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769" w:rsidRDefault="008453E9" w:rsidP="00F65D34">
      <w:pPr>
        <w:pStyle w:val="a3"/>
      </w:pPr>
      <w:r>
        <w:rPr>
          <w:rFonts w:hint="eastAsia"/>
        </w:rPr>
        <w:t>微课程在</w:t>
      </w:r>
      <w:r w:rsidR="00164D00">
        <w:rPr>
          <w:rFonts w:hint="eastAsia"/>
        </w:rPr>
        <w:t>《文献修复》</w:t>
      </w:r>
      <w:r>
        <w:rPr>
          <w:rFonts w:hint="eastAsia"/>
        </w:rPr>
        <w:t>课程中的</w:t>
      </w:r>
      <w:r w:rsidR="00D67199">
        <w:rPr>
          <w:rFonts w:hint="eastAsia"/>
        </w:rPr>
        <w:t>教学设计</w:t>
      </w:r>
      <w:r>
        <w:rPr>
          <w:rFonts w:hint="eastAsia"/>
        </w:rPr>
        <w:t>与运用</w:t>
      </w:r>
    </w:p>
    <w:p w:rsidR="008453E9" w:rsidRDefault="008453E9" w:rsidP="008453E9">
      <w:pPr>
        <w:ind w:firstLineChars="1050" w:firstLine="3373"/>
        <w:rPr>
          <w:rFonts w:asciiTheme="majorHAnsi" w:eastAsia="宋体" w:hAnsiTheme="majorHAnsi" w:cstheme="majorBidi"/>
          <w:b/>
          <w:bCs/>
          <w:sz w:val="32"/>
          <w:szCs w:val="32"/>
        </w:rPr>
      </w:pPr>
      <w:r w:rsidRPr="008453E9">
        <w:rPr>
          <w:rFonts w:asciiTheme="majorHAnsi" w:eastAsia="宋体" w:hAnsiTheme="majorHAnsi" w:cstheme="majorBidi" w:hint="eastAsia"/>
          <w:b/>
          <w:bCs/>
          <w:sz w:val="32"/>
          <w:szCs w:val="32"/>
        </w:rPr>
        <w:t>------</w:t>
      </w:r>
      <w:r w:rsidRPr="008453E9">
        <w:rPr>
          <w:rFonts w:asciiTheme="majorHAnsi" w:eastAsia="宋体" w:hAnsiTheme="majorHAnsi" w:cstheme="majorBidi" w:hint="eastAsia"/>
          <w:b/>
          <w:bCs/>
          <w:sz w:val="32"/>
          <w:szCs w:val="32"/>
        </w:rPr>
        <w:t>以“方裁画心”知识点为例</w:t>
      </w:r>
    </w:p>
    <w:p w:rsidR="008453E9" w:rsidRPr="008453E9" w:rsidRDefault="008453E9" w:rsidP="008453E9">
      <w:pPr>
        <w:ind w:firstLineChars="1050" w:firstLine="3373"/>
        <w:rPr>
          <w:rFonts w:asciiTheme="majorHAnsi" w:eastAsia="宋体" w:hAnsiTheme="majorHAnsi" w:cstheme="majorBidi"/>
          <w:b/>
          <w:bCs/>
          <w:sz w:val="32"/>
          <w:szCs w:val="32"/>
        </w:rPr>
      </w:pPr>
    </w:p>
    <w:p w:rsidR="005C4AFF" w:rsidRPr="008A7BEF" w:rsidRDefault="005C4AFF" w:rsidP="005C4AFF">
      <w:pPr>
        <w:spacing w:line="360" w:lineRule="auto"/>
        <w:jc w:val="center"/>
        <w:rPr>
          <w:rFonts w:ascii="仿宋" w:eastAsia="仿宋" w:hAnsi="仿宋"/>
          <w:sz w:val="24"/>
          <w:szCs w:val="24"/>
        </w:rPr>
      </w:pPr>
      <w:r w:rsidRPr="008A7BEF">
        <w:rPr>
          <w:rFonts w:ascii="仿宋" w:eastAsia="仿宋" w:hAnsi="仿宋" w:hint="eastAsia"/>
          <w:sz w:val="24"/>
          <w:szCs w:val="24"/>
        </w:rPr>
        <w:t>上海市信息管理学校   刘晓莺</w:t>
      </w:r>
    </w:p>
    <w:p w:rsidR="00F65D34" w:rsidRPr="00F74135" w:rsidRDefault="00B1091D" w:rsidP="00B1091D">
      <w:pPr>
        <w:spacing w:line="360" w:lineRule="auto"/>
        <w:rPr>
          <w:sz w:val="18"/>
          <w:szCs w:val="18"/>
        </w:rPr>
      </w:pPr>
      <w:r w:rsidRPr="00F74135">
        <w:rPr>
          <w:rFonts w:ascii="黑体" w:eastAsia="黑体" w:hAnsi="黑体" w:hint="eastAsia"/>
          <w:b/>
          <w:sz w:val="18"/>
          <w:szCs w:val="18"/>
        </w:rPr>
        <w:t>摘</w:t>
      </w:r>
      <w:r w:rsidR="00F74135">
        <w:rPr>
          <w:rFonts w:ascii="黑体" w:eastAsia="黑体" w:hAnsi="黑体" w:hint="eastAsia"/>
          <w:b/>
          <w:sz w:val="18"/>
          <w:szCs w:val="18"/>
        </w:rPr>
        <w:t xml:space="preserve">  </w:t>
      </w:r>
      <w:r w:rsidRPr="00F74135">
        <w:rPr>
          <w:rFonts w:ascii="黑体" w:eastAsia="黑体" w:hAnsi="黑体" w:hint="eastAsia"/>
          <w:b/>
          <w:sz w:val="18"/>
          <w:szCs w:val="18"/>
        </w:rPr>
        <w:t>要</w:t>
      </w:r>
      <w:r w:rsidRPr="00F74135">
        <w:rPr>
          <w:rFonts w:hint="eastAsia"/>
          <w:sz w:val="18"/>
          <w:szCs w:val="18"/>
        </w:rPr>
        <w:t>：微课程</w:t>
      </w:r>
      <w:r w:rsidR="00EB49E7" w:rsidRPr="00F74135">
        <w:rPr>
          <w:rFonts w:hint="eastAsia"/>
          <w:sz w:val="18"/>
          <w:szCs w:val="18"/>
        </w:rPr>
        <w:t>以其“短、小、精、活”，且可随时随处学习的特点正越来越受到师生们的欢迎。</w:t>
      </w:r>
      <w:r w:rsidR="00EE6B59" w:rsidRPr="00F74135">
        <w:rPr>
          <w:rFonts w:hint="eastAsia"/>
          <w:sz w:val="18"/>
          <w:szCs w:val="18"/>
        </w:rPr>
        <w:t>文章在对微课程内涵分析的基础上，结合《文献修复》</w:t>
      </w:r>
      <w:r w:rsidR="0010369E" w:rsidRPr="00F74135">
        <w:rPr>
          <w:rFonts w:hint="eastAsia"/>
          <w:sz w:val="18"/>
          <w:szCs w:val="18"/>
        </w:rPr>
        <w:t>课程的教学要</w:t>
      </w:r>
      <w:r w:rsidR="00D60041" w:rsidRPr="00F74135">
        <w:rPr>
          <w:rFonts w:hint="eastAsia"/>
          <w:sz w:val="18"/>
          <w:szCs w:val="18"/>
        </w:rPr>
        <w:t>求，以“线装书方裁画心”为例，就微课程教学中的关键环节进行剖析与设计。</w:t>
      </w:r>
    </w:p>
    <w:p w:rsidR="00B1091D" w:rsidRPr="00F74135" w:rsidRDefault="00B1091D" w:rsidP="00B1091D">
      <w:pPr>
        <w:spacing w:line="360" w:lineRule="auto"/>
        <w:rPr>
          <w:sz w:val="18"/>
          <w:szCs w:val="18"/>
        </w:rPr>
      </w:pPr>
      <w:r w:rsidRPr="00F74135">
        <w:rPr>
          <w:rFonts w:ascii="黑体" w:eastAsia="黑体" w:hAnsi="黑体" w:hint="eastAsia"/>
          <w:b/>
          <w:sz w:val="18"/>
          <w:szCs w:val="18"/>
        </w:rPr>
        <w:t>关键词</w:t>
      </w:r>
      <w:r w:rsidRPr="00F74135">
        <w:rPr>
          <w:rFonts w:hint="eastAsia"/>
          <w:sz w:val="18"/>
          <w:szCs w:val="18"/>
        </w:rPr>
        <w:t>：</w:t>
      </w:r>
      <w:r w:rsidR="00D60041" w:rsidRPr="00F74135">
        <w:rPr>
          <w:rFonts w:hint="eastAsia"/>
          <w:sz w:val="18"/>
          <w:szCs w:val="18"/>
        </w:rPr>
        <w:t>微课程</w:t>
      </w:r>
      <w:r w:rsidR="007115CD" w:rsidRPr="00F74135">
        <w:rPr>
          <w:rFonts w:hint="eastAsia"/>
          <w:sz w:val="18"/>
          <w:szCs w:val="18"/>
        </w:rPr>
        <w:t xml:space="preserve">  </w:t>
      </w:r>
      <w:r w:rsidR="00D67199" w:rsidRPr="00F74135">
        <w:rPr>
          <w:rFonts w:hint="eastAsia"/>
          <w:sz w:val="18"/>
          <w:szCs w:val="18"/>
        </w:rPr>
        <w:t xml:space="preserve"> </w:t>
      </w:r>
      <w:r w:rsidR="00D67199" w:rsidRPr="00F74135">
        <w:rPr>
          <w:rFonts w:hint="eastAsia"/>
          <w:sz w:val="18"/>
          <w:szCs w:val="18"/>
        </w:rPr>
        <w:t>教学设计</w:t>
      </w:r>
      <w:r w:rsidR="007115CD" w:rsidRPr="00F74135">
        <w:rPr>
          <w:rFonts w:hint="eastAsia"/>
          <w:sz w:val="18"/>
          <w:szCs w:val="18"/>
        </w:rPr>
        <w:t xml:space="preserve"> </w:t>
      </w:r>
      <w:r w:rsidR="00E94771" w:rsidRPr="00F74135">
        <w:rPr>
          <w:rFonts w:hint="eastAsia"/>
          <w:sz w:val="18"/>
          <w:szCs w:val="18"/>
        </w:rPr>
        <w:t xml:space="preserve"> </w:t>
      </w:r>
      <w:r w:rsidR="00D67199" w:rsidRPr="00F74135">
        <w:rPr>
          <w:rFonts w:hint="eastAsia"/>
          <w:sz w:val="18"/>
          <w:szCs w:val="18"/>
        </w:rPr>
        <w:t xml:space="preserve"> </w:t>
      </w:r>
      <w:r w:rsidR="00D67199" w:rsidRPr="00F74135">
        <w:rPr>
          <w:rFonts w:hint="eastAsia"/>
          <w:sz w:val="18"/>
          <w:szCs w:val="18"/>
        </w:rPr>
        <w:t>文献修复</w:t>
      </w:r>
      <w:r w:rsidR="00D67199" w:rsidRPr="00F74135">
        <w:rPr>
          <w:rFonts w:hint="eastAsia"/>
          <w:sz w:val="18"/>
          <w:szCs w:val="18"/>
        </w:rPr>
        <w:t xml:space="preserve">   </w:t>
      </w:r>
      <w:r w:rsidR="00321CE5" w:rsidRPr="00F74135">
        <w:rPr>
          <w:rFonts w:hint="eastAsia"/>
          <w:sz w:val="18"/>
          <w:szCs w:val="18"/>
        </w:rPr>
        <w:t xml:space="preserve"> </w:t>
      </w:r>
      <w:r w:rsidR="00321CE5" w:rsidRPr="00F74135">
        <w:rPr>
          <w:rFonts w:hint="eastAsia"/>
          <w:sz w:val="18"/>
          <w:szCs w:val="18"/>
        </w:rPr>
        <w:t>方裁画心</w:t>
      </w:r>
    </w:p>
    <w:p w:rsidR="007115CD" w:rsidRDefault="007115CD" w:rsidP="00B1091D">
      <w:pPr>
        <w:spacing w:line="360" w:lineRule="auto"/>
        <w:rPr>
          <w:sz w:val="24"/>
          <w:szCs w:val="24"/>
        </w:rPr>
      </w:pPr>
    </w:p>
    <w:p w:rsidR="007115CD" w:rsidRDefault="0077139D" w:rsidP="00B1091D">
      <w:pPr>
        <w:spacing w:line="360" w:lineRule="auto"/>
        <w:rPr>
          <w:sz w:val="24"/>
          <w:szCs w:val="24"/>
        </w:rPr>
      </w:pPr>
      <w:r>
        <w:rPr>
          <w:rFonts w:hint="eastAsia"/>
          <w:sz w:val="24"/>
          <w:szCs w:val="24"/>
        </w:rPr>
        <w:t xml:space="preserve">    </w:t>
      </w:r>
      <w:r w:rsidR="0010369E">
        <w:rPr>
          <w:rFonts w:hint="eastAsia"/>
          <w:sz w:val="24"/>
          <w:szCs w:val="24"/>
        </w:rPr>
        <w:t>文献修复是一门实践性很强的图书信息管理类专业课程</w:t>
      </w:r>
      <w:r w:rsidR="00906C4C">
        <w:rPr>
          <w:rFonts w:hint="eastAsia"/>
          <w:sz w:val="24"/>
          <w:szCs w:val="24"/>
        </w:rPr>
        <w:t>，</w:t>
      </w:r>
      <w:r w:rsidR="002917E2">
        <w:rPr>
          <w:rFonts w:hint="eastAsia"/>
          <w:sz w:val="24"/>
          <w:szCs w:val="24"/>
        </w:rPr>
        <w:t>主要讲授文献资料的保护和修复技巧。对于文献修复课程的教学，传统上以“老师操作演示</w:t>
      </w:r>
      <w:r w:rsidR="002917E2">
        <w:rPr>
          <w:rFonts w:hint="eastAsia"/>
          <w:sz w:val="24"/>
          <w:szCs w:val="24"/>
        </w:rPr>
        <w:t>----</w:t>
      </w:r>
      <w:r w:rsidR="002917E2">
        <w:rPr>
          <w:rFonts w:hint="eastAsia"/>
          <w:sz w:val="24"/>
          <w:szCs w:val="24"/>
        </w:rPr>
        <w:t>学生练习”为</w:t>
      </w:r>
      <w:r w:rsidR="00EB49E7">
        <w:rPr>
          <w:rFonts w:hint="eastAsia"/>
          <w:sz w:val="24"/>
          <w:szCs w:val="24"/>
        </w:rPr>
        <w:t>主要授课思路，学生也只是刻板地依照老师的动作来操作，无法真正掌握</w:t>
      </w:r>
      <w:r w:rsidR="002917E2">
        <w:rPr>
          <w:rFonts w:hint="eastAsia"/>
          <w:sz w:val="24"/>
          <w:szCs w:val="24"/>
        </w:rPr>
        <w:t>具体的技巧步骤。</w:t>
      </w:r>
      <w:r w:rsidR="00EB49E7">
        <w:rPr>
          <w:rFonts w:hint="eastAsia"/>
          <w:sz w:val="24"/>
          <w:szCs w:val="24"/>
        </w:rPr>
        <w:t>笔者</w:t>
      </w:r>
      <w:r w:rsidR="008453E9">
        <w:rPr>
          <w:rFonts w:hint="eastAsia"/>
          <w:sz w:val="24"/>
          <w:szCs w:val="24"/>
        </w:rPr>
        <w:t>结合文献修复</w:t>
      </w:r>
      <w:r w:rsidR="002917E2">
        <w:rPr>
          <w:rFonts w:hint="eastAsia"/>
          <w:sz w:val="24"/>
          <w:szCs w:val="24"/>
        </w:rPr>
        <w:t>教学的实际要求，提出了微课程教学设计的具体方法，期待微课程理念能更好地促进“微学习”。</w:t>
      </w:r>
    </w:p>
    <w:p w:rsidR="000930A7" w:rsidRPr="00DC46D6" w:rsidRDefault="00D67199" w:rsidP="00DC46D6">
      <w:pPr>
        <w:spacing w:line="360" w:lineRule="auto"/>
        <w:ind w:firstLineChars="200" w:firstLine="482"/>
        <w:rPr>
          <w:b/>
          <w:sz w:val="24"/>
          <w:szCs w:val="24"/>
        </w:rPr>
      </w:pPr>
      <w:r w:rsidRPr="00DC46D6">
        <w:rPr>
          <w:rFonts w:hint="eastAsia"/>
          <w:b/>
          <w:sz w:val="24"/>
          <w:szCs w:val="24"/>
        </w:rPr>
        <w:t>一、微课程的内涵</w:t>
      </w:r>
    </w:p>
    <w:p w:rsidR="002917E2" w:rsidRDefault="0043188D" w:rsidP="008228E9">
      <w:pPr>
        <w:spacing w:line="360" w:lineRule="auto"/>
        <w:ind w:firstLine="482"/>
        <w:rPr>
          <w:sz w:val="24"/>
          <w:szCs w:val="24"/>
        </w:rPr>
      </w:pPr>
      <w:r w:rsidRPr="008228E9">
        <w:rPr>
          <w:rFonts w:asciiTheme="minorEastAsia" w:hAnsiTheme="minorEastAsia" w:hint="eastAsia"/>
          <w:sz w:val="24"/>
          <w:szCs w:val="24"/>
        </w:rPr>
        <w:t>微课程的雏形最早见于美国爱荷华大学</w:t>
      </w:r>
      <w:r w:rsidRPr="008228E9">
        <w:rPr>
          <w:rFonts w:asciiTheme="minorEastAsia" w:hAnsiTheme="minorEastAsia" w:cs="Arial Unicode MS" w:hint="eastAsia"/>
          <w:sz w:val="24"/>
          <w:szCs w:val="24"/>
        </w:rPr>
        <w:t xml:space="preserve">Leroy </w:t>
      </w:r>
      <w:r w:rsidR="008228E9" w:rsidRPr="008228E9">
        <w:rPr>
          <w:rFonts w:asciiTheme="minorEastAsia" w:hAnsiTheme="minorEastAsia" w:cs="Arial Unicode MS" w:hint="eastAsia"/>
          <w:sz w:val="24"/>
          <w:szCs w:val="24"/>
        </w:rPr>
        <w:t>A. McGrew</w:t>
      </w:r>
      <w:r w:rsidR="008228E9" w:rsidRPr="008228E9">
        <w:rPr>
          <w:rFonts w:asciiTheme="minorEastAsia" w:hAnsiTheme="minorEastAsia" w:hint="eastAsia"/>
          <w:sz w:val="24"/>
          <w:szCs w:val="24"/>
        </w:rPr>
        <w:t>教授在1993年所提出的60秒课程。随后，2008年美国新墨西哥州圣胡安学院的</w:t>
      </w:r>
      <w:r w:rsidR="008228E9" w:rsidRPr="008228E9">
        <w:rPr>
          <w:rFonts w:asciiTheme="minorEastAsia" w:hAnsiTheme="minorEastAsia" w:cs="Arial Unicode MS" w:hint="eastAsia"/>
          <w:sz w:val="24"/>
          <w:szCs w:val="24"/>
        </w:rPr>
        <w:t>David Penrose</w:t>
      </w:r>
      <w:r w:rsidR="008228E9" w:rsidRPr="008228E9">
        <w:rPr>
          <w:rFonts w:asciiTheme="minorEastAsia" w:hAnsiTheme="minorEastAsia" w:hint="eastAsia"/>
          <w:sz w:val="24"/>
          <w:szCs w:val="24"/>
        </w:rPr>
        <w:t>提出了</w:t>
      </w:r>
      <w:r w:rsidR="008228E9" w:rsidRPr="008228E9">
        <w:rPr>
          <w:rFonts w:asciiTheme="minorEastAsia" w:hAnsiTheme="minorEastAsia" w:cs="Arial Unicode MS" w:hint="eastAsia"/>
          <w:sz w:val="24"/>
          <w:szCs w:val="24"/>
        </w:rPr>
        <w:t>“Micro</w:t>
      </w:r>
      <w:r w:rsidR="008228E9" w:rsidRPr="008228E9">
        <w:rPr>
          <w:rFonts w:asciiTheme="minorEastAsia" w:hAnsiTheme="minorEastAsia" w:cs="Arial Unicode MS"/>
          <w:sz w:val="24"/>
          <w:szCs w:val="24"/>
        </w:rPr>
        <w:t>—</w:t>
      </w:r>
      <w:r w:rsidR="008228E9" w:rsidRPr="008228E9">
        <w:rPr>
          <w:rFonts w:asciiTheme="minorEastAsia" w:hAnsiTheme="minorEastAsia" w:cs="Arial Unicode MS" w:hint="eastAsia"/>
          <w:sz w:val="24"/>
          <w:szCs w:val="24"/>
        </w:rPr>
        <w:t>Lecture”</w:t>
      </w:r>
      <w:r w:rsidR="008228E9" w:rsidRPr="008228E9">
        <w:rPr>
          <w:rFonts w:asciiTheme="minorEastAsia" w:hAnsiTheme="minorEastAsia" w:hint="eastAsia"/>
          <w:sz w:val="24"/>
          <w:szCs w:val="24"/>
        </w:rPr>
        <w:t>的概念</w:t>
      </w:r>
      <w:r w:rsidR="008228E9" w:rsidRPr="008228E9">
        <w:rPr>
          <w:rFonts w:asciiTheme="minorEastAsia" w:hAnsiTheme="minorEastAsia" w:cs="Arial Unicode MS" w:hint="eastAsia"/>
          <w:sz w:val="24"/>
          <w:szCs w:val="24"/>
        </w:rPr>
        <w:t>，国内专家</w:t>
      </w:r>
      <w:r w:rsidR="008228E9" w:rsidRPr="008228E9">
        <w:rPr>
          <w:rFonts w:asciiTheme="minorEastAsia" w:hAnsiTheme="minorEastAsia" w:hint="eastAsia"/>
          <w:sz w:val="24"/>
          <w:szCs w:val="24"/>
        </w:rPr>
        <w:t>将其翻译成微课程，自此打开了我国微课程理念及微课程教学模式的探索。</w:t>
      </w:r>
      <w:r w:rsidR="002917E2" w:rsidRPr="008228E9">
        <w:rPr>
          <w:rFonts w:asciiTheme="minorEastAsia" w:hAnsiTheme="minorEastAsia" w:hint="eastAsia"/>
          <w:sz w:val="24"/>
          <w:szCs w:val="24"/>
        </w:rPr>
        <w:t>在</w:t>
      </w:r>
      <w:r w:rsidR="008228E9" w:rsidRPr="008228E9">
        <w:rPr>
          <w:rFonts w:asciiTheme="minorEastAsia" w:hAnsiTheme="minorEastAsia" w:hint="eastAsia"/>
          <w:sz w:val="24"/>
          <w:szCs w:val="24"/>
        </w:rPr>
        <w:t>我国，</w:t>
      </w:r>
      <w:r w:rsidR="00453AB8" w:rsidRPr="008228E9">
        <w:rPr>
          <w:rFonts w:asciiTheme="minorEastAsia" w:hAnsiTheme="minorEastAsia" w:hint="eastAsia"/>
          <w:sz w:val="24"/>
          <w:szCs w:val="24"/>
        </w:rPr>
        <w:t>率先提出微课程概念的广东佛山教育局胡铁生先生，他就认为“微课程是指按照新课标标准及教学实践要求，以教学视频为主要载体，反映教师在课堂教学过程中针对某个知识点或教学环节而开展教与学活动的各种教学资源的有机组合，即微课程是课程的延续，教学形式</w:t>
      </w:r>
      <w:r w:rsidR="00453AB8">
        <w:rPr>
          <w:rFonts w:hint="eastAsia"/>
          <w:sz w:val="24"/>
          <w:szCs w:val="24"/>
        </w:rPr>
        <w:t>的一种补充。</w:t>
      </w:r>
    </w:p>
    <w:p w:rsidR="002917E2" w:rsidRPr="002917E2" w:rsidRDefault="002917E2" w:rsidP="008711D8">
      <w:pPr>
        <w:spacing w:line="360" w:lineRule="auto"/>
        <w:ind w:firstLine="480"/>
        <w:rPr>
          <w:sz w:val="24"/>
          <w:szCs w:val="24"/>
        </w:rPr>
      </w:pPr>
      <w:r>
        <w:rPr>
          <w:rFonts w:hint="eastAsia"/>
          <w:sz w:val="24"/>
          <w:szCs w:val="24"/>
        </w:rPr>
        <w:t>与传统课程相比较，微课程</w:t>
      </w:r>
      <w:r w:rsidR="008711D8">
        <w:rPr>
          <w:rFonts w:hint="eastAsia"/>
          <w:sz w:val="24"/>
          <w:szCs w:val="24"/>
        </w:rPr>
        <w:t>的</w:t>
      </w:r>
      <w:r>
        <w:rPr>
          <w:rFonts w:hint="eastAsia"/>
          <w:sz w:val="24"/>
          <w:szCs w:val="24"/>
        </w:rPr>
        <w:t>特点是：</w:t>
      </w:r>
      <w:r w:rsidR="008711D8" w:rsidRPr="008711D8">
        <w:rPr>
          <w:rFonts w:hint="eastAsia"/>
          <w:sz w:val="24"/>
          <w:szCs w:val="24"/>
        </w:rPr>
        <w:t>（</w:t>
      </w:r>
      <w:r w:rsidR="008711D8" w:rsidRPr="008711D8">
        <w:rPr>
          <w:rFonts w:hint="eastAsia"/>
          <w:sz w:val="24"/>
          <w:szCs w:val="24"/>
        </w:rPr>
        <w:t>1</w:t>
      </w:r>
      <w:r w:rsidR="008711D8">
        <w:rPr>
          <w:rFonts w:hint="eastAsia"/>
          <w:sz w:val="24"/>
          <w:szCs w:val="24"/>
        </w:rPr>
        <w:t>）时间较短，内容精简。</w:t>
      </w:r>
      <w:r w:rsidR="008711D8" w:rsidRPr="008711D8">
        <w:rPr>
          <w:rFonts w:hint="eastAsia"/>
          <w:sz w:val="24"/>
          <w:szCs w:val="24"/>
        </w:rPr>
        <w:t>教学视</w:t>
      </w:r>
      <w:r w:rsidR="00ED56AF">
        <w:rPr>
          <w:rFonts w:hint="eastAsia"/>
          <w:sz w:val="24"/>
          <w:szCs w:val="24"/>
        </w:rPr>
        <w:t>频是微课程</w:t>
      </w:r>
      <w:r w:rsidR="004234AA">
        <w:rPr>
          <w:rFonts w:hint="eastAsia"/>
          <w:sz w:val="24"/>
          <w:szCs w:val="24"/>
        </w:rPr>
        <w:t>的核心组成内容。根据中小学生的认知特点和学习规律，</w:t>
      </w:r>
      <w:r w:rsidR="008711D8">
        <w:rPr>
          <w:rFonts w:hint="eastAsia"/>
          <w:sz w:val="24"/>
          <w:szCs w:val="24"/>
        </w:rPr>
        <w:t>微课程</w:t>
      </w:r>
      <w:r w:rsidR="008711D8" w:rsidRPr="008711D8">
        <w:rPr>
          <w:rFonts w:hint="eastAsia"/>
          <w:sz w:val="24"/>
          <w:szCs w:val="24"/>
        </w:rPr>
        <w:t>的时长一般为</w:t>
      </w:r>
      <w:r w:rsidR="008711D8" w:rsidRPr="008711D8">
        <w:rPr>
          <w:rFonts w:hint="eastAsia"/>
          <w:sz w:val="24"/>
          <w:szCs w:val="24"/>
        </w:rPr>
        <w:t>5</w:t>
      </w:r>
      <w:r w:rsidR="008711D8" w:rsidRPr="008711D8">
        <w:rPr>
          <w:rFonts w:hint="eastAsia"/>
          <w:sz w:val="24"/>
          <w:szCs w:val="24"/>
        </w:rPr>
        <w:t>—</w:t>
      </w:r>
      <w:r w:rsidR="008711D8" w:rsidRPr="008711D8">
        <w:rPr>
          <w:rFonts w:hint="eastAsia"/>
          <w:sz w:val="24"/>
          <w:szCs w:val="24"/>
        </w:rPr>
        <w:t>8</w:t>
      </w:r>
      <w:r w:rsidR="008711D8" w:rsidRPr="008711D8">
        <w:rPr>
          <w:rFonts w:hint="eastAsia"/>
          <w:sz w:val="24"/>
          <w:szCs w:val="24"/>
        </w:rPr>
        <w:t>分钟左右，最长不宜超过</w:t>
      </w:r>
      <w:r w:rsidR="008711D8" w:rsidRPr="008711D8">
        <w:rPr>
          <w:rFonts w:hint="eastAsia"/>
          <w:sz w:val="24"/>
          <w:szCs w:val="24"/>
        </w:rPr>
        <w:t>10</w:t>
      </w:r>
      <w:r w:rsidR="008711D8" w:rsidRPr="008711D8">
        <w:rPr>
          <w:rFonts w:hint="eastAsia"/>
          <w:sz w:val="24"/>
          <w:szCs w:val="24"/>
        </w:rPr>
        <w:t>分钟。（</w:t>
      </w:r>
      <w:r w:rsidR="008711D8" w:rsidRPr="008711D8">
        <w:rPr>
          <w:rFonts w:hint="eastAsia"/>
          <w:sz w:val="24"/>
          <w:szCs w:val="24"/>
        </w:rPr>
        <w:t>2</w:t>
      </w:r>
      <w:r w:rsidR="008711D8">
        <w:rPr>
          <w:rFonts w:hint="eastAsia"/>
          <w:sz w:val="24"/>
          <w:szCs w:val="24"/>
        </w:rPr>
        <w:t>）短小精悍，使用方便。</w:t>
      </w:r>
      <w:r w:rsidR="008711D8" w:rsidRPr="008711D8">
        <w:rPr>
          <w:rFonts w:hint="eastAsia"/>
          <w:sz w:val="24"/>
          <w:szCs w:val="24"/>
        </w:rPr>
        <w:t>从大小上来说，“微课”视频及配套辅助资源的总容量一般在几十兆左右，视频格式须是支持网络在线播放的流媒体格式（如</w:t>
      </w:r>
      <w:r w:rsidR="008711D8" w:rsidRPr="008711D8">
        <w:rPr>
          <w:rFonts w:hint="eastAsia"/>
          <w:sz w:val="24"/>
          <w:szCs w:val="24"/>
        </w:rPr>
        <w:t>rm,wmv,flv</w:t>
      </w:r>
      <w:r w:rsidR="008711D8" w:rsidRPr="008711D8">
        <w:rPr>
          <w:rFonts w:hint="eastAsia"/>
          <w:sz w:val="24"/>
          <w:szCs w:val="24"/>
        </w:rPr>
        <w:t>等），师生可流畅地在线观</w:t>
      </w:r>
      <w:r w:rsidR="008711D8" w:rsidRPr="008711D8">
        <w:rPr>
          <w:rFonts w:hint="eastAsia"/>
          <w:sz w:val="24"/>
          <w:szCs w:val="24"/>
        </w:rPr>
        <w:lastRenderedPageBreak/>
        <w:t>摩课例，查看教案、课件等辅助资源；也可灵活方便地将其下载保存到终端设备（如笔记本电脑、手机、</w:t>
      </w:r>
      <w:r w:rsidR="008711D8" w:rsidRPr="008711D8">
        <w:rPr>
          <w:rFonts w:hint="eastAsia"/>
          <w:sz w:val="24"/>
          <w:szCs w:val="24"/>
        </w:rPr>
        <w:t>MP4</w:t>
      </w:r>
      <w:r w:rsidR="008711D8" w:rsidRPr="008711D8">
        <w:rPr>
          <w:rFonts w:hint="eastAsia"/>
          <w:sz w:val="24"/>
          <w:szCs w:val="24"/>
        </w:rPr>
        <w:t>等）上实现移动学习、“泛在学习”，非常适合于教师的观摩、评课、反思和研究。（</w:t>
      </w:r>
      <w:r w:rsidR="008711D8" w:rsidRPr="008711D8">
        <w:rPr>
          <w:rFonts w:hint="eastAsia"/>
          <w:sz w:val="24"/>
          <w:szCs w:val="24"/>
        </w:rPr>
        <w:t>3</w:t>
      </w:r>
      <w:r w:rsidR="008711D8" w:rsidRPr="008711D8">
        <w:rPr>
          <w:rFonts w:hint="eastAsia"/>
          <w:sz w:val="24"/>
          <w:szCs w:val="24"/>
        </w:rPr>
        <w:t>）资源多样，情境真实</w:t>
      </w:r>
      <w:r w:rsidR="004234AA">
        <w:rPr>
          <w:rFonts w:hint="eastAsia"/>
          <w:sz w:val="24"/>
          <w:szCs w:val="24"/>
        </w:rPr>
        <w:t>。</w:t>
      </w:r>
      <w:r w:rsidR="008711D8">
        <w:rPr>
          <w:rFonts w:hint="eastAsia"/>
          <w:sz w:val="24"/>
          <w:szCs w:val="24"/>
        </w:rPr>
        <w:t>微课程</w:t>
      </w:r>
      <w:r w:rsidR="008711D8" w:rsidRPr="008711D8">
        <w:rPr>
          <w:rFonts w:hint="eastAsia"/>
          <w:sz w:val="24"/>
          <w:szCs w:val="24"/>
        </w:rPr>
        <w:t>是以“微视频”为核心，并整合了“微教案、微课件、微习题、微反思”等内容，营造了一个与具体教学活动紧密结合、真实情境化的“微教学资源环境”。</w:t>
      </w:r>
      <w:r w:rsidR="008711D8">
        <w:rPr>
          <w:rFonts w:hint="eastAsia"/>
          <w:sz w:val="24"/>
          <w:szCs w:val="24"/>
        </w:rPr>
        <w:t>选取</w:t>
      </w:r>
      <w:r w:rsidR="008711D8" w:rsidRPr="008711D8">
        <w:rPr>
          <w:rFonts w:hint="eastAsia"/>
          <w:sz w:val="24"/>
          <w:szCs w:val="24"/>
        </w:rPr>
        <w:t>的教学内容一般要求主题突出、指向明确、相对完整。（</w:t>
      </w:r>
      <w:r w:rsidR="008711D8" w:rsidRPr="008711D8">
        <w:rPr>
          <w:rFonts w:hint="eastAsia"/>
          <w:sz w:val="24"/>
          <w:szCs w:val="24"/>
        </w:rPr>
        <w:t>4</w:t>
      </w:r>
      <w:r w:rsidR="008711D8" w:rsidRPr="008711D8">
        <w:rPr>
          <w:rFonts w:hint="eastAsia"/>
          <w:sz w:val="24"/>
          <w:szCs w:val="24"/>
        </w:rPr>
        <w:t>）主题突出、目标明确。一个课程就一个主题，或者说一个课程一个事；研究的问题来源于教育教学具体实践中的具体问题：或是生活思考、或是教学反思、或是难点突破、或是重点强调、或是学习策略、教学方法、教育教学观点等等具体的、真实的、自己或与同伴可以解决的问题。（</w:t>
      </w:r>
      <w:r w:rsidR="008711D8">
        <w:rPr>
          <w:rFonts w:hint="eastAsia"/>
          <w:sz w:val="24"/>
          <w:szCs w:val="24"/>
        </w:rPr>
        <w:t>5</w:t>
      </w:r>
      <w:r w:rsidR="004234AA">
        <w:rPr>
          <w:rFonts w:hint="eastAsia"/>
          <w:sz w:val="24"/>
          <w:szCs w:val="24"/>
        </w:rPr>
        <w:t>）成果简化、多样传播。因为内容具体、主题突出，所以教学</w:t>
      </w:r>
      <w:r w:rsidR="008711D8" w:rsidRPr="008711D8">
        <w:rPr>
          <w:rFonts w:hint="eastAsia"/>
          <w:sz w:val="24"/>
          <w:szCs w:val="24"/>
        </w:rPr>
        <w:t>内容容易表达、研究成果</w:t>
      </w:r>
      <w:r w:rsidR="004234AA">
        <w:rPr>
          <w:rFonts w:hint="eastAsia"/>
          <w:sz w:val="24"/>
          <w:szCs w:val="24"/>
        </w:rPr>
        <w:t>容易转化；因为课程容量微小、用时简短，所以</w:t>
      </w:r>
      <w:r w:rsidR="008711D8" w:rsidRPr="008711D8">
        <w:rPr>
          <w:rFonts w:hint="eastAsia"/>
          <w:sz w:val="24"/>
          <w:szCs w:val="24"/>
        </w:rPr>
        <w:t>传播形式多样（网上视频、手机传播、微博讨论）。</w:t>
      </w:r>
      <w:r w:rsidR="008711D8">
        <w:rPr>
          <w:rFonts w:hint="eastAsia"/>
          <w:sz w:val="24"/>
          <w:szCs w:val="24"/>
        </w:rPr>
        <w:t>掌握微课程的特点，有针对性的开展微课程</w:t>
      </w:r>
      <w:r w:rsidR="0043188D">
        <w:rPr>
          <w:rFonts w:hint="eastAsia"/>
          <w:sz w:val="24"/>
          <w:szCs w:val="24"/>
        </w:rPr>
        <w:t>设计，才能更好地提高学生学习的效率和成效。</w:t>
      </w:r>
    </w:p>
    <w:p w:rsidR="0045122F" w:rsidRPr="00DC46D6" w:rsidRDefault="0026680A" w:rsidP="00DC46D6">
      <w:pPr>
        <w:spacing w:line="360" w:lineRule="auto"/>
        <w:ind w:firstLineChars="200" w:firstLine="482"/>
        <w:rPr>
          <w:b/>
          <w:sz w:val="24"/>
          <w:szCs w:val="24"/>
        </w:rPr>
      </w:pPr>
      <w:r w:rsidRPr="00DC46D6">
        <w:rPr>
          <w:rFonts w:hint="eastAsia"/>
          <w:b/>
          <w:sz w:val="24"/>
          <w:szCs w:val="24"/>
        </w:rPr>
        <w:t>二、</w:t>
      </w:r>
      <w:r w:rsidR="00EE6B59" w:rsidRPr="00DC46D6">
        <w:rPr>
          <w:rFonts w:hint="eastAsia"/>
          <w:b/>
          <w:sz w:val="24"/>
          <w:szCs w:val="24"/>
        </w:rPr>
        <w:t>《文献修复》</w:t>
      </w:r>
      <w:r w:rsidRPr="00DC46D6">
        <w:rPr>
          <w:rFonts w:hint="eastAsia"/>
          <w:b/>
          <w:sz w:val="24"/>
          <w:szCs w:val="24"/>
        </w:rPr>
        <w:t>微课程的设计与制作</w:t>
      </w:r>
      <w:r w:rsidRPr="00DC46D6">
        <w:rPr>
          <w:rFonts w:hint="eastAsia"/>
          <w:b/>
          <w:sz w:val="24"/>
          <w:szCs w:val="24"/>
        </w:rPr>
        <w:t>--</w:t>
      </w:r>
      <w:r w:rsidR="008711D8" w:rsidRPr="00DC46D6">
        <w:rPr>
          <w:rFonts w:hint="eastAsia"/>
          <w:b/>
          <w:sz w:val="24"/>
          <w:szCs w:val="24"/>
        </w:rPr>
        <w:t>-</w:t>
      </w:r>
      <w:r w:rsidRPr="00DC46D6">
        <w:rPr>
          <w:rFonts w:hint="eastAsia"/>
          <w:b/>
          <w:sz w:val="24"/>
          <w:szCs w:val="24"/>
        </w:rPr>
        <w:t>-</w:t>
      </w:r>
      <w:r w:rsidRPr="00DC46D6">
        <w:rPr>
          <w:rFonts w:hint="eastAsia"/>
          <w:b/>
          <w:sz w:val="24"/>
          <w:szCs w:val="24"/>
        </w:rPr>
        <w:t>以</w:t>
      </w:r>
      <w:r w:rsidR="00A20E58" w:rsidRPr="00DC46D6">
        <w:rPr>
          <w:rFonts w:hint="eastAsia"/>
          <w:b/>
          <w:sz w:val="24"/>
          <w:szCs w:val="24"/>
        </w:rPr>
        <w:t>“线装书方裁画心”知识点为例</w:t>
      </w:r>
    </w:p>
    <w:p w:rsidR="00A20E58" w:rsidRDefault="007763A6" w:rsidP="00267822">
      <w:pPr>
        <w:spacing w:line="360" w:lineRule="auto"/>
        <w:ind w:firstLine="480"/>
        <w:rPr>
          <w:sz w:val="24"/>
          <w:szCs w:val="24"/>
        </w:rPr>
      </w:pPr>
      <w:r>
        <w:rPr>
          <w:rFonts w:hint="eastAsia"/>
          <w:sz w:val="24"/>
          <w:szCs w:val="24"/>
        </w:rPr>
        <w:t>微课程是微视频、教学设计、演示文稿和教学课件等教学资源的有机组合。对于学生而言，微视频是微课程的核心，是学生</w:t>
      </w:r>
      <w:r w:rsidR="008711D8">
        <w:rPr>
          <w:rFonts w:hint="eastAsia"/>
          <w:sz w:val="24"/>
          <w:szCs w:val="24"/>
        </w:rPr>
        <w:t>获取知识最直接有效地途径；对于教师而言，微视频教学设计是微课程的灵魂，是</w:t>
      </w:r>
      <w:r>
        <w:rPr>
          <w:rFonts w:hint="eastAsia"/>
          <w:sz w:val="24"/>
          <w:szCs w:val="24"/>
        </w:rPr>
        <w:t>教师</w:t>
      </w:r>
      <w:r w:rsidR="008711D8">
        <w:rPr>
          <w:rFonts w:hint="eastAsia"/>
          <w:sz w:val="24"/>
          <w:szCs w:val="24"/>
        </w:rPr>
        <w:t>教学思想的直接表现。</w:t>
      </w:r>
      <w:r w:rsidR="00267822">
        <w:rPr>
          <w:rFonts w:hint="eastAsia"/>
          <w:sz w:val="24"/>
          <w:szCs w:val="24"/>
        </w:rPr>
        <w:t>因此，</w:t>
      </w:r>
      <w:r>
        <w:rPr>
          <w:rFonts w:hint="eastAsia"/>
          <w:sz w:val="24"/>
          <w:szCs w:val="24"/>
        </w:rPr>
        <w:t>根据教学对象的认知特点，</w:t>
      </w:r>
      <w:r w:rsidR="009C78AC">
        <w:rPr>
          <w:rFonts w:hint="eastAsia"/>
          <w:sz w:val="24"/>
          <w:szCs w:val="24"/>
        </w:rPr>
        <w:t>将教学诸要素</w:t>
      </w:r>
      <w:r w:rsidR="008711D8">
        <w:rPr>
          <w:rFonts w:hint="eastAsia"/>
          <w:sz w:val="24"/>
          <w:szCs w:val="24"/>
        </w:rPr>
        <w:t>，如教学目标</w:t>
      </w:r>
      <w:r w:rsidR="00ED56AF">
        <w:rPr>
          <w:rFonts w:hint="eastAsia"/>
          <w:sz w:val="24"/>
          <w:szCs w:val="24"/>
        </w:rPr>
        <w:t>、教学内容、教学过程、教学评价等有序安排，从而确定教学方案。</w:t>
      </w:r>
      <w:bookmarkStart w:id="0" w:name="_GoBack"/>
      <w:bookmarkEnd w:id="0"/>
    </w:p>
    <w:p w:rsidR="00267822" w:rsidRPr="00675C36" w:rsidRDefault="00AF5A6E" w:rsidP="00AF5A6E">
      <w:pPr>
        <w:spacing w:line="360" w:lineRule="auto"/>
        <w:rPr>
          <w:sz w:val="24"/>
          <w:szCs w:val="24"/>
        </w:rPr>
      </w:pPr>
      <w:r w:rsidRPr="00675C36">
        <w:rPr>
          <w:rFonts w:hint="eastAsia"/>
          <w:sz w:val="24"/>
          <w:szCs w:val="24"/>
        </w:rPr>
        <w:t>2.1</w:t>
      </w:r>
      <w:r w:rsidR="00675C36" w:rsidRPr="00675C36">
        <w:rPr>
          <w:rFonts w:hint="eastAsia"/>
          <w:sz w:val="24"/>
          <w:szCs w:val="24"/>
        </w:rPr>
        <w:t xml:space="preserve"> </w:t>
      </w:r>
      <w:r w:rsidR="007763A6">
        <w:rPr>
          <w:rFonts w:hint="eastAsia"/>
          <w:sz w:val="24"/>
          <w:szCs w:val="24"/>
        </w:rPr>
        <w:t>教学</w:t>
      </w:r>
      <w:r w:rsidRPr="00675C36">
        <w:rPr>
          <w:rFonts w:hint="eastAsia"/>
          <w:sz w:val="24"/>
          <w:szCs w:val="24"/>
        </w:rPr>
        <w:t>选题</w:t>
      </w:r>
    </w:p>
    <w:p w:rsidR="00AF5A6E" w:rsidRDefault="00AF5A6E" w:rsidP="00BA6D48">
      <w:pPr>
        <w:spacing w:line="360" w:lineRule="auto"/>
        <w:ind w:firstLine="480"/>
        <w:rPr>
          <w:sz w:val="24"/>
          <w:szCs w:val="24"/>
        </w:rPr>
      </w:pPr>
      <w:r>
        <w:rPr>
          <w:rFonts w:hint="eastAsia"/>
          <w:sz w:val="24"/>
          <w:szCs w:val="24"/>
        </w:rPr>
        <w:t>选择合适的微课程题目是微课程能否成功的关键。</w:t>
      </w:r>
      <w:r w:rsidR="00BA1080">
        <w:rPr>
          <w:rFonts w:hint="eastAsia"/>
          <w:sz w:val="24"/>
          <w:szCs w:val="24"/>
        </w:rPr>
        <w:t>前两年，曾学习过广州医科大学钟南山教授的一个微课程，题目是“支气管哮喘概论”。在目前工业污染和雾霾日益严重的情况下，支气管哮喘已经成为呼吸系统常见病和多发病，这个选题就具有较强的应用价值和实际意义。微课程的选题涉及内容不宜过多，</w:t>
      </w:r>
      <w:r w:rsidR="00BA1080">
        <w:rPr>
          <w:rFonts w:hint="eastAsia"/>
          <w:sz w:val="24"/>
          <w:szCs w:val="24"/>
        </w:rPr>
        <w:t>2</w:t>
      </w:r>
      <w:r w:rsidR="00BA1080">
        <w:rPr>
          <w:sz w:val="24"/>
          <w:szCs w:val="24"/>
        </w:rPr>
        <w:t>—</w:t>
      </w:r>
      <w:r w:rsidR="00ED56AF">
        <w:rPr>
          <w:rFonts w:hint="eastAsia"/>
          <w:sz w:val="24"/>
          <w:szCs w:val="24"/>
        </w:rPr>
        <w:t>3</w:t>
      </w:r>
      <w:r w:rsidR="00BA1080">
        <w:rPr>
          <w:rFonts w:hint="eastAsia"/>
          <w:sz w:val="24"/>
          <w:szCs w:val="24"/>
        </w:rPr>
        <w:t>个知识点比较合适，知识点间要环环紧扣，在短时间内解决具体问题，让学生有所感悟，有所启发，有所收获，从而达到良好的教学效果。</w:t>
      </w:r>
    </w:p>
    <w:p w:rsidR="00BA6D48" w:rsidRDefault="00ED7F19" w:rsidP="00ED56AF">
      <w:pPr>
        <w:spacing w:line="360" w:lineRule="auto"/>
        <w:ind w:firstLine="480"/>
        <w:rPr>
          <w:sz w:val="24"/>
          <w:szCs w:val="24"/>
        </w:rPr>
      </w:pPr>
      <w:r>
        <w:rPr>
          <w:rFonts w:hint="eastAsia"/>
          <w:sz w:val="24"/>
          <w:szCs w:val="24"/>
        </w:rPr>
        <w:t>本文将“线装书方裁画心”作为微课程选题，是因为我校图书信息管理专业中有一门核心课程《文献修复》，</w:t>
      </w:r>
      <w:r w:rsidR="00FB6DD0">
        <w:rPr>
          <w:rFonts w:hint="eastAsia"/>
          <w:sz w:val="24"/>
          <w:szCs w:val="24"/>
        </w:rPr>
        <w:t>该课程中有一个章节《书画装裱技法》，根据“任务引领、做学一体”的教学模式，该任务的知识点就是必须要让学生掌握线装书</w:t>
      </w:r>
      <w:r w:rsidR="00FB6DD0">
        <w:rPr>
          <w:rFonts w:hint="eastAsia"/>
          <w:sz w:val="24"/>
          <w:szCs w:val="24"/>
        </w:rPr>
        <w:lastRenderedPageBreak/>
        <w:t>方裁画心的</w:t>
      </w:r>
      <w:r w:rsidR="00ED56AF">
        <w:rPr>
          <w:rFonts w:hint="eastAsia"/>
          <w:sz w:val="24"/>
          <w:szCs w:val="24"/>
        </w:rPr>
        <w:t>作用和步骤，并且能独立规范的完成方裁画心工作。如果采用传统的教师示范学生练习的模式，受条件限制，教师无法</w:t>
      </w:r>
      <w:r w:rsidR="009F226E">
        <w:rPr>
          <w:rFonts w:hint="eastAsia"/>
          <w:sz w:val="24"/>
          <w:szCs w:val="24"/>
        </w:rPr>
        <w:t>将</w:t>
      </w:r>
      <w:r w:rsidR="00FB6DD0">
        <w:rPr>
          <w:rFonts w:hint="eastAsia"/>
          <w:sz w:val="24"/>
          <w:szCs w:val="24"/>
        </w:rPr>
        <w:t>该任务的每一步骤详细</w:t>
      </w:r>
      <w:r w:rsidR="00C16EBE">
        <w:rPr>
          <w:rFonts w:hint="eastAsia"/>
          <w:sz w:val="24"/>
          <w:szCs w:val="24"/>
        </w:rPr>
        <w:t>清晰地</w:t>
      </w:r>
      <w:r w:rsidR="009F226E">
        <w:rPr>
          <w:rFonts w:hint="eastAsia"/>
          <w:sz w:val="24"/>
          <w:szCs w:val="24"/>
        </w:rPr>
        <w:t>演示</w:t>
      </w:r>
      <w:r w:rsidR="00D75951">
        <w:rPr>
          <w:rFonts w:hint="eastAsia"/>
          <w:sz w:val="24"/>
          <w:szCs w:val="24"/>
        </w:rPr>
        <w:t>给学生，导致学生无法真正</w:t>
      </w:r>
      <w:r w:rsidR="000B60A8">
        <w:rPr>
          <w:rFonts w:hint="eastAsia"/>
          <w:sz w:val="24"/>
          <w:szCs w:val="24"/>
        </w:rPr>
        <w:t>掌握</w:t>
      </w:r>
      <w:r w:rsidR="00ED56AF">
        <w:rPr>
          <w:rFonts w:hint="eastAsia"/>
          <w:sz w:val="24"/>
          <w:szCs w:val="24"/>
        </w:rPr>
        <w:t>这五个步骤具体操作的规范性</w:t>
      </w:r>
      <w:r w:rsidR="00D817B1">
        <w:rPr>
          <w:rFonts w:hint="eastAsia"/>
          <w:sz w:val="24"/>
          <w:szCs w:val="24"/>
        </w:rPr>
        <w:t>（如图</w:t>
      </w:r>
      <w:r w:rsidR="00D817B1">
        <w:rPr>
          <w:rFonts w:hint="eastAsia"/>
          <w:sz w:val="24"/>
          <w:szCs w:val="24"/>
        </w:rPr>
        <w:t>1</w:t>
      </w:r>
      <w:r w:rsidR="00D817B1">
        <w:rPr>
          <w:rFonts w:hint="eastAsia"/>
          <w:sz w:val="24"/>
          <w:szCs w:val="24"/>
        </w:rPr>
        <w:t>所示）</w:t>
      </w:r>
      <w:r w:rsidR="00ED56AF">
        <w:rPr>
          <w:rFonts w:hint="eastAsia"/>
          <w:sz w:val="24"/>
          <w:szCs w:val="24"/>
        </w:rPr>
        <w:t>。而</w:t>
      </w:r>
      <w:r w:rsidR="000B60A8">
        <w:rPr>
          <w:rFonts w:hint="eastAsia"/>
          <w:sz w:val="24"/>
          <w:szCs w:val="24"/>
        </w:rPr>
        <w:t>该知识点采用微课程的方式</w:t>
      </w:r>
      <w:r w:rsidR="003B4C26">
        <w:rPr>
          <w:rFonts w:hint="eastAsia"/>
          <w:sz w:val="24"/>
          <w:szCs w:val="24"/>
        </w:rPr>
        <w:t>教学，按照《文献修复》课程标准要求，</w:t>
      </w:r>
      <w:r w:rsidR="00ED56AF">
        <w:rPr>
          <w:rFonts w:hint="eastAsia"/>
          <w:sz w:val="24"/>
          <w:szCs w:val="24"/>
        </w:rPr>
        <w:t>依据教学目标、教学重点、难点，</w:t>
      </w:r>
      <w:r w:rsidR="003B4C26">
        <w:rPr>
          <w:rFonts w:hint="eastAsia"/>
          <w:sz w:val="24"/>
          <w:szCs w:val="24"/>
        </w:rPr>
        <w:t>分析学习者学习特性，运用现代</w:t>
      </w:r>
      <w:r w:rsidR="00C16EBE">
        <w:rPr>
          <w:rFonts w:hint="eastAsia"/>
          <w:sz w:val="24"/>
          <w:szCs w:val="24"/>
        </w:rPr>
        <w:t>教育技术</w:t>
      </w:r>
      <w:r w:rsidR="00ED56AF">
        <w:rPr>
          <w:rFonts w:hint="eastAsia"/>
          <w:sz w:val="24"/>
          <w:szCs w:val="24"/>
        </w:rPr>
        <w:t>理论</w:t>
      </w:r>
      <w:r w:rsidR="005F1A18">
        <w:rPr>
          <w:rFonts w:hint="eastAsia"/>
          <w:sz w:val="24"/>
          <w:szCs w:val="24"/>
        </w:rPr>
        <w:t>，由一个个小问题引入，</w:t>
      </w:r>
      <w:r w:rsidR="00ED56AF">
        <w:rPr>
          <w:rFonts w:hint="eastAsia"/>
          <w:sz w:val="24"/>
          <w:szCs w:val="24"/>
        </w:rPr>
        <w:t>采取最科学合理规范的动作步骤，体现整个任务的操作过程，</w:t>
      </w:r>
      <w:r w:rsidR="005F1A18">
        <w:rPr>
          <w:rFonts w:hint="eastAsia"/>
          <w:sz w:val="24"/>
          <w:szCs w:val="24"/>
        </w:rPr>
        <w:t>全面考虑该知识点在实际书</w:t>
      </w:r>
      <w:r w:rsidR="00ED56AF">
        <w:rPr>
          <w:rFonts w:hint="eastAsia"/>
          <w:sz w:val="24"/>
          <w:szCs w:val="24"/>
        </w:rPr>
        <w:t>画装裱应用中多种可能误操作的情况</w:t>
      </w:r>
      <w:r w:rsidR="00E60873">
        <w:rPr>
          <w:rFonts w:hint="eastAsia"/>
          <w:sz w:val="24"/>
          <w:szCs w:val="24"/>
        </w:rPr>
        <w:t>（如图</w:t>
      </w:r>
      <w:r w:rsidR="00E60873">
        <w:rPr>
          <w:rFonts w:hint="eastAsia"/>
          <w:sz w:val="24"/>
          <w:szCs w:val="24"/>
        </w:rPr>
        <w:t>2</w:t>
      </w:r>
      <w:r w:rsidR="00E60873">
        <w:rPr>
          <w:rFonts w:hint="eastAsia"/>
          <w:sz w:val="24"/>
          <w:szCs w:val="24"/>
        </w:rPr>
        <w:t>所示）</w:t>
      </w:r>
      <w:r w:rsidR="00ED56AF">
        <w:rPr>
          <w:rFonts w:hint="eastAsia"/>
          <w:sz w:val="24"/>
          <w:szCs w:val="24"/>
        </w:rPr>
        <w:t>，引导学生自主探究能力的提升。</w:t>
      </w:r>
    </w:p>
    <w:p w:rsidR="009F226E" w:rsidRDefault="0093168A" w:rsidP="00ED56AF">
      <w:pPr>
        <w:spacing w:line="360" w:lineRule="auto"/>
        <w:ind w:firstLine="480"/>
        <w:rPr>
          <w:sz w:val="24"/>
          <w:szCs w:val="24"/>
        </w:rPr>
      </w:pPr>
      <w:r>
        <w:rPr>
          <w:rFonts w:hint="eastAsia"/>
          <w:noProof/>
          <w:sz w:val="24"/>
          <w:szCs w:val="24"/>
        </w:rPr>
        <w:drawing>
          <wp:anchor distT="0" distB="0" distL="114300" distR="114300" simplePos="0" relativeHeight="251662336" behindDoc="0" locked="0" layoutInCell="1" allowOverlap="1">
            <wp:simplePos x="0" y="0"/>
            <wp:positionH relativeFrom="column">
              <wp:posOffset>22225</wp:posOffset>
            </wp:positionH>
            <wp:positionV relativeFrom="paragraph">
              <wp:posOffset>-256540</wp:posOffset>
            </wp:positionV>
            <wp:extent cx="5274310" cy="2880360"/>
            <wp:effectExtent l="19050" t="0" r="21590" b="0"/>
            <wp:wrapNone/>
            <wp:docPr id="34" name="图示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D817B1">
        <w:rPr>
          <w:rFonts w:hint="eastAsia"/>
          <w:sz w:val="24"/>
          <w:szCs w:val="24"/>
        </w:rPr>
        <w:t xml:space="preserve">               </w:t>
      </w:r>
      <w:r w:rsidR="00E62F77">
        <w:rPr>
          <w:rFonts w:hint="eastAsia"/>
          <w:sz w:val="24"/>
          <w:szCs w:val="24"/>
        </w:rPr>
        <w:t xml:space="preserve">     </w:t>
      </w:r>
    </w:p>
    <w:p w:rsidR="0077139D" w:rsidRDefault="0077139D" w:rsidP="00ED56AF">
      <w:pPr>
        <w:spacing w:line="360" w:lineRule="auto"/>
        <w:ind w:firstLine="480"/>
        <w:rPr>
          <w:sz w:val="24"/>
          <w:szCs w:val="24"/>
        </w:rPr>
      </w:pPr>
    </w:p>
    <w:p w:rsidR="0077139D" w:rsidRDefault="0077139D" w:rsidP="00ED56AF">
      <w:pPr>
        <w:spacing w:line="360" w:lineRule="auto"/>
        <w:ind w:firstLine="480"/>
        <w:rPr>
          <w:sz w:val="24"/>
          <w:szCs w:val="24"/>
        </w:rPr>
      </w:pPr>
    </w:p>
    <w:p w:rsidR="0077139D" w:rsidRDefault="0077139D" w:rsidP="00ED56AF">
      <w:pPr>
        <w:spacing w:line="360" w:lineRule="auto"/>
        <w:ind w:firstLine="480"/>
        <w:rPr>
          <w:sz w:val="24"/>
          <w:szCs w:val="24"/>
        </w:rPr>
      </w:pPr>
    </w:p>
    <w:p w:rsidR="0077139D" w:rsidRPr="00E62F77" w:rsidRDefault="0077139D" w:rsidP="00ED56AF">
      <w:pPr>
        <w:spacing w:line="360" w:lineRule="auto"/>
        <w:ind w:firstLine="480"/>
        <w:rPr>
          <w:sz w:val="24"/>
          <w:szCs w:val="24"/>
        </w:rPr>
      </w:pPr>
    </w:p>
    <w:p w:rsidR="0077139D" w:rsidRDefault="0077139D" w:rsidP="00ED56AF">
      <w:pPr>
        <w:spacing w:line="360" w:lineRule="auto"/>
        <w:ind w:firstLine="480"/>
        <w:rPr>
          <w:sz w:val="24"/>
          <w:szCs w:val="24"/>
        </w:rPr>
      </w:pPr>
    </w:p>
    <w:p w:rsidR="0077139D" w:rsidRDefault="0077139D" w:rsidP="00ED56AF">
      <w:pPr>
        <w:spacing w:line="360" w:lineRule="auto"/>
        <w:ind w:firstLine="480"/>
        <w:rPr>
          <w:sz w:val="24"/>
          <w:szCs w:val="24"/>
        </w:rPr>
      </w:pPr>
    </w:p>
    <w:p w:rsidR="0077139D" w:rsidRPr="00194A36" w:rsidRDefault="0093168A" w:rsidP="00194A36">
      <w:pPr>
        <w:spacing w:line="360" w:lineRule="auto"/>
        <w:ind w:firstLineChars="1200" w:firstLine="2891"/>
        <w:rPr>
          <w:b/>
          <w:sz w:val="24"/>
          <w:szCs w:val="24"/>
        </w:rPr>
      </w:pPr>
      <w:r w:rsidRPr="00194A36">
        <w:rPr>
          <w:rFonts w:hint="eastAsia"/>
          <w:b/>
          <w:sz w:val="24"/>
          <w:szCs w:val="24"/>
        </w:rPr>
        <w:t>图</w:t>
      </w:r>
      <w:r w:rsidRPr="00194A36">
        <w:rPr>
          <w:rFonts w:hint="eastAsia"/>
          <w:b/>
          <w:sz w:val="24"/>
          <w:szCs w:val="24"/>
        </w:rPr>
        <w:t xml:space="preserve">1   </w:t>
      </w:r>
      <w:r w:rsidRPr="00194A36">
        <w:rPr>
          <w:rFonts w:hint="eastAsia"/>
          <w:b/>
          <w:sz w:val="24"/>
          <w:szCs w:val="24"/>
        </w:rPr>
        <w:t>方裁画心五步骤</w:t>
      </w:r>
    </w:p>
    <w:p w:rsidR="0077139D" w:rsidRDefault="0077139D" w:rsidP="00ED56AF">
      <w:pPr>
        <w:spacing w:line="360" w:lineRule="auto"/>
        <w:ind w:firstLine="480"/>
        <w:rPr>
          <w:sz w:val="24"/>
          <w:szCs w:val="24"/>
        </w:rPr>
      </w:pPr>
    </w:p>
    <w:p w:rsidR="00E60873" w:rsidRDefault="0093168A" w:rsidP="007763A6">
      <w:pPr>
        <w:spacing w:line="360" w:lineRule="auto"/>
        <w:rPr>
          <w:noProof/>
          <w:sz w:val="24"/>
          <w:szCs w:val="24"/>
        </w:rPr>
      </w:pPr>
      <w:r>
        <w:rPr>
          <w:rFonts w:hint="eastAsia"/>
          <w:noProof/>
          <w:sz w:val="24"/>
          <w:szCs w:val="24"/>
        </w:rPr>
        <w:drawing>
          <wp:anchor distT="0" distB="0" distL="114300" distR="114300" simplePos="0" relativeHeight="251663360" behindDoc="0" locked="0" layoutInCell="1" allowOverlap="1">
            <wp:simplePos x="0" y="0"/>
            <wp:positionH relativeFrom="column">
              <wp:posOffset>1190625</wp:posOffset>
            </wp:positionH>
            <wp:positionV relativeFrom="paragraph">
              <wp:posOffset>97155</wp:posOffset>
            </wp:positionV>
            <wp:extent cx="2912110" cy="1630680"/>
            <wp:effectExtent l="190500" t="152400" r="173990" b="140970"/>
            <wp:wrapNone/>
            <wp:docPr id="36" name="图片 35" descr="q1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p.jpg"/>
                    <pic:cNvPicPr/>
                  </pic:nvPicPr>
                  <pic:blipFill>
                    <a:blip r:embed="rId12" cstate="print"/>
                    <a:stretch>
                      <a:fillRect/>
                    </a:stretch>
                  </pic:blipFill>
                  <pic:spPr>
                    <a:xfrm>
                      <a:off x="0" y="0"/>
                      <a:ext cx="2912110" cy="1630680"/>
                    </a:xfrm>
                    <a:prstGeom prst="rect">
                      <a:avLst/>
                    </a:prstGeom>
                    <a:ln>
                      <a:noFill/>
                    </a:ln>
                    <a:effectLst>
                      <a:outerShdw blurRad="190500" algn="tl" rotWithShape="0">
                        <a:srgbClr val="000000">
                          <a:alpha val="70000"/>
                        </a:srgbClr>
                      </a:outerShdw>
                    </a:effectLst>
                  </pic:spPr>
                </pic:pic>
              </a:graphicData>
            </a:graphic>
          </wp:anchor>
        </w:drawing>
      </w:r>
      <w:r w:rsidR="00E60873">
        <w:rPr>
          <w:rFonts w:hint="eastAsia"/>
          <w:noProof/>
          <w:sz w:val="24"/>
          <w:szCs w:val="24"/>
        </w:rPr>
        <w:t xml:space="preserve">                  </w:t>
      </w:r>
    </w:p>
    <w:p w:rsidR="00E60873" w:rsidRDefault="00E60873" w:rsidP="007763A6">
      <w:pPr>
        <w:spacing w:line="360" w:lineRule="auto"/>
        <w:rPr>
          <w:sz w:val="24"/>
          <w:szCs w:val="24"/>
        </w:rPr>
      </w:pPr>
    </w:p>
    <w:p w:rsidR="00E60873" w:rsidRPr="0093168A" w:rsidRDefault="00E60873" w:rsidP="007763A6">
      <w:pPr>
        <w:spacing w:line="360" w:lineRule="auto"/>
        <w:rPr>
          <w:sz w:val="24"/>
          <w:szCs w:val="24"/>
        </w:rPr>
      </w:pPr>
    </w:p>
    <w:p w:rsidR="00E60873" w:rsidRDefault="00E60873" w:rsidP="007763A6">
      <w:pPr>
        <w:spacing w:line="360" w:lineRule="auto"/>
        <w:rPr>
          <w:sz w:val="24"/>
          <w:szCs w:val="24"/>
        </w:rPr>
      </w:pPr>
    </w:p>
    <w:p w:rsidR="00E60873" w:rsidRDefault="00E60873" w:rsidP="007763A6">
      <w:pPr>
        <w:spacing w:line="360" w:lineRule="auto"/>
        <w:rPr>
          <w:sz w:val="24"/>
          <w:szCs w:val="24"/>
        </w:rPr>
      </w:pPr>
    </w:p>
    <w:p w:rsidR="00E60873" w:rsidRDefault="00E60873" w:rsidP="007763A6">
      <w:pPr>
        <w:spacing w:line="360" w:lineRule="auto"/>
        <w:rPr>
          <w:sz w:val="24"/>
          <w:szCs w:val="24"/>
        </w:rPr>
      </w:pPr>
    </w:p>
    <w:p w:rsidR="00E60873" w:rsidRPr="00194A36" w:rsidRDefault="0093168A" w:rsidP="00194A36">
      <w:pPr>
        <w:spacing w:line="360" w:lineRule="auto"/>
        <w:ind w:firstLineChars="1100" w:firstLine="2650"/>
        <w:rPr>
          <w:b/>
          <w:sz w:val="24"/>
          <w:szCs w:val="24"/>
        </w:rPr>
      </w:pPr>
      <w:r w:rsidRPr="00194A36">
        <w:rPr>
          <w:rFonts w:hint="eastAsia"/>
          <w:b/>
          <w:noProof/>
          <w:sz w:val="24"/>
          <w:szCs w:val="24"/>
        </w:rPr>
        <w:t>图</w:t>
      </w:r>
      <w:r w:rsidRPr="00194A36">
        <w:rPr>
          <w:rFonts w:hint="eastAsia"/>
          <w:b/>
          <w:noProof/>
          <w:sz w:val="24"/>
          <w:szCs w:val="24"/>
        </w:rPr>
        <w:t xml:space="preserve">2  </w:t>
      </w:r>
      <w:r w:rsidRPr="00194A36">
        <w:rPr>
          <w:rFonts w:hint="eastAsia"/>
          <w:b/>
          <w:noProof/>
          <w:sz w:val="24"/>
          <w:szCs w:val="24"/>
        </w:rPr>
        <w:t>“方裁画心”误操作之一</w:t>
      </w:r>
    </w:p>
    <w:p w:rsidR="00F26303" w:rsidRDefault="00F26303" w:rsidP="007763A6">
      <w:pPr>
        <w:spacing w:line="360" w:lineRule="auto"/>
        <w:rPr>
          <w:sz w:val="24"/>
          <w:szCs w:val="24"/>
        </w:rPr>
      </w:pPr>
      <w:r>
        <w:rPr>
          <w:rFonts w:hint="eastAsia"/>
          <w:sz w:val="24"/>
          <w:szCs w:val="24"/>
        </w:rPr>
        <w:t>2.2</w:t>
      </w:r>
      <w:r w:rsidR="009C78AC">
        <w:rPr>
          <w:rFonts w:hint="eastAsia"/>
          <w:sz w:val="24"/>
          <w:szCs w:val="24"/>
        </w:rPr>
        <w:t xml:space="preserve"> </w:t>
      </w:r>
      <w:r w:rsidR="009C78AC">
        <w:rPr>
          <w:rFonts w:hint="eastAsia"/>
          <w:sz w:val="24"/>
          <w:szCs w:val="24"/>
        </w:rPr>
        <w:t>教学设计</w:t>
      </w:r>
    </w:p>
    <w:p w:rsidR="00F26303" w:rsidRDefault="009C78AC" w:rsidP="009C78AC">
      <w:pPr>
        <w:spacing w:line="360" w:lineRule="auto"/>
        <w:ind w:firstLine="480"/>
        <w:rPr>
          <w:sz w:val="24"/>
          <w:szCs w:val="24"/>
        </w:rPr>
      </w:pPr>
      <w:r>
        <w:rPr>
          <w:rFonts w:hint="eastAsia"/>
          <w:sz w:val="24"/>
          <w:szCs w:val="24"/>
        </w:rPr>
        <w:t>在微课程教学设计时，教师需要注意三项基本原则：一是教学方案要重点突出，目的明确，思路清晰；二是教学内容要严谨充实，无科学性错误，理论联系实际；三是教学组织与安排要符合认知规律，教学主线清晰，重点突出，突出学生为主体，教与学有机结合。</w:t>
      </w:r>
    </w:p>
    <w:p w:rsidR="008A6DD3" w:rsidRDefault="009C78AC" w:rsidP="008A6DD3">
      <w:pPr>
        <w:spacing w:line="360" w:lineRule="auto"/>
        <w:ind w:firstLine="480"/>
        <w:rPr>
          <w:sz w:val="24"/>
          <w:szCs w:val="24"/>
        </w:rPr>
      </w:pPr>
      <w:r>
        <w:rPr>
          <w:rFonts w:hint="eastAsia"/>
          <w:sz w:val="24"/>
          <w:szCs w:val="24"/>
        </w:rPr>
        <w:lastRenderedPageBreak/>
        <w:t>微</w:t>
      </w:r>
      <w:r w:rsidR="003D211F">
        <w:rPr>
          <w:rFonts w:hint="eastAsia"/>
          <w:sz w:val="24"/>
          <w:szCs w:val="24"/>
        </w:rPr>
        <w:t>课程的教学设计大致可分为教学背景、教学目标、教学对象分析、教学</w:t>
      </w:r>
      <w:r>
        <w:rPr>
          <w:rFonts w:hint="eastAsia"/>
          <w:sz w:val="24"/>
          <w:szCs w:val="24"/>
        </w:rPr>
        <w:t>法、教学组织与编排、总结与评价六个环节</w:t>
      </w:r>
      <w:r w:rsidR="0079292E">
        <w:rPr>
          <w:rFonts w:hint="eastAsia"/>
          <w:sz w:val="24"/>
          <w:szCs w:val="24"/>
        </w:rPr>
        <w:t>（如图</w:t>
      </w:r>
      <w:r w:rsidR="008A6DD3">
        <w:rPr>
          <w:rFonts w:hint="eastAsia"/>
          <w:sz w:val="24"/>
          <w:szCs w:val="24"/>
        </w:rPr>
        <w:t>3</w:t>
      </w:r>
      <w:r w:rsidR="0079292E">
        <w:rPr>
          <w:rFonts w:hint="eastAsia"/>
          <w:sz w:val="24"/>
          <w:szCs w:val="24"/>
        </w:rPr>
        <w:t>所示）</w:t>
      </w:r>
    </w:p>
    <w:p w:rsidR="003D211F" w:rsidRDefault="00716FB3" w:rsidP="008A6DD3">
      <w:pPr>
        <w:spacing w:line="360" w:lineRule="auto"/>
        <w:ind w:firstLine="480"/>
        <w:rPr>
          <w:sz w:val="24"/>
          <w:szCs w:val="24"/>
        </w:rPr>
      </w:pPr>
      <w:r>
        <w:rPr>
          <w:noProof/>
          <w:sz w:val="24"/>
          <w:szCs w:val="24"/>
        </w:rPr>
        <w:pict>
          <v:group id="_x0000_s1040" editas="canvas" style="position:absolute;left:0;text-align:left;margin-left:-33pt;margin-top:-.3pt;width:496.5pt;height:283pt;z-index:251661312" coordorigin="1020,7452" coordsize="9930,566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left:1020;top:7452;width:9930;height:5660" o:preferrelative="f">
              <v:fill o:detectmouseclick="t"/>
              <v:path o:extrusionok="t" o:connecttype="none"/>
              <o:lock v:ext="edit" text="t"/>
            </v:shape>
            <v:rect id="_x0000_s1065" style="position:absolute;left:2730;top:11118;width:4800;height:1994" strokeweight=".25pt">
              <v:stroke dashstyle="dash"/>
            </v:rect>
            <v:rect id="_x0000_s1042" style="position:absolute;left:1155;top:7788;width:1575;height:735">
              <v:textbox style="mso-next-textbox:#_x0000_s1042">
                <w:txbxContent>
                  <w:p w:rsidR="0094701B" w:rsidRDefault="0094701B" w:rsidP="00534AFA">
                    <w:pPr>
                      <w:jc w:val="center"/>
                    </w:pPr>
                    <w:r>
                      <w:rPr>
                        <w:rFonts w:hint="eastAsia"/>
                      </w:rPr>
                      <w:t>教学背景</w:t>
                    </w:r>
                  </w:p>
                </w:txbxContent>
              </v:textbox>
            </v:rect>
            <v:rect id="_x0000_s1043" style="position:absolute;left:3299;top:7788;width:1576;height:735">
              <v:textbox style="mso-next-textbox:#_x0000_s1043">
                <w:txbxContent>
                  <w:p w:rsidR="0094701B" w:rsidRDefault="0094701B" w:rsidP="00534AFA">
                    <w:pPr>
                      <w:jc w:val="center"/>
                    </w:pPr>
                    <w:r>
                      <w:rPr>
                        <w:rFonts w:hint="eastAsia"/>
                      </w:rPr>
                      <w:t>教学目标</w:t>
                    </w:r>
                  </w:p>
                </w:txbxContent>
              </v:textbox>
            </v:rect>
            <v:rect id="_x0000_s1044" style="position:absolute;left:5295;top:7788;width:1575;height:735">
              <v:textbox style="mso-next-textbox:#_x0000_s1044">
                <w:txbxContent>
                  <w:p w:rsidR="0094701B" w:rsidRDefault="0094701B" w:rsidP="00534AFA">
                    <w:pPr>
                      <w:jc w:val="center"/>
                    </w:pPr>
                    <w:r>
                      <w:rPr>
                        <w:rFonts w:hint="eastAsia"/>
                      </w:rPr>
                      <w:t>教学方法</w:t>
                    </w:r>
                  </w:p>
                </w:txbxContent>
              </v:textbox>
            </v:rect>
            <v:rect id="_x0000_s1045" style="position:absolute;left:7291;top:7788;width:1575;height:735">
              <v:textbox style="mso-next-textbox:#_x0000_s1045">
                <w:txbxContent>
                  <w:p w:rsidR="0094701B" w:rsidRDefault="0094701B" w:rsidP="00534AFA">
                    <w:pPr>
                      <w:jc w:val="center"/>
                    </w:pPr>
                    <w:r>
                      <w:rPr>
                        <w:rFonts w:hint="eastAsia"/>
                      </w:rPr>
                      <w:t>计划编排</w:t>
                    </w:r>
                  </w:p>
                </w:txbxContent>
              </v:textbox>
            </v:rect>
            <v:rect id="_x0000_s1046" style="position:absolute;left:9242;top:7788;width:1573;height:735">
              <v:textbox style="mso-next-textbox:#_x0000_s1046">
                <w:txbxContent>
                  <w:p w:rsidR="0094701B" w:rsidRDefault="0094701B" w:rsidP="00534AFA">
                    <w:pPr>
                      <w:jc w:val="center"/>
                    </w:pPr>
                    <w:r>
                      <w:rPr>
                        <w:rFonts w:hint="eastAsia"/>
                      </w:rPr>
                      <w:t>总结评价</w:t>
                    </w:r>
                  </w:p>
                </w:txbxContent>
              </v:textbox>
            </v:rect>
            <v:rect id="_x0000_s1047" style="position:absolute;left:1050;top:9210;width:1800;height:915">
              <v:textbox style="mso-next-textbox:#_x0000_s1047">
                <w:txbxContent>
                  <w:p w:rsidR="0094701B" w:rsidRDefault="0094701B" w:rsidP="00534AFA">
                    <w:r>
                      <w:rPr>
                        <w:rFonts w:hint="eastAsia"/>
                      </w:rPr>
                      <w:t>课程背景</w:t>
                    </w:r>
                  </w:p>
                  <w:p w:rsidR="0094701B" w:rsidRDefault="0094701B" w:rsidP="00534AFA">
                    <w:r>
                      <w:rPr>
                        <w:rFonts w:hint="eastAsia"/>
                      </w:rPr>
                      <w:t>教学内容背景</w:t>
                    </w:r>
                  </w:p>
                </w:txbxContent>
              </v:textbox>
            </v:rect>
            <v:rect id="_x0000_s1048" style="position:absolute;left:3314;top:9210;width:1544;height:1335">
              <v:textbox style="mso-next-textbox:#_x0000_s1048">
                <w:txbxContent>
                  <w:p w:rsidR="0094701B" w:rsidRDefault="0094701B" w:rsidP="00534AFA">
                    <w:r>
                      <w:rPr>
                        <w:rFonts w:hint="eastAsia"/>
                      </w:rPr>
                      <w:t>技能目标</w:t>
                    </w:r>
                  </w:p>
                  <w:p w:rsidR="0094701B" w:rsidRDefault="0094701B" w:rsidP="00534AFA">
                    <w:r>
                      <w:rPr>
                        <w:rFonts w:hint="eastAsia"/>
                      </w:rPr>
                      <w:t>知识目标</w:t>
                    </w:r>
                  </w:p>
                  <w:p w:rsidR="0094701B" w:rsidRDefault="0094701B" w:rsidP="00534AFA">
                    <w:r>
                      <w:rPr>
                        <w:rFonts w:hint="eastAsia"/>
                      </w:rPr>
                      <w:t>难点与重点</w:t>
                    </w:r>
                  </w:p>
                </w:txbxContent>
              </v:textbox>
            </v:rect>
            <v:rect id="_x0000_s1049" style="position:absolute;left:5235;top:9210;width:1710;height:1335">
              <v:textbox style="mso-next-textbox:#_x0000_s1049">
                <w:txbxContent>
                  <w:p w:rsidR="0094701B" w:rsidRDefault="0094701B" w:rsidP="00534AFA">
                    <w:r>
                      <w:rPr>
                        <w:rFonts w:hint="eastAsia"/>
                      </w:rPr>
                      <w:t>任务驱动法</w:t>
                    </w:r>
                  </w:p>
                  <w:p w:rsidR="0094701B" w:rsidRDefault="0094701B" w:rsidP="00534AFA">
                    <w:r>
                      <w:rPr>
                        <w:rFonts w:hint="eastAsia"/>
                      </w:rPr>
                      <w:t>问题导向法</w:t>
                    </w:r>
                  </w:p>
                  <w:p w:rsidR="0094701B" w:rsidRDefault="0094701B" w:rsidP="00534AFA">
                    <w:r>
                      <w:rPr>
                        <w:rFonts w:hint="eastAsia"/>
                      </w:rPr>
                      <w:t>集中讲授法</w:t>
                    </w:r>
                  </w:p>
                </w:txbxContent>
              </v:textbox>
            </v:rect>
            <v:shapetype id="_x0000_t32" coordsize="21600,21600" o:spt="32" o:oned="t" path="m,l21600,21600e" filled="f">
              <v:path arrowok="t" fillok="f" o:connecttype="none"/>
              <o:lock v:ext="edit" shapetype="t"/>
            </v:shapetype>
            <v:shape id="_x0000_s1051" type="#_x0000_t32" style="position:absolute;left:1943;top:8523;width:7;height:687" o:connectortype="straight">
              <v:stroke endarrow="block"/>
            </v:shape>
            <v:shape id="_x0000_s1052" type="#_x0000_t32" style="position:absolute;left:4086;top:8523;width:1;height:687;flip:x" o:connectortype="straight">
              <v:stroke endarrow="block"/>
            </v:shape>
            <v:shape id="_x0000_s1053" type="#_x0000_t32" style="position:absolute;left:6083;top:8523;width:7;height:687" o:connectortype="straight">
              <v:stroke endarrow="block"/>
            </v:shape>
            <v:rect id="_x0000_s1054" style="position:absolute;left:7156;top:9285;width:1890;height:1755">
              <v:textbox style="mso-next-textbox:#_x0000_s1054">
                <w:txbxContent>
                  <w:p w:rsidR="0094701B" w:rsidRDefault="0094701B" w:rsidP="00534AFA">
                    <w:r>
                      <w:rPr>
                        <w:rFonts w:hint="eastAsia"/>
                      </w:rPr>
                      <w:t>时间</w:t>
                    </w:r>
                  </w:p>
                  <w:p w:rsidR="0094701B" w:rsidRDefault="0094701B" w:rsidP="00534AFA">
                    <w:r>
                      <w:rPr>
                        <w:rFonts w:hint="eastAsia"/>
                      </w:rPr>
                      <w:t>教学阶段</w:t>
                    </w:r>
                  </w:p>
                  <w:p w:rsidR="0094701B" w:rsidRDefault="0094701B" w:rsidP="00534AFA">
                    <w:r>
                      <w:rPr>
                        <w:rFonts w:hint="eastAsia"/>
                      </w:rPr>
                      <w:t>教师活动</w:t>
                    </w:r>
                  </w:p>
                  <w:p w:rsidR="0094701B" w:rsidRDefault="0094701B" w:rsidP="00534AFA">
                    <w:r>
                      <w:rPr>
                        <w:rFonts w:hint="eastAsia"/>
                      </w:rPr>
                      <w:t>教学方法</w:t>
                    </w:r>
                  </w:p>
                  <w:p w:rsidR="0094701B" w:rsidRPr="005B39D5" w:rsidRDefault="0094701B" w:rsidP="00534AFA">
                    <w:r>
                      <w:rPr>
                        <w:rFonts w:hint="eastAsia"/>
                      </w:rPr>
                      <w:t>媒体资源</w:t>
                    </w:r>
                  </w:p>
                </w:txbxContent>
              </v:textbox>
            </v:rect>
            <v:shape id="_x0000_s1055" type="#_x0000_t32" style="position:absolute;left:8079;top:8523;width:22;height:762" o:connectortype="straight">
              <v:stroke endarrow="block"/>
            </v:shape>
            <v:rect id="_x0000_s1056" style="position:absolute;left:2850;top:11625;width:1727;height:675">
              <v:stroke dashstyle="1 1"/>
              <v:textbox style="mso-next-textbox:#_x0000_s1056">
                <w:txbxContent>
                  <w:p w:rsidR="0094701B" w:rsidRDefault="0094701B" w:rsidP="00534AFA">
                    <w:pPr>
                      <w:jc w:val="center"/>
                    </w:pPr>
                    <w:r>
                      <w:rPr>
                        <w:rFonts w:hint="eastAsia"/>
                      </w:rPr>
                      <w:t>教学对象分析</w:t>
                    </w:r>
                  </w:p>
                </w:txbxContent>
              </v:textbox>
            </v:rect>
            <v:rect id="_x0000_s1057" style="position:absolute;left:5476;top:12165;width:1815;height:570">
              <v:stroke dashstyle="1 1"/>
              <v:textbox style="mso-next-textbox:#_x0000_s1057">
                <w:txbxContent>
                  <w:p w:rsidR="0094701B" w:rsidRDefault="0094701B" w:rsidP="00534AFA">
                    <w:pPr>
                      <w:jc w:val="center"/>
                    </w:pPr>
                    <w:r>
                      <w:rPr>
                        <w:rFonts w:hint="eastAsia"/>
                      </w:rPr>
                      <w:t>学习者分析</w:t>
                    </w:r>
                  </w:p>
                </w:txbxContent>
              </v:textbox>
            </v:rect>
            <v:rect id="_x0000_s1058" style="position:absolute;left:5506;top:11250;width:1785;height:600">
              <v:stroke dashstyle="1 1"/>
              <v:textbox style="mso-next-textbox:#_x0000_s1058">
                <w:txbxContent>
                  <w:p w:rsidR="0094701B" w:rsidRDefault="0094701B" w:rsidP="00534AFA">
                    <w:pPr>
                      <w:jc w:val="center"/>
                    </w:pPr>
                    <w:r>
                      <w:rPr>
                        <w:rFonts w:hint="eastAsia"/>
                      </w:rPr>
                      <w:t>学习需求分析</w:t>
                    </w:r>
                  </w:p>
                </w:txbxContent>
              </v:textbox>
            </v:rect>
            <v:shape id="_x0000_s1068" type="#_x0000_t32" style="position:absolute;left:5130;top:11118;width:1;height:1" o:connectortype="straigh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70" type="#_x0000_t87" style="position:absolute;left:4577;top:11535;width:899;height:840"/>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080" type="#_x0000_t70" style="position:absolute;left:3943;top:10545;width:226;height:572" fillcolor="#00b0f0">
              <v:textbox style="layout-flow:vertical-ideographic"/>
            </v:shape>
            <v:shape id="_x0000_s1081" type="#_x0000_t70" style="position:absolute;left:5940;top:10544;width:225;height:572" fillcolor="#00b0f0">
              <v:textbox style="layout-flow:vertical-ideographic"/>
            </v:shape>
          </v:group>
        </w:pict>
      </w:r>
    </w:p>
    <w:p w:rsidR="003D211F" w:rsidRDefault="003D211F" w:rsidP="003D403E">
      <w:pPr>
        <w:spacing w:line="360" w:lineRule="auto"/>
        <w:ind w:firstLine="480"/>
        <w:rPr>
          <w:sz w:val="24"/>
          <w:szCs w:val="24"/>
        </w:rPr>
      </w:pPr>
    </w:p>
    <w:p w:rsidR="003D211F" w:rsidRDefault="003D211F" w:rsidP="003D403E">
      <w:pPr>
        <w:spacing w:line="360" w:lineRule="auto"/>
        <w:ind w:firstLine="480"/>
        <w:rPr>
          <w:sz w:val="24"/>
          <w:szCs w:val="24"/>
        </w:rPr>
      </w:pPr>
    </w:p>
    <w:p w:rsidR="003D211F" w:rsidRDefault="003D211F" w:rsidP="003D403E">
      <w:pPr>
        <w:spacing w:line="360" w:lineRule="auto"/>
        <w:ind w:firstLine="480"/>
        <w:rPr>
          <w:sz w:val="24"/>
          <w:szCs w:val="24"/>
        </w:rPr>
      </w:pPr>
    </w:p>
    <w:p w:rsidR="00B00603" w:rsidRDefault="00B00603" w:rsidP="0079292E">
      <w:pPr>
        <w:spacing w:line="360" w:lineRule="auto"/>
        <w:rPr>
          <w:sz w:val="24"/>
          <w:szCs w:val="24"/>
        </w:rPr>
      </w:pPr>
    </w:p>
    <w:p w:rsidR="00B00603" w:rsidRDefault="00B00603" w:rsidP="0079292E">
      <w:pPr>
        <w:spacing w:line="360" w:lineRule="auto"/>
        <w:rPr>
          <w:sz w:val="24"/>
          <w:szCs w:val="24"/>
        </w:rPr>
      </w:pPr>
    </w:p>
    <w:p w:rsidR="00B00603" w:rsidRDefault="00B00603" w:rsidP="0079292E">
      <w:pPr>
        <w:spacing w:line="360" w:lineRule="auto"/>
        <w:rPr>
          <w:sz w:val="24"/>
          <w:szCs w:val="24"/>
        </w:rPr>
      </w:pPr>
    </w:p>
    <w:p w:rsidR="00B00603" w:rsidRDefault="00B00603" w:rsidP="0079292E">
      <w:pPr>
        <w:spacing w:line="360" w:lineRule="auto"/>
        <w:rPr>
          <w:sz w:val="24"/>
          <w:szCs w:val="24"/>
        </w:rPr>
      </w:pPr>
    </w:p>
    <w:p w:rsidR="00B00603" w:rsidRPr="009C78AC" w:rsidRDefault="00B00603" w:rsidP="0079292E">
      <w:pPr>
        <w:spacing w:line="360" w:lineRule="auto"/>
        <w:rPr>
          <w:sz w:val="24"/>
          <w:szCs w:val="24"/>
        </w:rPr>
      </w:pPr>
    </w:p>
    <w:p w:rsidR="009C78AC" w:rsidRPr="009C78AC" w:rsidRDefault="009C78AC" w:rsidP="007763A6">
      <w:pPr>
        <w:spacing w:line="360" w:lineRule="auto"/>
        <w:rPr>
          <w:sz w:val="24"/>
          <w:szCs w:val="24"/>
        </w:rPr>
      </w:pPr>
    </w:p>
    <w:p w:rsidR="00F26303" w:rsidRPr="009C78AC" w:rsidRDefault="00F26303" w:rsidP="007763A6">
      <w:pPr>
        <w:spacing w:line="360" w:lineRule="auto"/>
        <w:rPr>
          <w:sz w:val="24"/>
          <w:szCs w:val="24"/>
        </w:rPr>
      </w:pPr>
    </w:p>
    <w:p w:rsidR="00F26303" w:rsidRDefault="00F26303" w:rsidP="007763A6">
      <w:pPr>
        <w:spacing w:line="360" w:lineRule="auto"/>
        <w:rPr>
          <w:sz w:val="24"/>
          <w:szCs w:val="24"/>
        </w:rPr>
      </w:pPr>
    </w:p>
    <w:p w:rsidR="00D92F5D" w:rsidRPr="00194A36" w:rsidRDefault="003D403E" w:rsidP="00194A36">
      <w:pPr>
        <w:spacing w:line="360" w:lineRule="auto"/>
        <w:ind w:firstLineChars="1100" w:firstLine="2650"/>
        <w:rPr>
          <w:b/>
          <w:sz w:val="24"/>
          <w:szCs w:val="24"/>
        </w:rPr>
      </w:pPr>
      <w:r w:rsidRPr="00194A36">
        <w:rPr>
          <w:rFonts w:hint="eastAsia"/>
          <w:b/>
          <w:sz w:val="24"/>
          <w:szCs w:val="24"/>
        </w:rPr>
        <w:t>图</w:t>
      </w:r>
      <w:r w:rsidR="008A6DD3" w:rsidRPr="00194A36">
        <w:rPr>
          <w:rFonts w:hint="eastAsia"/>
          <w:b/>
          <w:sz w:val="24"/>
          <w:szCs w:val="24"/>
        </w:rPr>
        <w:t>3</w:t>
      </w:r>
      <w:r w:rsidRPr="00194A36">
        <w:rPr>
          <w:rFonts w:hint="eastAsia"/>
          <w:b/>
          <w:sz w:val="24"/>
          <w:szCs w:val="24"/>
        </w:rPr>
        <w:t xml:space="preserve">  </w:t>
      </w:r>
      <w:r w:rsidRPr="00194A36">
        <w:rPr>
          <w:rFonts w:hint="eastAsia"/>
          <w:b/>
          <w:sz w:val="24"/>
          <w:szCs w:val="24"/>
        </w:rPr>
        <w:t>教学设计环节</w:t>
      </w:r>
    </w:p>
    <w:p w:rsidR="00374605" w:rsidRDefault="00374605" w:rsidP="005F1A18">
      <w:pPr>
        <w:spacing w:line="360" w:lineRule="auto"/>
        <w:rPr>
          <w:sz w:val="24"/>
          <w:szCs w:val="24"/>
        </w:rPr>
      </w:pPr>
    </w:p>
    <w:p w:rsidR="003D403E" w:rsidRDefault="003D403E" w:rsidP="005F1A18">
      <w:pPr>
        <w:spacing w:line="360" w:lineRule="auto"/>
        <w:rPr>
          <w:sz w:val="24"/>
          <w:szCs w:val="24"/>
        </w:rPr>
      </w:pPr>
      <w:r>
        <w:rPr>
          <w:rFonts w:hint="eastAsia"/>
          <w:sz w:val="24"/>
          <w:szCs w:val="24"/>
        </w:rPr>
        <w:t xml:space="preserve">2.2.1 </w:t>
      </w:r>
      <w:r>
        <w:rPr>
          <w:rFonts w:hint="eastAsia"/>
          <w:sz w:val="24"/>
          <w:szCs w:val="24"/>
        </w:rPr>
        <w:t>教学背景</w:t>
      </w:r>
    </w:p>
    <w:p w:rsidR="003D403E" w:rsidRDefault="00121473" w:rsidP="00121473">
      <w:pPr>
        <w:spacing w:line="360" w:lineRule="auto"/>
        <w:ind w:firstLine="480"/>
        <w:rPr>
          <w:sz w:val="24"/>
          <w:szCs w:val="24"/>
        </w:rPr>
      </w:pPr>
      <w:r>
        <w:rPr>
          <w:rFonts w:hint="eastAsia"/>
          <w:sz w:val="24"/>
          <w:szCs w:val="24"/>
        </w:rPr>
        <w:t>教学背景是对微课程的背景介绍，包含课程背景和内容背景。在课程背景中，教师需要介绍课程在本专业课程体系中的地位以及学习本课程后学生将具备的专业技能。因此，教师应该非常熟悉课程的知识框架、学习目标以及知识点中的全部重点和难点。内容背景主要是介绍在学习微课程前，学生需要具备的本课程技能与知识。“线装书方裁画心”是以了解书画装裱与常见装裱形制为前提，该课程的前导课程有裁切技法、湿托技法、线装书装帧等实践操作。该课程目标是学生能熟练掌握书画作品中方裁画心的要领和步骤。</w:t>
      </w:r>
    </w:p>
    <w:p w:rsidR="00121473" w:rsidRDefault="00121473" w:rsidP="00121473">
      <w:pPr>
        <w:spacing w:line="360" w:lineRule="auto"/>
        <w:rPr>
          <w:sz w:val="24"/>
          <w:szCs w:val="24"/>
        </w:rPr>
      </w:pPr>
      <w:r>
        <w:rPr>
          <w:rFonts w:hint="eastAsia"/>
          <w:sz w:val="24"/>
          <w:szCs w:val="24"/>
        </w:rPr>
        <w:t xml:space="preserve">2.2.2 </w:t>
      </w:r>
      <w:r>
        <w:rPr>
          <w:rFonts w:hint="eastAsia"/>
          <w:sz w:val="24"/>
          <w:szCs w:val="24"/>
        </w:rPr>
        <w:t>教学目标</w:t>
      </w:r>
    </w:p>
    <w:p w:rsidR="00121473" w:rsidRDefault="00121473" w:rsidP="00CA3B96">
      <w:pPr>
        <w:spacing w:line="360" w:lineRule="auto"/>
        <w:ind w:firstLine="480"/>
        <w:rPr>
          <w:sz w:val="24"/>
          <w:szCs w:val="24"/>
        </w:rPr>
      </w:pPr>
      <w:r>
        <w:rPr>
          <w:rFonts w:hint="eastAsia"/>
          <w:sz w:val="24"/>
          <w:szCs w:val="24"/>
        </w:rPr>
        <w:t>微课程的教学目标包括技能目标、知识目标以及难点与重点。技能目标与知识目标设置尽量</w:t>
      </w:r>
      <w:r w:rsidR="00CA3B96">
        <w:rPr>
          <w:rFonts w:hint="eastAsia"/>
          <w:sz w:val="24"/>
          <w:szCs w:val="24"/>
        </w:rPr>
        <w:t>要单一，侧重知识点的深度，要在某个知识点上发掘重点，深度剖析难点。本次微课程笔者只选用了方裁画心要领和步骤作为知识点与技能点，根据平时的教学经验积累，结合学生实践中容易出现的困惑与障碍点，设置了教</w:t>
      </w:r>
      <w:r w:rsidR="00CA3B96">
        <w:rPr>
          <w:rFonts w:hint="eastAsia"/>
          <w:sz w:val="24"/>
          <w:szCs w:val="24"/>
        </w:rPr>
        <w:lastRenderedPageBreak/>
        <w:t>学难点。</w:t>
      </w:r>
    </w:p>
    <w:p w:rsidR="005F1A18" w:rsidRDefault="003D403E" w:rsidP="005F1A18">
      <w:pPr>
        <w:spacing w:line="360" w:lineRule="auto"/>
        <w:rPr>
          <w:sz w:val="24"/>
          <w:szCs w:val="24"/>
        </w:rPr>
      </w:pPr>
      <w:r>
        <w:rPr>
          <w:rFonts w:hint="eastAsia"/>
          <w:sz w:val="24"/>
          <w:szCs w:val="24"/>
        </w:rPr>
        <w:t>2.</w:t>
      </w:r>
      <w:r w:rsidR="00176460">
        <w:rPr>
          <w:rFonts w:hint="eastAsia"/>
          <w:sz w:val="24"/>
          <w:szCs w:val="24"/>
        </w:rPr>
        <w:t>2.</w:t>
      </w:r>
      <w:r>
        <w:rPr>
          <w:rFonts w:hint="eastAsia"/>
          <w:sz w:val="24"/>
          <w:szCs w:val="24"/>
        </w:rPr>
        <w:t>3</w:t>
      </w:r>
      <w:r w:rsidR="00675C36">
        <w:rPr>
          <w:rFonts w:hint="eastAsia"/>
          <w:sz w:val="24"/>
          <w:szCs w:val="24"/>
        </w:rPr>
        <w:t xml:space="preserve"> </w:t>
      </w:r>
      <w:r w:rsidR="00176460">
        <w:rPr>
          <w:rFonts w:hint="eastAsia"/>
          <w:sz w:val="24"/>
          <w:szCs w:val="24"/>
        </w:rPr>
        <w:t>教学对象</w:t>
      </w:r>
      <w:r w:rsidR="005F1A18">
        <w:rPr>
          <w:rFonts w:hint="eastAsia"/>
          <w:sz w:val="24"/>
          <w:szCs w:val="24"/>
        </w:rPr>
        <w:t>分析</w:t>
      </w:r>
    </w:p>
    <w:p w:rsidR="0067612F" w:rsidRDefault="00945F19" w:rsidP="00675C36">
      <w:pPr>
        <w:spacing w:line="360" w:lineRule="auto"/>
        <w:ind w:firstLine="480"/>
        <w:rPr>
          <w:sz w:val="24"/>
          <w:szCs w:val="24"/>
        </w:rPr>
      </w:pPr>
      <w:r>
        <w:rPr>
          <w:rFonts w:hint="eastAsia"/>
          <w:sz w:val="24"/>
          <w:szCs w:val="24"/>
        </w:rPr>
        <w:t>不同的学习对象，教师采用不同的教学方法和教学手段</w:t>
      </w:r>
      <w:r w:rsidR="0067612F">
        <w:rPr>
          <w:rFonts w:hint="eastAsia"/>
          <w:sz w:val="24"/>
          <w:szCs w:val="24"/>
        </w:rPr>
        <w:t>。本文的微课程设计主要是面向中职图书信息管理专业二年级的学生，已经学习了图书信息管理专业的大部分专业课程，具有较强的专业能力，也具备学习书画装裱技巧工作的条件，这是学习基础之二；学生之前在区级图书馆及高校图书馆进行过为期四周的工学交替实践活动，对图书馆内书画装裱工作是具有一定认识的，这也是学习基础之二。虽然学生有一定的知识理论基础，但是对于实际操作运用还比较陌生，因此</w:t>
      </w:r>
      <w:r w:rsidR="00422502">
        <w:rPr>
          <w:rFonts w:hint="eastAsia"/>
          <w:sz w:val="24"/>
          <w:szCs w:val="24"/>
        </w:rPr>
        <w:t>在本微课程中重点就是突出方裁画心的</w:t>
      </w:r>
      <w:r w:rsidR="00176460">
        <w:rPr>
          <w:rFonts w:hint="eastAsia"/>
          <w:sz w:val="24"/>
          <w:szCs w:val="24"/>
        </w:rPr>
        <w:t>五个步骤实施的过程</w:t>
      </w:r>
      <w:r w:rsidR="00422502">
        <w:rPr>
          <w:rFonts w:hint="eastAsia"/>
          <w:sz w:val="24"/>
          <w:szCs w:val="24"/>
        </w:rPr>
        <w:t>。</w:t>
      </w:r>
    </w:p>
    <w:p w:rsidR="00675C36" w:rsidRDefault="00867FE9" w:rsidP="00675C36">
      <w:pPr>
        <w:spacing w:line="360" w:lineRule="auto"/>
        <w:rPr>
          <w:sz w:val="24"/>
          <w:szCs w:val="24"/>
        </w:rPr>
      </w:pPr>
      <w:r>
        <w:rPr>
          <w:rFonts w:hint="eastAsia"/>
          <w:sz w:val="24"/>
          <w:szCs w:val="24"/>
        </w:rPr>
        <w:t>2.2.4</w:t>
      </w:r>
      <w:r w:rsidR="003D403E">
        <w:rPr>
          <w:rFonts w:hint="eastAsia"/>
          <w:sz w:val="24"/>
          <w:szCs w:val="24"/>
        </w:rPr>
        <w:t xml:space="preserve"> </w:t>
      </w:r>
      <w:r w:rsidR="003D403E">
        <w:rPr>
          <w:rFonts w:hint="eastAsia"/>
          <w:sz w:val="24"/>
          <w:szCs w:val="24"/>
        </w:rPr>
        <w:t>教学方法的选择</w:t>
      </w:r>
    </w:p>
    <w:p w:rsidR="003D403E" w:rsidRDefault="003D403E" w:rsidP="00675C36">
      <w:pPr>
        <w:spacing w:line="360" w:lineRule="auto"/>
        <w:rPr>
          <w:sz w:val="24"/>
          <w:szCs w:val="24"/>
        </w:rPr>
      </w:pPr>
      <w:r>
        <w:rPr>
          <w:rFonts w:hint="eastAsia"/>
          <w:sz w:val="24"/>
          <w:szCs w:val="24"/>
        </w:rPr>
        <w:t xml:space="preserve">   </w:t>
      </w:r>
      <w:r w:rsidR="00867FE9">
        <w:rPr>
          <w:rFonts w:hint="eastAsia"/>
          <w:sz w:val="24"/>
          <w:szCs w:val="24"/>
        </w:rPr>
        <w:t xml:space="preserve"> </w:t>
      </w:r>
      <w:r w:rsidR="0094701B">
        <w:rPr>
          <w:rFonts w:hint="eastAsia"/>
          <w:sz w:val="24"/>
          <w:szCs w:val="24"/>
        </w:rPr>
        <w:t>教学方法主要包括教师教的方法（教法）和学生学的方法（学法）两大方面。微课程由于时间段、容量小，因而教法应充分发挥主导作用，教法可以分为讲授法、问答法、启发法、讨论法等，学法也可分为自主学习法、合作学习法、探究学习法等。教师可以根据课程属性与学生学情，选择合适的教学方法。本次微课程主要采用了任务驱动法和问题导向法，设置任务驱动教学环节的实施，同时以提问方式引导学生积极主动探索与实践操作。</w:t>
      </w:r>
    </w:p>
    <w:p w:rsidR="0094701B" w:rsidRDefault="00121473" w:rsidP="00675C36">
      <w:pPr>
        <w:spacing w:line="360" w:lineRule="auto"/>
        <w:rPr>
          <w:sz w:val="24"/>
          <w:szCs w:val="24"/>
        </w:rPr>
      </w:pPr>
      <w:r>
        <w:rPr>
          <w:rFonts w:hint="eastAsia"/>
          <w:sz w:val="24"/>
          <w:szCs w:val="24"/>
        </w:rPr>
        <w:t>2.</w:t>
      </w:r>
      <w:r w:rsidR="00867FE9">
        <w:rPr>
          <w:rFonts w:hint="eastAsia"/>
          <w:sz w:val="24"/>
          <w:szCs w:val="24"/>
        </w:rPr>
        <w:t>2.</w:t>
      </w:r>
      <w:r>
        <w:rPr>
          <w:rFonts w:hint="eastAsia"/>
          <w:sz w:val="24"/>
          <w:szCs w:val="24"/>
        </w:rPr>
        <w:t xml:space="preserve">5 </w:t>
      </w:r>
      <w:r>
        <w:rPr>
          <w:rFonts w:hint="eastAsia"/>
          <w:sz w:val="24"/>
          <w:szCs w:val="24"/>
        </w:rPr>
        <w:t>教学组织与编排</w:t>
      </w:r>
    </w:p>
    <w:p w:rsidR="00121473" w:rsidRDefault="00121473" w:rsidP="00EC428A">
      <w:pPr>
        <w:spacing w:line="360" w:lineRule="auto"/>
        <w:ind w:firstLineChars="150" w:firstLine="360"/>
        <w:rPr>
          <w:sz w:val="24"/>
          <w:szCs w:val="24"/>
        </w:rPr>
      </w:pPr>
      <w:r>
        <w:rPr>
          <w:rFonts w:hint="eastAsia"/>
          <w:sz w:val="24"/>
          <w:szCs w:val="24"/>
        </w:rPr>
        <w:t>（</w:t>
      </w:r>
      <w:r>
        <w:rPr>
          <w:rFonts w:hint="eastAsia"/>
          <w:sz w:val="24"/>
          <w:szCs w:val="24"/>
        </w:rPr>
        <w:t>1</w:t>
      </w:r>
      <w:r>
        <w:rPr>
          <w:rFonts w:hint="eastAsia"/>
          <w:sz w:val="24"/>
          <w:szCs w:val="24"/>
        </w:rPr>
        <w:t>）</w:t>
      </w:r>
      <w:r w:rsidR="00870EFB">
        <w:rPr>
          <w:rFonts w:hint="eastAsia"/>
          <w:sz w:val="24"/>
          <w:szCs w:val="24"/>
        </w:rPr>
        <w:t>教学设计的总体思路。教学设计的总体思路是对微课程的总体设计规划。规划中，教师首先应分析知识本身的难度以及学生接受知识的适应性；其次，教师应站在学生角度，结合学生的兴趣以及认知规律，分配讲解内容的先后顺序；同时，教师在设计中要给与学生充分的自我学习与探究的实践环节，及时反馈学生对知识的理解程度。“线装书方裁画心”以“学习——强化——实践——总结”为主线，用任务驱动，逐步强化学生对知识的应用，并熟练掌握方裁画心五步骤的操作方法。</w:t>
      </w:r>
    </w:p>
    <w:p w:rsidR="00EC428A" w:rsidRDefault="00870EFB" w:rsidP="00EC428A">
      <w:pPr>
        <w:spacing w:line="360" w:lineRule="auto"/>
        <w:ind w:firstLineChars="150" w:firstLine="360"/>
        <w:rPr>
          <w:sz w:val="24"/>
          <w:szCs w:val="24"/>
        </w:rPr>
      </w:pPr>
      <w:r>
        <w:rPr>
          <w:rFonts w:hint="eastAsia"/>
          <w:sz w:val="24"/>
          <w:szCs w:val="24"/>
        </w:rPr>
        <w:t>（</w:t>
      </w:r>
      <w:r>
        <w:rPr>
          <w:rFonts w:hint="eastAsia"/>
          <w:sz w:val="24"/>
          <w:szCs w:val="24"/>
        </w:rPr>
        <w:t>2</w:t>
      </w:r>
      <w:r>
        <w:rPr>
          <w:rFonts w:hint="eastAsia"/>
          <w:sz w:val="24"/>
          <w:szCs w:val="24"/>
        </w:rPr>
        <w:t>）具体的教学组织与编排。</w:t>
      </w:r>
      <w:r w:rsidR="002677DA">
        <w:rPr>
          <w:rFonts w:hint="eastAsia"/>
          <w:sz w:val="24"/>
          <w:szCs w:val="24"/>
        </w:rPr>
        <w:t>教学组织与编排是教师基于对教育教学规律的认知，分析各种不同的教学要素与相互关系，确定教学的基本思路，有针对性地选择和组合相关的教学内容，确定组织形式，合理选择、组合设计教学的具体方法与实施步骤。教学组织要做到精细化的规划和说明，笔者认为一般包括：时间、行为阶段、教师活动、学生活动、教学方法和媒体资源等（如图表</w:t>
      </w:r>
      <w:r w:rsidR="007412E4">
        <w:rPr>
          <w:rFonts w:hint="eastAsia"/>
          <w:sz w:val="24"/>
          <w:szCs w:val="24"/>
        </w:rPr>
        <w:t>4</w:t>
      </w:r>
      <w:r w:rsidR="002677DA">
        <w:rPr>
          <w:rFonts w:hint="eastAsia"/>
          <w:sz w:val="24"/>
          <w:szCs w:val="24"/>
        </w:rPr>
        <w:t>所示）。教</w:t>
      </w:r>
    </w:p>
    <w:p w:rsidR="00374605" w:rsidRDefault="002677DA" w:rsidP="00EC428A">
      <w:pPr>
        <w:spacing w:line="360" w:lineRule="auto"/>
        <w:rPr>
          <w:sz w:val="24"/>
          <w:szCs w:val="24"/>
        </w:rPr>
      </w:pPr>
      <w:r>
        <w:rPr>
          <w:rFonts w:hint="eastAsia"/>
          <w:sz w:val="24"/>
          <w:szCs w:val="24"/>
        </w:rPr>
        <w:lastRenderedPageBreak/>
        <w:t>师</w:t>
      </w:r>
      <w:r w:rsidR="00705CF0">
        <w:rPr>
          <w:rFonts w:hint="eastAsia"/>
          <w:sz w:val="24"/>
          <w:szCs w:val="24"/>
        </w:rPr>
        <w:t>应以时间为尺度精确划分教学设计，在限定时间内规划教学行为并确定相应的教学方法与手段。此外，合理的教学组织与编排，为微课程的录制提供了脚本依据，脚本设计可以根</w:t>
      </w:r>
      <w:r w:rsidR="000F6A6F">
        <w:rPr>
          <w:rFonts w:hint="eastAsia"/>
          <w:sz w:val="24"/>
          <w:szCs w:val="24"/>
        </w:rPr>
        <w:t>据教学编排横向拓展，融入适当的动画、图片等媒体手段，让微课程更生</w:t>
      </w:r>
      <w:r w:rsidR="00705CF0">
        <w:rPr>
          <w:rFonts w:hint="eastAsia"/>
          <w:sz w:val="24"/>
          <w:szCs w:val="24"/>
        </w:rPr>
        <w:t>动和易于传播。</w:t>
      </w:r>
    </w:p>
    <w:tbl>
      <w:tblPr>
        <w:tblStyle w:val="-3"/>
        <w:tblpPr w:leftFromText="180" w:rightFromText="180" w:vertAnchor="page" w:horzAnchor="margin" w:tblpY="4411"/>
        <w:tblW w:w="5000" w:type="pct"/>
        <w:tblLook w:val="04A0"/>
      </w:tblPr>
      <w:tblGrid>
        <w:gridCol w:w="881"/>
        <w:gridCol w:w="729"/>
        <w:gridCol w:w="4224"/>
        <w:gridCol w:w="937"/>
        <w:gridCol w:w="1173"/>
        <w:gridCol w:w="578"/>
      </w:tblGrid>
      <w:tr w:rsidR="00EE6B59" w:rsidRPr="00C15387" w:rsidTr="00EE6B59">
        <w:trPr>
          <w:cnfStyle w:val="100000000000"/>
          <w:trHeight w:val="831"/>
        </w:trPr>
        <w:tc>
          <w:tcPr>
            <w:cnfStyle w:val="001000000000"/>
            <w:tcW w:w="517" w:type="pct"/>
          </w:tcPr>
          <w:p w:rsidR="00EE6B59" w:rsidRPr="00C15387" w:rsidRDefault="00EE6B59" w:rsidP="00EE6B59">
            <w:pPr>
              <w:spacing w:line="360" w:lineRule="auto"/>
              <w:jc w:val="center"/>
              <w:rPr>
                <w:sz w:val="18"/>
                <w:szCs w:val="18"/>
              </w:rPr>
            </w:pPr>
            <w:r w:rsidRPr="00C15387">
              <w:rPr>
                <w:rFonts w:hint="eastAsia"/>
                <w:sz w:val="18"/>
                <w:szCs w:val="18"/>
              </w:rPr>
              <w:t>时间</w:t>
            </w:r>
          </w:p>
        </w:tc>
        <w:tc>
          <w:tcPr>
            <w:tcW w:w="428" w:type="pct"/>
          </w:tcPr>
          <w:p w:rsidR="00EE6B59" w:rsidRDefault="00EE6B59" w:rsidP="00EE6B59">
            <w:pPr>
              <w:spacing w:line="360" w:lineRule="auto"/>
              <w:jc w:val="center"/>
              <w:cnfStyle w:val="100000000000"/>
              <w:rPr>
                <w:sz w:val="18"/>
                <w:szCs w:val="18"/>
              </w:rPr>
            </w:pPr>
            <w:r w:rsidRPr="00C15387">
              <w:rPr>
                <w:rFonts w:hint="eastAsia"/>
                <w:sz w:val="18"/>
                <w:szCs w:val="18"/>
              </w:rPr>
              <w:t>行为</w:t>
            </w:r>
          </w:p>
          <w:p w:rsidR="00EE6B59" w:rsidRPr="00C15387" w:rsidRDefault="00EE6B59" w:rsidP="00EE6B59">
            <w:pPr>
              <w:spacing w:line="360" w:lineRule="auto"/>
              <w:jc w:val="center"/>
              <w:cnfStyle w:val="100000000000"/>
              <w:rPr>
                <w:sz w:val="18"/>
                <w:szCs w:val="18"/>
              </w:rPr>
            </w:pPr>
            <w:r w:rsidRPr="00C15387">
              <w:rPr>
                <w:rFonts w:hint="eastAsia"/>
                <w:sz w:val="18"/>
                <w:szCs w:val="18"/>
              </w:rPr>
              <w:t>阶段</w:t>
            </w:r>
          </w:p>
        </w:tc>
        <w:tc>
          <w:tcPr>
            <w:tcW w:w="2478" w:type="pct"/>
          </w:tcPr>
          <w:p w:rsidR="00EE6B59" w:rsidRPr="00C15387" w:rsidRDefault="00EE6B59" w:rsidP="00EE6B59">
            <w:pPr>
              <w:spacing w:line="360" w:lineRule="auto"/>
              <w:jc w:val="center"/>
              <w:cnfStyle w:val="100000000000"/>
              <w:rPr>
                <w:sz w:val="18"/>
                <w:szCs w:val="18"/>
              </w:rPr>
            </w:pPr>
            <w:r w:rsidRPr="00C15387">
              <w:rPr>
                <w:rFonts w:hint="eastAsia"/>
                <w:sz w:val="18"/>
                <w:szCs w:val="18"/>
              </w:rPr>
              <w:t>教师活动</w:t>
            </w:r>
          </w:p>
        </w:tc>
        <w:tc>
          <w:tcPr>
            <w:tcW w:w="550" w:type="pct"/>
          </w:tcPr>
          <w:p w:rsidR="00EE6B59" w:rsidRPr="00C15387" w:rsidRDefault="00EE6B59" w:rsidP="00EE6B59">
            <w:pPr>
              <w:spacing w:line="360" w:lineRule="auto"/>
              <w:jc w:val="center"/>
              <w:cnfStyle w:val="100000000000"/>
              <w:rPr>
                <w:sz w:val="18"/>
                <w:szCs w:val="18"/>
              </w:rPr>
            </w:pPr>
            <w:r w:rsidRPr="00C15387">
              <w:rPr>
                <w:rFonts w:hint="eastAsia"/>
                <w:sz w:val="18"/>
                <w:szCs w:val="18"/>
              </w:rPr>
              <w:t>学生</w:t>
            </w:r>
          </w:p>
          <w:p w:rsidR="00EE6B59" w:rsidRPr="00C15387" w:rsidRDefault="00EE6B59" w:rsidP="00EE6B59">
            <w:pPr>
              <w:spacing w:line="360" w:lineRule="auto"/>
              <w:jc w:val="center"/>
              <w:cnfStyle w:val="100000000000"/>
              <w:rPr>
                <w:sz w:val="18"/>
                <w:szCs w:val="18"/>
              </w:rPr>
            </w:pPr>
            <w:r w:rsidRPr="00C15387">
              <w:rPr>
                <w:rFonts w:hint="eastAsia"/>
                <w:sz w:val="18"/>
                <w:szCs w:val="18"/>
              </w:rPr>
              <w:t>活动</w:t>
            </w:r>
          </w:p>
        </w:tc>
        <w:tc>
          <w:tcPr>
            <w:tcW w:w="688" w:type="pct"/>
          </w:tcPr>
          <w:p w:rsidR="00EE6B59" w:rsidRPr="00C15387" w:rsidRDefault="00EE6B59" w:rsidP="00EE6B59">
            <w:pPr>
              <w:spacing w:line="360" w:lineRule="auto"/>
              <w:jc w:val="center"/>
              <w:cnfStyle w:val="100000000000"/>
              <w:rPr>
                <w:sz w:val="18"/>
                <w:szCs w:val="18"/>
              </w:rPr>
            </w:pPr>
            <w:r w:rsidRPr="00C15387">
              <w:rPr>
                <w:rFonts w:hint="eastAsia"/>
                <w:sz w:val="18"/>
                <w:szCs w:val="18"/>
              </w:rPr>
              <w:t>教学</w:t>
            </w:r>
          </w:p>
          <w:p w:rsidR="00EE6B59" w:rsidRPr="00C15387" w:rsidRDefault="00EE6B59" w:rsidP="00EE6B59">
            <w:pPr>
              <w:spacing w:line="360" w:lineRule="auto"/>
              <w:jc w:val="center"/>
              <w:cnfStyle w:val="100000000000"/>
              <w:rPr>
                <w:sz w:val="18"/>
                <w:szCs w:val="18"/>
              </w:rPr>
            </w:pPr>
            <w:r w:rsidRPr="00C15387">
              <w:rPr>
                <w:rFonts w:hint="eastAsia"/>
                <w:sz w:val="18"/>
                <w:szCs w:val="18"/>
              </w:rPr>
              <w:t>方法</w:t>
            </w:r>
          </w:p>
        </w:tc>
        <w:tc>
          <w:tcPr>
            <w:tcW w:w="339" w:type="pct"/>
          </w:tcPr>
          <w:p w:rsidR="00EE6B59" w:rsidRPr="00C15387" w:rsidRDefault="00EE6B59" w:rsidP="00EE6B59">
            <w:pPr>
              <w:spacing w:line="360" w:lineRule="auto"/>
              <w:jc w:val="center"/>
              <w:cnfStyle w:val="100000000000"/>
              <w:rPr>
                <w:sz w:val="18"/>
                <w:szCs w:val="18"/>
              </w:rPr>
            </w:pPr>
            <w:r w:rsidRPr="00C15387">
              <w:rPr>
                <w:rFonts w:hint="eastAsia"/>
                <w:sz w:val="18"/>
                <w:szCs w:val="18"/>
              </w:rPr>
              <w:t>媒体</w:t>
            </w:r>
          </w:p>
          <w:p w:rsidR="00EE6B59" w:rsidRPr="00C15387" w:rsidRDefault="00EE6B59" w:rsidP="00EE6B59">
            <w:pPr>
              <w:spacing w:line="360" w:lineRule="auto"/>
              <w:jc w:val="center"/>
              <w:cnfStyle w:val="100000000000"/>
              <w:rPr>
                <w:sz w:val="18"/>
                <w:szCs w:val="18"/>
              </w:rPr>
            </w:pPr>
            <w:r w:rsidRPr="00C15387">
              <w:rPr>
                <w:rFonts w:hint="eastAsia"/>
                <w:sz w:val="18"/>
                <w:szCs w:val="18"/>
              </w:rPr>
              <w:t>资源</w:t>
            </w:r>
          </w:p>
        </w:tc>
      </w:tr>
      <w:tr w:rsidR="00EE6B59" w:rsidRPr="00C15387" w:rsidTr="00EE6B59">
        <w:trPr>
          <w:cnfStyle w:val="000000100000"/>
        </w:trPr>
        <w:tc>
          <w:tcPr>
            <w:cnfStyle w:val="001000000000"/>
            <w:tcW w:w="517" w:type="pct"/>
          </w:tcPr>
          <w:p w:rsidR="00EE6B59" w:rsidRDefault="00EE6B59" w:rsidP="00EE6B59">
            <w:pPr>
              <w:spacing w:line="360" w:lineRule="auto"/>
              <w:jc w:val="center"/>
              <w:rPr>
                <w:sz w:val="18"/>
                <w:szCs w:val="18"/>
              </w:rPr>
            </w:pPr>
            <w:r>
              <w:rPr>
                <w:rFonts w:hint="eastAsia"/>
                <w:sz w:val="18"/>
                <w:szCs w:val="18"/>
              </w:rPr>
              <w:t>1</w:t>
            </w:r>
            <w:r w:rsidRPr="00C15387">
              <w:rPr>
                <w:rFonts w:hint="eastAsia"/>
                <w:sz w:val="18"/>
                <w:szCs w:val="18"/>
              </w:rPr>
              <w:t>min</w:t>
            </w:r>
          </w:p>
          <w:p w:rsidR="00EE6B59" w:rsidRPr="00C15387" w:rsidRDefault="00EE6B59" w:rsidP="00EE6B59">
            <w:pPr>
              <w:spacing w:line="360" w:lineRule="auto"/>
              <w:jc w:val="center"/>
              <w:rPr>
                <w:sz w:val="18"/>
                <w:szCs w:val="18"/>
              </w:rPr>
            </w:pPr>
            <w:r>
              <w:rPr>
                <w:rFonts w:hint="eastAsia"/>
                <w:sz w:val="18"/>
                <w:szCs w:val="18"/>
              </w:rPr>
              <w:t>46sec</w:t>
            </w:r>
          </w:p>
        </w:tc>
        <w:tc>
          <w:tcPr>
            <w:tcW w:w="428" w:type="pct"/>
          </w:tcPr>
          <w:p w:rsidR="00EE6B59" w:rsidRDefault="00EE6B59" w:rsidP="00EE6B59">
            <w:pPr>
              <w:spacing w:line="360" w:lineRule="auto"/>
              <w:jc w:val="center"/>
              <w:cnfStyle w:val="000000100000"/>
              <w:rPr>
                <w:sz w:val="18"/>
                <w:szCs w:val="18"/>
              </w:rPr>
            </w:pPr>
            <w:r w:rsidRPr="00C15387">
              <w:rPr>
                <w:rFonts w:hint="eastAsia"/>
                <w:sz w:val="18"/>
                <w:szCs w:val="18"/>
              </w:rPr>
              <w:t>问题</w:t>
            </w:r>
          </w:p>
          <w:p w:rsidR="00EE6B59" w:rsidRPr="00C15387" w:rsidRDefault="00EE6B59" w:rsidP="00EE6B59">
            <w:pPr>
              <w:spacing w:line="360" w:lineRule="auto"/>
              <w:jc w:val="center"/>
              <w:cnfStyle w:val="000000100000"/>
              <w:rPr>
                <w:sz w:val="18"/>
                <w:szCs w:val="18"/>
              </w:rPr>
            </w:pPr>
            <w:r w:rsidRPr="00C15387">
              <w:rPr>
                <w:rFonts w:hint="eastAsia"/>
                <w:sz w:val="18"/>
                <w:szCs w:val="18"/>
              </w:rPr>
              <w:t>导入</w:t>
            </w:r>
          </w:p>
        </w:tc>
        <w:tc>
          <w:tcPr>
            <w:tcW w:w="2478" w:type="pct"/>
          </w:tcPr>
          <w:p w:rsidR="00EE6B59" w:rsidRPr="00C15387" w:rsidRDefault="00EE6B59" w:rsidP="00EE6B59">
            <w:pPr>
              <w:spacing w:line="360" w:lineRule="auto"/>
              <w:cnfStyle w:val="000000100000"/>
              <w:rPr>
                <w:sz w:val="18"/>
                <w:szCs w:val="18"/>
              </w:rPr>
            </w:pPr>
            <w:r w:rsidRPr="00C15387">
              <w:rPr>
                <w:rFonts w:hint="eastAsia"/>
                <w:sz w:val="18"/>
                <w:szCs w:val="18"/>
              </w:rPr>
              <w:t>提出问题：书法作品通常是用墨书于宣纸或绢纸上，由于宣纸和绢料的吸水作用会使作品出现皱褶不平的现象。因此在书画装裱时，我们需在作品背面托一层宣纸，以使作品平整，这一过程称为托心。完成托心的作品，在进行装裱前，要先裁正，方裁画心</w:t>
            </w:r>
            <w:r>
              <w:rPr>
                <w:rFonts w:hint="eastAsia"/>
                <w:sz w:val="18"/>
                <w:szCs w:val="18"/>
              </w:rPr>
              <w:t>是不可缺少的步骤？如何才能合理规范地完成此项工作呢？</w:t>
            </w:r>
          </w:p>
        </w:tc>
        <w:tc>
          <w:tcPr>
            <w:tcW w:w="550" w:type="pct"/>
          </w:tcPr>
          <w:p w:rsidR="00EE6B59" w:rsidRPr="00C15387" w:rsidRDefault="00EE6B59" w:rsidP="00EE6B59">
            <w:pPr>
              <w:spacing w:line="360" w:lineRule="auto"/>
              <w:jc w:val="center"/>
              <w:cnfStyle w:val="000000100000"/>
              <w:rPr>
                <w:sz w:val="18"/>
                <w:szCs w:val="18"/>
              </w:rPr>
            </w:pPr>
            <w:r w:rsidRPr="00C15387">
              <w:rPr>
                <w:rFonts w:hint="eastAsia"/>
                <w:sz w:val="18"/>
                <w:szCs w:val="18"/>
              </w:rPr>
              <w:t>认真聆听</w:t>
            </w:r>
          </w:p>
          <w:p w:rsidR="00EE6B59" w:rsidRPr="00C15387" w:rsidRDefault="00EE6B59" w:rsidP="00EE6B59">
            <w:pPr>
              <w:spacing w:line="360" w:lineRule="auto"/>
              <w:jc w:val="center"/>
              <w:cnfStyle w:val="000000100000"/>
              <w:rPr>
                <w:sz w:val="18"/>
                <w:szCs w:val="18"/>
              </w:rPr>
            </w:pPr>
            <w:r w:rsidRPr="00C15387">
              <w:rPr>
                <w:rFonts w:hint="eastAsia"/>
                <w:sz w:val="18"/>
                <w:szCs w:val="18"/>
              </w:rPr>
              <w:t>思考</w:t>
            </w:r>
          </w:p>
          <w:p w:rsidR="00EE6B59" w:rsidRPr="00C15387" w:rsidRDefault="00EE6B59" w:rsidP="00EE6B59">
            <w:pPr>
              <w:spacing w:line="360" w:lineRule="auto"/>
              <w:jc w:val="center"/>
              <w:cnfStyle w:val="000000100000"/>
              <w:rPr>
                <w:sz w:val="18"/>
                <w:szCs w:val="18"/>
              </w:rPr>
            </w:pPr>
          </w:p>
          <w:p w:rsidR="00EE6B59" w:rsidRPr="00C15387" w:rsidRDefault="00EE6B59" w:rsidP="00EE6B59">
            <w:pPr>
              <w:spacing w:line="360" w:lineRule="auto"/>
              <w:jc w:val="center"/>
              <w:cnfStyle w:val="000000100000"/>
              <w:rPr>
                <w:sz w:val="18"/>
                <w:szCs w:val="18"/>
              </w:rPr>
            </w:pPr>
          </w:p>
          <w:p w:rsidR="00EE6B59" w:rsidRPr="00C15387" w:rsidRDefault="00EE6B59" w:rsidP="00EE6B59">
            <w:pPr>
              <w:spacing w:line="360" w:lineRule="auto"/>
              <w:jc w:val="center"/>
              <w:cnfStyle w:val="000000100000"/>
              <w:rPr>
                <w:sz w:val="18"/>
                <w:szCs w:val="18"/>
              </w:rPr>
            </w:pPr>
          </w:p>
        </w:tc>
        <w:tc>
          <w:tcPr>
            <w:tcW w:w="688" w:type="pct"/>
          </w:tcPr>
          <w:p w:rsidR="00EE6B59" w:rsidRPr="00C15387" w:rsidRDefault="00EE6B59" w:rsidP="00EE6B59">
            <w:pPr>
              <w:spacing w:line="360" w:lineRule="auto"/>
              <w:jc w:val="center"/>
              <w:cnfStyle w:val="000000100000"/>
              <w:rPr>
                <w:sz w:val="18"/>
                <w:szCs w:val="18"/>
              </w:rPr>
            </w:pPr>
            <w:r w:rsidRPr="00C15387">
              <w:rPr>
                <w:rFonts w:hint="eastAsia"/>
                <w:sz w:val="18"/>
                <w:szCs w:val="18"/>
              </w:rPr>
              <w:t>问题导向法</w:t>
            </w:r>
          </w:p>
        </w:tc>
        <w:tc>
          <w:tcPr>
            <w:tcW w:w="339" w:type="pct"/>
          </w:tcPr>
          <w:p w:rsidR="00EE6B59" w:rsidRPr="00C15387" w:rsidRDefault="00EE6B59" w:rsidP="00EE6B59">
            <w:pPr>
              <w:spacing w:line="360" w:lineRule="auto"/>
              <w:jc w:val="center"/>
              <w:cnfStyle w:val="000000100000"/>
              <w:rPr>
                <w:sz w:val="18"/>
                <w:szCs w:val="18"/>
              </w:rPr>
            </w:pPr>
            <w:r w:rsidRPr="00C15387">
              <w:rPr>
                <w:rFonts w:hint="eastAsia"/>
                <w:sz w:val="18"/>
                <w:szCs w:val="18"/>
              </w:rPr>
              <w:t>动画</w:t>
            </w:r>
          </w:p>
        </w:tc>
      </w:tr>
      <w:tr w:rsidR="00EE6B59" w:rsidRPr="00C15387" w:rsidTr="00EE6B59">
        <w:trPr>
          <w:cnfStyle w:val="000000010000"/>
        </w:trPr>
        <w:tc>
          <w:tcPr>
            <w:cnfStyle w:val="001000000000"/>
            <w:tcW w:w="517" w:type="pct"/>
          </w:tcPr>
          <w:p w:rsidR="00EE6B59" w:rsidRDefault="00EE6B59" w:rsidP="00EE6B59">
            <w:pPr>
              <w:spacing w:line="360" w:lineRule="auto"/>
              <w:jc w:val="center"/>
              <w:rPr>
                <w:sz w:val="18"/>
                <w:szCs w:val="18"/>
              </w:rPr>
            </w:pPr>
            <w:r>
              <w:rPr>
                <w:rFonts w:hint="eastAsia"/>
                <w:sz w:val="18"/>
                <w:szCs w:val="18"/>
              </w:rPr>
              <w:t>2min</w:t>
            </w:r>
          </w:p>
          <w:p w:rsidR="00EE6B59" w:rsidRDefault="00EE6B59" w:rsidP="00EE6B59">
            <w:pPr>
              <w:spacing w:line="360" w:lineRule="auto"/>
              <w:jc w:val="center"/>
              <w:rPr>
                <w:sz w:val="18"/>
                <w:szCs w:val="18"/>
              </w:rPr>
            </w:pPr>
            <w:r>
              <w:rPr>
                <w:rFonts w:hint="eastAsia"/>
                <w:sz w:val="18"/>
                <w:szCs w:val="18"/>
              </w:rPr>
              <w:t>50sec</w:t>
            </w:r>
          </w:p>
          <w:p w:rsidR="00EE6B59" w:rsidRPr="00C15387" w:rsidRDefault="00EE6B59" w:rsidP="00EE6B59">
            <w:pPr>
              <w:spacing w:line="360" w:lineRule="auto"/>
              <w:jc w:val="center"/>
              <w:rPr>
                <w:sz w:val="18"/>
                <w:szCs w:val="18"/>
              </w:rPr>
            </w:pPr>
          </w:p>
          <w:p w:rsidR="00EE6B59" w:rsidRPr="00C15387" w:rsidRDefault="00EE6B59" w:rsidP="00EE6B59">
            <w:pPr>
              <w:spacing w:line="360" w:lineRule="auto"/>
              <w:rPr>
                <w:sz w:val="18"/>
                <w:szCs w:val="18"/>
              </w:rPr>
            </w:pPr>
          </w:p>
        </w:tc>
        <w:tc>
          <w:tcPr>
            <w:tcW w:w="428" w:type="pct"/>
          </w:tcPr>
          <w:p w:rsidR="00EE6B59" w:rsidRDefault="00EE6B59" w:rsidP="00EE6B59">
            <w:pPr>
              <w:spacing w:line="360" w:lineRule="auto"/>
              <w:jc w:val="center"/>
              <w:cnfStyle w:val="000000010000"/>
              <w:rPr>
                <w:sz w:val="18"/>
                <w:szCs w:val="18"/>
              </w:rPr>
            </w:pPr>
            <w:r>
              <w:rPr>
                <w:rFonts w:hint="eastAsia"/>
                <w:sz w:val="18"/>
                <w:szCs w:val="18"/>
              </w:rPr>
              <w:t>任务</w:t>
            </w:r>
          </w:p>
          <w:p w:rsidR="00EE6B59" w:rsidRPr="00C15387" w:rsidRDefault="00EE6B59" w:rsidP="00EE6B59">
            <w:pPr>
              <w:spacing w:line="360" w:lineRule="auto"/>
              <w:jc w:val="center"/>
              <w:cnfStyle w:val="000000010000"/>
              <w:rPr>
                <w:sz w:val="18"/>
                <w:szCs w:val="18"/>
              </w:rPr>
            </w:pPr>
            <w:r>
              <w:rPr>
                <w:rFonts w:hint="eastAsia"/>
                <w:sz w:val="18"/>
                <w:szCs w:val="18"/>
              </w:rPr>
              <w:t>实施</w:t>
            </w:r>
          </w:p>
        </w:tc>
        <w:tc>
          <w:tcPr>
            <w:tcW w:w="2478" w:type="pct"/>
          </w:tcPr>
          <w:p w:rsidR="00EE6B59" w:rsidRPr="00C15387" w:rsidRDefault="00EE6B59" w:rsidP="00EE6B59">
            <w:pPr>
              <w:spacing w:line="360" w:lineRule="auto"/>
              <w:cnfStyle w:val="000000010000"/>
              <w:rPr>
                <w:sz w:val="18"/>
                <w:szCs w:val="18"/>
              </w:rPr>
            </w:pPr>
            <w:r>
              <w:rPr>
                <w:rFonts w:hint="eastAsia"/>
                <w:sz w:val="18"/>
                <w:szCs w:val="18"/>
              </w:rPr>
              <w:t>任务：</w:t>
            </w:r>
            <w:r w:rsidRPr="00BB0651">
              <w:rPr>
                <w:rFonts w:hint="eastAsia"/>
                <w:sz w:val="18"/>
                <w:szCs w:val="18"/>
              </w:rPr>
              <w:t>首先，我们把画心朝上铺在裁板上，确认好第一条待裁边，一般选择题款、印章或书法内容比较靠近边际的一侧，或是比较长的一侧。这里需要注意：题字、落款、印记不能歪斜。</w:t>
            </w:r>
          </w:p>
        </w:tc>
        <w:tc>
          <w:tcPr>
            <w:tcW w:w="550" w:type="pct"/>
          </w:tcPr>
          <w:p w:rsidR="00EE6B59" w:rsidRDefault="00EE6B59" w:rsidP="00EE6B59">
            <w:pPr>
              <w:spacing w:line="360" w:lineRule="auto"/>
              <w:jc w:val="center"/>
              <w:cnfStyle w:val="000000010000"/>
              <w:rPr>
                <w:sz w:val="18"/>
                <w:szCs w:val="18"/>
              </w:rPr>
            </w:pPr>
            <w:r>
              <w:rPr>
                <w:rFonts w:hint="eastAsia"/>
                <w:sz w:val="18"/>
                <w:szCs w:val="18"/>
              </w:rPr>
              <w:t>实践操作</w:t>
            </w:r>
          </w:p>
          <w:p w:rsidR="00EE6B59" w:rsidRPr="00C15387" w:rsidRDefault="00EE6B59" w:rsidP="00EE6B59">
            <w:pPr>
              <w:spacing w:line="360" w:lineRule="auto"/>
              <w:jc w:val="center"/>
              <w:cnfStyle w:val="000000010000"/>
              <w:rPr>
                <w:sz w:val="18"/>
                <w:szCs w:val="18"/>
              </w:rPr>
            </w:pPr>
            <w:r>
              <w:rPr>
                <w:rFonts w:hint="eastAsia"/>
                <w:sz w:val="18"/>
                <w:szCs w:val="18"/>
              </w:rPr>
              <w:t>正确选择边裁</w:t>
            </w:r>
          </w:p>
        </w:tc>
        <w:tc>
          <w:tcPr>
            <w:tcW w:w="688" w:type="pct"/>
          </w:tcPr>
          <w:p w:rsidR="00EE6B59" w:rsidRDefault="00EE6B59" w:rsidP="00EE6B59">
            <w:pPr>
              <w:spacing w:line="360" w:lineRule="auto"/>
              <w:jc w:val="center"/>
              <w:cnfStyle w:val="000000010000"/>
              <w:rPr>
                <w:sz w:val="18"/>
                <w:szCs w:val="18"/>
              </w:rPr>
            </w:pPr>
            <w:r>
              <w:rPr>
                <w:rFonts w:hint="eastAsia"/>
                <w:sz w:val="18"/>
                <w:szCs w:val="18"/>
              </w:rPr>
              <w:t>集中讲授法</w:t>
            </w:r>
          </w:p>
          <w:p w:rsidR="00EE6B59" w:rsidRPr="00C15387" w:rsidRDefault="00EE6B59" w:rsidP="00EE6B59">
            <w:pPr>
              <w:spacing w:line="360" w:lineRule="auto"/>
              <w:jc w:val="center"/>
              <w:cnfStyle w:val="000000010000"/>
              <w:rPr>
                <w:sz w:val="18"/>
                <w:szCs w:val="18"/>
              </w:rPr>
            </w:pPr>
            <w:r>
              <w:rPr>
                <w:rFonts w:hint="eastAsia"/>
                <w:sz w:val="18"/>
                <w:szCs w:val="18"/>
              </w:rPr>
              <w:t>任务驱动法</w:t>
            </w:r>
          </w:p>
        </w:tc>
        <w:tc>
          <w:tcPr>
            <w:tcW w:w="339" w:type="pct"/>
          </w:tcPr>
          <w:p w:rsidR="00EE6B59" w:rsidRDefault="00EE6B59" w:rsidP="00EE6B59">
            <w:pPr>
              <w:spacing w:line="360" w:lineRule="auto"/>
              <w:jc w:val="center"/>
              <w:cnfStyle w:val="000000010000"/>
              <w:rPr>
                <w:sz w:val="18"/>
                <w:szCs w:val="18"/>
              </w:rPr>
            </w:pPr>
            <w:r>
              <w:rPr>
                <w:rFonts w:hint="eastAsia"/>
                <w:sz w:val="18"/>
                <w:szCs w:val="18"/>
              </w:rPr>
              <w:t>动画</w:t>
            </w:r>
          </w:p>
          <w:p w:rsidR="00EE6B59" w:rsidRPr="00C15387" w:rsidRDefault="00EE6B59" w:rsidP="00EE6B59">
            <w:pPr>
              <w:spacing w:line="360" w:lineRule="auto"/>
              <w:jc w:val="center"/>
              <w:cnfStyle w:val="000000010000"/>
              <w:rPr>
                <w:sz w:val="18"/>
                <w:szCs w:val="18"/>
              </w:rPr>
            </w:pPr>
            <w:r>
              <w:rPr>
                <w:rFonts w:hint="eastAsia"/>
                <w:sz w:val="18"/>
                <w:szCs w:val="18"/>
              </w:rPr>
              <w:t>实拍</w:t>
            </w:r>
          </w:p>
        </w:tc>
      </w:tr>
    </w:tbl>
    <w:p w:rsidR="00194A36" w:rsidRDefault="00EE6B59" w:rsidP="00EE6B59">
      <w:pPr>
        <w:spacing w:line="360" w:lineRule="auto"/>
        <w:rPr>
          <w:rFonts w:hint="eastAsia"/>
          <w:sz w:val="24"/>
          <w:szCs w:val="24"/>
        </w:rPr>
      </w:pPr>
      <w:r>
        <w:rPr>
          <w:rFonts w:hint="eastAsia"/>
          <w:sz w:val="24"/>
          <w:szCs w:val="24"/>
        </w:rPr>
        <w:t xml:space="preserve">                    </w:t>
      </w:r>
    </w:p>
    <w:p w:rsidR="00EE6B59" w:rsidRPr="00194A36" w:rsidRDefault="00EE6B59" w:rsidP="00194A36">
      <w:pPr>
        <w:spacing w:line="360" w:lineRule="auto"/>
        <w:jc w:val="center"/>
        <w:rPr>
          <w:b/>
          <w:szCs w:val="21"/>
        </w:rPr>
      </w:pPr>
      <w:r w:rsidRPr="00194A36">
        <w:rPr>
          <w:rFonts w:hint="eastAsia"/>
          <w:b/>
          <w:szCs w:val="21"/>
        </w:rPr>
        <w:t>表</w:t>
      </w:r>
      <w:r w:rsidR="00194A36">
        <w:rPr>
          <w:rFonts w:hint="eastAsia"/>
          <w:b/>
          <w:szCs w:val="21"/>
        </w:rPr>
        <w:t>1</w:t>
      </w:r>
      <w:r w:rsidRPr="00194A36">
        <w:rPr>
          <w:rFonts w:hint="eastAsia"/>
          <w:b/>
          <w:szCs w:val="21"/>
        </w:rPr>
        <w:t xml:space="preserve">   </w:t>
      </w:r>
      <w:r w:rsidRPr="00194A36">
        <w:rPr>
          <w:rFonts w:hint="eastAsia"/>
          <w:b/>
          <w:szCs w:val="21"/>
        </w:rPr>
        <w:t>微课程教学组织编排举例</w:t>
      </w:r>
    </w:p>
    <w:p w:rsidR="00EE6B59" w:rsidRPr="00EE6B59" w:rsidRDefault="00EE6B59" w:rsidP="00675C36">
      <w:pPr>
        <w:spacing w:line="360" w:lineRule="auto"/>
        <w:rPr>
          <w:sz w:val="24"/>
          <w:szCs w:val="24"/>
        </w:rPr>
      </w:pPr>
    </w:p>
    <w:p w:rsidR="008F3787" w:rsidRDefault="008F3787" w:rsidP="00675C36">
      <w:pPr>
        <w:spacing w:line="360" w:lineRule="auto"/>
        <w:rPr>
          <w:sz w:val="24"/>
          <w:szCs w:val="24"/>
        </w:rPr>
      </w:pPr>
      <w:r>
        <w:rPr>
          <w:rFonts w:hint="eastAsia"/>
          <w:sz w:val="24"/>
          <w:szCs w:val="24"/>
        </w:rPr>
        <w:t xml:space="preserve">2.3.6 </w:t>
      </w:r>
      <w:r>
        <w:rPr>
          <w:rFonts w:hint="eastAsia"/>
          <w:sz w:val="24"/>
          <w:szCs w:val="24"/>
        </w:rPr>
        <w:t>教学总结与评价</w:t>
      </w:r>
    </w:p>
    <w:p w:rsidR="008F3787" w:rsidRPr="0094701B" w:rsidRDefault="008F3787" w:rsidP="007412E4">
      <w:pPr>
        <w:spacing w:line="360" w:lineRule="auto"/>
        <w:ind w:firstLine="480"/>
        <w:rPr>
          <w:sz w:val="24"/>
          <w:szCs w:val="24"/>
        </w:rPr>
      </w:pPr>
      <w:r>
        <w:rPr>
          <w:rFonts w:hint="eastAsia"/>
          <w:sz w:val="24"/>
          <w:szCs w:val="24"/>
        </w:rPr>
        <w:t>教学总结与评价是以教学目标为依据，按照科学的标准，对教学过程及结果进行测量，并给与价值判断的过程。一般也包括对教学过程中教师、学生、教学内容、</w:t>
      </w:r>
      <w:r w:rsidR="007412E4">
        <w:rPr>
          <w:rFonts w:hint="eastAsia"/>
          <w:sz w:val="24"/>
          <w:szCs w:val="24"/>
        </w:rPr>
        <w:t>教学方法手段、教学环境、教学管理等诸因素的总结与评价。微课程的评</w:t>
      </w:r>
      <w:r>
        <w:rPr>
          <w:rFonts w:hint="eastAsia"/>
          <w:sz w:val="24"/>
          <w:szCs w:val="24"/>
        </w:rPr>
        <w:t>价重点是对学习效果和教师教学过程的总结与评价。</w:t>
      </w:r>
    </w:p>
    <w:p w:rsidR="00DB60C6" w:rsidRPr="00DC46D6" w:rsidRDefault="00591695" w:rsidP="00DC46D6">
      <w:pPr>
        <w:spacing w:line="360" w:lineRule="auto"/>
        <w:ind w:firstLineChars="200" w:firstLine="482"/>
        <w:rPr>
          <w:b/>
          <w:sz w:val="24"/>
          <w:szCs w:val="24"/>
        </w:rPr>
      </w:pPr>
      <w:r w:rsidRPr="00DC46D6">
        <w:rPr>
          <w:rFonts w:hint="eastAsia"/>
          <w:b/>
          <w:sz w:val="24"/>
          <w:szCs w:val="24"/>
        </w:rPr>
        <w:t>三、结束语</w:t>
      </w:r>
    </w:p>
    <w:p w:rsidR="00DB60C6" w:rsidRDefault="00C01441" w:rsidP="007F5C67">
      <w:pPr>
        <w:spacing w:line="360" w:lineRule="auto"/>
        <w:ind w:firstLine="480"/>
        <w:rPr>
          <w:sz w:val="24"/>
          <w:szCs w:val="24"/>
        </w:rPr>
      </w:pPr>
      <w:r>
        <w:rPr>
          <w:rFonts w:hint="eastAsia"/>
          <w:sz w:val="24"/>
          <w:szCs w:val="24"/>
        </w:rPr>
        <w:t>笔者的微课程教学设计思路适用于所有文献修复类课程的应用型教学，大家都可以尝试以微课程为依托，用任务为载体实施情境化教学，让已有的教学资源重</w:t>
      </w:r>
      <w:r w:rsidR="00591695">
        <w:rPr>
          <w:rFonts w:hint="eastAsia"/>
          <w:sz w:val="24"/>
          <w:szCs w:val="24"/>
        </w:rPr>
        <w:t>新排列组合，变学生被动学习为主动，将传统教学中单纯的步骤讲解变为</w:t>
      </w:r>
      <w:r>
        <w:rPr>
          <w:rFonts w:hint="eastAsia"/>
          <w:sz w:val="24"/>
          <w:szCs w:val="24"/>
        </w:rPr>
        <w:t>学生</w:t>
      </w:r>
      <w:r>
        <w:rPr>
          <w:rFonts w:hint="eastAsia"/>
          <w:sz w:val="24"/>
          <w:szCs w:val="24"/>
        </w:rPr>
        <w:lastRenderedPageBreak/>
        <w:t>自主的探索与学习，这样更有利于学生对知识的理解与实际应用。</w:t>
      </w:r>
    </w:p>
    <w:p w:rsidR="007F5C67" w:rsidRPr="007F5C67" w:rsidRDefault="007F5C67" w:rsidP="007F5C67">
      <w:pPr>
        <w:spacing w:line="360" w:lineRule="auto"/>
        <w:ind w:firstLine="480"/>
        <w:rPr>
          <w:sz w:val="24"/>
          <w:szCs w:val="24"/>
        </w:rPr>
      </w:pPr>
      <w:r>
        <w:rPr>
          <w:rFonts w:hint="eastAsia"/>
          <w:sz w:val="24"/>
          <w:szCs w:val="24"/>
        </w:rPr>
        <w:t>微课程作为一种新型的教学模式，是对传统教学的有益补充。微课程的思想核心</w:t>
      </w:r>
      <w:r w:rsidR="00691E18">
        <w:rPr>
          <w:rFonts w:hint="eastAsia"/>
          <w:sz w:val="24"/>
          <w:szCs w:val="24"/>
        </w:rPr>
        <w:t>在教学设计上，它不是短短</w:t>
      </w:r>
      <w:r w:rsidR="00691E18">
        <w:rPr>
          <w:rFonts w:hint="eastAsia"/>
          <w:sz w:val="24"/>
          <w:szCs w:val="24"/>
        </w:rPr>
        <w:t>10</w:t>
      </w:r>
      <w:r w:rsidR="00691E18">
        <w:rPr>
          <w:rFonts w:hint="eastAsia"/>
          <w:sz w:val="24"/>
          <w:szCs w:val="24"/>
        </w:rPr>
        <w:t>分钟以内的视频，是教学资源、教学策略和教学内容的重新整合。随着移动终端的不断普及与应用的更加灵活，微课程在教学课程中的应用将得到更好地推广。</w:t>
      </w:r>
    </w:p>
    <w:p w:rsidR="00BE3864" w:rsidRPr="00691E18" w:rsidRDefault="00BE3864" w:rsidP="00BE3864">
      <w:pPr>
        <w:spacing w:line="360" w:lineRule="auto"/>
        <w:rPr>
          <w:sz w:val="24"/>
          <w:szCs w:val="24"/>
        </w:rPr>
      </w:pPr>
    </w:p>
    <w:p w:rsidR="00BE3864" w:rsidRDefault="00BE3864" w:rsidP="00BE3864">
      <w:pPr>
        <w:spacing w:line="360" w:lineRule="auto"/>
        <w:rPr>
          <w:sz w:val="24"/>
          <w:szCs w:val="24"/>
        </w:rPr>
      </w:pPr>
    </w:p>
    <w:p w:rsidR="00F2297C" w:rsidRDefault="00F2297C" w:rsidP="00DB60C6">
      <w:pPr>
        <w:spacing w:line="360" w:lineRule="auto"/>
        <w:rPr>
          <w:sz w:val="24"/>
          <w:szCs w:val="24"/>
        </w:rPr>
      </w:pPr>
    </w:p>
    <w:p w:rsidR="00DB60C6" w:rsidRDefault="00DB60C6" w:rsidP="00DB60C6">
      <w:pPr>
        <w:spacing w:line="360" w:lineRule="auto"/>
        <w:rPr>
          <w:sz w:val="24"/>
          <w:szCs w:val="24"/>
        </w:rPr>
      </w:pPr>
    </w:p>
    <w:p w:rsidR="00EE6B59" w:rsidRDefault="00EE6B59" w:rsidP="00DB60C6">
      <w:pPr>
        <w:spacing w:line="360" w:lineRule="auto"/>
        <w:rPr>
          <w:sz w:val="24"/>
          <w:szCs w:val="24"/>
        </w:rPr>
      </w:pPr>
    </w:p>
    <w:p w:rsidR="00EE6B59" w:rsidRDefault="00EE6B59" w:rsidP="00DB60C6">
      <w:pPr>
        <w:spacing w:line="360" w:lineRule="auto"/>
        <w:rPr>
          <w:sz w:val="24"/>
          <w:szCs w:val="24"/>
        </w:rPr>
      </w:pPr>
    </w:p>
    <w:p w:rsidR="00131532" w:rsidRPr="00194A36" w:rsidRDefault="00823061" w:rsidP="00DB60C6">
      <w:pPr>
        <w:spacing w:line="360" w:lineRule="auto"/>
        <w:rPr>
          <w:rFonts w:ascii="黑体" w:eastAsia="黑体" w:hAnsi="黑体"/>
          <w:sz w:val="18"/>
          <w:szCs w:val="18"/>
        </w:rPr>
      </w:pPr>
      <w:r w:rsidRPr="00194A36">
        <w:rPr>
          <w:rFonts w:ascii="黑体" w:eastAsia="黑体" w:hAnsi="黑体" w:hint="eastAsia"/>
          <w:sz w:val="18"/>
          <w:szCs w:val="18"/>
        </w:rPr>
        <w:t>【参考文献】</w:t>
      </w:r>
    </w:p>
    <w:p w:rsidR="00DB60C6" w:rsidRPr="00194A36" w:rsidRDefault="00131532" w:rsidP="00DB60C6">
      <w:pPr>
        <w:spacing w:line="360" w:lineRule="auto"/>
        <w:rPr>
          <w:rFonts w:ascii="黑体" w:eastAsia="黑体" w:hAnsi="黑体"/>
          <w:sz w:val="18"/>
          <w:szCs w:val="18"/>
        </w:rPr>
      </w:pPr>
      <w:r w:rsidRPr="00194A36">
        <w:rPr>
          <w:rFonts w:ascii="黑体" w:eastAsia="黑体" w:hAnsi="黑体" w:hint="eastAsia"/>
          <w:sz w:val="18"/>
          <w:szCs w:val="18"/>
        </w:rPr>
        <w:t>⒈ 梁乐明、曹俏俏. 微课程设计模式研究---基于国内外微课程的对比分析</w:t>
      </w:r>
      <w:r w:rsidR="00CD7B4F" w:rsidRPr="00194A36">
        <w:rPr>
          <w:rFonts w:ascii="黑体" w:eastAsia="黑体" w:hAnsi="黑体" w:hint="eastAsia"/>
          <w:sz w:val="18"/>
          <w:szCs w:val="18"/>
        </w:rPr>
        <w:t>[</w:t>
      </w:r>
      <w:r w:rsidRPr="00194A36">
        <w:rPr>
          <w:rFonts w:ascii="黑体" w:eastAsia="黑体" w:hAnsi="黑体" w:hint="eastAsia"/>
          <w:sz w:val="18"/>
          <w:szCs w:val="18"/>
        </w:rPr>
        <w:t>J</w:t>
      </w:r>
      <w:r w:rsidR="00CD7B4F" w:rsidRPr="00194A36">
        <w:rPr>
          <w:rFonts w:ascii="黑体" w:eastAsia="黑体" w:hAnsi="黑体" w:hint="eastAsia"/>
          <w:sz w:val="18"/>
          <w:szCs w:val="18"/>
        </w:rPr>
        <w:t>]</w:t>
      </w:r>
      <w:r w:rsidRPr="00194A36">
        <w:rPr>
          <w:rFonts w:ascii="黑体" w:eastAsia="黑体" w:hAnsi="黑体" w:hint="eastAsia"/>
          <w:sz w:val="18"/>
          <w:szCs w:val="18"/>
        </w:rPr>
        <w:t>. 开放教育研究  2013（1）</w:t>
      </w:r>
    </w:p>
    <w:p w:rsidR="00131532" w:rsidRPr="00194A36" w:rsidRDefault="00131532" w:rsidP="00DB60C6">
      <w:pPr>
        <w:spacing w:line="360" w:lineRule="auto"/>
        <w:rPr>
          <w:rFonts w:ascii="黑体" w:eastAsia="黑体" w:hAnsi="黑体"/>
          <w:sz w:val="18"/>
          <w:szCs w:val="18"/>
        </w:rPr>
      </w:pPr>
      <w:r w:rsidRPr="00194A36">
        <w:rPr>
          <w:rFonts w:ascii="黑体" w:eastAsia="黑体" w:hAnsi="黑体" w:hint="eastAsia"/>
          <w:sz w:val="18"/>
          <w:szCs w:val="18"/>
        </w:rPr>
        <w:t>⒉ 刘明卓</w:t>
      </w:r>
      <w:r w:rsidR="00CD7B4F" w:rsidRPr="00194A36">
        <w:rPr>
          <w:rFonts w:ascii="黑体" w:eastAsia="黑体" w:hAnsi="黑体" w:hint="eastAsia"/>
          <w:sz w:val="18"/>
          <w:szCs w:val="18"/>
        </w:rPr>
        <w:t xml:space="preserve"> . 微课程的设计分析与模型构建 [J]. 中国职业技术教育 2013（12）</w:t>
      </w:r>
    </w:p>
    <w:p w:rsidR="00FB6DD0" w:rsidRPr="00194A36" w:rsidRDefault="00131532" w:rsidP="00FB6DD0">
      <w:pPr>
        <w:spacing w:line="360" w:lineRule="auto"/>
        <w:rPr>
          <w:rFonts w:ascii="黑体" w:eastAsia="黑体" w:hAnsi="黑体"/>
          <w:sz w:val="18"/>
          <w:szCs w:val="18"/>
        </w:rPr>
      </w:pPr>
      <w:r w:rsidRPr="00194A36">
        <w:rPr>
          <w:rFonts w:ascii="黑体" w:eastAsia="黑体" w:hAnsi="黑体" w:hint="eastAsia"/>
          <w:sz w:val="18"/>
          <w:szCs w:val="18"/>
        </w:rPr>
        <w:t>⒊</w:t>
      </w:r>
      <w:r w:rsidR="008C409B" w:rsidRPr="00194A36">
        <w:rPr>
          <w:rFonts w:ascii="黑体" w:eastAsia="黑体" w:hAnsi="黑体" w:hint="eastAsia"/>
          <w:sz w:val="18"/>
          <w:szCs w:val="18"/>
        </w:rPr>
        <w:t xml:space="preserve"> </w:t>
      </w:r>
      <w:r w:rsidR="00F45983" w:rsidRPr="00194A36">
        <w:rPr>
          <w:rFonts w:ascii="黑体" w:eastAsia="黑体" w:hAnsi="黑体" w:hint="eastAsia"/>
          <w:sz w:val="18"/>
          <w:szCs w:val="18"/>
        </w:rPr>
        <w:t>胡铁生 . “微课”：区域教育信息资源发展趋势 [J].电话教育研究 2011（10）</w:t>
      </w:r>
    </w:p>
    <w:p w:rsidR="00AF5A6E" w:rsidRPr="00194A36" w:rsidRDefault="00131532" w:rsidP="00AF5A6E">
      <w:pPr>
        <w:rPr>
          <w:rFonts w:ascii="黑体" w:eastAsia="黑体" w:hAnsi="黑体"/>
          <w:sz w:val="18"/>
          <w:szCs w:val="18"/>
        </w:rPr>
      </w:pPr>
      <w:r w:rsidRPr="00194A36">
        <w:rPr>
          <w:rFonts w:ascii="黑体" w:eastAsia="黑体" w:hAnsi="黑体" w:hint="eastAsia"/>
          <w:sz w:val="18"/>
          <w:szCs w:val="18"/>
        </w:rPr>
        <w:t>⒋</w:t>
      </w:r>
      <w:r w:rsidR="00F45983" w:rsidRPr="00194A36">
        <w:rPr>
          <w:rFonts w:ascii="黑体" w:eastAsia="黑体" w:hAnsi="黑体" w:hint="eastAsia"/>
          <w:sz w:val="18"/>
          <w:szCs w:val="18"/>
        </w:rPr>
        <w:t xml:space="preserve"> </w:t>
      </w:r>
      <w:r w:rsidR="005521F0" w:rsidRPr="00194A36">
        <w:rPr>
          <w:rFonts w:ascii="黑体" w:eastAsia="黑体" w:hAnsi="黑体" w:hint="eastAsia"/>
          <w:sz w:val="18"/>
          <w:szCs w:val="18"/>
        </w:rPr>
        <w:t>张一春 . 微课建设研究与思考 [J]. 中国教育网络 2013（10）</w:t>
      </w:r>
    </w:p>
    <w:p w:rsidR="00FB6DD0" w:rsidRPr="005521F0" w:rsidRDefault="00FB6DD0" w:rsidP="000930A7">
      <w:pPr>
        <w:spacing w:line="360" w:lineRule="auto"/>
        <w:rPr>
          <w:rFonts w:ascii="黑体" w:eastAsia="黑体" w:hAnsi="黑体"/>
          <w:sz w:val="24"/>
          <w:szCs w:val="24"/>
        </w:rPr>
      </w:pPr>
    </w:p>
    <w:p w:rsidR="00FB6DD0" w:rsidRDefault="00FB6DD0" w:rsidP="000930A7">
      <w:pPr>
        <w:spacing w:line="360" w:lineRule="auto"/>
        <w:rPr>
          <w:sz w:val="24"/>
          <w:szCs w:val="24"/>
        </w:rPr>
      </w:pPr>
    </w:p>
    <w:p w:rsidR="000B60A8" w:rsidRDefault="000B60A8" w:rsidP="000930A7">
      <w:pPr>
        <w:spacing w:line="360" w:lineRule="auto"/>
        <w:rPr>
          <w:sz w:val="24"/>
          <w:szCs w:val="24"/>
        </w:rPr>
      </w:pPr>
    </w:p>
    <w:sectPr w:rsidR="000B60A8" w:rsidSect="00E60873">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09CE" w:rsidRDefault="00B609CE" w:rsidP="00F86FD8">
      <w:r>
        <w:separator/>
      </w:r>
    </w:p>
  </w:endnote>
  <w:endnote w:type="continuationSeparator" w:id="1">
    <w:p w:rsidR="00B609CE" w:rsidRDefault="00B609CE" w:rsidP="00F86F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91467"/>
      <w:docPartObj>
        <w:docPartGallery w:val="Page Numbers (Bottom of Page)"/>
        <w:docPartUnique/>
      </w:docPartObj>
    </w:sdtPr>
    <w:sdtContent>
      <w:p w:rsidR="0094701B" w:rsidRDefault="00716FB3">
        <w:pPr>
          <w:pStyle w:val="a6"/>
          <w:jc w:val="center"/>
        </w:pPr>
        <w:r w:rsidRPr="00716FB3">
          <w:fldChar w:fldCharType="begin"/>
        </w:r>
        <w:r w:rsidR="007C0247">
          <w:instrText xml:space="preserve"> PAGE   \* MERGEFORMAT </w:instrText>
        </w:r>
        <w:r w:rsidRPr="00716FB3">
          <w:fldChar w:fldCharType="separate"/>
        </w:r>
        <w:r w:rsidR="00194A36" w:rsidRPr="00194A36">
          <w:rPr>
            <w:noProof/>
            <w:lang w:val="zh-CN"/>
          </w:rPr>
          <w:t>5</w:t>
        </w:r>
        <w:r>
          <w:rPr>
            <w:noProof/>
            <w:lang w:val="zh-CN"/>
          </w:rPr>
          <w:fldChar w:fldCharType="end"/>
        </w:r>
      </w:p>
    </w:sdtContent>
  </w:sdt>
  <w:p w:rsidR="0094701B" w:rsidRDefault="0094701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09CE" w:rsidRDefault="00B609CE" w:rsidP="00F86FD8">
      <w:r>
        <w:separator/>
      </w:r>
    </w:p>
  </w:footnote>
  <w:footnote w:type="continuationSeparator" w:id="1">
    <w:p w:rsidR="00B609CE" w:rsidRDefault="00B609CE" w:rsidP="00F86F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330BD"/>
    <w:multiLevelType w:val="hybridMultilevel"/>
    <w:tmpl w:val="FE1C01B8"/>
    <w:lvl w:ilvl="0" w:tplc="06DC8F88">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BED3D48"/>
    <w:multiLevelType w:val="hybridMultilevel"/>
    <w:tmpl w:val="C6A64F68"/>
    <w:lvl w:ilvl="0" w:tplc="F594E0C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65D34"/>
    <w:rsid w:val="00030AFC"/>
    <w:rsid w:val="00040D05"/>
    <w:rsid w:val="00051853"/>
    <w:rsid w:val="00051E83"/>
    <w:rsid w:val="000819D0"/>
    <w:rsid w:val="000930A7"/>
    <w:rsid w:val="000B38F0"/>
    <w:rsid w:val="000B60A8"/>
    <w:rsid w:val="000E1EC6"/>
    <w:rsid w:val="000F5334"/>
    <w:rsid w:val="000F6A6F"/>
    <w:rsid w:val="001033D4"/>
    <w:rsid w:val="0010369E"/>
    <w:rsid w:val="00121473"/>
    <w:rsid w:val="00131532"/>
    <w:rsid w:val="0014338A"/>
    <w:rsid w:val="00145F10"/>
    <w:rsid w:val="00162630"/>
    <w:rsid w:val="00164D00"/>
    <w:rsid w:val="0017557A"/>
    <w:rsid w:val="00176460"/>
    <w:rsid w:val="00194A36"/>
    <w:rsid w:val="001C1053"/>
    <w:rsid w:val="00205B48"/>
    <w:rsid w:val="00224D3F"/>
    <w:rsid w:val="0026680A"/>
    <w:rsid w:val="002677DA"/>
    <w:rsid w:val="00267822"/>
    <w:rsid w:val="002917E2"/>
    <w:rsid w:val="00321CE5"/>
    <w:rsid w:val="0036179F"/>
    <w:rsid w:val="00371866"/>
    <w:rsid w:val="00374605"/>
    <w:rsid w:val="003821F4"/>
    <w:rsid w:val="003B4C26"/>
    <w:rsid w:val="003D211F"/>
    <w:rsid w:val="003D403E"/>
    <w:rsid w:val="003F3732"/>
    <w:rsid w:val="00422502"/>
    <w:rsid w:val="004234AA"/>
    <w:rsid w:val="00426926"/>
    <w:rsid w:val="0043188D"/>
    <w:rsid w:val="0045122F"/>
    <w:rsid w:val="00453AB8"/>
    <w:rsid w:val="004820A0"/>
    <w:rsid w:val="004B1742"/>
    <w:rsid w:val="004D4B4D"/>
    <w:rsid w:val="004F3282"/>
    <w:rsid w:val="00512092"/>
    <w:rsid w:val="00534AFA"/>
    <w:rsid w:val="005521F0"/>
    <w:rsid w:val="00591695"/>
    <w:rsid w:val="005B39D5"/>
    <w:rsid w:val="005C3DB8"/>
    <w:rsid w:val="005C4AFF"/>
    <w:rsid w:val="005F1A18"/>
    <w:rsid w:val="0061108C"/>
    <w:rsid w:val="006154BD"/>
    <w:rsid w:val="00620418"/>
    <w:rsid w:val="00675C36"/>
    <w:rsid w:val="0067612F"/>
    <w:rsid w:val="00684485"/>
    <w:rsid w:val="00691E18"/>
    <w:rsid w:val="00705CF0"/>
    <w:rsid w:val="007115CD"/>
    <w:rsid w:val="00716FB3"/>
    <w:rsid w:val="00720C91"/>
    <w:rsid w:val="007412E4"/>
    <w:rsid w:val="0075058B"/>
    <w:rsid w:val="0077139D"/>
    <w:rsid w:val="007763A6"/>
    <w:rsid w:val="0079292E"/>
    <w:rsid w:val="007C0247"/>
    <w:rsid w:val="007D636C"/>
    <w:rsid w:val="007F5C67"/>
    <w:rsid w:val="008228E9"/>
    <w:rsid w:val="00823061"/>
    <w:rsid w:val="0083008A"/>
    <w:rsid w:val="008453E9"/>
    <w:rsid w:val="00852BDD"/>
    <w:rsid w:val="00867FE9"/>
    <w:rsid w:val="00870EFB"/>
    <w:rsid w:val="008711D8"/>
    <w:rsid w:val="0088073F"/>
    <w:rsid w:val="008A6DD3"/>
    <w:rsid w:val="008A7BEF"/>
    <w:rsid w:val="008A7E3A"/>
    <w:rsid w:val="008C409B"/>
    <w:rsid w:val="008D2DA8"/>
    <w:rsid w:val="008F3787"/>
    <w:rsid w:val="00906C4C"/>
    <w:rsid w:val="0093168A"/>
    <w:rsid w:val="00945F19"/>
    <w:rsid w:val="0094701B"/>
    <w:rsid w:val="00954606"/>
    <w:rsid w:val="00993D4F"/>
    <w:rsid w:val="009C5331"/>
    <w:rsid w:val="009C78AC"/>
    <w:rsid w:val="009D1AC7"/>
    <w:rsid w:val="009D6503"/>
    <w:rsid w:val="009F226E"/>
    <w:rsid w:val="00A20E58"/>
    <w:rsid w:val="00A22788"/>
    <w:rsid w:val="00A64E39"/>
    <w:rsid w:val="00A7644D"/>
    <w:rsid w:val="00AF5A6E"/>
    <w:rsid w:val="00B00603"/>
    <w:rsid w:val="00B0572E"/>
    <w:rsid w:val="00B1091D"/>
    <w:rsid w:val="00B117DD"/>
    <w:rsid w:val="00B609CE"/>
    <w:rsid w:val="00B83DF3"/>
    <w:rsid w:val="00BA1080"/>
    <w:rsid w:val="00BA2C6E"/>
    <w:rsid w:val="00BA6D48"/>
    <w:rsid w:val="00BB0651"/>
    <w:rsid w:val="00BB27F0"/>
    <w:rsid w:val="00BE2052"/>
    <w:rsid w:val="00BE3864"/>
    <w:rsid w:val="00C01441"/>
    <w:rsid w:val="00C15387"/>
    <w:rsid w:val="00C15C7A"/>
    <w:rsid w:val="00C16EBE"/>
    <w:rsid w:val="00CA3B96"/>
    <w:rsid w:val="00CA6293"/>
    <w:rsid w:val="00CA7182"/>
    <w:rsid w:val="00CD7B4F"/>
    <w:rsid w:val="00CF7BA8"/>
    <w:rsid w:val="00D111DF"/>
    <w:rsid w:val="00D3308D"/>
    <w:rsid w:val="00D557AF"/>
    <w:rsid w:val="00D60041"/>
    <w:rsid w:val="00D668AD"/>
    <w:rsid w:val="00D67199"/>
    <w:rsid w:val="00D75951"/>
    <w:rsid w:val="00D817B1"/>
    <w:rsid w:val="00D82E6A"/>
    <w:rsid w:val="00D92F5D"/>
    <w:rsid w:val="00DB60C6"/>
    <w:rsid w:val="00DC15BA"/>
    <w:rsid w:val="00DC46D6"/>
    <w:rsid w:val="00E464F8"/>
    <w:rsid w:val="00E50A33"/>
    <w:rsid w:val="00E60873"/>
    <w:rsid w:val="00E62F77"/>
    <w:rsid w:val="00E94771"/>
    <w:rsid w:val="00EB49E7"/>
    <w:rsid w:val="00EC428A"/>
    <w:rsid w:val="00ED56AF"/>
    <w:rsid w:val="00ED7F19"/>
    <w:rsid w:val="00EE3058"/>
    <w:rsid w:val="00EE6B59"/>
    <w:rsid w:val="00F150F8"/>
    <w:rsid w:val="00F2297C"/>
    <w:rsid w:val="00F26303"/>
    <w:rsid w:val="00F45983"/>
    <w:rsid w:val="00F65D34"/>
    <w:rsid w:val="00F74135"/>
    <w:rsid w:val="00F86FD8"/>
    <w:rsid w:val="00FA2769"/>
    <w:rsid w:val="00FB6DD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6" type="connector" idref="#_x0000_s1051">
          <o:proxy start="" idref="#_x0000_s1042" connectloc="2"/>
          <o:proxy end="" idref="#_x0000_s1047" connectloc="0"/>
        </o:r>
        <o:r id="V:Rule7" type="connector" idref="#_x0000_s1068">
          <o:proxy start="" idref="#_x0000_s1065" connectloc="0"/>
          <o:proxy end="" idref="#_x0000_s1065" connectloc="0"/>
        </o:r>
        <o:r id="V:Rule8" type="connector" idref="#_x0000_s1052">
          <o:proxy start="" idref="#_x0000_s1043" connectloc="2"/>
          <o:proxy end="" idref="#_x0000_s1048" connectloc="0"/>
        </o:r>
        <o:r id="V:Rule9" type="connector" idref="#_x0000_s1053">
          <o:proxy start="" idref="#_x0000_s1044" connectloc="2"/>
          <o:proxy end="" idref="#_x0000_s1049" connectloc="0"/>
        </o:r>
        <o:r id="V:Rule10" type="connector" idref="#_x0000_s1055">
          <o:proxy start="" idref="#_x0000_s1045" connectloc="2"/>
          <o:proxy end="" idref="#_x0000_s1054"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276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F65D34"/>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F65D34"/>
    <w:rPr>
      <w:rFonts w:asciiTheme="majorHAnsi" w:eastAsia="宋体" w:hAnsiTheme="majorHAnsi" w:cstheme="majorBidi"/>
      <w:b/>
      <w:bCs/>
      <w:sz w:val="32"/>
      <w:szCs w:val="32"/>
    </w:rPr>
  </w:style>
  <w:style w:type="paragraph" w:styleId="a4">
    <w:name w:val="List Paragraph"/>
    <w:basedOn w:val="a"/>
    <w:uiPriority w:val="34"/>
    <w:qFormat/>
    <w:rsid w:val="000930A7"/>
    <w:pPr>
      <w:ind w:firstLineChars="200" w:firstLine="420"/>
    </w:pPr>
  </w:style>
  <w:style w:type="paragraph" w:styleId="a5">
    <w:name w:val="header"/>
    <w:basedOn w:val="a"/>
    <w:link w:val="Char0"/>
    <w:uiPriority w:val="99"/>
    <w:unhideWhenUsed/>
    <w:rsid w:val="00F86FD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F86FD8"/>
    <w:rPr>
      <w:sz w:val="18"/>
      <w:szCs w:val="18"/>
    </w:rPr>
  </w:style>
  <w:style w:type="paragraph" w:styleId="a6">
    <w:name w:val="footer"/>
    <w:basedOn w:val="a"/>
    <w:link w:val="Char1"/>
    <w:uiPriority w:val="99"/>
    <w:unhideWhenUsed/>
    <w:rsid w:val="00F86FD8"/>
    <w:pPr>
      <w:tabs>
        <w:tab w:val="center" w:pos="4153"/>
        <w:tab w:val="right" w:pos="8306"/>
      </w:tabs>
      <w:snapToGrid w:val="0"/>
      <w:jc w:val="left"/>
    </w:pPr>
    <w:rPr>
      <w:sz w:val="18"/>
      <w:szCs w:val="18"/>
    </w:rPr>
  </w:style>
  <w:style w:type="character" w:customStyle="1" w:styleId="Char1">
    <w:name w:val="页脚 Char"/>
    <w:basedOn w:val="a0"/>
    <w:link w:val="a6"/>
    <w:uiPriority w:val="99"/>
    <w:rsid w:val="00F86FD8"/>
    <w:rPr>
      <w:sz w:val="18"/>
      <w:szCs w:val="18"/>
    </w:rPr>
  </w:style>
  <w:style w:type="table" w:styleId="a7">
    <w:name w:val="Table Grid"/>
    <w:basedOn w:val="a1"/>
    <w:uiPriority w:val="59"/>
    <w:rsid w:val="00615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1">
    <w:name w:val="Medium List 1 Accent 1"/>
    <w:basedOn w:val="a1"/>
    <w:uiPriority w:val="65"/>
    <w:rsid w:val="006154BD"/>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styleId="a8">
    <w:name w:val="Balloon Text"/>
    <w:basedOn w:val="a"/>
    <w:link w:val="Char2"/>
    <w:uiPriority w:val="99"/>
    <w:semiHidden/>
    <w:unhideWhenUsed/>
    <w:rsid w:val="00C15387"/>
    <w:rPr>
      <w:sz w:val="18"/>
      <w:szCs w:val="18"/>
    </w:rPr>
  </w:style>
  <w:style w:type="character" w:customStyle="1" w:styleId="Char2">
    <w:name w:val="批注框文本 Char"/>
    <w:basedOn w:val="a0"/>
    <w:link w:val="a8"/>
    <w:uiPriority w:val="99"/>
    <w:semiHidden/>
    <w:rsid w:val="00C15387"/>
    <w:rPr>
      <w:sz w:val="18"/>
      <w:szCs w:val="18"/>
    </w:rPr>
  </w:style>
  <w:style w:type="table" w:styleId="-1">
    <w:name w:val="Light List Accent 1"/>
    <w:basedOn w:val="a1"/>
    <w:uiPriority w:val="61"/>
    <w:rsid w:val="000F6A6F"/>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3">
    <w:name w:val="Light Grid Accent 3"/>
    <w:basedOn w:val="a1"/>
    <w:uiPriority w:val="62"/>
    <w:rsid w:val="000F6A6F"/>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microsoft.com/office/2007/relationships/stylesWithEffects" Target="stylesWithEffects.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_rels/data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31.jpeg"/><Relationship Id="rId2" Type="http://schemas.openxmlformats.org/officeDocument/2006/relationships/image" Target="../media/image21.jpeg"/><Relationship Id="rId1" Type="http://schemas.openxmlformats.org/officeDocument/2006/relationships/image" Target="../media/image11.jpeg"/><Relationship Id="rId5" Type="http://schemas.openxmlformats.org/officeDocument/2006/relationships/image" Target="../media/image51.jpeg"/><Relationship Id="rId4" Type="http://schemas.openxmlformats.org/officeDocument/2006/relationships/image" Target="../media/image41.jpe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AE6287-AE62-45F3-8B56-F6B6A8035730}" type="doc">
      <dgm:prSet loTypeId="urn:microsoft.com/office/officeart/2005/8/layout/pList2#1" loCatId="list" qsTypeId="urn:microsoft.com/office/officeart/2005/8/quickstyle/simple3" qsCatId="simple" csTypeId="urn:microsoft.com/office/officeart/2005/8/colors/accent3_1" csCatId="accent3" phldr="1"/>
      <dgm:spPr/>
    </dgm:pt>
    <dgm:pt modelId="{F41BCD42-46ED-4E49-9562-F45E18AE1737}">
      <dgm:prSet phldrT="[文本]" custT="1"/>
      <dgm:spPr>
        <a:scene3d>
          <a:camera prst="orthographicFront"/>
          <a:lightRig rig="flat" dir="t"/>
        </a:scene3d>
        <a:sp3d prstMaterial="dkEdge">
          <a:bevelT w="8200" h="19050"/>
        </a:sp3d>
      </dgm:spPr>
      <dgm:t>
        <a:bodyPr tIns="180000"/>
        <a:lstStyle/>
        <a:p>
          <a:r>
            <a:rPr lang="zh-CN" altLang="en-US" sz="1200"/>
            <a:t>步骤一：画心朝下，裁切边际</a:t>
          </a:r>
        </a:p>
      </dgm:t>
    </dgm:pt>
    <dgm:pt modelId="{83349F35-126A-4FB5-B73A-25CFC57D4FA9}" type="parTrans" cxnId="{F012786D-1D7D-48E3-8EEC-E2D1DA389535}">
      <dgm:prSet/>
      <dgm:spPr/>
      <dgm:t>
        <a:bodyPr/>
        <a:lstStyle/>
        <a:p>
          <a:endParaRPr lang="zh-CN" altLang="en-US"/>
        </a:p>
      </dgm:t>
    </dgm:pt>
    <dgm:pt modelId="{794AE691-D11C-4932-A4F7-CFCC0643D779}" type="sibTrans" cxnId="{F012786D-1D7D-48E3-8EEC-E2D1DA389535}">
      <dgm:prSet/>
      <dgm:spPr/>
      <dgm:t>
        <a:bodyPr/>
        <a:lstStyle/>
        <a:p>
          <a:endParaRPr lang="zh-CN" altLang="en-US"/>
        </a:p>
      </dgm:t>
    </dgm:pt>
    <dgm:pt modelId="{1A5E7DF1-0DAB-49DC-A765-7858C0CD5632}">
      <dgm:prSet phldrT="[文本]" custT="1"/>
      <dgm:spPr>
        <a:scene3d>
          <a:camera prst="orthographicFront"/>
          <a:lightRig rig="flat" dir="t"/>
        </a:scene3d>
        <a:sp3d prstMaterial="dkEdge">
          <a:bevelT w="8200" h="19050"/>
        </a:sp3d>
      </dgm:spPr>
      <dgm:t>
        <a:bodyPr tIns="180000"/>
        <a:lstStyle/>
        <a:p>
          <a:r>
            <a:rPr lang="zh-CN" altLang="en-US" sz="1200"/>
            <a:t>步骤二：定位，垂直扎针眼</a:t>
          </a:r>
        </a:p>
      </dgm:t>
    </dgm:pt>
    <dgm:pt modelId="{336D14BE-58F7-4566-82D3-A375A6666B26}" type="parTrans" cxnId="{16AC8660-6F0B-470D-87FB-36408941925E}">
      <dgm:prSet/>
      <dgm:spPr/>
      <dgm:t>
        <a:bodyPr/>
        <a:lstStyle/>
        <a:p>
          <a:endParaRPr lang="zh-CN" altLang="en-US"/>
        </a:p>
      </dgm:t>
    </dgm:pt>
    <dgm:pt modelId="{4C10C44B-8429-4B81-B00E-19109BCBCB2E}" type="sibTrans" cxnId="{16AC8660-6F0B-470D-87FB-36408941925E}">
      <dgm:prSet/>
      <dgm:spPr/>
      <dgm:t>
        <a:bodyPr/>
        <a:lstStyle/>
        <a:p>
          <a:endParaRPr lang="zh-CN" altLang="en-US"/>
        </a:p>
      </dgm:t>
    </dgm:pt>
    <dgm:pt modelId="{C5D1DCAB-1A85-40B6-8357-14BAF5943D77}">
      <dgm:prSet phldrT="[文本]" custT="1"/>
      <dgm:spPr>
        <a:scene3d>
          <a:camera prst="orthographicFront"/>
          <a:lightRig rig="flat" dir="t"/>
        </a:scene3d>
        <a:sp3d prstMaterial="dkEdge">
          <a:bevelT w="8200" h="19050"/>
        </a:sp3d>
      </dgm:spPr>
      <dgm:t>
        <a:bodyPr tIns="180000"/>
        <a:lstStyle/>
        <a:p>
          <a:r>
            <a:rPr lang="zh-CN" altLang="en-US" sz="1200"/>
            <a:t>步骤三：待裁边扎针眼</a:t>
          </a:r>
        </a:p>
      </dgm:t>
    </dgm:pt>
    <dgm:pt modelId="{39A4DDF7-791D-4B08-B70D-9405E5862795}" type="parTrans" cxnId="{B31FFB2E-9266-414D-8EC0-3665B16D4B97}">
      <dgm:prSet/>
      <dgm:spPr/>
      <dgm:t>
        <a:bodyPr/>
        <a:lstStyle/>
        <a:p>
          <a:endParaRPr lang="zh-CN" altLang="en-US"/>
        </a:p>
      </dgm:t>
    </dgm:pt>
    <dgm:pt modelId="{692D32D4-0337-49D0-8D9E-A76F0F7ECDCD}" type="sibTrans" cxnId="{B31FFB2E-9266-414D-8EC0-3665B16D4B97}">
      <dgm:prSet/>
      <dgm:spPr/>
      <dgm:t>
        <a:bodyPr/>
        <a:lstStyle/>
        <a:p>
          <a:endParaRPr lang="zh-CN" altLang="en-US"/>
        </a:p>
      </dgm:t>
    </dgm:pt>
    <dgm:pt modelId="{F1934D57-66CD-46CC-9EE3-401144574B5D}">
      <dgm:prSet custT="1"/>
      <dgm:spPr>
        <a:scene3d>
          <a:camera prst="orthographicFront"/>
          <a:lightRig rig="flat" dir="t"/>
        </a:scene3d>
        <a:sp3d prstMaterial="dkEdge">
          <a:bevelT w="8200" h="19050"/>
        </a:sp3d>
      </dgm:spPr>
      <dgm:t>
        <a:bodyPr tIns="180000"/>
        <a:lstStyle/>
        <a:p>
          <a:r>
            <a:rPr lang="zh-CN" altLang="en-US" sz="1200"/>
            <a:t>步骤四：对折再扎针眼</a:t>
          </a:r>
        </a:p>
      </dgm:t>
    </dgm:pt>
    <dgm:pt modelId="{B8520165-7DF4-45D2-A28C-B548F0D2D559}" type="parTrans" cxnId="{A8FFA094-8387-408E-BE10-C1F13ED16A3C}">
      <dgm:prSet/>
      <dgm:spPr/>
      <dgm:t>
        <a:bodyPr/>
        <a:lstStyle/>
        <a:p>
          <a:endParaRPr lang="zh-CN" altLang="en-US"/>
        </a:p>
      </dgm:t>
    </dgm:pt>
    <dgm:pt modelId="{F2E34F80-AB7C-4AB5-8B5D-CE7D52DA04AE}" type="sibTrans" cxnId="{A8FFA094-8387-408E-BE10-C1F13ED16A3C}">
      <dgm:prSet/>
      <dgm:spPr/>
      <dgm:t>
        <a:bodyPr/>
        <a:lstStyle/>
        <a:p>
          <a:endParaRPr lang="zh-CN" altLang="en-US"/>
        </a:p>
      </dgm:t>
    </dgm:pt>
    <dgm:pt modelId="{91516148-560D-4492-8C24-E645A116FC38}">
      <dgm:prSet custT="1"/>
      <dgm:spPr>
        <a:scene3d>
          <a:camera prst="orthographicFront"/>
          <a:lightRig rig="flat" dir="t"/>
        </a:scene3d>
        <a:sp3d prstMaterial="dkEdge">
          <a:bevelT w="8200" h="19050"/>
        </a:sp3d>
      </dgm:spPr>
      <dgm:t>
        <a:bodyPr tIns="180000"/>
        <a:lstStyle/>
        <a:p>
          <a:r>
            <a:rPr lang="zh-CN" altLang="en-US" sz="1200"/>
            <a:t>步骤五：两边第二次裁剪</a:t>
          </a:r>
        </a:p>
      </dgm:t>
    </dgm:pt>
    <dgm:pt modelId="{352D0BAA-3A22-4985-97E9-A7A7F61F172B}" type="parTrans" cxnId="{315469DC-2AA1-4FC6-BA8B-A89911FD136A}">
      <dgm:prSet/>
      <dgm:spPr/>
      <dgm:t>
        <a:bodyPr/>
        <a:lstStyle/>
        <a:p>
          <a:endParaRPr lang="zh-CN" altLang="en-US"/>
        </a:p>
      </dgm:t>
    </dgm:pt>
    <dgm:pt modelId="{B142B5E9-B8AD-4280-BEBF-BF0E69BEA231}" type="sibTrans" cxnId="{315469DC-2AA1-4FC6-BA8B-A89911FD136A}">
      <dgm:prSet/>
      <dgm:spPr/>
      <dgm:t>
        <a:bodyPr/>
        <a:lstStyle/>
        <a:p>
          <a:endParaRPr lang="zh-CN" altLang="en-US"/>
        </a:p>
      </dgm:t>
    </dgm:pt>
    <dgm:pt modelId="{E89BAA3C-D2D9-48F1-A175-80B5B2BAB4C4}" type="pres">
      <dgm:prSet presAssocID="{62AE6287-AE62-45F3-8B56-F6B6A8035730}" presName="Name0" presStyleCnt="0">
        <dgm:presLayoutVars>
          <dgm:dir/>
          <dgm:resizeHandles val="exact"/>
        </dgm:presLayoutVars>
      </dgm:prSet>
      <dgm:spPr/>
    </dgm:pt>
    <dgm:pt modelId="{2054D457-21B4-41C6-A0A8-16E97976035B}" type="pres">
      <dgm:prSet presAssocID="{62AE6287-AE62-45F3-8B56-F6B6A8035730}" presName="bkgdShp" presStyleLbl="alignAccFollowNode1" presStyleIdx="0" presStyleCnt="1" custScaleY="81505" custLinFactNeighborX="-120" custLinFactNeighborY="13334"/>
      <dgm:spPr/>
    </dgm:pt>
    <dgm:pt modelId="{5973183A-5871-41CF-ABA1-FD08C6249C6F}" type="pres">
      <dgm:prSet presAssocID="{62AE6287-AE62-45F3-8B56-F6B6A8035730}" presName="linComp" presStyleCnt="0"/>
      <dgm:spPr/>
    </dgm:pt>
    <dgm:pt modelId="{2C8929C0-B34D-4E3B-975B-0B89348CD83C}" type="pres">
      <dgm:prSet presAssocID="{F41BCD42-46ED-4E49-9562-F45E18AE1737}" presName="compNode" presStyleCnt="0"/>
      <dgm:spPr/>
    </dgm:pt>
    <dgm:pt modelId="{64D57706-8513-4273-9189-485D966D7103}" type="pres">
      <dgm:prSet presAssocID="{F41BCD42-46ED-4E49-9562-F45E18AE1737}" presName="node" presStyleLbl="node1" presStyleIdx="0" presStyleCnt="5" custScaleY="55447" custLinFactNeighborX="-691" custLinFactNeighborY="-28063">
        <dgm:presLayoutVars>
          <dgm:bulletEnabled val="1"/>
        </dgm:presLayoutVars>
      </dgm:prSet>
      <dgm:spPr/>
      <dgm:t>
        <a:bodyPr/>
        <a:lstStyle/>
        <a:p>
          <a:endParaRPr lang="zh-CN" altLang="en-US"/>
        </a:p>
      </dgm:t>
    </dgm:pt>
    <dgm:pt modelId="{3161C7AF-EE56-4AF6-93A3-13B5D85EC801}" type="pres">
      <dgm:prSet presAssocID="{F41BCD42-46ED-4E49-9562-F45E18AE1737}" presName="invisiNode" presStyleLbl="node1" presStyleIdx="0" presStyleCnt="5"/>
      <dgm:spPr/>
    </dgm:pt>
    <dgm:pt modelId="{1AFCF5B6-3CCD-44B9-8EE4-997D2E499F3A}" type="pres">
      <dgm:prSet presAssocID="{F41BCD42-46ED-4E49-9562-F45E18AE1737}" presName="imagNode" presStyleLbl="fgImgPlace1" presStyleIdx="0" presStyleCnt="5"/>
      <dgm:spPr>
        <a:blipFill rotWithShape="0">
          <a:blip xmlns:r="http://schemas.openxmlformats.org/officeDocument/2006/relationships" r:embed="rId1"/>
          <a:stretch>
            <a:fillRect/>
          </a:stretch>
        </a:blipFill>
      </dgm:spPr>
    </dgm:pt>
    <dgm:pt modelId="{85A58A04-B657-43EE-B4F3-D66980C62D2B}" type="pres">
      <dgm:prSet presAssocID="{794AE691-D11C-4932-A4F7-CFCC0643D779}" presName="sibTrans" presStyleLbl="sibTrans2D1" presStyleIdx="0" presStyleCnt="0"/>
      <dgm:spPr/>
      <dgm:t>
        <a:bodyPr/>
        <a:lstStyle/>
        <a:p>
          <a:endParaRPr lang="zh-CN" altLang="en-US"/>
        </a:p>
      </dgm:t>
    </dgm:pt>
    <dgm:pt modelId="{CC062F97-8833-440A-8AEE-7289F6AFAA4E}" type="pres">
      <dgm:prSet presAssocID="{1A5E7DF1-0DAB-49DC-A765-7858C0CD5632}" presName="compNode" presStyleCnt="0"/>
      <dgm:spPr/>
    </dgm:pt>
    <dgm:pt modelId="{3B763170-BE7A-4955-9CFA-F246B568D8D1}" type="pres">
      <dgm:prSet presAssocID="{1A5E7DF1-0DAB-49DC-A765-7858C0CD5632}" presName="node" presStyleLbl="node1" presStyleIdx="1" presStyleCnt="5" custScaleY="55447" custLinFactNeighborX="-691" custLinFactNeighborY="-28063">
        <dgm:presLayoutVars>
          <dgm:bulletEnabled val="1"/>
        </dgm:presLayoutVars>
      </dgm:prSet>
      <dgm:spPr/>
      <dgm:t>
        <a:bodyPr/>
        <a:lstStyle/>
        <a:p>
          <a:endParaRPr lang="zh-CN" altLang="en-US"/>
        </a:p>
      </dgm:t>
    </dgm:pt>
    <dgm:pt modelId="{6E7A6C6A-06B8-4DB2-8F18-54413212CEFE}" type="pres">
      <dgm:prSet presAssocID="{1A5E7DF1-0DAB-49DC-A765-7858C0CD5632}" presName="invisiNode" presStyleLbl="node1" presStyleIdx="1" presStyleCnt="5"/>
      <dgm:spPr/>
    </dgm:pt>
    <dgm:pt modelId="{976F898A-047A-49AE-8A82-6ED4993C2357}" type="pres">
      <dgm:prSet presAssocID="{1A5E7DF1-0DAB-49DC-A765-7858C0CD5632}" presName="imagNode" presStyleLbl="fgImgPlace1" presStyleIdx="1" presStyleCnt="5"/>
      <dgm:spPr>
        <a:blipFill rotWithShape="0">
          <a:blip xmlns:r="http://schemas.openxmlformats.org/officeDocument/2006/relationships" r:embed="rId2"/>
          <a:stretch>
            <a:fillRect/>
          </a:stretch>
        </a:blipFill>
      </dgm:spPr>
    </dgm:pt>
    <dgm:pt modelId="{FD7D49F9-6F60-4492-A13F-E1E359CE029F}" type="pres">
      <dgm:prSet presAssocID="{4C10C44B-8429-4B81-B00E-19109BCBCB2E}" presName="sibTrans" presStyleLbl="sibTrans2D1" presStyleIdx="0" presStyleCnt="0"/>
      <dgm:spPr/>
      <dgm:t>
        <a:bodyPr/>
        <a:lstStyle/>
        <a:p>
          <a:endParaRPr lang="zh-CN" altLang="en-US"/>
        </a:p>
      </dgm:t>
    </dgm:pt>
    <dgm:pt modelId="{44FB7050-2A4E-4690-9DCA-1FB16CD07E5E}" type="pres">
      <dgm:prSet presAssocID="{C5D1DCAB-1A85-40B6-8357-14BAF5943D77}" presName="compNode" presStyleCnt="0"/>
      <dgm:spPr/>
    </dgm:pt>
    <dgm:pt modelId="{8C10BCEE-65BA-4529-8368-8E02AE0B9F34}" type="pres">
      <dgm:prSet presAssocID="{C5D1DCAB-1A85-40B6-8357-14BAF5943D77}" presName="node" presStyleLbl="node1" presStyleIdx="2" presStyleCnt="5" custScaleY="55447" custLinFactNeighborX="-691" custLinFactNeighborY="-28063">
        <dgm:presLayoutVars>
          <dgm:bulletEnabled val="1"/>
        </dgm:presLayoutVars>
      </dgm:prSet>
      <dgm:spPr/>
      <dgm:t>
        <a:bodyPr/>
        <a:lstStyle/>
        <a:p>
          <a:endParaRPr lang="zh-CN" altLang="en-US"/>
        </a:p>
      </dgm:t>
    </dgm:pt>
    <dgm:pt modelId="{BB282BFF-97F4-4100-ABD2-34301600B410}" type="pres">
      <dgm:prSet presAssocID="{C5D1DCAB-1A85-40B6-8357-14BAF5943D77}" presName="invisiNode" presStyleLbl="node1" presStyleIdx="2" presStyleCnt="5"/>
      <dgm:spPr/>
    </dgm:pt>
    <dgm:pt modelId="{DE575F4E-E97B-4617-B6E7-B52FEB3CA67F}" type="pres">
      <dgm:prSet presAssocID="{C5D1DCAB-1A85-40B6-8357-14BAF5943D77}" presName="imagNode" presStyleLbl="fgImgPlace1" presStyleIdx="2" presStyleCnt="5"/>
      <dgm:spPr>
        <a:blipFill rotWithShape="0">
          <a:blip xmlns:r="http://schemas.openxmlformats.org/officeDocument/2006/relationships" r:embed="rId3"/>
          <a:stretch>
            <a:fillRect/>
          </a:stretch>
        </a:blipFill>
      </dgm:spPr>
    </dgm:pt>
    <dgm:pt modelId="{4299D8DD-737E-47EF-80F3-84CA52EEA00E}" type="pres">
      <dgm:prSet presAssocID="{692D32D4-0337-49D0-8D9E-A76F0F7ECDCD}" presName="sibTrans" presStyleLbl="sibTrans2D1" presStyleIdx="0" presStyleCnt="0"/>
      <dgm:spPr/>
      <dgm:t>
        <a:bodyPr/>
        <a:lstStyle/>
        <a:p>
          <a:endParaRPr lang="zh-CN" altLang="en-US"/>
        </a:p>
      </dgm:t>
    </dgm:pt>
    <dgm:pt modelId="{51F38E45-36C7-48FC-808E-120B6FB73DFF}" type="pres">
      <dgm:prSet presAssocID="{F1934D57-66CD-46CC-9EE3-401144574B5D}" presName="compNode" presStyleCnt="0"/>
      <dgm:spPr/>
    </dgm:pt>
    <dgm:pt modelId="{C65DC2C0-8B82-4B72-9DB3-0B834523A64F}" type="pres">
      <dgm:prSet presAssocID="{F1934D57-66CD-46CC-9EE3-401144574B5D}" presName="node" presStyleLbl="node1" presStyleIdx="3" presStyleCnt="5" custScaleY="55447" custLinFactNeighborX="-691" custLinFactNeighborY="-28063">
        <dgm:presLayoutVars>
          <dgm:bulletEnabled val="1"/>
        </dgm:presLayoutVars>
      </dgm:prSet>
      <dgm:spPr/>
      <dgm:t>
        <a:bodyPr/>
        <a:lstStyle/>
        <a:p>
          <a:endParaRPr lang="zh-CN" altLang="en-US"/>
        </a:p>
      </dgm:t>
    </dgm:pt>
    <dgm:pt modelId="{49C3E6CF-0EEE-460F-90E1-BAA04ADEBF98}" type="pres">
      <dgm:prSet presAssocID="{F1934D57-66CD-46CC-9EE3-401144574B5D}" presName="invisiNode" presStyleLbl="node1" presStyleIdx="3" presStyleCnt="5"/>
      <dgm:spPr/>
    </dgm:pt>
    <dgm:pt modelId="{03C7BC13-5435-4F44-98C8-81B22AFCD22A}" type="pres">
      <dgm:prSet presAssocID="{F1934D57-66CD-46CC-9EE3-401144574B5D}" presName="imagNode" presStyleLbl="fgImgPlace1" presStyleIdx="3" presStyleCnt="5"/>
      <dgm:spPr>
        <a:blipFill rotWithShape="0">
          <a:blip xmlns:r="http://schemas.openxmlformats.org/officeDocument/2006/relationships" r:embed="rId4"/>
          <a:stretch>
            <a:fillRect/>
          </a:stretch>
        </a:blipFill>
      </dgm:spPr>
    </dgm:pt>
    <dgm:pt modelId="{B9050350-E35A-475E-A75A-0139801B882C}" type="pres">
      <dgm:prSet presAssocID="{F2E34F80-AB7C-4AB5-8B5D-CE7D52DA04AE}" presName="sibTrans" presStyleLbl="sibTrans2D1" presStyleIdx="0" presStyleCnt="0"/>
      <dgm:spPr/>
      <dgm:t>
        <a:bodyPr/>
        <a:lstStyle/>
        <a:p>
          <a:endParaRPr lang="zh-CN" altLang="en-US"/>
        </a:p>
      </dgm:t>
    </dgm:pt>
    <dgm:pt modelId="{8E6B0977-1F9E-4C7B-AE42-1EBF123DCA12}" type="pres">
      <dgm:prSet presAssocID="{91516148-560D-4492-8C24-E645A116FC38}" presName="compNode" presStyleCnt="0"/>
      <dgm:spPr/>
    </dgm:pt>
    <dgm:pt modelId="{1D491027-EB9F-4D8B-97BA-607E4B4ED8F0}" type="pres">
      <dgm:prSet presAssocID="{91516148-560D-4492-8C24-E645A116FC38}" presName="node" presStyleLbl="node1" presStyleIdx="4" presStyleCnt="5" custScaleY="55447" custLinFactNeighborX="-691" custLinFactNeighborY="-28063">
        <dgm:presLayoutVars>
          <dgm:bulletEnabled val="1"/>
        </dgm:presLayoutVars>
      </dgm:prSet>
      <dgm:spPr/>
      <dgm:t>
        <a:bodyPr/>
        <a:lstStyle/>
        <a:p>
          <a:endParaRPr lang="zh-CN" altLang="en-US"/>
        </a:p>
      </dgm:t>
    </dgm:pt>
    <dgm:pt modelId="{BD44F1B0-B20B-4690-AFC4-4D5BA4150E05}" type="pres">
      <dgm:prSet presAssocID="{91516148-560D-4492-8C24-E645A116FC38}" presName="invisiNode" presStyleLbl="node1" presStyleIdx="4" presStyleCnt="5"/>
      <dgm:spPr/>
    </dgm:pt>
    <dgm:pt modelId="{DA74176D-35A1-43B8-90A7-AC45BBD71EFA}" type="pres">
      <dgm:prSet presAssocID="{91516148-560D-4492-8C24-E645A116FC38}" presName="imagNode" presStyleLbl="fgImgPlace1" presStyleIdx="4" presStyleCnt="5"/>
      <dgm:spPr>
        <a:blipFill rotWithShape="0">
          <a:blip xmlns:r="http://schemas.openxmlformats.org/officeDocument/2006/relationships" r:embed="rId5"/>
          <a:stretch>
            <a:fillRect/>
          </a:stretch>
        </a:blipFill>
      </dgm:spPr>
    </dgm:pt>
  </dgm:ptLst>
  <dgm:cxnLst>
    <dgm:cxn modelId="{AC376CB6-46E5-4B99-8342-747AE95C40F1}" type="presOf" srcId="{C5D1DCAB-1A85-40B6-8357-14BAF5943D77}" destId="{8C10BCEE-65BA-4529-8368-8E02AE0B9F34}" srcOrd="0" destOrd="0" presId="urn:microsoft.com/office/officeart/2005/8/layout/pList2#1"/>
    <dgm:cxn modelId="{2D0F6F9E-81EC-465A-9D5B-0AA635DC2453}" type="presOf" srcId="{F1934D57-66CD-46CC-9EE3-401144574B5D}" destId="{C65DC2C0-8B82-4B72-9DB3-0B834523A64F}" srcOrd="0" destOrd="0" presId="urn:microsoft.com/office/officeart/2005/8/layout/pList2#1"/>
    <dgm:cxn modelId="{16AC8660-6F0B-470D-87FB-36408941925E}" srcId="{62AE6287-AE62-45F3-8B56-F6B6A8035730}" destId="{1A5E7DF1-0DAB-49DC-A765-7858C0CD5632}" srcOrd="1" destOrd="0" parTransId="{336D14BE-58F7-4566-82D3-A375A6666B26}" sibTransId="{4C10C44B-8429-4B81-B00E-19109BCBCB2E}"/>
    <dgm:cxn modelId="{A8FFA094-8387-408E-BE10-C1F13ED16A3C}" srcId="{62AE6287-AE62-45F3-8B56-F6B6A8035730}" destId="{F1934D57-66CD-46CC-9EE3-401144574B5D}" srcOrd="3" destOrd="0" parTransId="{B8520165-7DF4-45D2-A28C-B548F0D2D559}" sibTransId="{F2E34F80-AB7C-4AB5-8B5D-CE7D52DA04AE}"/>
    <dgm:cxn modelId="{86756312-B7FA-4D81-A6D7-64F8D9993EFF}" type="presOf" srcId="{91516148-560D-4492-8C24-E645A116FC38}" destId="{1D491027-EB9F-4D8B-97BA-607E4B4ED8F0}" srcOrd="0" destOrd="0" presId="urn:microsoft.com/office/officeart/2005/8/layout/pList2#1"/>
    <dgm:cxn modelId="{B0492A38-A7E5-4B5B-B4F8-BAB8858E0647}" type="presOf" srcId="{F2E34F80-AB7C-4AB5-8B5D-CE7D52DA04AE}" destId="{B9050350-E35A-475E-A75A-0139801B882C}" srcOrd="0" destOrd="0" presId="urn:microsoft.com/office/officeart/2005/8/layout/pList2#1"/>
    <dgm:cxn modelId="{6BEB41C1-62DD-40BE-AA8F-F694FDC476C0}" type="presOf" srcId="{F41BCD42-46ED-4E49-9562-F45E18AE1737}" destId="{64D57706-8513-4273-9189-485D966D7103}" srcOrd="0" destOrd="0" presId="urn:microsoft.com/office/officeart/2005/8/layout/pList2#1"/>
    <dgm:cxn modelId="{F012786D-1D7D-48E3-8EEC-E2D1DA389535}" srcId="{62AE6287-AE62-45F3-8B56-F6B6A8035730}" destId="{F41BCD42-46ED-4E49-9562-F45E18AE1737}" srcOrd="0" destOrd="0" parTransId="{83349F35-126A-4FB5-B73A-25CFC57D4FA9}" sibTransId="{794AE691-D11C-4932-A4F7-CFCC0643D779}"/>
    <dgm:cxn modelId="{6993388E-0AE7-40A1-BDB4-8D6DFB8B62DE}" type="presOf" srcId="{1A5E7DF1-0DAB-49DC-A765-7858C0CD5632}" destId="{3B763170-BE7A-4955-9CFA-F246B568D8D1}" srcOrd="0" destOrd="0" presId="urn:microsoft.com/office/officeart/2005/8/layout/pList2#1"/>
    <dgm:cxn modelId="{467B7520-9B33-4DD3-BFD7-7179FFFC3A79}" type="presOf" srcId="{4C10C44B-8429-4B81-B00E-19109BCBCB2E}" destId="{FD7D49F9-6F60-4492-A13F-E1E359CE029F}" srcOrd="0" destOrd="0" presId="urn:microsoft.com/office/officeart/2005/8/layout/pList2#1"/>
    <dgm:cxn modelId="{735C56E0-CB86-47C3-829F-754BC82EEB3F}" type="presOf" srcId="{794AE691-D11C-4932-A4F7-CFCC0643D779}" destId="{85A58A04-B657-43EE-B4F3-D66980C62D2B}" srcOrd="0" destOrd="0" presId="urn:microsoft.com/office/officeart/2005/8/layout/pList2#1"/>
    <dgm:cxn modelId="{B31FFB2E-9266-414D-8EC0-3665B16D4B97}" srcId="{62AE6287-AE62-45F3-8B56-F6B6A8035730}" destId="{C5D1DCAB-1A85-40B6-8357-14BAF5943D77}" srcOrd="2" destOrd="0" parTransId="{39A4DDF7-791D-4B08-B70D-9405E5862795}" sibTransId="{692D32D4-0337-49D0-8D9E-A76F0F7ECDCD}"/>
    <dgm:cxn modelId="{94CD06E7-806F-4A3A-A394-301DB210A0E8}" type="presOf" srcId="{62AE6287-AE62-45F3-8B56-F6B6A8035730}" destId="{E89BAA3C-D2D9-48F1-A175-80B5B2BAB4C4}" srcOrd="0" destOrd="0" presId="urn:microsoft.com/office/officeart/2005/8/layout/pList2#1"/>
    <dgm:cxn modelId="{310EF9A2-2DCE-468F-BC4B-BCB3030E038A}" type="presOf" srcId="{692D32D4-0337-49D0-8D9E-A76F0F7ECDCD}" destId="{4299D8DD-737E-47EF-80F3-84CA52EEA00E}" srcOrd="0" destOrd="0" presId="urn:microsoft.com/office/officeart/2005/8/layout/pList2#1"/>
    <dgm:cxn modelId="{315469DC-2AA1-4FC6-BA8B-A89911FD136A}" srcId="{62AE6287-AE62-45F3-8B56-F6B6A8035730}" destId="{91516148-560D-4492-8C24-E645A116FC38}" srcOrd="4" destOrd="0" parTransId="{352D0BAA-3A22-4985-97E9-A7A7F61F172B}" sibTransId="{B142B5E9-B8AD-4280-BEBF-BF0E69BEA231}"/>
    <dgm:cxn modelId="{B930B8AA-F43A-44C2-9ED4-3A0FC7463B93}" type="presParOf" srcId="{E89BAA3C-D2D9-48F1-A175-80B5B2BAB4C4}" destId="{2054D457-21B4-41C6-A0A8-16E97976035B}" srcOrd="0" destOrd="0" presId="urn:microsoft.com/office/officeart/2005/8/layout/pList2#1"/>
    <dgm:cxn modelId="{CE9DCCC4-D56D-4F83-A5BC-F6DF42958EA9}" type="presParOf" srcId="{E89BAA3C-D2D9-48F1-A175-80B5B2BAB4C4}" destId="{5973183A-5871-41CF-ABA1-FD08C6249C6F}" srcOrd="1" destOrd="0" presId="urn:microsoft.com/office/officeart/2005/8/layout/pList2#1"/>
    <dgm:cxn modelId="{364D54C6-2EC9-4BC8-8CF4-5315AA37477A}" type="presParOf" srcId="{5973183A-5871-41CF-ABA1-FD08C6249C6F}" destId="{2C8929C0-B34D-4E3B-975B-0B89348CD83C}" srcOrd="0" destOrd="0" presId="urn:microsoft.com/office/officeart/2005/8/layout/pList2#1"/>
    <dgm:cxn modelId="{DB825DA6-311F-4E59-80DE-994E66E7C0FD}" type="presParOf" srcId="{2C8929C0-B34D-4E3B-975B-0B89348CD83C}" destId="{64D57706-8513-4273-9189-485D966D7103}" srcOrd="0" destOrd="0" presId="urn:microsoft.com/office/officeart/2005/8/layout/pList2#1"/>
    <dgm:cxn modelId="{F443D696-B922-4BA3-B76A-21342DCE95A2}" type="presParOf" srcId="{2C8929C0-B34D-4E3B-975B-0B89348CD83C}" destId="{3161C7AF-EE56-4AF6-93A3-13B5D85EC801}" srcOrd="1" destOrd="0" presId="urn:microsoft.com/office/officeart/2005/8/layout/pList2#1"/>
    <dgm:cxn modelId="{B73DE1B6-1BF4-4C69-BA2C-8338B4D5EF70}" type="presParOf" srcId="{2C8929C0-B34D-4E3B-975B-0B89348CD83C}" destId="{1AFCF5B6-3CCD-44B9-8EE4-997D2E499F3A}" srcOrd="2" destOrd="0" presId="urn:microsoft.com/office/officeart/2005/8/layout/pList2#1"/>
    <dgm:cxn modelId="{A4087A87-C0CB-420E-B9DD-9138E3BAAE71}" type="presParOf" srcId="{5973183A-5871-41CF-ABA1-FD08C6249C6F}" destId="{85A58A04-B657-43EE-B4F3-D66980C62D2B}" srcOrd="1" destOrd="0" presId="urn:microsoft.com/office/officeart/2005/8/layout/pList2#1"/>
    <dgm:cxn modelId="{C06BD809-AD59-4203-84BF-FAFF60A689F3}" type="presParOf" srcId="{5973183A-5871-41CF-ABA1-FD08C6249C6F}" destId="{CC062F97-8833-440A-8AEE-7289F6AFAA4E}" srcOrd="2" destOrd="0" presId="urn:microsoft.com/office/officeart/2005/8/layout/pList2#1"/>
    <dgm:cxn modelId="{BC0F3714-4C70-4E8F-ADE7-293E6F14A1CE}" type="presParOf" srcId="{CC062F97-8833-440A-8AEE-7289F6AFAA4E}" destId="{3B763170-BE7A-4955-9CFA-F246B568D8D1}" srcOrd="0" destOrd="0" presId="urn:microsoft.com/office/officeart/2005/8/layout/pList2#1"/>
    <dgm:cxn modelId="{6DF1B28A-2A4F-4D8B-B0B7-2B37A85D0D3C}" type="presParOf" srcId="{CC062F97-8833-440A-8AEE-7289F6AFAA4E}" destId="{6E7A6C6A-06B8-4DB2-8F18-54413212CEFE}" srcOrd="1" destOrd="0" presId="urn:microsoft.com/office/officeart/2005/8/layout/pList2#1"/>
    <dgm:cxn modelId="{73866E75-4941-415D-8AF9-2AE13B7B6E4C}" type="presParOf" srcId="{CC062F97-8833-440A-8AEE-7289F6AFAA4E}" destId="{976F898A-047A-49AE-8A82-6ED4993C2357}" srcOrd="2" destOrd="0" presId="urn:microsoft.com/office/officeart/2005/8/layout/pList2#1"/>
    <dgm:cxn modelId="{EBA8A95F-750B-4BE6-B652-CC29BB4263A3}" type="presParOf" srcId="{5973183A-5871-41CF-ABA1-FD08C6249C6F}" destId="{FD7D49F9-6F60-4492-A13F-E1E359CE029F}" srcOrd="3" destOrd="0" presId="urn:microsoft.com/office/officeart/2005/8/layout/pList2#1"/>
    <dgm:cxn modelId="{B8AB1D46-2348-43B3-817C-B7D8D2CAB25A}" type="presParOf" srcId="{5973183A-5871-41CF-ABA1-FD08C6249C6F}" destId="{44FB7050-2A4E-4690-9DCA-1FB16CD07E5E}" srcOrd="4" destOrd="0" presId="urn:microsoft.com/office/officeart/2005/8/layout/pList2#1"/>
    <dgm:cxn modelId="{69BB652A-EB98-4346-A755-7246B1F61158}" type="presParOf" srcId="{44FB7050-2A4E-4690-9DCA-1FB16CD07E5E}" destId="{8C10BCEE-65BA-4529-8368-8E02AE0B9F34}" srcOrd="0" destOrd="0" presId="urn:microsoft.com/office/officeart/2005/8/layout/pList2#1"/>
    <dgm:cxn modelId="{7E4133D4-1D9A-45B4-8147-8176CE6C96C3}" type="presParOf" srcId="{44FB7050-2A4E-4690-9DCA-1FB16CD07E5E}" destId="{BB282BFF-97F4-4100-ABD2-34301600B410}" srcOrd="1" destOrd="0" presId="urn:microsoft.com/office/officeart/2005/8/layout/pList2#1"/>
    <dgm:cxn modelId="{74B9588E-56FC-408C-A573-0B2AC96DF5A2}" type="presParOf" srcId="{44FB7050-2A4E-4690-9DCA-1FB16CD07E5E}" destId="{DE575F4E-E97B-4617-B6E7-B52FEB3CA67F}" srcOrd="2" destOrd="0" presId="urn:microsoft.com/office/officeart/2005/8/layout/pList2#1"/>
    <dgm:cxn modelId="{7B20DBC1-41CB-4938-A7D2-53FD4BEFE6B2}" type="presParOf" srcId="{5973183A-5871-41CF-ABA1-FD08C6249C6F}" destId="{4299D8DD-737E-47EF-80F3-84CA52EEA00E}" srcOrd="5" destOrd="0" presId="urn:microsoft.com/office/officeart/2005/8/layout/pList2#1"/>
    <dgm:cxn modelId="{811122D9-D9F7-42E8-959E-60FFCBC3248F}" type="presParOf" srcId="{5973183A-5871-41CF-ABA1-FD08C6249C6F}" destId="{51F38E45-36C7-48FC-808E-120B6FB73DFF}" srcOrd="6" destOrd="0" presId="urn:microsoft.com/office/officeart/2005/8/layout/pList2#1"/>
    <dgm:cxn modelId="{62611487-A06B-4D87-9795-1838ED4D4F0E}" type="presParOf" srcId="{51F38E45-36C7-48FC-808E-120B6FB73DFF}" destId="{C65DC2C0-8B82-4B72-9DB3-0B834523A64F}" srcOrd="0" destOrd="0" presId="urn:microsoft.com/office/officeart/2005/8/layout/pList2#1"/>
    <dgm:cxn modelId="{94CC1041-CE9F-44FE-847C-2F2C93C23B7F}" type="presParOf" srcId="{51F38E45-36C7-48FC-808E-120B6FB73DFF}" destId="{49C3E6CF-0EEE-460F-90E1-BAA04ADEBF98}" srcOrd="1" destOrd="0" presId="urn:microsoft.com/office/officeart/2005/8/layout/pList2#1"/>
    <dgm:cxn modelId="{DFC7529F-4D03-4C7C-92D7-3D94A9ED9208}" type="presParOf" srcId="{51F38E45-36C7-48FC-808E-120B6FB73DFF}" destId="{03C7BC13-5435-4F44-98C8-81B22AFCD22A}" srcOrd="2" destOrd="0" presId="urn:microsoft.com/office/officeart/2005/8/layout/pList2#1"/>
    <dgm:cxn modelId="{66663915-479D-4BE8-B2BC-2DC6FD9B05E1}" type="presParOf" srcId="{5973183A-5871-41CF-ABA1-FD08C6249C6F}" destId="{B9050350-E35A-475E-A75A-0139801B882C}" srcOrd="7" destOrd="0" presId="urn:microsoft.com/office/officeart/2005/8/layout/pList2#1"/>
    <dgm:cxn modelId="{EA43EC59-DCD4-4733-BA2E-242BAB72D8F2}" type="presParOf" srcId="{5973183A-5871-41CF-ABA1-FD08C6249C6F}" destId="{8E6B0977-1F9E-4C7B-AE42-1EBF123DCA12}" srcOrd="8" destOrd="0" presId="urn:microsoft.com/office/officeart/2005/8/layout/pList2#1"/>
    <dgm:cxn modelId="{36E6E39F-3624-46DA-9A55-E325DC0DB0F1}" type="presParOf" srcId="{8E6B0977-1F9E-4C7B-AE42-1EBF123DCA12}" destId="{1D491027-EB9F-4D8B-97BA-607E4B4ED8F0}" srcOrd="0" destOrd="0" presId="urn:microsoft.com/office/officeart/2005/8/layout/pList2#1"/>
    <dgm:cxn modelId="{D2C7B89E-086D-41A7-8E76-DC6858782279}" type="presParOf" srcId="{8E6B0977-1F9E-4C7B-AE42-1EBF123DCA12}" destId="{BD44F1B0-B20B-4690-AFC4-4D5BA4150E05}" srcOrd="1" destOrd="0" presId="urn:microsoft.com/office/officeart/2005/8/layout/pList2#1"/>
    <dgm:cxn modelId="{DE4DFE7E-37DF-4F52-9810-15456E0C779E}" type="presParOf" srcId="{8E6B0977-1F9E-4C7B-AE42-1EBF123DCA12}" destId="{DA74176D-35A1-43B8-90A7-AC45BBD71EFA}" srcOrd="2" destOrd="0" presId="urn:microsoft.com/office/officeart/2005/8/layout/pList2#1"/>
  </dgm:cxnLst>
  <dgm:bg/>
  <dgm:whole/>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054D457-21B4-41C6-A0A8-16E97976035B}">
      <dsp:nvSpPr>
        <dsp:cNvPr id="0" name=""/>
        <dsp:cNvSpPr/>
      </dsp:nvSpPr>
      <dsp:spPr>
        <a:xfrm>
          <a:off x="0" y="320987"/>
          <a:ext cx="5274310" cy="1056436"/>
        </a:xfrm>
        <a:prstGeom prst="roundRect">
          <a:avLst>
            <a:gd name="adj" fmla="val 10000"/>
          </a:avLst>
        </a:prstGeom>
        <a:solidFill>
          <a:schemeClr val="lt1">
            <a:alpha val="90000"/>
            <a:tint val="40000"/>
            <a:hueOff val="0"/>
            <a:satOff val="0"/>
            <a:lumOff val="0"/>
            <a:alphaOff val="0"/>
          </a:schemeClr>
        </a:solidFill>
        <a:ln w="9525" cap="flat" cmpd="sng" algn="ctr">
          <a:solidFill>
            <a:schemeClr val="accent3">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1AFCF5B6-3CCD-44B9-8EE4-997D2E499F3A}">
      <dsp:nvSpPr>
        <dsp:cNvPr id="0" name=""/>
        <dsp:cNvSpPr/>
      </dsp:nvSpPr>
      <dsp:spPr>
        <a:xfrm>
          <a:off x="159923" y="377568"/>
          <a:ext cx="917493" cy="950518"/>
        </a:xfrm>
        <a:prstGeom prst="roundRect">
          <a:avLst>
            <a:gd name="adj" fmla="val 10000"/>
          </a:avLst>
        </a:prstGeom>
        <a:blipFill rotWithShape="0">
          <a:blip xmlns:r="http://schemas.openxmlformats.org/officeDocument/2006/relationships" r:embed="rId1"/>
          <a:stretch>
            <a:fillRect/>
          </a:stretch>
        </a:blipFill>
        <a:ln w="9525"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64D57706-8513-4273-9189-485D966D7103}">
      <dsp:nvSpPr>
        <dsp:cNvPr id="0" name=""/>
        <dsp:cNvSpPr/>
      </dsp:nvSpPr>
      <dsp:spPr>
        <a:xfrm rot="10800000">
          <a:off x="153584" y="1409238"/>
          <a:ext cx="917493" cy="878390"/>
        </a:xfrm>
        <a:prstGeom prst="round2SameRect">
          <a:avLst>
            <a:gd name="adj1" fmla="val 10500"/>
            <a:gd name="adj2" fmla="val 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19050"/>
        </a:sp3d>
      </dsp:spPr>
      <dsp:style>
        <a:lnRef idx="0">
          <a:scrgbClr r="0" g="0" b="0"/>
        </a:lnRef>
        <a:fillRef idx="2">
          <a:scrgbClr r="0" g="0" b="0"/>
        </a:fillRef>
        <a:effectRef idx="1">
          <a:scrgbClr r="0" g="0" b="0"/>
        </a:effectRef>
        <a:fontRef idx="minor">
          <a:schemeClr val="dk1"/>
        </a:fontRef>
      </dsp:style>
      <dsp:txBody>
        <a:bodyPr spcFirstLastPara="0" vert="horz" wrap="square" lIns="85344" tIns="180000" rIns="85344" bIns="85344" numCol="1" spcCol="1270" anchor="t" anchorCtr="0">
          <a:noAutofit/>
        </a:bodyPr>
        <a:lstStyle/>
        <a:p>
          <a:pPr lvl="0" algn="ctr" defTabSz="533400">
            <a:lnSpc>
              <a:spcPct val="90000"/>
            </a:lnSpc>
            <a:spcBef>
              <a:spcPct val="0"/>
            </a:spcBef>
            <a:spcAft>
              <a:spcPct val="35000"/>
            </a:spcAft>
          </a:pPr>
          <a:r>
            <a:rPr lang="zh-CN" altLang="en-US" sz="1200" kern="1200"/>
            <a:t>步骤一：画心朝下，裁切边际</a:t>
          </a:r>
        </a:p>
      </dsp:txBody>
      <dsp:txXfrm rot="10800000">
        <a:off x="153584" y="1409238"/>
        <a:ext cx="917493" cy="878390"/>
      </dsp:txXfrm>
    </dsp:sp>
    <dsp:sp modelId="{976F898A-047A-49AE-8A82-6ED4993C2357}">
      <dsp:nvSpPr>
        <dsp:cNvPr id="0" name=""/>
        <dsp:cNvSpPr/>
      </dsp:nvSpPr>
      <dsp:spPr>
        <a:xfrm>
          <a:off x="1169166" y="377568"/>
          <a:ext cx="917493" cy="950518"/>
        </a:xfrm>
        <a:prstGeom prst="roundRect">
          <a:avLst>
            <a:gd name="adj" fmla="val 10000"/>
          </a:avLst>
        </a:prstGeom>
        <a:blipFill rotWithShape="0">
          <a:blip xmlns:r="http://schemas.openxmlformats.org/officeDocument/2006/relationships" r:embed="rId2"/>
          <a:stretch>
            <a:fillRect/>
          </a:stretch>
        </a:blipFill>
        <a:ln w="9525"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3B763170-BE7A-4955-9CFA-F246B568D8D1}">
      <dsp:nvSpPr>
        <dsp:cNvPr id="0" name=""/>
        <dsp:cNvSpPr/>
      </dsp:nvSpPr>
      <dsp:spPr>
        <a:xfrm rot="10800000">
          <a:off x="1162826" y="1409238"/>
          <a:ext cx="917493" cy="878390"/>
        </a:xfrm>
        <a:prstGeom prst="round2SameRect">
          <a:avLst>
            <a:gd name="adj1" fmla="val 10500"/>
            <a:gd name="adj2" fmla="val 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19050"/>
        </a:sp3d>
      </dsp:spPr>
      <dsp:style>
        <a:lnRef idx="0">
          <a:scrgbClr r="0" g="0" b="0"/>
        </a:lnRef>
        <a:fillRef idx="2">
          <a:scrgbClr r="0" g="0" b="0"/>
        </a:fillRef>
        <a:effectRef idx="1">
          <a:scrgbClr r="0" g="0" b="0"/>
        </a:effectRef>
        <a:fontRef idx="minor">
          <a:schemeClr val="dk1"/>
        </a:fontRef>
      </dsp:style>
      <dsp:txBody>
        <a:bodyPr spcFirstLastPara="0" vert="horz" wrap="square" lIns="85344" tIns="180000" rIns="85344" bIns="85344" numCol="1" spcCol="1270" anchor="t" anchorCtr="0">
          <a:noAutofit/>
        </a:bodyPr>
        <a:lstStyle/>
        <a:p>
          <a:pPr lvl="0" algn="ctr" defTabSz="533400">
            <a:lnSpc>
              <a:spcPct val="90000"/>
            </a:lnSpc>
            <a:spcBef>
              <a:spcPct val="0"/>
            </a:spcBef>
            <a:spcAft>
              <a:spcPct val="35000"/>
            </a:spcAft>
          </a:pPr>
          <a:r>
            <a:rPr lang="zh-CN" altLang="en-US" sz="1200" kern="1200"/>
            <a:t>步骤二：定位，垂直扎针眼</a:t>
          </a:r>
        </a:p>
      </dsp:txBody>
      <dsp:txXfrm rot="10800000">
        <a:off x="1162826" y="1409238"/>
        <a:ext cx="917493" cy="878390"/>
      </dsp:txXfrm>
    </dsp:sp>
    <dsp:sp modelId="{DE575F4E-E97B-4617-B6E7-B52FEB3CA67F}">
      <dsp:nvSpPr>
        <dsp:cNvPr id="0" name=""/>
        <dsp:cNvSpPr/>
      </dsp:nvSpPr>
      <dsp:spPr>
        <a:xfrm>
          <a:off x="2178408" y="377568"/>
          <a:ext cx="917493" cy="950518"/>
        </a:xfrm>
        <a:prstGeom prst="roundRect">
          <a:avLst>
            <a:gd name="adj" fmla="val 10000"/>
          </a:avLst>
        </a:prstGeom>
        <a:blipFill rotWithShape="0">
          <a:blip xmlns:r="http://schemas.openxmlformats.org/officeDocument/2006/relationships" r:embed="rId3"/>
          <a:stretch>
            <a:fillRect/>
          </a:stretch>
        </a:blipFill>
        <a:ln w="9525"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8C10BCEE-65BA-4529-8368-8E02AE0B9F34}">
      <dsp:nvSpPr>
        <dsp:cNvPr id="0" name=""/>
        <dsp:cNvSpPr/>
      </dsp:nvSpPr>
      <dsp:spPr>
        <a:xfrm rot="10800000">
          <a:off x="2172068" y="1409238"/>
          <a:ext cx="917493" cy="878390"/>
        </a:xfrm>
        <a:prstGeom prst="round2SameRect">
          <a:avLst>
            <a:gd name="adj1" fmla="val 10500"/>
            <a:gd name="adj2" fmla="val 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19050"/>
        </a:sp3d>
      </dsp:spPr>
      <dsp:style>
        <a:lnRef idx="0">
          <a:scrgbClr r="0" g="0" b="0"/>
        </a:lnRef>
        <a:fillRef idx="2">
          <a:scrgbClr r="0" g="0" b="0"/>
        </a:fillRef>
        <a:effectRef idx="1">
          <a:scrgbClr r="0" g="0" b="0"/>
        </a:effectRef>
        <a:fontRef idx="minor">
          <a:schemeClr val="dk1"/>
        </a:fontRef>
      </dsp:style>
      <dsp:txBody>
        <a:bodyPr spcFirstLastPara="0" vert="horz" wrap="square" lIns="85344" tIns="180000" rIns="85344" bIns="85344" numCol="1" spcCol="1270" anchor="t" anchorCtr="0">
          <a:noAutofit/>
        </a:bodyPr>
        <a:lstStyle/>
        <a:p>
          <a:pPr lvl="0" algn="ctr" defTabSz="533400">
            <a:lnSpc>
              <a:spcPct val="90000"/>
            </a:lnSpc>
            <a:spcBef>
              <a:spcPct val="0"/>
            </a:spcBef>
            <a:spcAft>
              <a:spcPct val="35000"/>
            </a:spcAft>
          </a:pPr>
          <a:r>
            <a:rPr lang="zh-CN" altLang="en-US" sz="1200" kern="1200"/>
            <a:t>步骤三：待裁边扎针眼</a:t>
          </a:r>
        </a:p>
      </dsp:txBody>
      <dsp:txXfrm rot="10800000">
        <a:off x="2172068" y="1409238"/>
        <a:ext cx="917493" cy="878390"/>
      </dsp:txXfrm>
    </dsp:sp>
    <dsp:sp modelId="{03C7BC13-5435-4F44-98C8-81B22AFCD22A}">
      <dsp:nvSpPr>
        <dsp:cNvPr id="0" name=""/>
        <dsp:cNvSpPr/>
      </dsp:nvSpPr>
      <dsp:spPr>
        <a:xfrm>
          <a:off x="3187650" y="377568"/>
          <a:ext cx="917493" cy="950518"/>
        </a:xfrm>
        <a:prstGeom prst="roundRect">
          <a:avLst>
            <a:gd name="adj" fmla="val 10000"/>
          </a:avLst>
        </a:prstGeom>
        <a:blipFill rotWithShape="0">
          <a:blip xmlns:r="http://schemas.openxmlformats.org/officeDocument/2006/relationships" r:embed="rId4"/>
          <a:stretch>
            <a:fillRect/>
          </a:stretch>
        </a:blipFill>
        <a:ln w="9525"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C65DC2C0-8B82-4B72-9DB3-0B834523A64F}">
      <dsp:nvSpPr>
        <dsp:cNvPr id="0" name=""/>
        <dsp:cNvSpPr/>
      </dsp:nvSpPr>
      <dsp:spPr>
        <a:xfrm rot="10800000">
          <a:off x="3181310" y="1409238"/>
          <a:ext cx="917493" cy="878390"/>
        </a:xfrm>
        <a:prstGeom prst="round2SameRect">
          <a:avLst>
            <a:gd name="adj1" fmla="val 10500"/>
            <a:gd name="adj2" fmla="val 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19050"/>
        </a:sp3d>
      </dsp:spPr>
      <dsp:style>
        <a:lnRef idx="0">
          <a:scrgbClr r="0" g="0" b="0"/>
        </a:lnRef>
        <a:fillRef idx="2">
          <a:scrgbClr r="0" g="0" b="0"/>
        </a:fillRef>
        <a:effectRef idx="1">
          <a:scrgbClr r="0" g="0" b="0"/>
        </a:effectRef>
        <a:fontRef idx="minor">
          <a:schemeClr val="dk1"/>
        </a:fontRef>
      </dsp:style>
      <dsp:txBody>
        <a:bodyPr spcFirstLastPara="0" vert="horz" wrap="square" lIns="85344" tIns="180000" rIns="85344" bIns="85344" numCol="1" spcCol="1270" anchor="t" anchorCtr="0">
          <a:noAutofit/>
        </a:bodyPr>
        <a:lstStyle/>
        <a:p>
          <a:pPr lvl="0" algn="ctr" defTabSz="533400">
            <a:lnSpc>
              <a:spcPct val="90000"/>
            </a:lnSpc>
            <a:spcBef>
              <a:spcPct val="0"/>
            </a:spcBef>
            <a:spcAft>
              <a:spcPct val="35000"/>
            </a:spcAft>
          </a:pPr>
          <a:r>
            <a:rPr lang="zh-CN" altLang="en-US" sz="1200" kern="1200"/>
            <a:t>步骤四：对折再扎针眼</a:t>
          </a:r>
        </a:p>
      </dsp:txBody>
      <dsp:txXfrm rot="10800000">
        <a:off x="3181310" y="1409238"/>
        <a:ext cx="917493" cy="878390"/>
      </dsp:txXfrm>
    </dsp:sp>
    <dsp:sp modelId="{DA74176D-35A1-43B8-90A7-AC45BBD71EFA}">
      <dsp:nvSpPr>
        <dsp:cNvPr id="0" name=""/>
        <dsp:cNvSpPr/>
      </dsp:nvSpPr>
      <dsp:spPr>
        <a:xfrm>
          <a:off x="4196893" y="377568"/>
          <a:ext cx="917493" cy="950518"/>
        </a:xfrm>
        <a:prstGeom prst="roundRect">
          <a:avLst>
            <a:gd name="adj" fmla="val 10000"/>
          </a:avLst>
        </a:prstGeom>
        <a:blipFill rotWithShape="0">
          <a:blip xmlns:r="http://schemas.openxmlformats.org/officeDocument/2006/relationships" r:embed="rId5"/>
          <a:stretch>
            <a:fillRect/>
          </a:stretch>
        </a:blipFill>
        <a:ln w="9525" cap="flat" cmpd="sng" algn="ctr">
          <a:solidFill>
            <a:schemeClr val="accent3">
              <a:shade val="80000"/>
              <a:hueOff val="0"/>
              <a:satOff val="0"/>
              <a:lumOff val="0"/>
              <a:alphaOff val="0"/>
            </a:schemeClr>
          </a:solidFill>
          <a:prstDash val="solid"/>
        </a:ln>
        <a:effectLst>
          <a:outerShdw blurRad="40000" dist="20000" dir="5400000" rotWithShape="0">
            <a:srgbClr val="000000">
              <a:alpha val="38000"/>
            </a:srgbClr>
          </a:outerShdw>
        </a:effectLst>
      </dsp:spPr>
      <dsp:style>
        <a:lnRef idx="1">
          <a:scrgbClr r="0" g="0" b="0"/>
        </a:lnRef>
        <a:fillRef idx="1">
          <a:scrgbClr r="0" g="0" b="0"/>
        </a:fillRef>
        <a:effectRef idx="1">
          <a:scrgbClr r="0" g="0" b="0"/>
        </a:effectRef>
        <a:fontRef idx="minor"/>
      </dsp:style>
    </dsp:sp>
    <dsp:sp modelId="{1D491027-EB9F-4D8B-97BA-607E4B4ED8F0}">
      <dsp:nvSpPr>
        <dsp:cNvPr id="0" name=""/>
        <dsp:cNvSpPr/>
      </dsp:nvSpPr>
      <dsp:spPr>
        <a:xfrm rot="10800000">
          <a:off x="4190553" y="1409238"/>
          <a:ext cx="917493" cy="878390"/>
        </a:xfrm>
        <a:prstGeom prst="round2SameRect">
          <a:avLst>
            <a:gd name="adj1" fmla="val 10500"/>
            <a:gd name="adj2" fmla="val 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19050"/>
        </a:sp3d>
      </dsp:spPr>
      <dsp:style>
        <a:lnRef idx="0">
          <a:scrgbClr r="0" g="0" b="0"/>
        </a:lnRef>
        <a:fillRef idx="2">
          <a:scrgbClr r="0" g="0" b="0"/>
        </a:fillRef>
        <a:effectRef idx="1">
          <a:scrgbClr r="0" g="0" b="0"/>
        </a:effectRef>
        <a:fontRef idx="minor">
          <a:schemeClr val="dk1"/>
        </a:fontRef>
      </dsp:style>
      <dsp:txBody>
        <a:bodyPr spcFirstLastPara="0" vert="horz" wrap="square" lIns="85344" tIns="180000" rIns="85344" bIns="85344" numCol="1" spcCol="1270" anchor="t" anchorCtr="0">
          <a:noAutofit/>
        </a:bodyPr>
        <a:lstStyle/>
        <a:p>
          <a:pPr lvl="0" algn="ctr" defTabSz="533400">
            <a:lnSpc>
              <a:spcPct val="90000"/>
            </a:lnSpc>
            <a:spcBef>
              <a:spcPct val="0"/>
            </a:spcBef>
            <a:spcAft>
              <a:spcPct val="35000"/>
            </a:spcAft>
          </a:pPr>
          <a:r>
            <a:rPr lang="zh-CN" altLang="en-US" sz="1200" kern="1200"/>
            <a:t>步骤五：两边第二次裁剪</a:t>
          </a:r>
        </a:p>
      </dsp:txBody>
      <dsp:txXfrm rot="10800000">
        <a:off x="4190553" y="1409238"/>
        <a:ext cx="917493" cy="878390"/>
      </dsp:txXfrm>
    </dsp:sp>
  </dsp:spTree>
</dsp:drawing>
</file>

<file path=word/diagrams/layout1.xml><?xml version="1.0" encoding="utf-8"?>
<dgm:layoutDef xmlns:dgm="http://schemas.openxmlformats.org/drawingml/2006/diagram" xmlns:a="http://schemas.openxmlformats.org/drawingml/2006/main" uniqueId="urn:microsoft.com/office/officeart/2005/8/layout/pList2#1">
  <dgm:title val=""/>
  <dgm:desc val=""/>
  <dgm:catLst>
    <dgm:cat type="list" pri="1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E2056-818F-4CFA-8B63-F09F68C67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7</Pages>
  <Words>704</Words>
  <Characters>4018</Characters>
  <Application>Microsoft Office Word</Application>
  <DocSecurity>0</DocSecurity>
  <Lines>33</Lines>
  <Paragraphs>9</Paragraphs>
  <ScaleCrop>false</ScaleCrop>
  <Company>china</Company>
  <LinksUpToDate>false</LinksUpToDate>
  <CharactersWithSpaces>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118</cp:revision>
  <dcterms:created xsi:type="dcterms:W3CDTF">2016-05-04T04:51:00Z</dcterms:created>
  <dcterms:modified xsi:type="dcterms:W3CDTF">2016-05-25T03:07:00Z</dcterms:modified>
</cp:coreProperties>
</file>