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right="0" w:rightChars="0"/>
        <w:jc w:val="center"/>
        <w:textAlignment w:val="auto"/>
        <w:outlineLvl w:val="9"/>
        <w:rPr>
          <w:rFonts w:ascii="黑体" w:hAnsi="黑体" w:eastAsia="黑体" w:cs="仿宋"/>
          <w:b/>
          <w:color w:val="000000"/>
          <w:sz w:val="30"/>
          <w:szCs w:val="30"/>
        </w:rPr>
      </w:pPr>
      <w:r>
        <w:rPr>
          <w:rFonts w:hint="eastAsia" w:ascii="黑体" w:hAnsi="黑体" w:eastAsia="黑体" w:cs="仿宋"/>
          <w:b/>
          <w:color w:val="000000"/>
          <w:sz w:val="30"/>
          <w:szCs w:val="30"/>
        </w:rPr>
        <w:t>徐汇区教育系统第九届学术节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jc w:val="center"/>
        <w:textAlignment w:val="auto"/>
        <w:outlineLvl w:val="9"/>
        <w:rPr>
          <w:rFonts w:ascii="黑体" w:hAnsi="黑体" w:eastAsia="黑体" w:cs="仿宋"/>
          <w:b/>
          <w:color w:val="000000"/>
          <w:sz w:val="24"/>
        </w:rPr>
      </w:pPr>
      <w:r>
        <w:rPr>
          <w:rFonts w:hint="eastAsia" w:ascii="黑体" w:hAnsi="黑体" w:eastAsia="黑体" w:cs="仿宋"/>
          <w:b/>
          <w:color w:val="000000"/>
          <w:sz w:val="24"/>
        </w:rPr>
        <w:t>“探寻优秀教师足迹 完善自我发展路径”优秀教师风格展方案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35"/>
        <w:jc w:val="center"/>
        <w:textAlignment w:val="auto"/>
        <w:outlineLvl w:val="9"/>
        <w:rPr>
          <w:rFonts w:ascii="仿宋" w:hAnsi="仿宋" w:eastAsia="仿宋" w:cs="仿宋"/>
          <w:b/>
          <w:color w:val="000000"/>
          <w:sz w:val="24"/>
        </w:rPr>
      </w:pPr>
      <w:r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学前专场</w:t>
      </w:r>
      <w:r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-2" w:right="0" w:rightChars="0"/>
        <w:textAlignment w:val="auto"/>
        <w:outlineLvl w:val="9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【活动简介】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依据《徐汇区教育系统教师队伍建设“十三五”规划》的发展要求，遵循“聚焦人才，成就教师”的工作思路，立足区域教育转型实践，围绕教师专业成长，积极搭建平台，通过微报告、课堂教学等形式，展示优秀教师的教学风貌，引领教师主动发展，提高优秀教师在市、区的知名度和影响力，提升我区师资队伍建设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通过此次优秀教师教学风格展示活动，希望达成如下目标：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1</w:t>
      </w:r>
      <w:r>
        <w:rPr>
          <w:rFonts w:hint="eastAsia" w:ascii="楷体_GB2312" w:hAnsi="宋体" w:eastAsia="楷体_GB2312"/>
          <w:color w:val="000000"/>
          <w:sz w:val="24"/>
        </w:rPr>
        <w:t>．展示教学风格，提升优秀教师在市、区的知名度和影响力。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2</w:t>
      </w:r>
      <w:r>
        <w:rPr>
          <w:rFonts w:hint="eastAsia" w:ascii="楷体_GB2312" w:hAnsi="宋体" w:eastAsia="楷体_GB2312"/>
          <w:color w:val="000000"/>
          <w:sz w:val="24"/>
        </w:rPr>
        <w:t>．探索教师专业成长规律，分享专业智慧，营造学术氛围。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3</w:t>
      </w:r>
      <w:r>
        <w:rPr>
          <w:rFonts w:hint="eastAsia" w:ascii="楷体_GB2312" w:hAnsi="宋体" w:eastAsia="楷体_GB2312"/>
          <w:color w:val="000000"/>
          <w:sz w:val="24"/>
        </w:rPr>
        <w:t>．发挥优秀教师的引领和示范作用，营造培训联动互助氛围，引领教师主动发展，推动我区师资队伍的建设。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-2" w:right="0" w:rightChars="0"/>
        <w:textAlignment w:val="auto"/>
        <w:outlineLvl w:val="9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【具体安排】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一、时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2017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>11</w:t>
      </w:r>
      <w:r>
        <w:rPr>
          <w:rFonts w:hint="eastAsia" w:ascii="宋体" w:hAnsi="宋体"/>
          <w:color w:val="000000"/>
          <w:sz w:val="24"/>
        </w:rPr>
        <w:t>月16日（周四）上午9</w:t>
      </w:r>
      <w:r>
        <w:rPr>
          <w:rFonts w:hint="eastAsia" w:ascii="宋体" w:hAnsi="宋体"/>
          <w:sz w:val="24"/>
        </w:rPr>
        <w:t>:00</w:t>
      </w:r>
      <w:r>
        <w:rPr>
          <w:rFonts w:hint="eastAsia" w:ascii="宋体" w:hAnsi="宋体"/>
          <w:sz w:val="24"/>
          <w:lang w:eastAsia="zh-CN"/>
        </w:rPr>
        <w:t>——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11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10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二、地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/>
          <w:b w:val="0"/>
          <w:bCs/>
          <w:color w:val="000000"/>
          <w:sz w:val="24"/>
        </w:rPr>
      </w:pPr>
      <w:r>
        <w:rPr>
          <w:rFonts w:hint="eastAsia" w:ascii="宋体" w:hAnsi="宋体"/>
          <w:b w:val="0"/>
          <w:bCs/>
          <w:color w:val="000000"/>
          <w:sz w:val="24"/>
        </w:rPr>
        <w:t>紫薇幼儿园（桂平路123弄23号）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三、出席对象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上海市教委教研室部分学科教研员及学科专家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徐汇区相关学科教师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外区县相关学科教师代表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四、主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jc w:val="left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宣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艳</w:t>
      </w:r>
      <w:r>
        <w:rPr>
          <w:rFonts w:ascii="宋体" w:hAnsi="宋体"/>
          <w:color w:val="000000"/>
          <w:sz w:val="24"/>
        </w:rPr>
        <w:t xml:space="preserve">   </w:t>
      </w:r>
      <w:r>
        <w:rPr>
          <w:rFonts w:hint="eastAsia" w:ascii="宋体" w:hAnsi="宋体"/>
          <w:color w:val="000000"/>
          <w:sz w:val="24"/>
        </w:rPr>
        <w:t>徐汇区学前教育指导中心主任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五、议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cs="Times New Roman" w:asciiTheme="minorEastAsia" w:hAnsiTheme="minorEastAsia"/>
          <w:sz w:val="24"/>
          <w:szCs w:val="24"/>
        </w:rPr>
        <w:t>9:00—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9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30</w:t>
      </w:r>
      <w:r>
        <w:rPr>
          <w:rFonts w:cs="Times New Roman" w:asciiTheme="minorEastAsia" w:hAnsiTheme="minorEastAsia"/>
          <w:sz w:val="24"/>
          <w:szCs w:val="24"/>
        </w:rPr>
        <w:t>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课堂教学展示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720" w:firstLineChars="3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徐汇区教育学院吕旭茜、紫薇幼儿园袁敏姗老师课堂教学。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19" w:leftChars="228" w:right="0" w:rightChars="0" w:hanging="240" w:hangingChars="100"/>
        <w:jc w:val="both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cs="Times New Roman" w:asciiTheme="minorEastAsia" w:hAnsiTheme="minorEastAsia"/>
          <w:sz w:val="24"/>
          <w:szCs w:val="24"/>
        </w:rPr>
        <w:t>9: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30</w:t>
      </w:r>
      <w:r>
        <w:rPr>
          <w:rFonts w:cs="Times New Roman" w:asciiTheme="minorEastAsia" w:hAnsiTheme="minorEastAsia"/>
          <w:sz w:val="24"/>
          <w:szCs w:val="24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11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10</w:t>
      </w:r>
      <w:r>
        <w:rPr>
          <w:rFonts w:cs="Times New Roman" w:asciiTheme="minorEastAsia" w:hAnsiTheme="minorEastAsia"/>
          <w:sz w:val="24"/>
          <w:szCs w:val="24"/>
        </w:rPr>
        <w:t>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报告会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15" w:leftChars="226" w:right="0" w:rightChars="0" w:hanging="240" w:hangingChars="100"/>
        <w:jc w:val="both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主持人活动背景介绍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15" w:leftChars="226" w:right="0" w:rightChars="0" w:hanging="240" w:hangingChars="100"/>
        <w:jc w:val="both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吕旭茜老师介绍个人教学风格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15" w:leftChars="226" w:right="0" w:rightChars="0" w:hanging="240" w:hangingChars="100"/>
        <w:jc w:val="both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3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袁敏姗老师介绍个人教学风格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15" w:leftChars="226" w:right="0" w:rightChars="0" w:hanging="240" w:hangingChars="100"/>
        <w:jc w:val="both"/>
        <w:textAlignment w:val="auto"/>
        <w:outlineLvl w:val="9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专家点评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715" w:leftChars="226" w:right="0" w:rightChars="0" w:hanging="240" w:hangingChars="100"/>
        <w:jc w:val="both"/>
        <w:textAlignment w:val="auto"/>
        <w:outlineLvl w:val="9"/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11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00</w:t>
      </w:r>
      <w:r>
        <w:rPr>
          <w:rFonts w:cs="Times New Roman" w:asciiTheme="minorEastAsia" w:hAnsiTheme="minorEastAsia"/>
          <w:sz w:val="24"/>
          <w:szCs w:val="24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11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10</w:t>
      </w:r>
      <w:r>
        <w:rPr>
          <w:rFonts w:cs="Times New Roman" w:asciiTheme="minorEastAsia" w:hAnsiTheme="minorEastAsia"/>
          <w:sz w:val="24"/>
          <w:szCs w:val="24"/>
        </w:rPr>
        <w:t>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领导讲话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557B9"/>
    <w:rsid w:val="0F261493"/>
    <w:rsid w:val="14D557B9"/>
    <w:rsid w:val="1F13485D"/>
    <w:rsid w:val="300A2DCF"/>
    <w:rsid w:val="3AE95266"/>
    <w:rsid w:val="46E53C59"/>
    <w:rsid w:val="4B300039"/>
    <w:rsid w:val="53737067"/>
    <w:rsid w:val="55176F89"/>
    <w:rsid w:val="66656F18"/>
    <w:rsid w:val="67D70785"/>
    <w:rsid w:val="6E395D2D"/>
    <w:rsid w:val="78046A9F"/>
    <w:rsid w:val="7EC122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2017-10-20T04:51:00Z</dcterms:created>
  <dc:creator>lipei</dc:creator>
  <cp:lastModifiedBy>lipei</cp:lastModifiedBy>
  <dcterms:modified xsi:type="dcterms:W3CDTF">2017-10-27T07:26:25Z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