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0" w:rightChars="0"/>
        <w:jc w:val="center"/>
        <w:textAlignment w:val="auto"/>
        <w:outlineLvl w:val="9"/>
        <w:rPr>
          <w:rFonts w:ascii="黑体" w:hAnsi="黑体" w:eastAsia="黑体" w:cs="仿宋"/>
          <w:b/>
          <w:color w:val="000000"/>
          <w:sz w:val="30"/>
          <w:szCs w:val="30"/>
        </w:rPr>
      </w:pPr>
      <w:r>
        <w:rPr>
          <w:rFonts w:hint="eastAsia" w:ascii="黑体" w:hAnsi="黑体" w:eastAsia="黑体" w:cs="仿宋"/>
          <w:b/>
          <w:color w:val="000000"/>
          <w:sz w:val="30"/>
          <w:szCs w:val="30"/>
        </w:rPr>
        <w:t>徐汇区教育系统第九届学术节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/>
        <w:jc w:val="center"/>
        <w:textAlignment w:val="auto"/>
        <w:outlineLvl w:val="9"/>
        <w:rPr>
          <w:rFonts w:ascii="黑体" w:hAnsi="黑体" w:eastAsia="黑体" w:cs="仿宋"/>
          <w:b/>
          <w:color w:val="000000"/>
          <w:sz w:val="24"/>
        </w:rPr>
      </w:pPr>
      <w:r>
        <w:rPr>
          <w:rFonts w:hint="eastAsia" w:ascii="黑体" w:hAnsi="黑体" w:eastAsia="黑体" w:cs="仿宋"/>
          <w:b/>
          <w:color w:val="000000"/>
          <w:sz w:val="24"/>
        </w:rPr>
        <w:t>“探寻优秀教师足迹 完善自我发展路径”优秀教师风格展方案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color w:val="000000"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sz w:val="24"/>
          <w:lang w:val="en-US" w:eastAsia="zh-CN"/>
        </w:rPr>
        <w:t>(小学专场)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-2" w:right="0" w:rightChars="0"/>
        <w:textAlignment w:val="auto"/>
        <w:outlineLvl w:val="9"/>
        <w:rPr>
          <w:rFonts w:ascii="楷体_GB2312" w:hAnsi="宋体" w:eastAsia="楷体_GB2312"/>
          <w:b/>
          <w:color w:val="000000"/>
          <w:sz w:val="24"/>
        </w:rPr>
      </w:pPr>
      <w:r>
        <w:rPr>
          <w:rFonts w:hint="eastAsia" w:ascii="楷体_GB2312" w:hAnsi="宋体" w:eastAsia="楷体_GB2312"/>
          <w:b/>
          <w:color w:val="000000"/>
          <w:sz w:val="24"/>
        </w:rPr>
        <w:t>【活动简介】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 w:firstLine="480" w:firstLineChars="200"/>
        <w:textAlignment w:val="auto"/>
        <w:outlineLvl w:val="9"/>
        <w:rPr>
          <w:rFonts w:ascii="楷体_GB2312" w:hAnsi="宋体" w:eastAsia="楷体_GB2312"/>
          <w:color w:val="000000"/>
          <w:sz w:val="24"/>
        </w:rPr>
      </w:pPr>
      <w:r>
        <w:rPr>
          <w:rFonts w:hint="eastAsia" w:ascii="楷体_GB2312" w:hAnsi="宋体" w:eastAsia="楷体_GB2312"/>
          <w:color w:val="000000"/>
          <w:sz w:val="24"/>
        </w:rPr>
        <w:t>依据《徐汇区教育系统教师队伍建设“十三五”规划》的发展要求，遵循“聚焦人才，成就教师”的工作思路，立足区域教育转型实践，围绕教师专业成长，积极搭建平台，通过微报告、课堂教学等形式，展示优秀教师的教学风貌，引领教师主动发展，提高优秀教师在市、区的知名度和影响力，提升我区师资队伍建设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 w:firstLine="480" w:firstLineChars="200"/>
        <w:textAlignment w:val="auto"/>
        <w:outlineLvl w:val="9"/>
        <w:rPr>
          <w:rFonts w:ascii="楷体_GB2312" w:hAnsi="宋体" w:eastAsia="楷体_GB2312"/>
          <w:color w:val="000000"/>
          <w:sz w:val="24"/>
        </w:rPr>
      </w:pPr>
      <w:r>
        <w:rPr>
          <w:rFonts w:hint="eastAsia" w:ascii="楷体_GB2312" w:hAnsi="宋体" w:eastAsia="楷体_GB2312"/>
          <w:color w:val="000000"/>
          <w:sz w:val="24"/>
        </w:rPr>
        <w:t>通过此次优秀教师教学风格展示活动，希望达成如下目标：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 w:firstLine="470" w:firstLineChars="196"/>
        <w:textAlignment w:val="auto"/>
        <w:outlineLvl w:val="9"/>
        <w:rPr>
          <w:rFonts w:ascii="楷体_GB2312" w:hAnsi="宋体" w:eastAsia="楷体_GB2312"/>
          <w:color w:val="000000"/>
          <w:sz w:val="24"/>
        </w:rPr>
      </w:pPr>
      <w:r>
        <w:rPr>
          <w:rFonts w:ascii="楷体_GB2312" w:hAnsi="宋体" w:eastAsia="楷体_GB2312"/>
          <w:color w:val="000000"/>
          <w:sz w:val="24"/>
        </w:rPr>
        <w:t>1</w:t>
      </w:r>
      <w:r>
        <w:rPr>
          <w:rFonts w:hint="eastAsia" w:ascii="楷体_GB2312" w:hAnsi="宋体" w:eastAsia="楷体_GB2312"/>
          <w:color w:val="000000"/>
          <w:sz w:val="24"/>
        </w:rPr>
        <w:t>．展示教学风格，提升优秀教师在市、区的知名度和影响力。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 w:firstLine="470" w:firstLineChars="196"/>
        <w:textAlignment w:val="auto"/>
        <w:outlineLvl w:val="9"/>
        <w:rPr>
          <w:rFonts w:ascii="楷体_GB2312" w:hAnsi="宋体" w:eastAsia="楷体_GB2312"/>
          <w:color w:val="000000"/>
          <w:sz w:val="24"/>
        </w:rPr>
      </w:pPr>
      <w:r>
        <w:rPr>
          <w:rFonts w:ascii="楷体_GB2312" w:hAnsi="宋体" w:eastAsia="楷体_GB2312"/>
          <w:color w:val="000000"/>
          <w:sz w:val="24"/>
        </w:rPr>
        <w:t>2</w:t>
      </w:r>
      <w:r>
        <w:rPr>
          <w:rFonts w:hint="eastAsia" w:ascii="楷体_GB2312" w:hAnsi="宋体" w:eastAsia="楷体_GB2312"/>
          <w:color w:val="000000"/>
          <w:sz w:val="24"/>
        </w:rPr>
        <w:t>．探索教师专业成长规律，分享专业智慧，营造学术氛围。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 w:firstLine="470" w:firstLineChars="196"/>
        <w:textAlignment w:val="auto"/>
        <w:outlineLvl w:val="9"/>
        <w:rPr>
          <w:rFonts w:ascii="楷体_GB2312" w:hAnsi="宋体" w:eastAsia="楷体_GB2312"/>
          <w:color w:val="000000"/>
          <w:sz w:val="24"/>
        </w:rPr>
      </w:pPr>
      <w:r>
        <w:rPr>
          <w:rFonts w:ascii="楷体_GB2312" w:hAnsi="宋体" w:eastAsia="楷体_GB2312"/>
          <w:color w:val="000000"/>
          <w:sz w:val="24"/>
        </w:rPr>
        <w:t>3</w:t>
      </w:r>
      <w:r>
        <w:rPr>
          <w:rFonts w:hint="eastAsia" w:ascii="楷体_GB2312" w:hAnsi="宋体" w:eastAsia="楷体_GB2312"/>
          <w:color w:val="000000"/>
          <w:sz w:val="24"/>
        </w:rPr>
        <w:t>．发挥优秀教师的引领和示范作用，营造培训联动互助氛围，引领教师主动发展，推动我区师资队伍的建设。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-2" w:right="0" w:rightChars="0"/>
        <w:textAlignment w:val="auto"/>
        <w:outlineLvl w:val="9"/>
        <w:rPr>
          <w:rFonts w:ascii="楷体_GB2312" w:hAnsi="宋体" w:eastAsia="楷体_GB2312"/>
          <w:b/>
          <w:color w:val="000000"/>
          <w:sz w:val="24"/>
        </w:rPr>
      </w:pPr>
      <w:r>
        <w:rPr>
          <w:rFonts w:hint="eastAsia" w:ascii="楷体_GB2312" w:hAnsi="宋体" w:eastAsia="楷体_GB2312"/>
          <w:b/>
          <w:color w:val="000000"/>
          <w:sz w:val="24"/>
        </w:rPr>
        <w:t>【具体安排】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/>
        <w:textAlignment w:val="auto"/>
        <w:outlineLvl w:val="9"/>
        <w:rPr>
          <w:rFonts w:asci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一、时</w:t>
      </w:r>
      <w:r>
        <w:rPr>
          <w:rFonts w:ascii="宋体" w:hAnsi="宋体"/>
          <w:b/>
          <w:color w:val="000000"/>
          <w:sz w:val="24"/>
        </w:rPr>
        <w:t xml:space="preserve">    </w:t>
      </w:r>
      <w:r>
        <w:rPr>
          <w:rFonts w:hint="eastAsia" w:ascii="宋体" w:hAnsi="宋体"/>
          <w:b/>
          <w:color w:val="000000"/>
          <w:sz w:val="24"/>
        </w:rPr>
        <w:t>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 w:firstLine="470" w:firstLineChars="196"/>
        <w:textAlignment w:val="auto"/>
        <w:outlineLvl w:val="9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2017</w:t>
      </w:r>
      <w:r>
        <w:rPr>
          <w:rFonts w:hint="eastAsia" w:ascii="宋体" w:hAnsi="宋体"/>
          <w:color w:val="000000"/>
          <w:sz w:val="24"/>
        </w:rPr>
        <w:t>年12月7日（周四）下午</w:t>
      </w:r>
      <w:r>
        <w:rPr>
          <w:rFonts w:hint="eastAsia" w:ascii="宋体" w:hAnsi="宋体"/>
          <w:sz w:val="24"/>
        </w:rPr>
        <w:t>13: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0</w:t>
      </w:r>
      <w:bookmarkStart w:id="0" w:name="_GoBack"/>
      <w:bookmarkEnd w:id="0"/>
      <w:r>
        <w:rPr>
          <w:rFonts w:cs="Times New Roman" w:asciiTheme="minorEastAsia" w:hAnsiTheme="minorEastAsia"/>
          <w:sz w:val="24"/>
          <w:szCs w:val="24"/>
        </w:rPr>
        <w:t>—</w:t>
      </w:r>
      <w:r>
        <w:rPr>
          <w:rFonts w:hint="eastAsia" w:cs="Times New Roman" w:asciiTheme="minorEastAsia" w:hAnsiTheme="minorEastAsia"/>
          <w:sz w:val="24"/>
          <w:szCs w:val="24"/>
          <w:lang w:eastAsia="zh-CN"/>
        </w:rPr>
        <w:t>—</w:t>
      </w: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>16</w:t>
      </w:r>
      <w:r>
        <w:rPr>
          <w:rFonts w:cs="Times New Roman" w:asciiTheme="minorEastAsia" w:hAnsiTheme="minorEastAsia"/>
          <w:sz w:val="24"/>
          <w:szCs w:val="24"/>
        </w:rPr>
        <w:t>:</w:t>
      </w: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>0</w:t>
      </w:r>
      <w:r>
        <w:rPr>
          <w:rFonts w:cs="Times New Roman" w:asciiTheme="minorEastAsia" w:hAnsiTheme="minorEastAsia"/>
          <w:sz w:val="24"/>
          <w:szCs w:val="24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/>
        <w:textAlignment w:val="auto"/>
        <w:outlineLvl w:val="9"/>
        <w:rPr>
          <w:rFonts w:asci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二、地</w:t>
      </w:r>
      <w:r>
        <w:rPr>
          <w:rFonts w:ascii="宋体" w:hAnsi="宋体"/>
          <w:b/>
          <w:color w:val="000000"/>
          <w:sz w:val="24"/>
        </w:rPr>
        <w:t xml:space="preserve">    </w:t>
      </w:r>
      <w:r>
        <w:rPr>
          <w:rFonts w:hint="eastAsia" w:ascii="宋体" w:hAnsi="宋体"/>
          <w:b/>
          <w:color w:val="000000"/>
          <w:sz w:val="24"/>
        </w:rPr>
        <w:t>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 w:firstLine="480" w:firstLineChars="20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lang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lang w:eastAsia="zh-CN"/>
        </w:rPr>
        <w:t>上海市徐汇区汇师小学（文定路</w:t>
      </w:r>
      <w:r>
        <w:rPr>
          <w:rFonts w:hint="eastAsia" w:ascii="宋体" w:hAnsi="宋体"/>
          <w:b w:val="0"/>
          <w:bCs/>
          <w:color w:val="000000"/>
          <w:sz w:val="24"/>
          <w:lang w:val="en-US" w:eastAsia="zh-CN"/>
        </w:rPr>
        <w:t>170号</w:t>
      </w:r>
      <w:r>
        <w:rPr>
          <w:rFonts w:hint="eastAsia" w:ascii="宋体" w:hAnsi="宋体"/>
          <w:b w:val="0"/>
          <w:bCs/>
          <w:color w:val="000000"/>
          <w:sz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/>
        <w:textAlignment w:val="auto"/>
        <w:outlineLvl w:val="9"/>
        <w:rPr>
          <w:rFonts w:asci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三、出席对象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 w:firstLine="470" w:firstLineChars="196"/>
        <w:textAlignment w:val="auto"/>
        <w:outlineLvl w:val="9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上海市教委教研室部分学科教研员及学科专家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 w:firstLine="480" w:firstLineChars="200"/>
        <w:textAlignment w:val="auto"/>
        <w:outlineLvl w:val="9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徐汇区相关学科教师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 w:firstLine="480" w:firstLineChars="200"/>
        <w:textAlignment w:val="auto"/>
        <w:outlineLvl w:val="9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外区县相关学科教师代表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textAlignment w:val="auto"/>
        <w:outlineLvl w:val="9"/>
        <w:rPr>
          <w:rFonts w:ascii="宋体"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四、主</w:t>
      </w:r>
      <w:r>
        <w:rPr>
          <w:rFonts w:ascii="宋体" w:hAnsi="宋体"/>
          <w:b/>
          <w:color w:val="000000"/>
          <w:sz w:val="24"/>
        </w:rPr>
        <w:t xml:space="preserve">   </w:t>
      </w:r>
      <w:r>
        <w:rPr>
          <w:rFonts w:hint="eastAsia" w:ascii="宋体" w:hAnsi="宋体"/>
          <w:b/>
          <w:color w:val="000000"/>
          <w:sz w:val="24"/>
        </w:rPr>
        <w:t>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495"/>
        <w:jc w:val="left"/>
        <w:textAlignment w:val="auto"/>
        <w:outlineLvl w:val="9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梁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>斌</w:t>
      </w:r>
      <w:r>
        <w:rPr>
          <w:rFonts w:ascii="宋体" w:hAnsi="宋体"/>
          <w:color w:val="000000"/>
          <w:sz w:val="24"/>
        </w:rPr>
        <w:t xml:space="preserve">   </w:t>
      </w:r>
      <w:r>
        <w:rPr>
          <w:rFonts w:hint="eastAsia" w:ascii="宋体" w:hAnsi="宋体"/>
          <w:color w:val="000000"/>
          <w:sz w:val="24"/>
        </w:rPr>
        <w:t>徐汇区教育局小幼教科科长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textAlignment w:val="auto"/>
        <w:outlineLvl w:val="9"/>
        <w:rPr>
          <w:rFonts w:asci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五、议</w:t>
      </w:r>
      <w:r>
        <w:rPr>
          <w:rFonts w:ascii="宋体" w:hAnsi="宋体"/>
          <w:b/>
          <w:color w:val="000000"/>
          <w:sz w:val="24"/>
        </w:rPr>
        <w:t xml:space="preserve">   </w:t>
      </w:r>
      <w:r>
        <w:rPr>
          <w:rFonts w:hint="eastAsia" w:ascii="宋体" w:hAnsi="宋体"/>
          <w:b/>
          <w:color w:val="000000"/>
          <w:sz w:val="24"/>
        </w:rPr>
        <w:t>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719" w:leftChars="228" w:right="0" w:rightChars="0" w:hanging="240" w:hangingChars="100"/>
        <w:textAlignment w:val="auto"/>
        <w:outlineLvl w:val="9"/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sz w:val="24"/>
          <w:szCs w:val="24"/>
        </w:rPr>
        <w:t>●</w:t>
      </w: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>13</w:t>
      </w:r>
      <w:r>
        <w:rPr>
          <w:rFonts w:cs="Times New Roman" w:asciiTheme="minorEastAsia" w:hAnsiTheme="minorEastAsia"/>
          <w:sz w:val="24"/>
          <w:szCs w:val="24"/>
        </w:rPr>
        <w:t>:</w:t>
      </w: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>1</w:t>
      </w:r>
      <w:r>
        <w:rPr>
          <w:rFonts w:cs="Times New Roman" w:asciiTheme="minorEastAsia" w:hAnsiTheme="minorEastAsia"/>
          <w:sz w:val="24"/>
          <w:szCs w:val="24"/>
        </w:rPr>
        <w:t>0—</w:t>
      </w: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>13</w:t>
      </w:r>
      <w:r>
        <w:rPr>
          <w:rFonts w:cs="Times New Roman" w:asciiTheme="minorEastAsia" w:hAnsiTheme="minorEastAsia"/>
          <w:sz w:val="24"/>
          <w:szCs w:val="24"/>
        </w:rPr>
        <w:t>:</w:t>
      </w: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>4</w:t>
      </w:r>
      <w:r>
        <w:rPr>
          <w:rFonts w:cs="Times New Roman" w:asciiTheme="minorEastAsia" w:hAnsiTheme="minorEastAsia"/>
          <w:sz w:val="24"/>
          <w:szCs w:val="24"/>
        </w:rPr>
        <w:t>5 </w:t>
      </w:r>
      <w:r>
        <w:rPr>
          <w:rFonts w:hint="eastAsia" w:cs="Times New Roman" w:asciiTheme="minorEastAsia" w:hAnsiTheme="minorEastAsia"/>
          <w:sz w:val="24"/>
          <w:szCs w:val="24"/>
        </w:rPr>
        <w:t xml:space="preserve"> 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课堂教学展示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720" w:firstLineChars="300"/>
        <w:textAlignment w:val="auto"/>
        <w:outlineLvl w:val="9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徐汇区教育学院黄琰、华理大附小蔡国英老师课堂教学。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719" w:leftChars="228" w:right="0" w:rightChars="0" w:hanging="240" w:hangingChars="100"/>
        <w:textAlignment w:val="auto"/>
        <w:outlineLvl w:val="9"/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sz w:val="24"/>
          <w:szCs w:val="24"/>
        </w:rPr>
        <w:t>●</w:t>
      </w: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>13</w:t>
      </w:r>
      <w:r>
        <w:rPr>
          <w:rFonts w:cs="Times New Roman" w:asciiTheme="minorEastAsia" w:hAnsiTheme="minorEastAsia"/>
          <w:sz w:val="24"/>
          <w:szCs w:val="24"/>
        </w:rPr>
        <w:t>:</w:t>
      </w: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>45</w:t>
      </w:r>
      <w:r>
        <w:rPr>
          <w:rFonts w:cs="Times New Roman" w:asciiTheme="minorEastAsia" w:hAnsiTheme="minorEastAsia"/>
          <w:sz w:val="24"/>
          <w:szCs w:val="24"/>
        </w:rPr>
        <w:t>—</w:t>
      </w: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>16</w:t>
      </w:r>
      <w:r>
        <w:rPr>
          <w:rFonts w:cs="Times New Roman" w:asciiTheme="minorEastAsia" w:hAnsiTheme="minorEastAsia"/>
          <w:sz w:val="24"/>
          <w:szCs w:val="24"/>
        </w:rPr>
        <w:t>:</w:t>
      </w: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>0</w:t>
      </w:r>
      <w:r>
        <w:rPr>
          <w:rFonts w:cs="Times New Roman" w:asciiTheme="minorEastAsia" w:hAnsiTheme="minorEastAsia"/>
          <w:sz w:val="24"/>
          <w:szCs w:val="24"/>
        </w:rPr>
        <w:t>5 </w:t>
      </w:r>
      <w:r>
        <w:rPr>
          <w:rFonts w:hint="eastAsia" w:cs="Times New Roman" w:asciiTheme="minorEastAsia" w:hAnsiTheme="minorEastAsia"/>
          <w:sz w:val="24"/>
          <w:szCs w:val="24"/>
        </w:rPr>
        <w:t xml:space="preserve"> 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报告会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719" w:leftChars="228" w:right="0" w:rightChars="0" w:hanging="240" w:hangingChars="100"/>
        <w:textAlignment w:val="auto"/>
        <w:outlineLvl w:val="9"/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>1</w:t>
      </w:r>
      <w:r>
        <w:rPr>
          <w:rFonts w:hint="eastAsia" w:ascii="隶书" w:hAnsi="隶书" w:eastAsia="隶书" w:cs="隶书"/>
          <w:sz w:val="24"/>
          <w:szCs w:val="24"/>
          <w:lang w:val="en-US" w:eastAsia="zh-CN"/>
        </w:rPr>
        <w:t>.</w:t>
      </w:r>
      <w:r>
        <w:rPr>
          <w:rFonts w:hint="eastAsia" w:cs="Times New Roman" w:asciiTheme="minorEastAsia" w:hAnsiTheme="minorEastAsia"/>
          <w:sz w:val="24"/>
          <w:szCs w:val="24"/>
        </w:rPr>
        <w:t xml:space="preserve"> 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主持人活动背景介绍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719" w:leftChars="228" w:right="0" w:rightChars="0" w:hanging="240" w:hangingChars="100"/>
        <w:textAlignment w:val="auto"/>
        <w:outlineLvl w:val="9"/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ascii="隶书" w:hAnsi="隶书" w:eastAsia="隶书" w:cs="隶书"/>
          <w:sz w:val="24"/>
          <w:szCs w:val="24"/>
          <w:lang w:val="en-US" w:eastAsia="zh-CN"/>
        </w:rPr>
        <w:t>.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黄琰老师介绍个人教学风格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719" w:leftChars="228" w:right="0" w:rightChars="0" w:hanging="240" w:hangingChars="100"/>
        <w:textAlignment w:val="auto"/>
        <w:outlineLvl w:val="9"/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隶书" w:hAnsi="隶书" w:eastAsia="隶书" w:cs="隶书"/>
          <w:sz w:val="24"/>
          <w:szCs w:val="24"/>
          <w:lang w:val="en-US" w:eastAsia="zh-CN"/>
        </w:rPr>
        <w:t>3</w:t>
      </w:r>
      <w:r>
        <w:rPr>
          <w:rFonts w:hint="eastAsia" w:ascii="隶书" w:hAnsi="隶书" w:eastAsia="隶书" w:cs="隶书"/>
          <w:sz w:val="24"/>
          <w:szCs w:val="24"/>
        </w:rPr>
        <w:t>.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蔡国英老师介绍个人教学风格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719" w:leftChars="228" w:right="0" w:rightChars="0" w:hanging="240" w:hangingChars="100"/>
        <w:textAlignment w:val="auto"/>
        <w:outlineLvl w:val="9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>4</w:t>
      </w:r>
      <w:r>
        <w:rPr>
          <w:rFonts w:hint="eastAsia" w:ascii="隶书" w:hAnsi="隶书" w:eastAsia="隶书" w:cs="隶书"/>
          <w:sz w:val="24"/>
          <w:szCs w:val="24"/>
          <w:lang w:val="en-US" w:eastAsia="zh-CN"/>
        </w:rPr>
        <w:t>.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专家点评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719" w:leftChars="228" w:right="0" w:rightChars="0" w:hanging="240" w:hangingChars="100"/>
        <w:textAlignment w:val="auto"/>
        <w:outlineLvl w:val="9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sz w:val="24"/>
          <w:szCs w:val="24"/>
        </w:rPr>
        <w:t>●</w:t>
      </w: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>15</w:t>
      </w:r>
      <w:r>
        <w:rPr>
          <w:rFonts w:cs="Times New Roman" w:asciiTheme="minorEastAsia" w:hAnsiTheme="minorEastAsia"/>
          <w:sz w:val="24"/>
          <w:szCs w:val="24"/>
        </w:rPr>
        <w:t>:</w:t>
      </w: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>45</w:t>
      </w:r>
      <w:r>
        <w:rPr>
          <w:rFonts w:cs="Times New Roman" w:asciiTheme="minorEastAsia" w:hAnsiTheme="minorEastAsia"/>
          <w:sz w:val="24"/>
          <w:szCs w:val="24"/>
        </w:rPr>
        <w:t>—</w:t>
      </w: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>16</w:t>
      </w:r>
      <w:r>
        <w:rPr>
          <w:rFonts w:cs="Times New Roman" w:asciiTheme="minorEastAsia" w:hAnsiTheme="minorEastAsia"/>
          <w:sz w:val="24"/>
          <w:szCs w:val="24"/>
        </w:rPr>
        <w:t>:</w:t>
      </w: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>0</w:t>
      </w:r>
      <w:r>
        <w:rPr>
          <w:rFonts w:cs="Times New Roman" w:asciiTheme="minorEastAsia" w:hAnsiTheme="minorEastAsia"/>
          <w:sz w:val="24"/>
          <w:szCs w:val="24"/>
        </w:rPr>
        <w:t>5 </w:t>
      </w:r>
      <w:r>
        <w:rPr>
          <w:rFonts w:hint="eastAsia" w:cs="Times New Roman" w:asciiTheme="minorEastAsia" w:hAnsiTheme="minorEastAsia"/>
          <w:sz w:val="24"/>
          <w:szCs w:val="24"/>
        </w:rPr>
        <w:t xml:space="preserve"> 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领导讲话领导讲话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263C1"/>
    <w:rsid w:val="064A58DD"/>
    <w:rsid w:val="0D756291"/>
    <w:rsid w:val="11225C46"/>
    <w:rsid w:val="1D350559"/>
    <w:rsid w:val="28E759AE"/>
    <w:rsid w:val="2AB25B4C"/>
    <w:rsid w:val="411C630F"/>
    <w:rsid w:val="4C7901C0"/>
    <w:rsid w:val="6A9263C1"/>
    <w:rsid w:val="6AF7727D"/>
    <w:rsid w:val="6E7303A6"/>
    <w:rsid w:val="73010F29"/>
    <w:rsid w:val="78236717"/>
    <w:rsid w:val="7D4C4A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2017-10-20T04:51:00Z</dcterms:created>
  <dc:creator>lipei</dc:creator>
  <cp:lastModifiedBy>lipei</cp:lastModifiedBy>
  <dcterms:modified xsi:type="dcterms:W3CDTF">2017-10-27T07:25:52Z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