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7E4B" w:rsidRPr="00C75DB9" w:rsidRDefault="00A47ED6">
      <w:pPr>
        <w:spacing w:line="360" w:lineRule="auto"/>
        <w:jc w:val="center"/>
        <w:rPr>
          <w:rFonts w:ascii="黑体" w:eastAsia="黑体" w:hAnsi="黑体" w:cs="黑体"/>
          <w:bCs/>
          <w:sz w:val="32"/>
          <w:szCs w:val="32"/>
        </w:rPr>
      </w:pPr>
      <w:r>
        <w:rPr>
          <w:rFonts w:ascii="黑体" w:eastAsia="黑体" w:hAnsi="黑体" w:cs="黑体"/>
          <w:b/>
          <w:bCs/>
          <w:sz w:val="32"/>
          <w:szCs w:val="32"/>
        </w:rPr>
        <w:t xml:space="preserve">  </w:t>
      </w:r>
      <w:r w:rsidR="00667E81">
        <w:rPr>
          <w:rFonts w:ascii="黑体" w:eastAsia="黑体" w:hAnsi="黑体" w:cs="黑体"/>
          <w:b/>
          <w:bCs/>
          <w:sz w:val="32"/>
          <w:szCs w:val="32"/>
        </w:rPr>
        <w:t xml:space="preserve">  </w:t>
      </w:r>
      <w:r>
        <w:rPr>
          <w:rFonts w:ascii="黑体" w:eastAsia="黑体" w:hAnsi="黑体" w:cs="黑体"/>
          <w:b/>
          <w:bCs/>
          <w:sz w:val="32"/>
          <w:szCs w:val="32"/>
        </w:rPr>
        <w:t xml:space="preserve"> </w:t>
      </w:r>
      <w:r w:rsidR="00727E4B" w:rsidRPr="00C75DB9">
        <w:rPr>
          <w:rFonts w:ascii="黑体" w:eastAsia="黑体" w:hAnsi="黑体" w:cs="黑体" w:hint="eastAsia"/>
          <w:bCs/>
          <w:sz w:val="32"/>
          <w:szCs w:val="32"/>
        </w:rPr>
        <w:t>浅谈完善初中物理实验教学</w:t>
      </w:r>
    </w:p>
    <w:p w:rsidR="00727E4B" w:rsidRDefault="00667E81">
      <w:pPr>
        <w:spacing w:line="360" w:lineRule="auto"/>
        <w:jc w:val="center"/>
        <w:rPr>
          <w:rFonts w:eastAsia="Times New Roman" w:cs="Calibri"/>
          <w:b/>
          <w:bCs/>
        </w:rPr>
      </w:pPr>
      <w:r>
        <w:rPr>
          <w:rFonts w:cs="Calibri"/>
          <w:b/>
          <w:bCs/>
        </w:rPr>
        <w:t xml:space="preserve">   </w:t>
      </w:r>
      <w:r w:rsidR="00727E4B">
        <w:rPr>
          <w:rFonts w:cs="Calibri"/>
          <w:b/>
          <w:bCs/>
        </w:rPr>
        <w:t xml:space="preserve">  </w:t>
      </w:r>
      <w:r w:rsidR="00727E4B">
        <w:rPr>
          <w:rFonts w:hint="eastAsia"/>
          <w:b/>
          <w:bCs/>
        </w:rPr>
        <w:t>位育初级中学</w:t>
      </w:r>
      <w:r w:rsidR="00727E4B">
        <w:rPr>
          <w:rFonts w:cs="Calibri"/>
          <w:b/>
          <w:bCs/>
        </w:rPr>
        <w:t xml:space="preserve">    </w:t>
      </w:r>
      <w:r w:rsidR="00727E4B">
        <w:rPr>
          <w:rFonts w:hint="eastAsia"/>
          <w:b/>
          <w:bCs/>
        </w:rPr>
        <w:t>范其一</w:t>
      </w:r>
    </w:p>
    <w:p w:rsidR="00727E4B" w:rsidRDefault="00727E4B">
      <w:pPr>
        <w:spacing w:line="360" w:lineRule="auto"/>
        <w:ind w:firstLineChars="200" w:firstLine="482"/>
        <w:rPr>
          <w:rFonts w:eastAsia="Times New Roman" w:cs="Calibri"/>
          <w:sz w:val="24"/>
          <w:szCs w:val="24"/>
        </w:rPr>
      </w:pPr>
      <w:r>
        <w:rPr>
          <w:rFonts w:hint="eastAsia"/>
          <w:b/>
          <w:bCs/>
          <w:sz w:val="24"/>
          <w:szCs w:val="24"/>
        </w:rPr>
        <w:t>摘要</w:t>
      </w:r>
      <w:r>
        <w:rPr>
          <w:rFonts w:hint="eastAsia"/>
          <w:sz w:val="24"/>
          <w:szCs w:val="24"/>
        </w:rPr>
        <w:t>：物理学是一门实验学科，学习物理知识、方法等物理实验有至关重要的作用。推进初中物理教学，提高教学质量，教师应凸显物理实验在物理及其学习中的科学作用，要基于实验教学培育、发展学生的物理综合学科素养。物理教</w:t>
      </w:r>
      <w:r w:rsidR="00681FC9">
        <w:rPr>
          <w:rFonts w:hint="eastAsia"/>
          <w:sz w:val="24"/>
          <w:szCs w:val="24"/>
        </w:rPr>
        <w:t>学不能以应试为目标，要在融会贯通本体性知识与实验；学习的演进应</w:t>
      </w:r>
      <w:r>
        <w:rPr>
          <w:rFonts w:hint="eastAsia"/>
          <w:sz w:val="24"/>
          <w:szCs w:val="24"/>
        </w:rPr>
        <w:t>遵循物理学科逻辑主干层层推进，而非在某一阶段集中训练；物理实验教学还须与其他学科有机地融合，以整合各学科知识，形成跨学科优势，获得积极效果。</w:t>
      </w:r>
    </w:p>
    <w:p w:rsidR="00727E4B" w:rsidRDefault="00727E4B">
      <w:pPr>
        <w:spacing w:line="360" w:lineRule="auto"/>
        <w:ind w:firstLineChars="200" w:firstLine="482"/>
        <w:rPr>
          <w:rFonts w:eastAsia="Times New Roman" w:cs="Calibri"/>
          <w:sz w:val="24"/>
          <w:szCs w:val="24"/>
        </w:rPr>
      </w:pPr>
      <w:r>
        <w:rPr>
          <w:rFonts w:hint="eastAsia"/>
          <w:b/>
          <w:bCs/>
          <w:sz w:val="24"/>
          <w:szCs w:val="24"/>
        </w:rPr>
        <w:t>关键词</w:t>
      </w:r>
      <w:r w:rsidR="006448BC">
        <w:rPr>
          <w:rFonts w:hint="eastAsia"/>
          <w:sz w:val="24"/>
          <w:szCs w:val="24"/>
        </w:rPr>
        <w:t>：</w:t>
      </w:r>
      <w:bookmarkStart w:id="0" w:name="_GoBack"/>
      <w:r w:rsidR="006448BC">
        <w:rPr>
          <w:rFonts w:hint="eastAsia"/>
          <w:sz w:val="24"/>
          <w:szCs w:val="24"/>
        </w:rPr>
        <w:t>物理实验教学；物理教学质量；学生素质</w:t>
      </w:r>
      <w:bookmarkEnd w:id="0"/>
    </w:p>
    <w:p w:rsidR="00727E4B" w:rsidRDefault="00727E4B">
      <w:pPr>
        <w:spacing w:line="360" w:lineRule="auto"/>
        <w:rPr>
          <w:rFonts w:eastAsia="Times New Roman" w:cs="Calibri"/>
          <w:b/>
          <w:bCs/>
          <w:sz w:val="24"/>
          <w:szCs w:val="24"/>
        </w:rPr>
      </w:pPr>
      <w:r>
        <w:rPr>
          <w:sz w:val="24"/>
          <w:szCs w:val="24"/>
        </w:rPr>
        <w:t xml:space="preserve">    </w:t>
      </w:r>
      <w:r>
        <w:rPr>
          <w:rFonts w:cs="Calibri"/>
          <w:b/>
          <w:bCs/>
          <w:sz w:val="24"/>
          <w:szCs w:val="24"/>
        </w:rPr>
        <w:t>1</w:t>
      </w:r>
      <w:r>
        <w:rPr>
          <w:b/>
          <w:bCs/>
          <w:sz w:val="24"/>
          <w:szCs w:val="24"/>
        </w:rPr>
        <w:t>.</w:t>
      </w:r>
      <w:r w:rsidR="001056A3">
        <w:rPr>
          <w:rFonts w:hint="eastAsia"/>
          <w:b/>
          <w:bCs/>
          <w:sz w:val="24"/>
          <w:szCs w:val="24"/>
        </w:rPr>
        <w:t>问题缘起</w:t>
      </w:r>
    </w:p>
    <w:p w:rsidR="00727E4B" w:rsidRDefault="00727E4B" w:rsidP="0080380D">
      <w:pPr>
        <w:spacing w:line="360" w:lineRule="auto"/>
        <w:ind w:firstLine="420"/>
        <w:rPr>
          <w:rFonts w:eastAsia="Times New Roman" w:cs="Calibri"/>
          <w:b/>
          <w:bCs/>
          <w:sz w:val="28"/>
          <w:szCs w:val="28"/>
        </w:rPr>
      </w:pPr>
      <w:r>
        <w:rPr>
          <w:rFonts w:hint="eastAsia"/>
          <w:sz w:val="24"/>
          <w:szCs w:val="24"/>
        </w:rPr>
        <w:t>物理学是自然科学的分支，</w:t>
      </w:r>
      <w:r w:rsidR="00EF0834">
        <w:rPr>
          <w:rFonts w:hint="eastAsia"/>
          <w:sz w:val="24"/>
          <w:szCs w:val="24"/>
        </w:rPr>
        <w:t>它</w:t>
      </w:r>
      <w:r>
        <w:rPr>
          <w:rFonts w:hint="eastAsia"/>
          <w:sz w:val="24"/>
          <w:szCs w:val="24"/>
        </w:rPr>
        <w:t>主要研究物质运动最一般规律和物质的基本结构；物理学以实验作为检验理论正确性的唯一标准，它属最精密的自然科学学科。初中物理属基础教育重要的科学学科，它肩负着增长学生物理基础知识和培养学生科学思维、科技基本技能的</w:t>
      </w:r>
      <w:r w:rsidR="007F799F">
        <w:rPr>
          <w:rFonts w:hint="eastAsia"/>
          <w:sz w:val="24"/>
          <w:szCs w:val="24"/>
        </w:rPr>
        <w:t>基本</w:t>
      </w:r>
      <w:r>
        <w:rPr>
          <w:rFonts w:hint="eastAsia"/>
          <w:sz w:val="24"/>
          <w:szCs w:val="24"/>
        </w:rPr>
        <w:t>任务；切实提升物理教学水平</w:t>
      </w:r>
      <w:r w:rsidR="007F799F">
        <w:rPr>
          <w:rFonts w:hint="eastAsia"/>
          <w:sz w:val="24"/>
          <w:szCs w:val="24"/>
        </w:rPr>
        <w:t>、质量</w:t>
      </w:r>
      <w:r>
        <w:rPr>
          <w:rFonts w:hint="eastAsia"/>
          <w:sz w:val="24"/>
          <w:szCs w:val="24"/>
        </w:rPr>
        <w:t>，落实、优化物理实验教学是前提与要件。当下，初中物理教学存在这样的问题：将实验</w:t>
      </w:r>
      <w:r w:rsidR="007E129B">
        <w:rPr>
          <w:rFonts w:hint="eastAsia"/>
          <w:sz w:val="24"/>
          <w:szCs w:val="24"/>
        </w:rPr>
        <w:t>教学</w:t>
      </w:r>
      <w:r>
        <w:rPr>
          <w:rFonts w:hint="eastAsia"/>
          <w:sz w:val="24"/>
          <w:szCs w:val="24"/>
        </w:rPr>
        <w:t>从物理学科学习的体系中单列出来，即将初中物理实验教、学归为一类，学习中单设一个模块，</w:t>
      </w:r>
      <w:r w:rsidR="000E0979">
        <w:rPr>
          <w:rFonts w:hint="eastAsia"/>
          <w:sz w:val="24"/>
          <w:szCs w:val="24"/>
        </w:rPr>
        <w:t>让学生</w:t>
      </w:r>
      <w:r w:rsidR="007E129B">
        <w:rPr>
          <w:rFonts w:hint="eastAsia"/>
          <w:sz w:val="24"/>
          <w:szCs w:val="24"/>
        </w:rPr>
        <w:t>聚焦、强化学习；考试测验前，对数个实验集中</w:t>
      </w:r>
      <w:r>
        <w:rPr>
          <w:rFonts w:hint="eastAsia"/>
          <w:sz w:val="24"/>
          <w:szCs w:val="24"/>
        </w:rPr>
        <w:t>培训，</w:t>
      </w:r>
      <w:r w:rsidR="007E129B">
        <w:rPr>
          <w:rFonts w:hint="eastAsia"/>
          <w:sz w:val="24"/>
          <w:szCs w:val="24"/>
        </w:rPr>
        <w:t>要求学生</w:t>
      </w:r>
      <w:r>
        <w:rPr>
          <w:rFonts w:hint="eastAsia"/>
          <w:sz w:val="24"/>
          <w:szCs w:val="24"/>
        </w:rPr>
        <w:t>对实验各个环节不求理解地背诵、强记忆。如此教学违背</w:t>
      </w:r>
      <w:r w:rsidR="007E129B">
        <w:rPr>
          <w:rFonts w:hint="eastAsia"/>
          <w:sz w:val="24"/>
          <w:szCs w:val="24"/>
        </w:rPr>
        <w:t>了物理学科学习的本意、指向，与学科核心素养的培养理念背道而驰</w:t>
      </w:r>
      <w:r>
        <w:rPr>
          <w:rFonts w:hint="eastAsia"/>
          <w:sz w:val="24"/>
          <w:szCs w:val="24"/>
        </w:rPr>
        <w:t>。物理实验是学生习得物理知识、掌握物理方法、吸纳物理思想的</w:t>
      </w:r>
      <w:r w:rsidR="007E129B">
        <w:rPr>
          <w:rFonts w:hint="eastAsia"/>
          <w:sz w:val="24"/>
          <w:szCs w:val="24"/>
        </w:rPr>
        <w:t>根基</w:t>
      </w:r>
      <w:r>
        <w:rPr>
          <w:rFonts w:hint="eastAsia"/>
          <w:sz w:val="24"/>
          <w:szCs w:val="24"/>
        </w:rPr>
        <w:t>与抓手；学好</w:t>
      </w:r>
      <w:r w:rsidR="00377679">
        <w:rPr>
          <w:rFonts w:hint="eastAsia"/>
          <w:sz w:val="24"/>
          <w:szCs w:val="24"/>
        </w:rPr>
        <w:t>初中</w:t>
      </w:r>
      <w:r>
        <w:rPr>
          <w:rFonts w:hint="eastAsia"/>
          <w:sz w:val="24"/>
          <w:szCs w:val="24"/>
        </w:rPr>
        <w:t>物理，重视、强化物理实验教学是根本、乃诉求。将实验单列一个模块</w:t>
      </w:r>
      <w:r w:rsidR="00943320">
        <w:rPr>
          <w:rFonts w:hint="eastAsia"/>
          <w:sz w:val="24"/>
          <w:szCs w:val="24"/>
        </w:rPr>
        <w:t>并</w:t>
      </w:r>
      <w:r>
        <w:rPr>
          <w:rFonts w:hint="eastAsia"/>
          <w:sz w:val="24"/>
          <w:szCs w:val="24"/>
        </w:rPr>
        <w:t>集中</w:t>
      </w:r>
      <w:r w:rsidR="00943320">
        <w:rPr>
          <w:rFonts w:hint="eastAsia"/>
          <w:sz w:val="24"/>
          <w:szCs w:val="24"/>
        </w:rPr>
        <w:t>操练</w:t>
      </w:r>
      <w:r>
        <w:rPr>
          <w:rFonts w:hint="eastAsia"/>
          <w:sz w:val="24"/>
          <w:szCs w:val="24"/>
        </w:rPr>
        <w:t>，或以</w:t>
      </w:r>
      <w:r w:rsidR="00943320">
        <w:rPr>
          <w:rFonts w:hint="eastAsia"/>
          <w:sz w:val="24"/>
          <w:szCs w:val="24"/>
        </w:rPr>
        <w:t>记忆、背诵的方法应对考试等，对培养学生物理学科核心素养无利。如何利用</w:t>
      </w:r>
      <w:r w:rsidR="003A2CCE">
        <w:rPr>
          <w:rFonts w:hint="eastAsia"/>
          <w:sz w:val="24"/>
          <w:szCs w:val="24"/>
        </w:rPr>
        <w:t>物理</w:t>
      </w:r>
      <w:r w:rsidR="00943320">
        <w:rPr>
          <w:rFonts w:hint="eastAsia"/>
          <w:sz w:val="24"/>
          <w:szCs w:val="24"/>
        </w:rPr>
        <w:t>实验优长</w:t>
      </w:r>
      <w:r w:rsidR="003A2CCE">
        <w:rPr>
          <w:rFonts w:hint="eastAsia"/>
          <w:sz w:val="24"/>
          <w:szCs w:val="24"/>
        </w:rPr>
        <w:t>，更好</w:t>
      </w:r>
      <w:r w:rsidR="00943320">
        <w:rPr>
          <w:rFonts w:hint="eastAsia"/>
          <w:sz w:val="24"/>
          <w:szCs w:val="24"/>
        </w:rPr>
        <w:t>地</w:t>
      </w:r>
      <w:r>
        <w:rPr>
          <w:rFonts w:hint="eastAsia"/>
          <w:sz w:val="24"/>
          <w:szCs w:val="24"/>
        </w:rPr>
        <w:t>发挥物理实验</w:t>
      </w:r>
      <w:r w:rsidR="00943320">
        <w:rPr>
          <w:rFonts w:hint="eastAsia"/>
          <w:sz w:val="24"/>
          <w:szCs w:val="24"/>
        </w:rPr>
        <w:t>在育人中的积极作用，</w:t>
      </w:r>
      <w:r w:rsidR="00BA3480">
        <w:rPr>
          <w:rFonts w:hint="eastAsia"/>
          <w:sz w:val="24"/>
          <w:szCs w:val="24"/>
        </w:rPr>
        <w:t>并</w:t>
      </w:r>
      <w:r>
        <w:rPr>
          <w:rFonts w:hint="eastAsia"/>
          <w:sz w:val="24"/>
          <w:szCs w:val="24"/>
        </w:rPr>
        <w:t>将物理知识与技能学习融合，形成有学科特色的学习、</w:t>
      </w:r>
      <w:r w:rsidR="00BA3480">
        <w:rPr>
          <w:rFonts w:hint="eastAsia"/>
          <w:sz w:val="24"/>
          <w:szCs w:val="24"/>
        </w:rPr>
        <w:t>育人</w:t>
      </w:r>
      <w:r>
        <w:rPr>
          <w:rFonts w:hint="eastAsia"/>
          <w:sz w:val="24"/>
          <w:szCs w:val="24"/>
        </w:rPr>
        <w:t>方式，是笔者近期思考的教学</w:t>
      </w:r>
      <w:r w:rsidR="00BA3480">
        <w:rPr>
          <w:rFonts w:hint="eastAsia"/>
          <w:sz w:val="24"/>
          <w:szCs w:val="24"/>
        </w:rPr>
        <w:t>改革</w:t>
      </w:r>
      <w:r>
        <w:rPr>
          <w:rFonts w:hint="eastAsia"/>
          <w:sz w:val="24"/>
          <w:szCs w:val="24"/>
        </w:rPr>
        <w:t>问题。立足学习、教学实践，</w:t>
      </w:r>
      <w:r w:rsidR="00BA3480">
        <w:rPr>
          <w:rFonts w:hint="eastAsia"/>
          <w:sz w:val="24"/>
          <w:szCs w:val="24"/>
        </w:rPr>
        <w:t>本文</w:t>
      </w:r>
      <w:r>
        <w:rPr>
          <w:rFonts w:hint="eastAsia"/>
          <w:sz w:val="24"/>
          <w:szCs w:val="24"/>
        </w:rPr>
        <w:t>就完善初中物理实验教学，增强实验教学效果之事，呈现了一些个人</w:t>
      </w:r>
      <w:r w:rsidR="00BA3480">
        <w:rPr>
          <w:rFonts w:hint="eastAsia"/>
          <w:sz w:val="24"/>
          <w:szCs w:val="24"/>
        </w:rPr>
        <w:t>想法与</w:t>
      </w:r>
      <w:r>
        <w:rPr>
          <w:rFonts w:hint="eastAsia"/>
          <w:sz w:val="24"/>
          <w:szCs w:val="24"/>
        </w:rPr>
        <w:t>做法。</w:t>
      </w:r>
    </w:p>
    <w:p w:rsidR="00727E4B" w:rsidRDefault="00727E4B">
      <w:pPr>
        <w:spacing w:line="360" w:lineRule="auto"/>
        <w:ind w:firstLineChars="200" w:firstLine="482"/>
        <w:rPr>
          <w:rFonts w:eastAsia="Times New Roman" w:cs="Calibri"/>
          <w:sz w:val="24"/>
          <w:szCs w:val="24"/>
        </w:rPr>
      </w:pPr>
      <w:r>
        <w:rPr>
          <w:rFonts w:cs="Calibri"/>
          <w:b/>
          <w:bCs/>
          <w:sz w:val="24"/>
          <w:szCs w:val="24"/>
        </w:rPr>
        <w:t>2</w:t>
      </w:r>
      <w:r>
        <w:rPr>
          <w:b/>
          <w:bCs/>
          <w:sz w:val="24"/>
          <w:szCs w:val="24"/>
        </w:rPr>
        <w:t>.</w:t>
      </w:r>
      <w:r>
        <w:rPr>
          <w:rFonts w:hint="eastAsia"/>
          <w:b/>
          <w:bCs/>
          <w:sz w:val="24"/>
          <w:szCs w:val="24"/>
        </w:rPr>
        <w:t>提升</w:t>
      </w:r>
      <w:r w:rsidR="002855FB">
        <w:rPr>
          <w:rFonts w:hint="eastAsia"/>
          <w:b/>
          <w:bCs/>
          <w:sz w:val="24"/>
          <w:szCs w:val="24"/>
        </w:rPr>
        <w:t>初中</w:t>
      </w:r>
      <w:r>
        <w:rPr>
          <w:rFonts w:hint="eastAsia"/>
          <w:b/>
          <w:bCs/>
          <w:sz w:val="24"/>
          <w:szCs w:val="24"/>
        </w:rPr>
        <w:t>物理实验教学质量的要点与策略</w:t>
      </w:r>
    </w:p>
    <w:p w:rsidR="00727E4B" w:rsidRDefault="00727E4B">
      <w:pPr>
        <w:spacing w:line="360" w:lineRule="auto"/>
        <w:ind w:firstLine="420"/>
        <w:rPr>
          <w:rFonts w:ascii="宋体" w:eastAsia="Times New Roman"/>
          <w:b/>
          <w:bCs/>
          <w:sz w:val="24"/>
          <w:szCs w:val="24"/>
        </w:rPr>
      </w:pPr>
      <w:r>
        <w:rPr>
          <w:rFonts w:ascii="宋体" w:hAnsi="宋体"/>
          <w:b/>
          <w:bCs/>
          <w:sz w:val="24"/>
          <w:szCs w:val="24"/>
        </w:rPr>
        <w:t>2.1</w:t>
      </w:r>
      <w:r w:rsidR="001D5E14">
        <w:rPr>
          <w:rFonts w:ascii="宋体" w:hAnsi="宋体" w:hint="eastAsia"/>
          <w:b/>
          <w:bCs/>
          <w:sz w:val="24"/>
          <w:szCs w:val="24"/>
        </w:rPr>
        <w:t>提高</w:t>
      </w:r>
      <w:r>
        <w:rPr>
          <w:rFonts w:ascii="宋体" w:hAnsi="宋体" w:hint="eastAsia"/>
          <w:b/>
          <w:bCs/>
          <w:sz w:val="24"/>
          <w:szCs w:val="24"/>
        </w:rPr>
        <w:t>实验教学</w:t>
      </w:r>
      <w:r w:rsidR="00100CB9">
        <w:rPr>
          <w:rFonts w:ascii="宋体" w:hAnsi="宋体" w:hint="eastAsia"/>
          <w:b/>
          <w:bCs/>
          <w:sz w:val="24"/>
          <w:szCs w:val="24"/>
        </w:rPr>
        <w:t>水平</w:t>
      </w:r>
      <w:r>
        <w:rPr>
          <w:rFonts w:ascii="宋体" w:hAnsi="宋体" w:hint="eastAsia"/>
          <w:b/>
          <w:bCs/>
          <w:sz w:val="24"/>
          <w:szCs w:val="24"/>
        </w:rPr>
        <w:t>的</w:t>
      </w:r>
      <w:r w:rsidR="00CF224B">
        <w:rPr>
          <w:rFonts w:ascii="宋体" w:hAnsi="宋体" w:hint="eastAsia"/>
          <w:b/>
          <w:bCs/>
          <w:sz w:val="24"/>
          <w:szCs w:val="24"/>
        </w:rPr>
        <w:t>若干</w:t>
      </w:r>
      <w:r>
        <w:rPr>
          <w:rFonts w:ascii="宋体" w:hAnsi="宋体" w:hint="eastAsia"/>
          <w:b/>
          <w:bCs/>
          <w:sz w:val="24"/>
          <w:szCs w:val="24"/>
        </w:rPr>
        <w:t>要点</w:t>
      </w:r>
    </w:p>
    <w:p w:rsidR="00727E4B" w:rsidRDefault="00727E4B">
      <w:pPr>
        <w:spacing w:line="360" w:lineRule="auto"/>
        <w:ind w:firstLine="420"/>
        <w:rPr>
          <w:rFonts w:ascii="宋体" w:eastAsia="Times New Roman"/>
          <w:b/>
          <w:bCs/>
          <w:sz w:val="24"/>
          <w:szCs w:val="24"/>
        </w:rPr>
      </w:pPr>
      <w:r>
        <w:rPr>
          <w:rFonts w:ascii="宋体" w:hAnsi="宋体"/>
          <w:b/>
          <w:bCs/>
          <w:sz w:val="24"/>
          <w:szCs w:val="24"/>
        </w:rPr>
        <w:t>2.1.1</w:t>
      </w:r>
      <w:r>
        <w:rPr>
          <w:rFonts w:ascii="宋体" w:hAnsi="宋体" w:hint="eastAsia"/>
          <w:b/>
          <w:bCs/>
          <w:sz w:val="24"/>
          <w:szCs w:val="24"/>
        </w:rPr>
        <w:t>物理</w:t>
      </w:r>
      <w:r w:rsidR="001043F2">
        <w:rPr>
          <w:rFonts w:ascii="宋体" w:hAnsi="宋体" w:hint="eastAsia"/>
          <w:b/>
          <w:bCs/>
          <w:sz w:val="24"/>
          <w:szCs w:val="24"/>
        </w:rPr>
        <w:t>教学</w:t>
      </w:r>
      <w:r w:rsidR="002855FB">
        <w:rPr>
          <w:rFonts w:ascii="宋体" w:hAnsi="宋体" w:hint="eastAsia"/>
          <w:b/>
          <w:bCs/>
          <w:sz w:val="24"/>
          <w:szCs w:val="24"/>
        </w:rPr>
        <w:t>，本体性知识与物理实验</w:t>
      </w:r>
      <w:r>
        <w:rPr>
          <w:rFonts w:ascii="宋体" w:hAnsi="宋体" w:hint="eastAsia"/>
          <w:b/>
          <w:bCs/>
          <w:sz w:val="24"/>
          <w:szCs w:val="24"/>
        </w:rPr>
        <w:t>不能脱钩、</w:t>
      </w:r>
      <w:r w:rsidR="002855FB">
        <w:rPr>
          <w:rFonts w:ascii="宋体" w:hAnsi="宋体" w:hint="eastAsia"/>
          <w:b/>
          <w:bCs/>
          <w:sz w:val="24"/>
          <w:szCs w:val="24"/>
        </w:rPr>
        <w:t>相互</w:t>
      </w:r>
      <w:r>
        <w:rPr>
          <w:rFonts w:ascii="宋体" w:hAnsi="宋体" w:hint="eastAsia"/>
          <w:b/>
          <w:bCs/>
          <w:sz w:val="24"/>
          <w:szCs w:val="24"/>
        </w:rPr>
        <w:t>独立</w:t>
      </w:r>
    </w:p>
    <w:p w:rsidR="00727E4B" w:rsidRDefault="00727E4B">
      <w:pPr>
        <w:spacing w:line="360" w:lineRule="auto"/>
        <w:ind w:firstLineChars="200" w:firstLine="480"/>
        <w:rPr>
          <w:rFonts w:eastAsia="Times New Roman" w:cs="Calibri"/>
          <w:sz w:val="24"/>
          <w:szCs w:val="24"/>
        </w:rPr>
      </w:pPr>
      <w:r>
        <w:rPr>
          <w:rFonts w:hint="eastAsia"/>
          <w:sz w:val="24"/>
          <w:szCs w:val="24"/>
        </w:rPr>
        <w:lastRenderedPageBreak/>
        <w:t>初中</w:t>
      </w:r>
      <w:r w:rsidR="007822E1">
        <w:rPr>
          <w:rFonts w:hint="eastAsia"/>
          <w:sz w:val="24"/>
          <w:szCs w:val="24"/>
        </w:rPr>
        <w:t>物理实验的全过程学习</w:t>
      </w:r>
      <w:r>
        <w:rPr>
          <w:rFonts w:hint="eastAsia"/>
          <w:sz w:val="24"/>
          <w:szCs w:val="24"/>
        </w:rPr>
        <w:t>须融入到整个物理学科学习过程之中，以彰显实验和形成有机、完整的学习，进而培养学生物理学科核心素养。上海的初中物理</w:t>
      </w:r>
      <w:r w:rsidR="007822E1">
        <w:rPr>
          <w:rFonts w:hint="eastAsia"/>
          <w:sz w:val="24"/>
          <w:szCs w:val="24"/>
        </w:rPr>
        <w:t>课本，其物理学习过程关乎实验教学</w:t>
      </w:r>
      <w:r>
        <w:rPr>
          <w:rFonts w:hint="eastAsia"/>
          <w:sz w:val="24"/>
          <w:szCs w:val="24"/>
        </w:rPr>
        <w:t>有十四个重要的物理实验，</w:t>
      </w:r>
      <w:r w:rsidR="007822E1">
        <w:rPr>
          <w:rFonts w:hint="eastAsia"/>
          <w:sz w:val="24"/>
          <w:szCs w:val="24"/>
        </w:rPr>
        <w:t>它们可</w:t>
      </w:r>
      <w:r>
        <w:rPr>
          <w:rFonts w:hint="eastAsia"/>
          <w:sz w:val="24"/>
          <w:szCs w:val="24"/>
        </w:rPr>
        <w:t>分为四类：基础性</w:t>
      </w:r>
      <w:r w:rsidR="006B2B12">
        <w:rPr>
          <w:rFonts w:hint="eastAsia"/>
          <w:sz w:val="24"/>
          <w:szCs w:val="24"/>
        </w:rPr>
        <w:t>实验</w:t>
      </w:r>
      <w:r>
        <w:rPr>
          <w:rFonts w:hint="eastAsia"/>
          <w:sz w:val="24"/>
          <w:szCs w:val="24"/>
        </w:rPr>
        <w:t>、验证性</w:t>
      </w:r>
      <w:r w:rsidR="006B2B12">
        <w:rPr>
          <w:rFonts w:hint="eastAsia"/>
          <w:sz w:val="24"/>
          <w:szCs w:val="24"/>
        </w:rPr>
        <w:t>实验</w:t>
      </w:r>
      <w:r>
        <w:rPr>
          <w:rFonts w:hint="eastAsia"/>
          <w:sz w:val="24"/>
          <w:szCs w:val="24"/>
        </w:rPr>
        <w:t>、测定性</w:t>
      </w:r>
      <w:r w:rsidR="006B2B12">
        <w:rPr>
          <w:rFonts w:hint="eastAsia"/>
          <w:sz w:val="24"/>
          <w:szCs w:val="24"/>
        </w:rPr>
        <w:t>实验、</w:t>
      </w:r>
      <w:r>
        <w:rPr>
          <w:rFonts w:hint="eastAsia"/>
          <w:sz w:val="24"/>
          <w:szCs w:val="24"/>
        </w:rPr>
        <w:t>探究性</w:t>
      </w:r>
      <w:r w:rsidR="006B2B12">
        <w:rPr>
          <w:rFonts w:hint="eastAsia"/>
          <w:sz w:val="24"/>
          <w:szCs w:val="24"/>
        </w:rPr>
        <w:t>实验</w:t>
      </w:r>
      <w:r w:rsidR="00B846AB">
        <w:rPr>
          <w:rFonts w:hint="eastAsia"/>
          <w:sz w:val="24"/>
          <w:szCs w:val="24"/>
        </w:rPr>
        <w:t>。</w:t>
      </w:r>
      <w:r>
        <w:rPr>
          <w:rFonts w:hint="eastAsia"/>
          <w:sz w:val="24"/>
          <w:szCs w:val="24"/>
        </w:rPr>
        <w:t>窃以为，其中三项实验：弹簧测力计测力，用电流表测电流、用电压表测电压，用滑动变阻器改变电路中的电流是初中生学习</w:t>
      </w:r>
      <w:r w:rsidR="009F1366">
        <w:rPr>
          <w:rFonts w:hint="eastAsia"/>
          <w:sz w:val="24"/>
          <w:szCs w:val="24"/>
        </w:rPr>
        <w:t>、掌握</w:t>
      </w:r>
      <w:r>
        <w:rPr>
          <w:rFonts w:hint="eastAsia"/>
          <w:sz w:val="24"/>
          <w:szCs w:val="24"/>
        </w:rPr>
        <w:t>物理的基石，也是</w:t>
      </w:r>
      <w:r w:rsidR="009F1366">
        <w:rPr>
          <w:rFonts w:hint="eastAsia"/>
          <w:sz w:val="24"/>
          <w:szCs w:val="24"/>
        </w:rPr>
        <w:t>他们</w:t>
      </w:r>
      <w:r>
        <w:rPr>
          <w:rFonts w:hint="eastAsia"/>
          <w:sz w:val="24"/>
          <w:szCs w:val="24"/>
        </w:rPr>
        <w:t>熟悉、养成力学、电学等物理学科思维方法的原点；</w:t>
      </w:r>
      <w:r w:rsidR="003E7E02">
        <w:rPr>
          <w:rFonts w:hint="eastAsia"/>
          <w:sz w:val="24"/>
          <w:szCs w:val="24"/>
        </w:rPr>
        <w:t>这些</w:t>
      </w:r>
      <w:r w:rsidR="00B846AB">
        <w:rPr>
          <w:rFonts w:hint="eastAsia"/>
          <w:sz w:val="24"/>
          <w:szCs w:val="24"/>
        </w:rPr>
        <w:t>实验</w:t>
      </w:r>
      <w:r w:rsidR="003E7E02">
        <w:rPr>
          <w:rFonts w:hint="eastAsia"/>
          <w:sz w:val="24"/>
          <w:szCs w:val="24"/>
        </w:rPr>
        <w:t>应紧密地与</w:t>
      </w:r>
      <w:r>
        <w:rPr>
          <w:rFonts w:hint="eastAsia"/>
          <w:sz w:val="24"/>
          <w:szCs w:val="24"/>
        </w:rPr>
        <w:t>物理相关知识、技能的学习</w:t>
      </w:r>
      <w:r w:rsidR="003E7E02">
        <w:rPr>
          <w:rFonts w:hint="eastAsia"/>
          <w:sz w:val="24"/>
          <w:szCs w:val="24"/>
        </w:rPr>
        <w:t>联系起来</w:t>
      </w:r>
      <w:r w:rsidR="002C0FBE">
        <w:rPr>
          <w:rFonts w:hint="eastAsia"/>
          <w:sz w:val="24"/>
          <w:szCs w:val="24"/>
        </w:rPr>
        <w:t>。对于探究性实验，教师要</w:t>
      </w:r>
      <w:r>
        <w:rPr>
          <w:rFonts w:hint="eastAsia"/>
          <w:sz w:val="24"/>
          <w:szCs w:val="24"/>
        </w:rPr>
        <w:t>将</w:t>
      </w:r>
      <w:r w:rsidR="009C63F9">
        <w:rPr>
          <w:rFonts w:hint="eastAsia"/>
          <w:sz w:val="24"/>
          <w:szCs w:val="24"/>
        </w:rPr>
        <w:t>探究过程充分展开，</w:t>
      </w:r>
      <w:r>
        <w:rPr>
          <w:rFonts w:hint="eastAsia"/>
          <w:sz w:val="24"/>
          <w:szCs w:val="24"/>
        </w:rPr>
        <w:t>助学生铺建实验</w:t>
      </w:r>
      <w:r w:rsidR="009C63F9">
        <w:rPr>
          <w:rFonts w:hint="eastAsia"/>
          <w:sz w:val="24"/>
          <w:szCs w:val="24"/>
        </w:rPr>
        <w:t>学习的</w:t>
      </w:r>
      <w:r>
        <w:rPr>
          <w:rFonts w:hint="eastAsia"/>
          <w:sz w:val="24"/>
          <w:szCs w:val="24"/>
        </w:rPr>
        <w:t>路径</w:t>
      </w:r>
      <w:r w:rsidR="009C63F9">
        <w:rPr>
          <w:rFonts w:hint="eastAsia"/>
          <w:sz w:val="24"/>
          <w:szCs w:val="24"/>
        </w:rPr>
        <w:t>，进而逐步增强其实验力、逻辑力、思考力等</w:t>
      </w:r>
      <w:r>
        <w:rPr>
          <w:rFonts w:hint="eastAsia"/>
          <w:sz w:val="24"/>
          <w:szCs w:val="24"/>
        </w:rPr>
        <w:t>。“物理教师对于教学及研究理当‘向多方体究，更须钻入深处，勿以浮泛知解为实悟’。”</w:t>
      </w:r>
      <w:r w:rsidR="009C63F9">
        <w:rPr>
          <w:rFonts w:hint="eastAsia"/>
          <w:sz w:val="24"/>
          <w:szCs w:val="24"/>
        </w:rPr>
        <w:t>实验教学要精心设计、认真实施，贵在增强学习效果、营造高效课堂，</w:t>
      </w:r>
      <w:r>
        <w:rPr>
          <w:rFonts w:hint="eastAsia"/>
          <w:sz w:val="24"/>
          <w:szCs w:val="24"/>
        </w:rPr>
        <w:t>要让学生多讨论、探索，</w:t>
      </w:r>
      <w:r w:rsidR="009C63F9">
        <w:rPr>
          <w:rFonts w:hint="eastAsia"/>
          <w:sz w:val="24"/>
          <w:szCs w:val="24"/>
        </w:rPr>
        <w:t>以拉高学生的核心素养。</w:t>
      </w:r>
    </w:p>
    <w:p w:rsidR="00727E4B" w:rsidRDefault="00727E4B">
      <w:pPr>
        <w:spacing w:line="360" w:lineRule="auto"/>
        <w:rPr>
          <w:rFonts w:eastAsia="Times New Roman" w:cs="Calibri"/>
          <w:sz w:val="24"/>
          <w:szCs w:val="24"/>
        </w:rPr>
      </w:pPr>
      <w:r>
        <w:rPr>
          <w:rFonts w:eastAsia="Times New Roman" w:cs="Calibri"/>
          <w:sz w:val="24"/>
          <w:szCs w:val="24"/>
        </w:rPr>
        <w:tab/>
      </w:r>
      <w:r w:rsidR="000C64DB">
        <w:rPr>
          <w:rFonts w:hint="eastAsia"/>
          <w:sz w:val="24"/>
          <w:szCs w:val="24"/>
        </w:rPr>
        <w:t>学生物理综合能力及其抬升与</w:t>
      </w:r>
      <w:r>
        <w:rPr>
          <w:rFonts w:hint="eastAsia"/>
          <w:sz w:val="24"/>
          <w:szCs w:val="24"/>
        </w:rPr>
        <w:t>实验学习</w:t>
      </w:r>
      <w:r w:rsidR="000C64DB">
        <w:rPr>
          <w:rFonts w:hint="eastAsia"/>
          <w:sz w:val="24"/>
          <w:szCs w:val="24"/>
        </w:rPr>
        <w:t>质量有内在的关联</w:t>
      </w:r>
      <w:r>
        <w:rPr>
          <w:rFonts w:hint="eastAsia"/>
          <w:sz w:val="24"/>
          <w:szCs w:val="24"/>
        </w:rPr>
        <w:t>，笔者尝试</w:t>
      </w:r>
      <w:r w:rsidR="000C64DB">
        <w:rPr>
          <w:rFonts w:hint="eastAsia"/>
          <w:sz w:val="24"/>
          <w:szCs w:val="24"/>
        </w:rPr>
        <w:t>着</w:t>
      </w:r>
      <w:r>
        <w:rPr>
          <w:rFonts w:hint="eastAsia"/>
          <w:sz w:val="24"/>
          <w:szCs w:val="24"/>
        </w:rPr>
        <w:t>在</w:t>
      </w:r>
      <w:r w:rsidR="000C64DB">
        <w:rPr>
          <w:rFonts w:hint="eastAsia"/>
          <w:sz w:val="24"/>
          <w:szCs w:val="24"/>
        </w:rPr>
        <w:t>教学、</w:t>
      </w:r>
      <w:r>
        <w:rPr>
          <w:rFonts w:hint="eastAsia"/>
          <w:sz w:val="24"/>
          <w:szCs w:val="24"/>
        </w:rPr>
        <w:t>测试中寻找</w:t>
      </w:r>
      <w:r w:rsidR="000C64DB">
        <w:rPr>
          <w:rFonts w:hint="eastAsia"/>
          <w:sz w:val="24"/>
          <w:szCs w:val="24"/>
        </w:rPr>
        <w:t>有关的</w:t>
      </w:r>
      <w:r>
        <w:rPr>
          <w:rFonts w:hint="eastAsia"/>
          <w:sz w:val="24"/>
          <w:szCs w:val="24"/>
        </w:rPr>
        <w:t>验证数据。物理期中、期末测试后，笔者对上</w:t>
      </w:r>
      <w:r w:rsidR="000C64DB">
        <w:rPr>
          <w:rFonts w:hint="eastAsia"/>
          <w:sz w:val="24"/>
          <w:szCs w:val="24"/>
        </w:rPr>
        <w:t>海某区某公办初中</w:t>
      </w:r>
      <w:r w:rsidR="00EA2BD3">
        <w:rPr>
          <w:rFonts w:hint="eastAsia"/>
          <w:sz w:val="24"/>
          <w:szCs w:val="24"/>
        </w:rPr>
        <w:t>几个班级学生的实验题与总分作了相关性分析，</w:t>
      </w:r>
      <w:r>
        <w:rPr>
          <w:rFonts w:hint="eastAsia"/>
          <w:sz w:val="24"/>
          <w:szCs w:val="24"/>
        </w:rPr>
        <w:t>见下表：</w:t>
      </w:r>
    </w:p>
    <w:tbl>
      <w:tblPr>
        <w:tblW w:w="0" w:type="auto"/>
        <w:jc w:val="center"/>
        <w:tblLayout w:type="fixed"/>
        <w:tblLook w:val="0000" w:firstRow="0" w:lastRow="0" w:firstColumn="0" w:lastColumn="0" w:noHBand="0" w:noVBand="0"/>
      </w:tblPr>
      <w:tblGrid>
        <w:gridCol w:w="2000"/>
        <w:gridCol w:w="2740"/>
        <w:gridCol w:w="1080"/>
        <w:gridCol w:w="1080"/>
      </w:tblGrid>
      <w:tr w:rsidR="00727E4B">
        <w:trPr>
          <w:trHeight w:val="315"/>
          <w:jc w:val="center"/>
        </w:trPr>
        <w:tc>
          <w:tcPr>
            <w:tcW w:w="6900" w:type="dxa"/>
            <w:gridSpan w:val="4"/>
            <w:tcBorders>
              <w:top w:val="nil"/>
              <w:left w:val="nil"/>
              <w:bottom w:val="nil"/>
              <w:right w:val="nil"/>
            </w:tcBorders>
            <w:vAlign w:val="center"/>
          </w:tcPr>
          <w:p w:rsidR="00727E4B" w:rsidRDefault="00727E4B">
            <w:pPr>
              <w:widowControl/>
              <w:jc w:val="center"/>
              <w:rPr>
                <w:rFonts w:ascii="PMingLiU" w:eastAsia="PMingLiU" w:hAnsi="PMingLiU" w:cs="PMingLiU"/>
                <w:b/>
                <w:bCs/>
                <w:kern w:val="0"/>
                <w:sz w:val="18"/>
                <w:szCs w:val="18"/>
              </w:rPr>
            </w:pPr>
            <w:r>
              <w:rPr>
                <w:rFonts w:hint="eastAsia"/>
                <w:b/>
                <w:bCs/>
                <w:sz w:val="24"/>
                <w:szCs w:val="24"/>
              </w:rPr>
              <w:t>测验数据相关分析表</w:t>
            </w:r>
          </w:p>
        </w:tc>
      </w:tr>
      <w:tr w:rsidR="00727E4B">
        <w:trPr>
          <w:trHeight w:val="315"/>
          <w:jc w:val="center"/>
        </w:trPr>
        <w:tc>
          <w:tcPr>
            <w:tcW w:w="4740" w:type="dxa"/>
            <w:gridSpan w:val="2"/>
            <w:tcBorders>
              <w:top w:val="single" w:sz="8" w:space="0" w:color="000000"/>
              <w:left w:val="single" w:sz="8" w:space="0" w:color="000000"/>
              <w:bottom w:val="single" w:sz="8" w:space="0" w:color="000000"/>
              <w:right w:val="single" w:sz="8" w:space="0" w:color="000000"/>
            </w:tcBorders>
            <w:vAlign w:val="center"/>
          </w:tcPr>
          <w:p w:rsidR="00727E4B" w:rsidRDefault="00727E4B">
            <w:pPr>
              <w:widowControl/>
              <w:jc w:val="center"/>
              <w:rPr>
                <w:rFonts w:ascii="Arial" w:hAnsi="Arial" w:cs="Arial"/>
                <w:kern w:val="0"/>
                <w:sz w:val="20"/>
                <w:szCs w:val="20"/>
              </w:rPr>
            </w:pPr>
            <w:r>
              <w:rPr>
                <w:rFonts w:ascii="Arial" w:hAnsi="Arial" w:cs="Arial"/>
                <w:kern w:val="0"/>
                <w:sz w:val="20"/>
                <w:szCs w:val="20"/>
              </w:rPr>
              <w:t xml:space="preserve"> </w:t>
            </w:r>
          </w:p>
        </w:tc>
        <w:tc>
          <w:tcPr>
            <w:tcW w:w="1080" w:type="dxa"/>
            <w:tcBorders>
              <w:top w:val="single" w:sz="8" w:space="0" w:color="000000"/>
              <w:left w:val="nil"/>
              <w:bottom w:val="single" w:sz="8" w:space="0" w:color="000000"/>
              <w:right w:val="single" w:sz="4" w:space="0" w:color="000000"/>
            </w:tcBorders>
            <w:vAlign w:val="bottom"/>
          </w:tcPr>
          <w:p w:rsidR="00727E4B" w:rsidRDefault="00727E4B">
            <w:pPr>
              <w:widowControl/>
              <w:jc w:val="center"/>
              <w:rPr>
                <w:rFonts w:ascii="MingLiU" w:eastAsia="MingLiU" w:hAnsi="MingLiU" w:cs="MingLiU"/>
                <w:color w:val="000000"/>
                <w:kern w:val="0"/>
                <w:sz w:val="18"/>
                <w:szCs w:val="18"/>
              </w:rPr>
            </w:pPr>
            <w:r>
              <w:rPr>
                <w:rFonts w:ascii="MingLiU" w:eastAsia="MingLiU" w:hAnsi="MingLiU" w:cs="MingLiU" w:hint="eastAsia"/>
                <w:color w:val="000000"/>
                <w:kern w:val="0"/>
                <w:sz w:val="18"/>
                <w:szCs w:val="18"/>
              </w:rPr>
              <w:t>总分</w:t>
            </w:r>
          </w:p>
        </w:tc>
        <w:tc>
          <w:tcPr>
            <w:tcW w:w="1080" w:type="dxa"/>
            <w:tcBorders>
              <w:top w:val="single" w:sz="8" w:space="0" w:color="000000"/>
              <w:left w:val="nil"/>
              <w:bottom w:val="single" w:sz="8" w:space="0" w:color="000000"/>
              <w:right w:val="single" w:sz="8" w:space="0" w:color="000000"/>
            </w:tcBorders>
            <w:vAlign w:val="bottom"/>
          </w:tcPr>
          <w:p w:rsidR="00727E4B" w:rsidRDefault="00727E4B">
            <w:pPr>
              <w:widowControl/>
              <w:jc w:val="center"/>
              <w:rPr>
                <w:rFonts w:ascii="MingLiU" w:eastAsia="MingLiU" w:hAnsi="MingLiU" w:cs="MingLiU"/>
                <w:color w:val="000000"/>
                <w:kern w:val="0"/>
                <w:sz w:val="18"/>
                <w:szCs w:val="18"/>
              </w:rPr>
            </w:pPr>
            <w:r>
              <w:rPr>
                <w:rFonts w:ascii="MingLiU" w:eastAsia="MingLiU" w:hAnsi="MingLiU" w:cs="MingLiU" w:hint="eastAsia"/>
                <w:color w:val="000000"/>
                <w:kern w:val="0"/>
                <w:sz w:val="18"/>
                <w:szCs w:val="18"/>
              </w:rPr>
              <w:t>实验题</w:t>
            </w:r>
          </w:p>
        </w:tc>
      </w:tr>
      <w:tr w:rsidR="00727E4B">
        <w:trPr>
          <w:trHeight w:val="300"/>
          <w:jc w:val="center"/>
        </w:trPr>
        <w:tc>
          <w:tcPr>
            <w:tcW w:w="2000" w:type="dxa"/>
            <w:vMerge w:val="restart"/>
            <w:tcBorders>
              <w:top w:val="nil"/>
              <w:left w:val="single" w:sz="8" w:space="0" w:color="000000"/>
              <w:bottom w:val="single" w:sz="4" w:space="0" w:color="000000"/>
              <w:right w:val="nil"/>
            </w:tcBorders>
          </w:tcPr>
          <w:p w:rsidR="00727E4B" w:rsidRDefault="00727E4B">
            <w:pPr>
              <w:widowControl/>
              <w:jc w:val="left"/>
              <w:rPr>
                <w:rFonts w:ascii="MingLiU" w:eastAsia="MingLiU" w:hAnsi="MingLiU" w:cs="MingLiU"/>
                <w:color w:val="000000"/>
                <w:kern w:val="0"/>
                <w:sz w:val="18"/>
                <w:szCs w:val="18"/>
              </w:rPr>
            </w:pPr>
            <w:r>
              <w:rPr>
                <w:rFonts w:ascii="MingLiU" w:eastAsia="MingLiU" w:hAnsi="MingLiU" w:cs="MingLiU" w:hint="eastAsia"/>
                <w:color w:val="000000"/>
                <w:kern w:val="0"/>
                <w:sz w:val="18"/>
                <w:szCs w:val="18"/>
              </w:rPr>
              <w:t>总分</w:t>
            </w:r>
          </w:p>
        </w:tc>
        <w:tc>
          <w:tcPr>
            <w:tcW w:w="2740" w:type="dxa"/>
            <w:tcBorders>
              <w:top w:val="nil"/>
              <w:left w:val="nil"/>
              <w:bottom w:val="nil"/>
              <w:right w:val="single" w:sz="8" w:space="0" w:color="000000"/>
            </w:tcBorders>
          </w:tcPr>
          <w:p w:rsidR="00727E4B" w:rsidRDefault="00727E4B">
            <w:pPr>
              <w:widowControl/>
              <w:jc w:val="left"/>
              <w:rPr>
                <w:rFonts w:ascii="MingLiU" w:eastAsia="MingLiU" w:hAnsi="MingLiU" w:cs="MingLiU"/>
                <w:color w:val="000000"/>
                <w:kern w:val="0"/>
                <w:sz w:val="18"/>
                <w:szCs w:val="18"/>
              </w:rPr>
            </w:pPr>
            <w:r>
              <w:rPr>
                <w:rFonts w:ascii="MingLiU" w:eastAsia="MingLiU" w:hAnsi="MingLiU" w:cs="MingLiU"/>
                <w:color w:val="000000"/>
                <w:kern w:val="0"/>
                <w:sz w:val="18"/>
                <w:szCs w:val="18"/>
              </w:rPr>
              <w:t xml:space="preserve">Pearson </w:t>
            </w:r>
            <w:r>
              <w:rPr>
                <w:rFonts w:ascii="MingLiU" w:eastAsia="MingLiU" w:hAnsi="MingLiU" w:cs="MingLiU" w:hint="eastAsia"/>
                <w:color w:val="000000"/>
                <w:kern w:val="0"/>
                <w:sz w:val="18"/>
                <w:szCs w:val="18"/>
              </w:rPr>
              <w:t>相关性</w:t>
            </w:r>
          </w:p>
        </w:tc>
        <w:tc>
          <w:tcPr>
            <w:tcW w:w="1080" w:type="dxa"/>
            <w:tcBorders>
              <w:top w:val="nil"/>
              <w:left w:val="nil"/>
              <w:bottom w:val="nil"/>
              <w:right w:val="single" w:sz="4" w:space="0" w:color="000000"/>
            </w:tcBorders>
          </w:tcPr>
          <w:p w:rsidR="00727E4B" w:rsidRDefault="00727E4B">
            <w:pPr>
              <w:widowControl/>
              <w:jc w:val="center"/>
              <w:rPr>
                <w:rFonts w:ascii="MingLiU" w:eastAsia="MingLiU" w:hAnsi="MingLiU" w:cs="MingLiU"/>
                <w:color w:val="000000"/>
                <w:kern w:val="0"/>
                <w:sz w:val="18"/>
                <w:szCs w:val="18"/>
              </w:rPr>
            </w:pPr>
            <w:r>
              <w:rPr>
                <w:rFonts w:ascii="MingLiU" w:eastAsia="MingLiU" w:hAnsi="MingLiU" w:cs="MingLiU"/>
                <w:color w:val="000000"/>
                <w:kern w:val="0"/>
                <w:sz w:val="18"/>
                <w:szCs w:val="18"/>
              </w:rPr>
              <w:t>1</w:t>
            </w:r>
          </w:p>
        </w:tc>
        <w:tc>
          <w:tcPr>
            <w:tcW w:w="1080" w:type="dxa"/>
            <w:tcBorders>
              <w:top w:val="nil"/>
              <w:left w:val="nil"/>
              <w:bottom w:val="nil"/>
              <w:right w:val="single" w:sz="8" w:space="0" w:color="000000"/>
            </w:tcBorders>
          </w:tcPr>
          <w:p w:rsidR="00727E4B" w:rsidRDefault="00727E4B">
            <w:pPr>
              <w:widowControl/>
              <w:jc w:val="center"/>
              <w:rPr>
                <w:rFonts w:ascii="MingLiU" w:eastAsia="MingLiU" w:hAnsi="MingLiU" w:cs="MingLiU"/>
                <w:color w:val="000000"/>
                <w:kern w:val="0"/>
                <w:sz w:val="18"/>
                <w:szCs w:val="18"/>
              </w:rPr>
            </w:pPr>
            <w:r>
              <w:rPr>
                <w:rFonts w:ascii="MingLiU" w:eastAsia="MingLiU" w:hAnsi="MingLiU" w:cs="MingLiU"/>
                <w:color w:val="000000"/>
                <w:kern w:val="0"/>
                <w:sz w:val="18"/>
                <w:szCs w:val="18"/>
              </w:rPr>
              <w:t>.876</w:t>
            </w:r>
          </w:p>
        </w:tc>
      </w:tr>
      <w:tr w:rsidR="00727E4B">
        <w:trPr>
          <w:trHeight w:val="300"/>
          <w:jc w:val="center"/>
        </w:trPr>
        <w:tc>
          <w:tcPr>
            <w:tcW w:w="2000" w:type="dxa"/>
            <w:vMerge/>
            <w:tcBorders>
              <w:top w:val="nil"/>
              <w:left w:val="single" w:sz="8" w:space="0" w:color="000000"/>
              <w:bottom w:val="single" w:sz="4" w:space="0" w:color="000000"/>
              <w:right w:val="nil"/>
            </w:tcBorders>
            <w:vAlign w:val="center"/>
          </w:tcPr>
          <w:p w:rsidR="00727E4B" w:rsidRDefault="00727E4B">
            <w:pPr>
              <w:widowControl/>
              <w:jc w:val="left"/>
              <w:rPr>
                <w:rFonts w:ascii="MingLiU" w:eastAsia="MingLiU" w:hAnsi="MingLiU" w:cs="MingLiU"/>
                <w:color w:val="000000"/>
                <w:kern w:val="0"/>
                <w:sz w:val="18"/>
                <w:szCs w:val="18"/>
              </w:rPr>
            </w:pPr>
          </w:p>
        </w:tc>
        <w:tc>
          <w:tcPr>
            <w:tcW w:w="2740" w:type="dxa"/>
            <w:tcBorders>
              <w:top w:val="nil"/>
              <w:left w:val="nil"/>
              <w:bottom w:val="nil"/>
              <w:right w:val="single" w:sz="8" w:space="0" w:color="000000"/>
            </w:tcBorders>
          </w:tcPr>
          <w:p w:rsidR="00727E4B" w:rsidRDefault="00727E4B">
            <w:pPr>
              <w:widowControl/>
              <w:jc w:val="left"/>
              <w:rPr>
                <w:rFonts w:ascii="MingLiU" w:eastAsia="MingLiU" w:hAnsi="MingLiU" w:cs="MingLiU"/>
                <w:color w:val="000000"/>
                <w:kern w:val="0"/>
                <w:sz w:val="18"/>
                <w:szCs w:val="18"/>
              </w:rPr>
            </w:pPr>
            <w:r>
              <w:rPr>
                <w:rFonts w:ascii="MingLiU" w:eastAsia="MingLiU" w:hAnsi="MingLiU" w:cs="MingLiU" w:hint="eastAsia"/>
                <w:color w:val="000000"/>
                <w:kern w:val="0"/>
                <w:sz w:val="18"/>
                <w:szCs w:val="18"/>
              </w:rPr>
              <w:t>显著性（双侧）</w:t>
            </w:r>
          </w:p>
        </w:tc>
        <w:tc>
          <w:tcPr>
            <w:tcW w:w="1080" w:type="dxa"/>
            <w:tcBorders>
              <w:top w:val="nil"/>
              <w:left w:val="nil"/>
              <w:bottom w:val="nil"/>
              <w:right w:val="single" w:sz="4" w:space="0" w:color="000000"/>
            </w:tcBorders>
            <w:vAlign w:val="center"/>
          </w:tcPr>
          <w:p w:rsidR="00727E4B" w:rsidRDefault="00727E4B">
            <w:pPr>
              <w:widowControl/>
              <w:jc w:val="center"/>
              <w:rPr>
                <w:rFonts w:ascii="Arial" w:cs="Arial"/>
                <w:kern w:val="0"/>
                <w:sz w:val="20"/>
                <w:szCs w:val="20"/>
              </w:rPr>
            </w:pPr>
          </w:p>
        </w:tc>
        <w:tc>
          <w:tcPr>
            <w:tcW w:w="1080" w:type="dxa"/>
            <w:tcBorders>
              <w:top w:val="nil"/>
              <w:left w:val="nil"/>
              <w:bottom w:val="nil"/>
              <w:right w:val="single" w:sz="8" w:space="0" w:color="000000"/>
            </w:tcBorders>
          </w:tcPr>
          <w:p w:rsidR="00727E4B" w:rsidRDefault="00727E4B">
            <w:pPr>
              <w:widowControl/>
              <w:jc w:val="center"/>
              <w:rPr>
                <w:rFonts w:ascii="MingLiU" w:eastAsia="MingLiU" w:hAnsi="MingLiU" w:cs="MingLiU"/>
                <w:color w:val="000000"/>
                <w:kern w:val="0"/>
                <w:sz w:val="18"/>
                <w:szCs w:val="18"/>
              </w:rPr>
            </w:pPr>
            <w:r>
              <w:rPr>
                <w:rFonts w:ascii="MingLiU" w:eastAsia="MingLiU" w:hAnsi="MingLiU" w:cs="MingLiU"/>
                <w:color w:val="000000"/>
                <w:kern w:val="0"/>
                <w:sz w:val="18"/>
                <w:szCs w:val="18"/>
              </w:rPr>
              <w:t>.000</w:t>
            </w:r>
          </w:p>
        </w:tc>
      </w:tr>
      <w:tr w:rsidR="00727E4B">
        <w:trPr>
          <w:trHeight w:val="300"/>
          <w:jc w:val="center"/>
        </w:trPr>
        <w:tc>
          <w:tcPr>
            <w:tcW w:w="2000" w:type="dxa"/>
            <w:vMerge/>
            <w:tcBorders>
              <w:top w:val="nil"/>
              <w:left w:val="single" w:sz="8" w:space="0" w:color="000000"/>
              <w:bottom w:val="single" w:sz="4" w:space="0" w:color="000000"/>
              <w:right w:val="nil"/>
            </w:tcBorders>
            <w:vAlign w:val="center"/>
          </w:tcPr>
          <w:p w:rsidR="00727E4B" w:rsidRDefault="00727E4B">
            <w:pPr>
              <w:widowControl/>
              <w:jc w:val="left"/>
              <w:rPr>
                <w:rFonts w:ascii="MingLiU" w:eastAsia="MingLiU" w:hAnsi="MingLiU" w:cs="MingLiU"/>
                <w:color w:val="000000"/>
                <w:kern w:val="0"/>
                <w:sz w:val="18"/>
                <w:szCs w:val="18"/>
              </w:rPr>
            </w:pPr>
          </w:p>
        </w:tc>
        <w:tc>
          <w:tcPr>
            <w:tcW w:w="2740" w:type="dxa"/>
            <w:tcBorders>
              <w:top w:val="nil"/>
              <w:left w:val="nil"/>
              <w:bottom w:val="single" w:sz="4" w:space="0" w:color="000000"/>
              <w:right w:val="single" w:sz="8" w:space="0" w:color="000000"/>
            </w:tcBorders>
          </w:tcPr>
          <w:p w:rsidR="00727E4B" w:rsidRDefault="00727E4B">
            <w:pPr>
              <w:widowControl/>
              <w:jc w:val="left"/>
              <w:rPr>
                <w:rFonts w:ascii="MingLiU" w:eastAsia="MingLiU" w:hAnsi="MingLiU" w:cs="MingLiU"/>
                <w:color w:val="000000"/>
                <w:kern w:val="0"/>
                <w:sz w:val="18"/>
                <w:szCs w:val="18"/>
              </w:rPr>
            </w:pPr>
            <w:r>
              <w:rPr>
                <w:rFonts w:ascii="MingLiU" w:eastAsia="MingLiU" w:hAnsi="MingLiU" w:cs="MingLiU"/>
                <w:color w:val="000000"/>
                <w:kern w:val="0"/>
                <w:sz w:val="18"/>
                <w:szCs w:val="18"/>
              </w:rPr>
              <w:t>N</w:t>
            </w:r>
          </w:p>
        </w:tc>
        <w:tc>
          <w:tcPr>
            <w:tcW w:w="1080" w:type="dxa"/>
            <w:tcBorders>
              <w:top w:val="nil"/>
              <w:left w:val="nil"/>
              <w:bottom w:val="single" w:sz="4" w:space="0" w:color="000000"/>
              <w:right w:val="single" w:sz="4" w:space="0" w:color="000000"/>
            </w:tcBorders>
          </w:tcPr>
          <w:p w:rsidR="00727E4B" w:rsidRDefault="00727E4B">
            <w:pPr>
              <w:widowControl/>
              <w:jc w:val="center"/>
              <w:rPr>
                <w:rFonts w:ascii="MingLiU" w:eastAsia="MingLiU" w:hAnsi="MingLiU" w:cs="MingLiU"/>
                <w:color w:val="000000"/>
                <w:kern w:val="0"/>
                <w:sz w:val="18"/>
                <w:szCs w:val="18"/>
              </w:rPr>
            </w:pPr>
            <w:r>
              <w:rPr>
                <w:rFonts w:ascii="MingLiU" w:eastAsia="MingLiU" w:hAnsi="MingLiU" w:cs="MingLiU"/>
                <w:color w:val="000000"/>
                <w:kern w:val="0"/>
                <w:sz w:val="18"/>
                <w:szCs w:val="18"/>
              </w:rPr>
              <w:t>23</w:t>
            </w:r>
          </w:p>
        </w:tc>
        <w:tc>
          <w:tcPr>
            <w:tcW w:w="1080" w:type="dxa"/>
            <w:tcBorders>
              <w:top w:val="nil"/>
              <w:left w:val="nil"/>
              <w:bottom w:val="single" w:sz="4" w:space="0" w:color="000000"/>
              <w:right w:val="single" w:sz="8" w:space="0" w:color="000000"/>
            </w:tcBorders>
          </w:tcPr>
          <w:p w:rsidR="00727E4B" w:rsidRDefault="00727E4B">
            <w:pPr>
              <w:widowControl/>
              <w:jc w:val="center"/>
              <w:rPr>
                <w:rFonts w:ascii="MingLiU" w:eastAsia="MingLiU" w:hAnsi="MingLiU" w:cs="MingLiU"/>
                <w:color w:val="000000"/>
                <w:kern w:val="0"/>
                <w:sz w:val="18"/>
                <w:szCs w:val="18"/>
              </w:rPr>
            </w:pPr>
            <w:r>
              <w:rPr>
                <w:rFonts w:ascii="MingLiU" w:eastAsia="MingLiU" w:hAnsi="MingLiU" w:cs="MingLiU"/>
                <w:color w:val="000000"/>
                <w:kern w:val="0"/>
                <w:sz w:val="18"/>
                <w:szCs w:val="18"/>
              </w:rPr>
              <w:t>23</w:t>
            </w:r>
          </w:p>
        </w:tc>
      </w:tr>
      <w:tr w:rsidR="00727E4B">
        <w:trPr>
          <w:trHeight w:val="315"/>
          <w:jc w:val="center"/>
        </w:trPr>
        <w:tc>
          <w:tcPr>
            <w:tcW w:w="2000" w:type="dxa"/>
            <w:vMerge w:val="restart"/>
            <w:tcBorders>
              <w:top w:val="nil"/>
              <w:left w:val="single" w:sz="8" w:space="0" w:color="000000"/>
              <w:bottom w:val="single" w:sz="8" w:space="0" w:color="000000"/>
              <w:right w:val="nil"/>
            </w:tcBorders>
          </w:tcPr>
          <w:p w:rsidR="00727E4B" w:rsidRDefault="00727E4B">
            <w:pPr>
              <w:widowControl/>
              <w:jc w:val="left"/>
              <w:rPr>
                <w:rFonts w:ascii="MingLiU" w:eastAsia="MingLiU" w:hAnsi="MingLiU" w:cs="MingLiU"/>
                <w:color w:val="000000"/>
                <w:kern w:val="0"/>
                <w:sz w:val="18"/>
                <w:szCs w:val="18"/>
              </w:rPr>
            </w:pPr>
            <w:r>
              <w:rPr>
                <w:rFonts w:ascii="MingLiU" w:eastAsia="MingLiU" w:hAnsi="MingLiU" w:cs="MingLiU" w:hint="eastAsia"/>
                <w:color w:val="000000"/>
                <w:kern w:val="0"/>
                <w:sz w:val="18"/>
                <w:szCs w:val="18"/>
              </w:rPr>
              <w:t>实验题</w:t>
            </w:r>
          </w:p>
        </w:tc>
        <w:tc>
          <w:tcPr>
            <w:tcW w:w="2740" w:type="dxa"/>
            <w:tcBorders>
              <w:top w:val="nil"/>
              <w:left w:val="nil"/>
              <w:bottom w:val="nil"/>
              <w:right w:val="single" w:sz="8" w:space="0" w:color="000000"/>
            </w:tcBorders>
          </w:tcPr>
          <w:p w:rsidR="00727E4B" w:rsidRDefault="00727E4B">
            <w:pPr>
              <w:widowControl/>
              <w:jc w:val="left"/>
              <w:rPr>
                <w:rFonts w:ascii="MingLiU" w:eastAsia="MingLiU" w:hAnsi="MingLiU" w:cs="MingLiU"/>
                <w:color w:val="000000"/>
                <w:kern w:val="0"/>
                <w:sz w:val="18"/>
                <w:szCs w:val="18"/>
              </w:rPr>
            </w:pPr>
            <w:r>
              <w:rPr>
                <w:rFonts w:ascii="MingLiU" w:eastAsia="MingLiU" w:hAnsi="MingLiU" w:cs="MingLiU"/>
                <w:color w:val="000000"/>
                <w:kern w:val="0"/>
                <w:sz w:val="18"/>
                <w:szCs w:val="18"/>
              </w:rPr>
              <w:t xml:space="preserve">Pearson </w:t>
            </w:r>
            <w:r>
              <w:rPr>
                <w:rFonts w:ascii="MingLiU" w:eastAsia="MingLiU" w:hAnsi="MingLiU" w:cs="MingLiU" w:hint="eastAsia"/>
                <w:color w:val="000000"/>
                <w:kern w:val="0"/>
                <w:sz w:val="18"/>
                <w:szCs w:val="18"/>
              </w:rPr>
              <w:t>相关性</w:t>
            </w:r>
          </w:p>
        </w:tc>
        <w:tc>
          <w:tcPr>
            <w:tcW w:w="1080" w:type="dxa"/>
            <w:tcBorders>
              <w:top w:val="nil"/>
              <w:left w:val="nil"/>
              <w:bottom w:val="nil"/>
              <w:right w:val="single" w:sz="4" w:space="0" w:color="000000"/>
            </w:tcBorders>
          </w:tcPr>
          <w:p w:rsidR="00727E4B" w:rsidRDefault="00727E4B">
            <w:pPr>
              <w:widowControl/>
              <w:jc w:val="center"/>
              <w:rPr>
                <w:rFonts w:ascii="MingLiU" w:eastAsia="MingLiU" w:hAnsi="MingLiU" w:cs="MingLiU"/>
                <w:color w:val="000000"/>
                <w:kern w:val="0"/>
                <w:sz w:val="18"/>
                <w:szCs w:val="18"/>
              </w:rPr>
            </w:pPr>
            <w:r>
              <w:rPr>
                <w:rFonts w:ascii="MingLiU" w:eastAsia="MingLiU" w:hAnsi="MingLiU" w:cs="MingLiU"/>
                <w:color w:val="000000"/>
                <w:kern w:val="0"/>
                <w:sz w:val="18"/>
                <w:szCs w:val="18"/>
              </w:rPr>
              <w:t>.876</w:t>
            </w:r>
          </w:p>
        </w:tc>
        <w:tc>
          <w:tcPr>
            <w:tcW w:w="1080" w:type="dxa"/>
            <w:tcBorders>
              <w:top w:val="nil"/>
              <w:left w:val="nil"/>
              <w:bottom w:val="nil"/>
              <w:right w:val="single" w:sz="8" w:space="0" w:color="000000"/>
            </w:tcBorders>
          </w:tcPr>
          <w:p w:rsidR="00727E4B" w:rsidRDefault="00727E4B">
            <w:pPr>
              <w:widowControl/>
              <w:jc w:val="center"/>
              <w:rPr>
                <w:rFonts w:ascii="MingLiU" w:eastAsia="MingLiU" w:hAnsi="MingLiU" w:cs="MingLiU"/>
                <w:color w:val="000000"/>
                <w:kern w:val="0"/>
                <w:sz w:val="18"/>
                <w:szCs w:val="18"/>
              </w:rPr>
            </w:pPr>
            <w:r>
              <w:rPr>
                <w:rFonts w:ascii="MingLiU" w:eastAsia="MingLiU" w:hAnsi="MingLiU" w:cs="MingLiU"/>
                <w:color w:val="000000"/>
                <w:kern w:val="0"/>
                <w:sz w:val="18"/>
                <w:szCs w:val="18"/>
              </w:rPr>
              <w:t>1</w:t>
            </w:r>
          </w:p>
        </w:tc>
      </w:tr>
      <w:tr w:rsidR="00727E4B">
        <w:trPr>
          <w:trHeight w:val="300"/>
          <w:jc w:val="center"/>
        </w:trPr>
        <w:tc>
          <w:tcPr>
            <w:tcW w:w="2000" w:type="dxa"/>
            <w:vMerge/>
            <w:tcBorders>
              <w:top w:val="nil"/>
              <w:left w:val="single" w:sz="8" w:space="0" w:color="000000"/>
              <w:bottom w:val="single" w:sz="8" w:space="0" w:color="000000"/>
              <w:right w:val="nil"/>
            </w:tcBorders>
            <w:vAlign w:val="center"/>
          </w:tcPr>
          <w:p w:rsidR="00727E4B" w:rsidRDefault="00727E4B">
            <w:pPr>
              <w:widowControl/>
              <w:jc w:val="left"/>
              <w:rPr>
                <w:rFonts w:ascii="MingLiU" w:eastAsia="MingLiU" w:hAnsi="MingLiU" w:cs="MingLiU"/>
                <w:color w:val="000000"/>
                <w:kern w:val="0"/>
                <w:sz w:val="18"/>
                <w:szCs w:val="18"/>
              </w:rPr>
            </w:pPr>
          </w:p>
        </w:tc>
        <w:tc>
          <w:tcPr>
            <w:tcW w:w="2740" w:type="dxa"/>
            <w:tcBorders>
              <w:top w:val="nil"/>
              <w:left w:val="nil"/>
              <w:bottom w:val="nil"/>
              <w:right w:val="single" w:sz="8" w:space="0" w:color="000000"/>
            </w:tcBorders>
          </w:tcPr>
          <w:p w:rsidR="00727E4B" w:rsidRDefault="00727E4B">
            <w:pPr>
              <w:widowControl/>
              <w:jc w:val="left"/>
              <w:rPr>
                <w:rFonts w:ascii="MingLiU" w:eastAsia="MingLiU" w:hAnsi="MingLiU" w:cs="MingLiU"/>
                <w:color w:val="000000"/>
                <w:kern w:val="0"/>
                <w:sz w:val="18"/>
                <w:szCs w:val="18"/>
              </w:rPr>
            </w:pPr>
            <w:r>
              <w:rPr>
                <w:rFonts w:ascii="MingLiU" w:eastAsia="MingLiU" w:hAnsi="MingLiU" w:cs="MingLiU" w:hint="eastAsia"/>
                <w:color w:val="000000"/>
                <w:kern w:val="0"/>
                <w:sz w:val="18"/>
                <w:szCs w:val="18"/>
              </w:rPr>
              <w:t>显著性（双侧）</w:t>
            </w:r>
          </w:p>
        </w:tc>
        <w:tc>
          <w:tcPr>
            <w:tcW w:w="1080" w:type="dxa"/>
            <w:tcBorders>
              <w:top w:val="nil"/>
              <w:left w:val="nil"/>
              <w:bottom w:val="nil"/>
              <w:right w:val="single" w:sz="4" w:space="0" w:color="000000"/>
            </w:tcBorders>
          </w:tcPr>
          <w:p w:rsidR="00727E4B" w:rsidRDefault="00727E4B">
            <w:pPr>
              <w:widowControl/>
              <w:jc w:val="center"/>
              <w:rPr>
                <w:rFonts w:ascii="MingLiU" w:eastAsia="MingLiU" w:hAnsi="MingLiU" w:cs="MingLiU"/>
                <w:color w:val="000000"/>
                <w:kern w:val="0"/>
                <w:sz w:val="18"/>
                <w:szCs w:val="18"/>
              </w:rPr>
            </w:pPr>
            <w:r>
              <w:rPr>
                <w:rFonts w:ascii="MingLiU" w:eastAsia="MingLiU" w:hAnsi="MingLiU" w:cs="MingLiU"/>
                <w:color w:val="000000"/>
                <w:kern w:val="0"/>
                <w:sz w:val="18"/>
                <w:szCs w:val="18"/>
              </w:rPr>
              <w:t>.000</w:t>
            </w:r>
          </w:p>
        </w:tc>
        <w:tc>
          <w:tcPr>
            <w:tcW w:w="1080" w:type="dxa"/>
            <w:tcBorders>
              <w:top w:val="nil"/>
              <w:left w:val="nil"/>
              <w:bottom w:val="nil"/>
              <w:right w:val="single" w:sz="8" w:space="0" w:color="000000"/>
            </w:tcBorders>
            <w:vAlign w:val="center"/>
          </w:tcPr>
          <w:p w:rsidR="00727E4B" w:rsidRDefault="00727E4B">
            <w:pPr>
              <w:widowControl/>
              <w:jc w:val="center"/>
              <w:rPr>
                <w:rFonts w:ascii="Arial" w:cs="Arial"/>
                <w:kern w:val="0"/>
                <w:sz w:val="20"/>
                <w:szCs w:val="20"/>
              </w:rPr>
            </w:pPr>
          </w:p>
        </w:tc>
      </w:tr>
      <w:tr w:rsidR="00727E4B">
        <w:trPr>
          <w:trHeight w:val="315"/>
          <w:jc w:val="center"/>
        </w:trPr>
        <w:tc>
          <w:tcPr>
            <w:tcW w:w="2000" w:type="dxa"/>
            <w:vMerge/>
            <w:tcBorders>
              <w:top w:val="nil"/>
              <w:left w:val="single" w:sz="8" w:space="0" w:color="000000"/>
              <w:bottom w:val="single" w:sz="8" w:space="0" w:color="000000"/>
              <w:right w:val="nil"/>
            </w:tcBorders>
            <w:vAlign w:val="center"/>
          </w:tcPr>
          <w:p w:rsidR="00727E4B" w:rsidRDefault="00727E4B">
            <w:pPr>
              <w:widowControl/>
              <w:jc w:val="left"/>
              <w:rPr>
                <w:rFonts w:ascii="MingLiU" w:eastAsia="MingLiU" w:hAnsi="MingLiU" w:cs="MingLiU"/>
                <w:color w:val="000000"/>
                <w:kern w:val="0"/>
                <w:sz w:val="18"/>
                <w:szCs w:val="18"/>
              </w:rPr>
            </w:pPr>
          </w:p>
        </w:tc>
        <w:tc>
          <w:tcPr>
            <w:tcW w:w="2740" w:type="dxa"/>
            <w:tcBorders>
              <w:top w:val="nil"/>
              <w:left w:val="nil"/>
              <w:bottom w:val="single" w:sz="8" w:space="0" w:color="000000"/>
              <w:right w:val="single" w:sz="8" w:space="0" w:color="000000"/>
            </w:tcBorders>
          </w:tcPr>
          <w:p w:rsidR="00727E4B" w:rsidRDefault="00727E4B">
            <w:pPr>
              <w:widowControl/>
              <w:jc w:val="left"/>
              <w:rPr>
                <w:rFonts w:ascii="MingLiU" w:eastAsia="MingLiU" w:hAnsi="MingLiU" w:cs="MingLiU"/>
                <w:color w:val="000000"/>
                <w:kern w:val="0"/>
                <w:sz w:val="18"/>
                <w:szCs w:val="18"/>
              </w:rPr>
            </w:pPr>
            <w:r>
              <w:rPr>
                <w:rFonts w:ascii="MingLiU" w:eastAsia="MingLiU" w:hAnsi="MingLiU" w:cs="MingLiU"/>
                <w:color w:val="000000"/>
                <w:kern w:val="0"/>
                <w:sz w:val="18"/>
                <w:szCs w:val="18"/>
              </w:rPr>
              <w:t>N</w:t>
            </w:r>
          </w:p>
        </w:tc>
        <w:tc>
          <w:tcPr>
            <w:tcW w:w="1080" w:type="dxa"/>
            <w:tcBorders>
              <w:top w:val="nil"/>
              <w:left w:val="nil"/>
              <w:bottom w:val="single" w:sz="8" w:space="0" w:color="000000"/>
              <w:right w:val="single" w:sz="4" w:space="0" w:color="000000"/>
            </w:tcBorders>
          </w:tcPr>
          <w:p w:rsidR="00727E4B" w:rsidRDefault="00727E4B">
            <w:pPr>
              <w:widowControl/>
              <w:jc w:val="center"/>
              <w:rPr>
                <w:rFonts w:ascii="MingLiU" w:eastAsia="MingLiU" w:hAnsi="MingLiU" w:cs="MingLiU"/>
                <w:color w:val="000000"/>
                <w:kern w:val="0"/>
                <w:sz w:val="18"/>
                <w:szCs w:val="18"/>
              </w:rPr>
            </w:pPr>
            <w:r>
              <w:rPr>
                <w:rFonts w:ascii="MingLiU" w:eastAsia="MingLiU" w:hAnsi="MingLiU" w:cs="MingLiU"/>
                <w:color w:val="000000"/>
                <w:kern w:val="0"/>
                <w:sz w:val="18"/>
                <w:szCs w:val="18"/>
              </w:rPr>
              <w:t>23</w:t>
            </w:r>
          </w:p>
        </w:tc>
        <w:tc>
          <w:tcPr>
            <w:tcW w:w="1080" w:type="dxa"/>
            <w:tcBorders>
              <w:top w:val="nil"/>
              <w:left w:val="nil"/>
              <w:bottom w:val="single" w:sz="8" w:space="0" w:color="000000"/>
              <w:right w:val="single" w:sz="8" w:space="0" w:color="000000"/>
            </w:tcBorders>
          </w:tcPr>
          <w:p w:rsidR="00727E4B" w:rsidRDefault="00727E4B">
            <w:pPr>
              <w:widowControl/>
              <w:jc w:val="center"/>
              <w:rPr>
                <w:rFonts w:ascii="MingLiU" w:eastAsia="MingLiU" w:hAnsi="MingLiU" w:cs="MingLiU"/>
                <w:color w:val="000000"/>
                <w:kern w:val="0"/>
                <w:sz w:val="18"/>
                <w:szCs w:val="18"/>
              </w:rPr>
            </w:pPr>
            <w:r>
              <w:rPr>
                <w:rFonts w:ascii="MingLiU" w:eastAsia="MingLiU" w:hAnsi="MingLiU" w:cs="MingLiU"/>
                <w:color w:val="000000"/>
                <w:kern w:val="0"/>
                <w:sz w:val="18"/>
                <w:szCs w:val="18"/>
              </w:rPr>
              <w:t>23</w:t>
            </w:r>
          </w:p>
        </w:tc>
      </w:tr>
    </w:tbl>
    <w:p w:rsidR="00727E4B" w:rsidRDefault="00727E4B">
      <w:pPr>
        <w:spacing w:line="360" w:lineRule="auto"/>
        <w:rPr>
          <w:rFonts w:eastAsia="Times New Roman" w:cs="Calibri"/>
          <w:sz w:val="24"/>
          <w:szCs w:val="24"/>
        </w:rPr>
      </w:pPr>
      <w:r>
        <w:rPr>
          <w:rFonts w:eastAsia="Times New Roman" w:cs="Calibri"/>
          <w:sz w:val="24"/>
          <w:szCs w:val="24"/>
        </w:rPr>
        <w:tab/>
      </w:r>
      <w:r w:rsidR="00433906">
        <w:rPr>
          <w:rFonts w:hint="eastAsia"/>
          <w:sz w:val="24"/>
          <w:szCs w:val="24"/>
        </w:rPr>
        <w:t>由此</w:t>
      </w:r>
      <w:r>
        <w:rPr>
          <w:rFonts w:hint="eastAsia"/>
          <w:sz w:val="24"/>
          <w:szCs w:val="24"/>
        </w:rPr>
        <w:t>可见，测试中</w:t>
      </w:r>
      <w:r w:rsidR="00433906">
        <w:rPr>
          <w:rFonts w:hint="eastAsia"/>
          <w:sz w:val="24"/>
          <w:szCs w:val="24"/>
        </w:rPr>
        <w:t>学生</w:t>
      </w:r>
      <w:r>
        <w:rPr>
          <w:rFonts w:hint="eastAsia"/>
          <w:sz w:val="24"/>
          <w:szCs w:val="24"/>
        </w:rPr>
        <w:t>综合得分，与其在实验题上得分高度相关</w:t>
      </w:r>
      <w:r w:rsidR="00433906">
        <w:rPr>
          <w:rFonts w:hint="eastAsia"/>
          <w:sz w:val="24"/>
          <w:szCs w:val="24"/>
        </w:rPr>
        <w:t>；</w:t>
      </w:r>
      <w:r>
        <w:rPr>
          <w:rFonts w:hint="eastAsia"/>
          <w:sz w:val="24"/>
          <w:szCs w:val="24"/>
        </w:rPr>
        <w:t>学生的物理综合水平，与其实验能力有</w:t>
      </w:r>
      <w:r w:rsidR="00433906">
        <w:rPr>
          <w:rFonts w:hint="eastAsia"/>
          <w:sz w:val="24"/>
          <w:szCs w:val="24"/>
        </w:rPr>
        <w:t>联系。</w:t>
      </w:r>
      <w:r>
        <w:rPr>
          <w:rFonts w:hint="eastAsia"/>
          <w:sz w:val="24"/>
          <w:szCs w:val="24"/>
        </w:rPr>
        <w:t>上述班级学生的物理成绩从一个</w:t>
      </w:r>
      <w:r w:rsidR="002E4857">
        <w:rPr>
          <w:rFonts w:hint="eastAsia"/>
          <w:sz w:val="24"/>
          <w:szCs w:val="24"/>
        </w:rPr>
        <w:t>小</w:t>
      </w:r>
      <w:r>
        <w:rPr>
          <w:rFonts w:hint="eastAsia"/>
          <w:sz w:val="24"/>
          <w:szCs w:val="24"/>
        </w:rPr>
        <w:t>侧面说明，物理学科本体性知识与实验学习必须融汇、贯通，相互提携，二者不能</w:t>
      </w:r>
      <w:r w:rsidR="00433906">
        <w:rPr>
          <w:rFonts w:hint="eastAsia"/>
          <w:sz w:val="24"/>
          <w:szCs w:val="24"/>
        </w:rPr>
        <w:t>“各行其是”</w:t>
      </w:r>
      <w:r>
        <w:rPr>
          <w:rFonts w:hint="eastAsia"/>
          <w:sz w:val="24"/>
          <w:szCs w:val="24"/>
        </w:rPr>
        <w:t>；提高学生科学素养，理当</w:t>
      </w:r>
      <w:r w:rsidR="00433906">
        <w:rPr>
          <w:rFonts w:hint="eastAsia"/>
          <w:sz w:val="24"/>
          <w:szCs w:val="24"/>
        </w:rPr>
        <w:t>关注、拉</w:t>
      </w:r>
      <w:r>
        <w:rPr>
          <w:rFonts w:hint="eastAsia"/>
          <w:sz w:val="24"/>
          <w:szCs w:val="24"/>
        </w:rPr>
        <w:t>升物理实验的学习质量。</w:t>
      </w:r>
    </w:p>
    <w:p w:rsidR="00727E4B" w:rsidRDefault="00727E4B">
      <w:pPr>
        <w:spacing w:line="360" w:lineRule="auto"/>
        <w:ind w:firstLineChars="300" w:firstLine="723"/>
        <w:rPr>
          <w:b/>
          <w:bCs/>
          <w:sz w:val="24"/>
          <w:szCs w:val="24"/>
        </w:rPr>
      </w:pPr>
      <w:r>
        <w:rPr>
          <w:rFonts w:cs="Calibri"/>
          <w:b/>
          <w:bCs/>
          <w:sz w:val="24"/>
          <w:szCs w:val="24"/>
        </w:rPr>
        <w:lastRenderedPageBreak/>
        <w:t>2</w:t>
      </w:r>
      <w:r>
        <w:rPr>
          <w:b/>
          <w:bCs/>
          <w:sz w:val="24"/>
          <w:szCs w:val="24"/>
        </w:rPr>
        <w:t>.</w:t>
      </w:r>
      <w:r>
        <w:rPr>
          <w:rFonts w:cs="Calibri"/>
          <w:b/>
          <w:bCs/>
          <w:sz w:val="24"/>
          <w:szCs w:val="24"/>
        </w:rPr>
        <w:t>1.2</w:t>
      </w:r>
      <w:r w:rsidR="005F221B">
        <w:rPr>
          <w:rFonts w:hint="eastAsia"/>
          <w:b/>
          <w:bCs/>
          <w:sz w:val="24"/>
          <w:szCs w:val="24"/>
        </w:rPr>
        <w:t>培养学生核心素养是完善</w:t>
      </w:r>
      <w:r>
        <w:rPr>
          <w:rFonts w:hint="eastAsia"/>
          <w:b/>
          <w:bCs/>
          <w:sz w:val="24"/>
          <w:szCs w:val="24"/>
        </w:rPr>
        <w:t>物理实验教学</w:t>
      </w:r>
      <w:r w:rsidR="005F221B">
        <w:rPr>
          <w:rFonts w:hint="eastAsia"/>
          <w:b/>
          <w:bCs/>
          <w:sz w:val="24"/>
          <w:szCs w:val="24"/>
        </w:rPr>
        <w:t>的焦点与着力点</w:t>
      </w:r>
      <w:r>
        <w:rPr>
          <w:b/>
          <w:bCs/>
          <w:sz w:val="24"/>
          <w:szCs w:val="24"/>
        </w:rPr>
        <w:t xml:space="preserve"> </w:t>
      </w:r>
    </w:p>
    <w:p w:rsidR="0023652B" w:rsidRDefault="00727E4B" w:rsidP="00C64385">
      <w:pPr>
        <w:spacing w:line="360" w:lineRule="auto"/>
        <w:ind w:firstLineChars="200" w:firstLine="480"/>
        <w:rPr>
          <w:sz w:val="24"/>
          <w:szCs w:val="24"/>
        </w:rPr>
      </w:pPr>
      <w:r>
        <w:rPr>
          <w:rFonts w:hint="eastAsia"/>
          <w:sz w:val="24"/>
          <w:szCs w:val="24"/>
        </w:rPr>
        <w:t>实验是</w:t>
      </w:r>
      <w:r w:rsidR="00C87140">
        <w:rPr>
          <w:rFonts w:hint="eastAsia"/>
          <w:sz w:val="24"/>
          <w:szCs w:val="24"/>
        </w:rPr>
        <w:t>物理</w:t>
      </w:r>
      <w:r w:rsidR="005F59D2">
        <w:rPr>
          <w:rFonts w:hint="eastAsia"/>
          <w:sz w:val="24"/>
          <w:szCs w:val="24"/>
        </w:rPr>
        <w:t>学及其发展</w:t>
      </w:r>
      <w:r>
        <w:rPr>
          <w:rFonts w:hint="eastAsia"/>
          <w:sz w:val="24"/>
          <w:szCs w:val="24"/>
        </w:rPr>
        <w:t>的基础，</w:t>
      </w:r>
      <w:r w:rsidR="005F59D2">
        <w:rPr>
          <w:rFonts w:hint="eastAsia"/>
          <w:sz w:val="24"/>
          <w:szCs w:val="24"/>
        </w:rPr>
        <w:t>也是习得物理知识、方法的基点。</w:t>
      </w:r>
      <w:r w:rsidR="00C87140">
        <w:rPr>
          <w:rFonts w:hint="eastAsia"/>
          <w:sz w:val="24"/>
          <w:szCs w:val="24"/>
        </w:rPr>
        <w:t>改善物理</w:t>
      </w:r>
      <w:r>
        <w:rPr>
          <w:rFonts w:hint="eastAsia"/>
          <w:sz w:val="24"/>
          <w:szCs w:val="24"/>
        </w:rPr>
        <w:t>教学</w:t>
      </w:r>
      <w:r w:rsidR="00C87140">
        <w:rPr>
          <w:rFonts w:hint="eastAsia"/>
          <w:sz w:val="24"/>
          <w:szCs w:val="24"/>
        </w:rPr>
        <w:t>，重视实验及其教学是永恒的主题</w:t>
      </w:r>
      <w:r w:rsidR="00EE466E">
        <w:rPr>
          <w:rFonts w:hint="eastAsia"/>
          <w:sz w:val="24"/>
          <w:szCs w:val="24"/>
        </w:rPr>
        <w:t>；</w:t>
      </w:r>
      <w:r w:rsidR="0023652B">
        <w:rPr>
          <w:rFonts w:hint="eastAsia"/>
          <w:sz w:val="24"/>
          <w:szCs w:val="24"/>
        </w:rPr>
        <w:t>创设物理情境，增加学生探索物理问题的机会是提高学生科学素养的基本方法。</w:t>
      </w:r>
      <w:r w:rsidR="00EE466E">
        <w:rPr>
          <w:rFonts w:hint="eastAsia"/>
          <w:sz w:val="24"/>
          <w:szCs w:val="24"/>
        </w:rPr>
        <w:t>提高学生素质、能力，</w:t>
      </w:r>
      <w:r w:rsidR="005F59D2">
        <w:rPr>
          <w:rFonts w:hint="eastAsia"/>
          <w:sz w:val="24"/>
          <w:szCs w:val="24"/>
        </w:rPr>
        <w:t>教师</w:t>
      </w:r>
      <w:r w:rsidR="0023652B">
        <w:rPr>
          <w:rFonts w:hint="eastAsia"/>
          <w:sz w:val="24"/>
          <w:szCs w:val="24"/>
        </w:rPr>
        <w:t>应</w:t>
      </w:r>
      <w:r w:rsidR="00EE466E">
        <w:rPr>
          <w:rFonts w:hint="eastAsia"/>
          <w:sz w:val="24"/>
          <w:szCs w:val="24"/>
        </w:rPr>
        <w:t>发挥</w:t>
      </w:r>
      <w:r>
        <w:rPr>
          <w:rFonts w:hint="eastAsia"/>
          <w:sz w:val="24"/>
          <w:szCs w:val="24"/>
        </w:rPr>
        <w:t>实验教学</w:t>
      </w:r>
      <w:r w:rsidR="00EE466E">
        <w:rPr>
          <w:rFonts w:hint="eastAsia"/>
          <w:sz w:val="24"/>
          <w:szCs w:val="24"/>
        </w:rPr>
        <w:t>助动学习和培养学生理性思维的效能</w:t>
      </w:r>
      <w:r w:rsidR="0023652B">
        <w:rPr>
          <w:rFonts w:hint="eastAsia"/>
          <w:sz w:val="24"/>
          <w:szCs w:val="24"/>
        </w:rPr>
        <w:t>；</w:t>
      </w:r>
      <w:r w:rsidR="00311641">
        <w:rPr>
          <w:rFonts w:hint="eastAsia"/>
          <w:sz w:val="24"/>
          <w:szCs w:val="24"/>
        </w:rPr>
        <w:t>指导学生提出假设后如何设计实验为假设提供证据；如何搜集相关数据等，证明假设为真、或为假</w:t>
      </w:r>
      <w:r w:rsidR="0023652B">
        <w:rPr>
          <w:rFonts w:hint="eastAsia"/>
          <w:sz w:val="24"/>
          <w:szCs w:val="24"/>
        </w:rPr>
        <w:t>乃</w:t>
      </w:r>
      <w:r w:rsidR="00311641">
        <w:rPr>
          <w:rFonts w:hint="eastAsia"/>
          <w:sz w:val="24"/>
          <w:szCs w:val="24"/>
        </w:rPr>
        <w:t>实验教学的思想与</w:t>
      </w:r>
      <w:r w:rsidR="00B10F22">
        <w:rPr>
          <w:rFonts w:hint="eastAsia"/>
          <w:sz w:val="24"/>
          <w:szCs w:val="24"/>
        </w:rPr>
        <w:t>基本</w:t>
      </w:r>
      <w:r w:rsidR="00311641">
        <w:rPr>
          <w:rFonts w:hint="eastAsia"/>
          <w:sz w:val="24"/>
          <w:szCs w:val="24"/>
        </w:rPr>
        <w:t>“套路”。</w:t>
      </w:r>
      <w:r w:rsidR="008862D1">
        <w:rPr>
          <w:rFonts w:hint="eastAsia"/>
          <w:sz w:val="24"/>
          <w:szCs w:val="24"/>
        </w:rPr>
        <w:t>实验教学</w:t>
      </w:r>
      <w:r>
        <w:rPr>
          <w:rFonts w:hint="eastAsia"/>
          <w:sz w:val="24"/>
          <w:szCs w:val="24"/>
        </w:rPr>
        <w:t>教师应当不断鼓励</w:t>
      </w:r>
      <w:r w:rsidR="005F59D2">
        <w:rPr>
          <w:rFonts w:hint="eastAsia"/>
          <w:sz w:val="24"/>
          <w:szCs w:val="24"/>
        </w:rPr>
        <w:t>、刺激、鞭策学生动脑动手，通过多方面</w:t>
      </w:r>
      <w:r>
        <w:rPr>
          <w:rFonts w:hint="eastAsia"/>
          <w:sz w:val="24"/>
          <w:szCs w:val="24"/>
        </w:rPr>
        <w:t>自主性探究活动，达到学好物理的目的，</w:t>
      </w:r>
      <w:r w:rsidR="005F59D2">
        <w:rPr>
          <w:rFonts w:hint="eastAsia"/>
          <w:sz w:val="24"/>
          <w:szCs w:val="24"/>
        </w:rPr>
        <w:t>同时让学生</w:t>
      </w:r>
      <w:r>
        <w:rPr>
          <w:rFonts w:hint="eastAsia"/>
          <w:sz w:val="24"/>
          <w:szCs w:val="24"/>
        </w:rPr>
        <w:t>体验到学习</w:t>
      </w:r>
      <w:r w:rsidR="005F59D2">
        <w:rPr>
          <w:rFonts w:hint="eastAsia"/>
          <w:sz w:val="24"/>
          <w:szCs w:val="24"/>
        </w:rPr>
        <w:t>物理的乐趣，</w:t>
      </w:r>
      <w:r>
        <w:rPr>
          <w:rFonts w:hint="eastAsia"/>
          <w:sz w:val="24"/>
          <w:szCs w:val="24"/>
        </w:rPr>
        <w:t>了解</w:t>
      </w:r>
      <w:r w:rsidR="005F59D2">
        <w:rPr>
          <w:rFonts w:hint="eastAsia"/>
          <w:sz w:val="24"/>
          <w:szCs w:val="24"/>
        </w:rPr>
        <w:t>一些</w:t>
      </w:r>
      <w:r>
        <w:rPr>
          <w:rFonts w:hint="eastAsia"/>
          <w:sz w:val="24"/>
          <w:szCs w:val="24"/>
        </w:rPr>
        <w:t>科学方法</w:t>
      </w:r>
      <w:r w:rsidR="005F59D2">
        <w:rPr>
          <w:rFonts w:hint="eastAsia"/>
          <w:sz w:val="24"/>
          <w:szCs w:val="24"/>
        </w:rPr>
        <w:t>等；完善实验教学，</w:t>
      </w:r>
      <w:r>
        <w:rPr>
          <w:rFonts w:hint="eastAsia"/>
          <w:sz w:val="24"/>
          <w:szCs w:val="24"/>
        </w:rPr>
        <w:t>教师要</w:t>
      </w:r>
      <w:r w:rsidR="005F59D2">
        <w:rPr>
          <w:rFonts w:hint="eastAsia"/>
          <w:sz w:val="24"/>
          <w:szCs w:val="24"/>
        </w:rPr>
        <w:t>协调</w:t>
      </w:r>
      <w:r>
        <w:rPr>
          <w:rFonts w:hint="eastAsia"/>
          <w:sz w:val="24"/>
          <w:szCs w:val="24"/>
        </w:rPr>
        <w:t>好理论与</w:t>
      </w:r>
      <w:r w:rsidR="005F59D2">
        <w:rPr>
          <w:rFonts w:hint="eastAsia"/>
          <w:sz w:val="24"/>
          <w:szCs w:val="24"/>
        </w:rPr>
        <w:t>实验及其</w:t>
      </w:r>
      <w:r>
        <w:rPr>
          <w:rFonts w:hint="eastAsia"/>
          <w:sz w:val="24"/>
          <w:szCs w:val="24"/>
        </w:rPr>
        <w:t>操作</w:t>
      </w:r>
      <w:r w:rsidR="005F59D2">
        <w:rPr>
          <w:rFonts w:hint="eastAsia"/>
          <w:sz w:val="24"/>
          <w:szCs w:val="24"/>
        </w:rPr>
        <w:t>关系，相得益彰至要</w:t>
      </w:r>
      <w:r>
        <w:rPr>
          <w:rFonts w:hint="eastAsia"/>
          <w:sz w:val="24"/>
          <w:szCs w:val="24"/>
        </w:rPr>
        <w:t>。</w:t>
      </w:r>
      <w:r w:rsidR="00D70598">
        <w:rPr>
          <w:rFonts w:hint="eastAsia"/>
          <w:sz w:val="24"/>
          <w:szCs w:val="24"/>
        </w:rPr>
        <w:t>如，《探究液体内部压强与哪些因素有关》实验，其控制变量法在操作、应用和所得数据分析过程中，就可较好地引导、推进探究活动和培育学生的核心素养。</w:t>
      </w:r>
      <w:r w:rsidR="005F59D2">
        <w:rPr>
          <w:rFonts w:hint="eastAsia"/>
          <w:sz w:val="24"/>
          <w:szCs w:val="24"/>
        </w:rPr>
        <w:t>现在，一些初中生动手能力不强，他们不了解、不熟悉与</w:t>
      </w:r>
      <w:r>
        <w:rPr>
          <w:rFonts w:hint="eastAsia"/>
          <w:sz w:val="24"/>
          <w:szCs w:val="24"/>
        </w:rPr>
        <w:t>实验相关的内容。</w:t>
      </w:r>
      <w:r w:rsidR="005F59D2">
        <w:rPr>
          <w:rFonts w:hint="eastAsia"/>
          <w:sz w:val="24"/>
          <w:szCs w:val="24"/>
        </w:rPr>
        <w:t>这样，教师应了解学生实情，</w:t>
      </w:r>
      <w:r w:rsidR="008862D1">
        <w:rPr>
          <w:rFonts w:hint="eastAsia"/>
          <w:sz w:val="24"/>
          <w:szCs w:val="24"/>
        </w:rPr>
        <w:t>以便因材施教、有的放矢；</w:t>
      </w:r>
      <w:r w:rsidR="005F59D2">
        <w:rPr>
          <w:rFonts w:hint="eastAsia"/>
          <w:sz w:val="24"/>
          <w:szCs w:val="24"/>
        </w:rPr>
        <w:t>实验教学前教师当</w:t>
      </w:r>
      <w:r w:rsidR="0077101F">
        <w:rPr>
          <w:rFonts w:hint="eastAsia"/>
          <w:sz w:val="24"/>
          <w:szCs w:val="24"/>
        </w:rPr>
        <w:t>为学生做</w:t>
      </w:r>
      <w:r>
        <w:rPr>
          <w:rFonts w:hint="eastAsia"/>
          <w:sz w:val="24"/>
          <w:szCs w:val="24"/>
        </w:rPr>
        <w:t>必要的知识补充。</w:t>
      </w:r>
      <w:r w:rsidR="008862D1">
        <w:rPr>
          <w:rFonts w:hint="eastAsia"/>
          <w:sz w:val="24"/>
          <w:szCs w:val="24"/>
        </w:rPr>
        <w:t>如，做《测小灯泡的电功率》实验，教师可</w:t>
      </w:r>
      <w:r>
        <w:rPr>
          <w:rFonts w:hint="eastAsia"/>
          <w:sz w:val="24"/>
          <w:szCs w:val="24"/>
        </w:rPr>
        <w:t>将此与《用电流表、电压表测电阻》</w:t>
      </w:r>
      <w:r w:rsidR="008862D1">
        <w:rPr>
          <w:rFonts w:hint="eastAsia"/>
          <w:sz w:val="24"/>
          <w:szCs w:val="24"/>
        </w:rPr>
        <w:t>做类比，让学生分析滑动变阻器在这两个实验中的作用是否相同；在测电阻、测电功率实验中</w:t>
      </w:r>
      <w:r>
        <w:rPr>
          <w:rFonts w:hint="eastAsia"/>
          <w:sz w:val="24"/>
          <w:szCs w:val="24"/>
        </w:rPr>
        <w:t>滑动变阻器是否能被代替。这样做</w:t>
      </w:r>
      <w:r w:rsidR="008862D1">
        <w:rPr>
          <w:rFonts w:hint="eastAsia"/>
          <w:sz w:val="24"/>
          <w:szCs w:val="24"/>
        </w:rPr>
        <w:t>既可以复习前面的知识，又能让学生牢</w:t>
      </w:r>
      <w:r>
        <w:rPr>
          <w:rFonts w:hint="eastAsia"/>
          <w:sz w:val="24"/>
          <w:szCs w:val="24"/>
        </w:rPr>
        <w:t>记</w:t>
      </w:r>
      <w:r w:rsidR="008862D1">
        <w:rPr>
          <w:rFonts w:hint="eastAsia"/>
          <w:sz w:val="24"/>
          <w:szCs w:val="24"/>
        </w:rPr>
        <w:t>测电功率实验中</w:t>
      </w:r>
      <w:r w:rsidR="00E87AB6">
        <w:rPr>
          <w:rFonts w:hint="eastAsia"/>
          <w:sz w:val="24"/>
          <w:szCs w:val="24"/>
        </w:rPr>
        <w:t>滑动变阻器的作用</w:t>
      </w:r>
      <w:r>
        <w:rPr>
          <w:rFonts w:hint="eastAsia"/>
          <w:sz w:val="24"/>
          <w:szCs w:val="24"/>
        </w:rPr>
        <w:t>无法替代。</w:t>
      </w:r>
    </w:p>
    <w:p w:rsidR="00727E4B" w:rsidRDefault="00727E4B">
      <w:pPr>
        <w:spacing w:line="360" w:lineRule="auto"/>
        <w:ind w:firstLineChars="200" w:firstLine="482"/>
        <w:rPr>
          <w:rFonts w:eastAsia="Times New Roman" w:cs="Calibri"/>
          <w:b/>
          <w:bCs/>
          <w:sz w:val="24"/>
          <w:szCs w:val="24"/>
        </w:rPr>
      </w:pPr>
      <w:r>
        <w:rPr>
          <w:rFonts w:cs="Calibri"/>
          <w:b/>
          <w:bCs/>
          <w:sz w:val="24"/>
          <w:szCs w:val="24"/>
        </w:rPr>
        <w:t>2</w:t>
      </w:r>
      <w:r>
        <w:rPr>
          <w:b/>
          <w:bCs/>
          <w:sz w:val="24"/>
          <w:szCs w:val="24"/>
        </w:rPr>
        <w:t>.</w:t>
      </w:r>
      <w:r>
        <w:rPr>
          <w:rFonts w:cs="Calibri"/>
          <w:b/>
          <w:bCs/>
          <w:sz w:val="24"/>
          <w:szCs w:val="24"/>
        </w:rPr>
        <w:t>2</w:t>
      </w:r>
      <w:r>
        <w:rPr>
          <w:b/>
          <w:bCs/>
          <w:sz w:val="24"/>
          <w:szCs w:val="24"/>
        </w:rPr>
        <w:t xml:space="preserve"> </w:t>
      </w:r>
      <w:r w:rsidR="00DD33F9">
        <w:rPr>
          <w:rFonts w:hint="eastAsia"/>
          <w:b/>
          <w:bCs/>
          <w:sz w:val="24"/>
          <w:szCs w:val="24"/>
        </w:rPr>
        <w:t>提升</w:t>
      </w:r>
      <w:r>
        <w:rPr>
          <w:rFonts w:hint="eastAsia"/>
          <w:b/>
          <w:bCs/>
          <w:sz w:val="24"/>
          <w:szCs w:val="24"/>
        </w:rPr>
        <w:t>实验教学质量的</w:t>
      </w:r>
      <w:r w:rsidR="00DD33F9">
        <w:rPr>
          <w:rFonts w:hint="eastAsia"/>
          <w:b/>
          <w:bCs/>
          <w:sz w:val="24"/>
          <w:szCs w:val="24"/>
        </w:rPr>
        <w:t>些许</w:t>
      </w:r>
      <w:r>
        <w:rPr>
          <w:rFonts w:hint="eastAsia"/>
          <w:b/>
          <w:bCs/>
          <w:sz w:val="24"/>
          <w:szCs w:val="24"/>
        </w:rPr>
        <w:t>策略</w:t>
      </w:r>
    </w:p>
    <w:p w:rsidR="00727E4B" w:rsidRDefault="00727E4B">
      <w:pPr>
        <w:spacing w:line="360" w:lineRule="auto"/>
        <w:ind w:firstLineChars="200" w:firstLine="482"/>
        <w:rPr>
          <w:rFonts w:eastAsia="Times New Roman" w:cs="Calibri"/>
          <w:b/>
          <w:bCs/>
          <w:sz w:val="24"/>
          <w:szCs w:val="24"/>
        </w:rPr>
      </w:pPr>
      <w:r>
        <w:rPr>
          <w:rFonts w:cs="Calibri"/>
          <w:b/>
          <w:bCs/>
          <w:sz w:val="24"/>
          <w:szCs w:val="24"/>
        </w:rPr>
        <w:t>2</w:t>
      </w:r>
      <w:r>
        <w:rPr>
          <w:b/>
          <w:bCs/>
          <w:sz w:val="24"/>
          <w:szCs w:val="24"/>
        </w:rPr>
        <w:t>.</w:t>
      </w:r>
      <w:r>
        <w:rPr>
          <w:rFonts w:cs="Calibri"/>
          <w:b/>
          <w:bCs/>
          <w:sz w:val="24"/>
          <w:szCs w:val="24"/>
        </w:rPr>
        <w:t>2.1</w:t>
      </w:r>
      <w:r>
        <w:rPr>
          <w:b/>
          <w:bCs/>
          <w:sz w:val="24"/>
          <w:szCs w:val="24"/>
        </w:rPr>
        <w:t xml:space="preserve"> </w:t>
      </w:r>
      <w:r w:rsidR="00E44EEA">
        <w:rPr>
          <w:rFonts w:hint="eastAsia"/>
          <w:b/>
          <w:bCs/>
          <w:sz w:val="24"/>
          <w:szCs w:val="24"/>
        </w:rPr>
        <w:t>立足</w:t>
      </w:r>
      <w:r w:rsidR="00052DA4">
        <w:rPr>
          <w:rFonts w:hint="eastAsia"/>
          <w:b/>
          <w:bCs/>
          <w:sz w:val="24"/>
          <w:szCs w:val="24"/>
        </w:rPr>
        <w:t>实验教学，</w:t>
      </w:r>
      <w:r>
        <w:rPr>
          <w:rFonts w:hint="eastAsia"/>
          <w:b/>
          <w:bCs/>
          <w:sz w:val="24"/>
          <w:szCs w:val="24"/>
        </w:rPr>
        <w:t>强化物理学科思想、方法、技能应用</w:t>
      </w:r>
    </w:p>
    <w:p w:rsidR="00727E4B" w:rsidRDefault="00727E4B">
      <w:pPr>
        <w:spacing w:line="360" w:lineRule="auto"/>
        <w:rPr>
          <w:rFonts w:eastAsia="Times New Roman" w:cs="Calibri"/>
          <w:sz w:val="24"/>
          <w:szCs w:val="24"/>
        </w:rPr>
      </w:pPr>
      <w:r>
        <w:rPr>
          <w:rFonts w:eastAsia="Times New Roman" w:cs="Calibri"/>
          <w:sz w:val="24"/>
          <w:szCs w:val="24"/>
        </w:rPr>
        <w:tab/>
      </w:r>
      <w:r>
        <w:rPr>
          <w:rFonts w:hint="eastAsia"/>
          <w:sz w:val="24"/>
          <w:szCs w:val="24"/>
        </w:rPr>
        <w:t>初中物理实验涉及的主要方法有：控制变量法、转换实验法、理想化实验法、等效替代法、模型法、类</w:t>
      </w:r>
      <w:r w:rsidR="00D26127">
        <w:rPr>
          <w:rFonts w:hint="eastAsia"/>
          <w:sz w:val="24"/>
          <w:szCs w:val="24"/>
        </w:rPr>
        <w:t>比法、图像法等。在十四个重要的实验中有许多采用了控制变量法，基于</w:t>
      </w:r>
      <w:r>
        <w:rPr>
          <w:rFonts w:hint="eastAsia"/>
          <w:sz w:val="24"/>
          <w:szCs w:val="24"/>
        </w:rPr>
        <w:t>这些实验，教学当在控制变量法上实施</w:t>
      </w:r>
      <w:r w:rsidR="00D26127">
        <w:rPr>
          <w:rFonts w:hint="eastAsia"/>
          <w:sz w:val="24"/>
          <w:szCs w:val="24"/>
        </w:rPr>
        <w:t>高质量培训，并采用渐次递进的方式，逐步提升学生相关技能的掌握程度。如，展</w:t>
      </w:r>
      <w:r w:rsidR="007D120B">
        <w:rPr>
          <w:rFonts w:hint="eastAsia"/>
          <w:sz w:val="24"/>
          <w:szCs w:val="24"/>
        </w:rPr>
        <w:t>开《</w:t>
      </w:r>
      <w:r>
        <w:rPr>
          <w:rFonts w:hint="eastAsia"/>
          <w:sz w:val="24"/>
          <w:szCs w:val="24"/>
        </w:rPr>
        <w:t>探究液体内部压强与哪些因素有关</w:t>
      </w:r>
      <w:r w:rsidR="00D26127">
        <w:rPr>
          <w:rFonts w:hint="eastAsia"/>
          <w:sz w:val="24"/>
          <w:szCs w:val="24"/>
        </w:rPr>
        <w:t>》</w:t>
      </w:r>
      <w:r>
        <w:rPr>
          <w:rFonts w:hint="eastAsia"/>
          <w:sz w:val="24"/>
          <w:szCs w:val="24"/>
        </w:rPr>
        <w:t>和</w:t>
      </w:r>
      <w:r w:rsidR="00D26127">
        <w:rPr>
          <w:rFonts w:hint="eastAsia"/>
          <w:sz w:val="24"/>
          <w:szCs w:val="24"/>
        </w:rPr>
        <w:t>《</w:t>
      </w:r>
      <w:r>
        <w:rPr>
          <w:rFonts w:hint="eastAsia"/>
          <w:sz w:val="24"/>
          <w:szCs w:val="24"/>
        </w:rPr>
        <w:t>探究通过导体中电流与导体两端电压的关系</w:t>
      </w:r>
      <w:r w:rsidR="00D26127">
        <w:rPr>
          <w:rFonts w:hint="eastAsia"/>
          <w:sz w:val="24"/>
          <w:szCs w:val="24"/>
        </w:rPr>
        <w:t>》教学</w:t>
      </w:r>
      <w:r>
        <w:rPr>
          <w:rFonts w:hint="eastAsia"/>
          <w:sz w:val="24"/>
          <w:szCs w:val="24"/>
        </w:rPr>
        <w:t>，就可利用“控制变量法”做精细、可行的设计且执行之。从提出假设到获得结</w:t>
      </w:r>
      <w:r w:rsidR="007D120B">
        <w:rPr>
          <w:rFonts w:hint="eastAsia"/>
          <w:sz w:val="24"/>
          <w:szCs w:val="24"/>
        </w:rPr>
        <w:t>论的整个体验过程是学生学习物理实验、提高物理素质的重要过程与</w:t>
      </w:r>
      <w:r>
        <w:rPr>
          <w:rFonts w:hint="eastAsia"/>
          <w:sz w:val="24"/>
          <w:szCs w:val="24"/>
        </w:rPr>
        <w:t>方式。</w:t>
      </w:r>
      <w:r w:rsidR="007D120B">
        <w:rPr>
          <w:rFonts w:hint="eastAsia"/>
          <w:sz w:val="24"/>
          <w:szCs w:val="24"/>
        </w:rPr>
        <w:t>《</w:t>
      </w:r>
      <w:r>
        <w:rPr>
          <w:rFonts w:hint="eastAsia"/>
          <w:sz w:val="24"/>
          <w:szCs w:val="24"/>
        </w:rPr>
        <w:t>探究液体内部压强与哪些因素有关</w:t>
      </w:r>
      <w:r w:rsidR="007D120B">
        <w:rPr>
          <w:rFonts w:hint="eastAsia"/>
          <w:sz w:val="24"/>
          <w:szCs w:val="24"/>
        </w:rPr>
        <w:t>》的教学，实验前教师可</w:t>
      </w:r>
      <w:r>
        <w:rPr>
          <w:rFonts w:hint="eastAsia"/>
          <w:sz w:val="24"/>
          <w:szCs w:val="24"/>
        </w:rPr>
        <w:t>让学生猜测、预判，</w:t>
      </w:r>
      <w:r w:rsidR="007D120B">
        <w:rPr>
          <w:rFonts w:hint="eastAsia"/>
          <w:sz w:val="24"/>
          <w:szCs w:val="24"/>
        </w:rPr>
        <w:t>思考</w:t>
      </w:r>
      <w:r>
        <w:rPr>
          <w:rFonts w:hint="eastAsia"/>
          <w:sz w:val="24"/>
          <w:szCs w:val="24"/>
        </w:rPr>
        <w:t>液体内部压强究竟与哪些因素有关，将</w:t>
      </w:r>
      <w:r w:rsidR="007D120B">
        <w:rPr>
          <w:rFonts w:hint="eastAsia"/>
          <w:sz w:val="24"/>
          <w:szCs w:val="24"/>
        </w:rPr>
        <w:t>想到</w:t>
      </w:r>
      <w:r>
        <w:rPr>
          <w:rFonts w:hint="eastAsia"/>
          <w:sz w:val="24"/>
          <w:szCs w:val="24"/>
        </w:rPr>
        <w:t>的因素罗列出来，然后作前期分析、判</w:t>
      </w:r>
      <w:r>
        <w:rPr>
          <w:rFonts w:hint="eastAsia"/>
          <w:sz w:val="24"/>
          <w:szCs w:val="24"/>
        </w:rPr>
        <w:lastRenderedPageBreak/>
        <w:t>断，再将需要</w:t>
      </w:r>
      <w:r w:rsidR="007D120B">
        <w:rPr>
          <w:rFonts w:hint="eastAsia"/>
          <w:sz w:val="24"/>
          <w:szCs w:val="24"/>
        </w:rPr>
        <w:t>用实验验证的因素缩小到</w:t>
      </w:r>
      <w:r>
        <w:rPr>
          <w:rFonts w:hint="eastAsia"/>
          <w:sz w:val="24"/>
          <w:szCs w:val="24"/>
        </w:rPr>
        <w:t>可控的范围内（把明显不符的因素先排除，这样可加强实验的针对性与提高效益）；</w:t>
      </w:r>
      <w:r w:rsidR="007D120B">
        <w:rPr>
          <w:rFonts w:hint="eastAsia"/>
          <w:sz w:val="24"/>
          <w:szCs w:val="24"/>
        </w:rPr>
        <w:t>教学进程中</w:t>
      </w:r>
      <w:r>
        <w:rPr>
          <w:rFonts w:hint="eastAsia"/>
          <w:sz w:val="24"/>
          <w:szCs w:val="24"/>
        </w:rPr>
        <w:t>教师</w:t>
      </w:r>
      <w:r w:rsidR="007D120B">
        <w:rPr>
          <w:rFonts w:hint="eastAsia"/>
          <w:sz w:val="24"/>
          <w:szCs w:val="24"/>
        </w:rPr>
        <w:t>应</w:t>
      </w:r>
      <w:r>
        <w:rPr>
          <w:rFonts w:hint="eastAsia"/>
          <w:sz w:val="24"/>
          <w:szCs w:val="24"/>
        </w:rPr>
        <w:t>与学生</w:t>
      </w:r>
      <w:r w:rsidR="007D120B">
        <w:rPr>
          <w:rFonts w:hint="eastAsia"/>
          <w:sz w:val="24"/>
          <w:szCs w:val="24"/>
        </w:rPr>
        <w:t>交流、讨论等。完成本实验教学应明确实验的各项步骤，如需做几组对比实验，</w:t>
      </w:r>
      <w:r>
        <w:rPr>
          <w:rFonts w:hint="eastAsia"/>
          <w:sz w:val="24"/>
          <w:szCs w:val="24"/>
        </w:rPr>
        <w:t>验证哪几个因素与液体内部压强有关；如何应用“控制变量法”排除其他因素干扰等；学生</w:t>
      </w:r>
      <w:r w:rsidR="007D120B">
        <w:rPr>
          <w:rFonts w:hint="eastAsia"/>
          <w:sz w:val="24"/>
          <w:szCs w:val="24"/>
        </w:rPr>
        <w:t>知道</w:t>
      </w:r>
      <w:r>
        <w:rPr>
          <w:rFonts w:hint="eastAsia"/>
          <w:sz w:val="24"/>
          <w:szCs w:val="24"/>
        </w:rPr>
        <w:t>了实验的各个细节，再根据确定的实验步骤做实验并观察</w:t>
      </w:r>
      <w:r w:rsidR="007D120B">
        <w:rPr>
          <w:rFonts w:hint="eastAsia"/>
          <w:sz w:val="24"/>
          <w:szCs w:val="24"/>
        </w:rPr>
        <w:t>、分析</w:t>
      </w:r>
      <w:r>
        <w:rPr>
          <w:rFonts w:hint="eastAsia"/>
          <w:sz w:val="24"/>
          <w:szCs w:val="24"/>
        </w:rPr>
        <w:t>实验情况，</w:t>
      </w:r>
      <w:r w:rsidR="007D120B">
        <w:rPr>
          <w:rFonts w:hint="eastAsia"/>
          <w:sz w:val="24"/>
          <w:szCs w:val="24"/>
        </w:rPr>
        <w:t>就能</w:t>
      </w:r>
      <w:r>
        <w:rPr>
          <w:rFonts w:hint="eastAsia"/>
          <w:sz w:val="24"/>
          <w:szCs w:val="24"/>
        </w:rPr>
        <w:t>获得结论。在此过程</w:t>
      </w:r>
      <w:r w:rsidR="007D120B">
        <w:rPr>
          <w:rFonts w:hint="eastAsia"/>
          <w:sz w:val="24"/>
          <w:szCs w:val="24"/>
        </w:rPr>
        <w:t>中，做实验并不仅在于验证哪些因素与液体压强有关，重要的是让学生</w:t>
      </w:r>
      <w:r>
        <w:rPr>
          <w:rFonts w:hint="eastAsia"/>
          <w:sz w:val="24"/>
          <w:szCs w:val="24"/>
        </w:rPr>
        <w:t>介入、体验</w:t>
      </w:r>
      <w:r w:rsidR="007D120B">
        <w:rPr>
          <w:rFonts w:hint="eastAsia"/>
          <w:sz w:val="24"/>
          <w:szCs w:val="24"/>
        </w:rPr>
        <w:t>、思索</w:t>
      </w:r>
      <w:r w:rsidR="00280D7E">
        <w:rPr>
          <w:rFonts w:hint="eastAsia"/>
          <w:sz w:val="24"/>
          <w:szCs w:val="24"/>
        </w:rPr>
        <w:t>。</w:t>
      </w:r>
      <w:r>
        <w:rPr>
          <w:rFonts w:hint="eastAsia"/>
          <w:sz w:val="24"/>
          <w:szCs w:val="24"/>
        </w:rPr>
        <w:t>学习实验“探究通过导体中电流与导体两端电压的关系”，教师可</w:t>
      </w:r>
      <w:r w:rsidR="0080380D">
        <w:rPr>
          <w:rFonts w:hint="eastAsia"/>
          <w:sz w:val="24"/>
          <w:szCs w:val="24"/>
        </w:rPr>
        <w:t>适当放开手脚，让学生拥有更大</w:t>
      </w:r>
      <w:r>
        <w:rPr>
          <w:rFonts w:hint="eastAsia"/>
          <w:sz w:val="24"/>
          <w:szCs w:val="24"/>
        </w:rPr>
        <w:t>的发挥空间，自主设计相关实验（放开程度当视学生情况以及前一</w:t>
      </w:r>
      <w:r w:rsidR="0080380D">
        <w:rPr>
          <w:rFonts w:hint="eastAsia"/>
          <w:sz w:val="24"/>
          <w:szCs w:val="24"/>
        </w:rPr>
        <w:t>个</w:t>
      </w:r>
      <w:r>
        <w:rPr>
          <w:rFonts w:hint="eastAsia"/>
          <w:sz w:val="24"/>
          <w:szCs w:val="24"/>
        </w:rPr>
        <w:t>实验的</w:t>
      </w:r>
      <w:r w:rsidR="0080380D">
        <w:rPr>
          <w:rFonts w:hint="eastAsia"/>
          <w:sz w:val="24"/>
          <w:szCs w:val="24"/>
        </w:rPr>
        <w:t>完成</w:t>
      </w:r>
      <w:r>
        <w:rPr>
          <w:rFonts w:hint="eastAsia"/>
          <w:sz w:val="24"/>
          <w:szCs w:val="24"/>
        </w:rPr>
        <w:t>效果而定）。</w:t>
      </w:r>
      <w:r w:rsidR="0080380D">
        <w:rPr>
          <w:rFonts w:hint="eastAsia"/>
          <w:sz w:val="24"/>
          <w:szCs w:val="24"/>
        </w:rPr>
        <w:t>同时，教师在一旁提供</w:t>
      </w:r>
      <w:r>
        <w:rPr>
          <w:rFonts w:hint="eastAsia"/>
          <w:sz w:val="24"/>
          <w:szCs w:val="24"/>
        </w:rPr>
        <w:t>帮助，让学生</w:t>
      </w:r>
      <w:r w:rsidR="0080380D">
        <w:rPr>
          <w:rFonts w:hint="eastAsia"/>
          <w:sz w:val="24"/>
          <w:szCs w:val="24"/>
        </w:rPr>
        <w:t>做</w:t>
      </w:r>
      <w:r>
        <w:rPr>
          <w:rFonts w:hint="eastAsia"/>
          <w:sz w:val="24"/>
          <w:szCs w:val="24"/>
        </w:rPr>
        <w:t>该实验</w:t>
      </w:r>
      <w:r w:rsidR="0080380D">
        <w:rPr>
          <w:rFonts w:hint="eastAsia"/>
          <w:sz w:val="24"/>
          <w:szCs w:val="24"/>
        </w:rPr>
        <w:t>时</w:t>
      </w:r>
      <w:r>
        <w:rPr>
          <w:rFonts w:hint="eastAsia"/>
          <w:sz w:val="24"/>
          <w:szCs w:val="24"/>
        </w:rPr>
        <w:t>巩固“控制变量法”思维、技术</w:t>
      </w:r>
      <w:r w:rsidR="0080380D">
        <w:rPr>
          <w:rFonts w:hint="eastAsia"/>
          <w:sz w:val="24"/>
          <w:szCs w:val="24"/>
        </w:rPr>
        <w:t>等</w:t>
      </w:r>
      <w:r>
        <w:rPr>
          <w:rFonts w:hint="eastAsia"/>
          <w:sz w:val="24"/>
          <w:szCs w:val="24"/>
        </w:rPr>
        <w:t>。实验教学教师还可让学生比较前后两个实验的异同之处，领会“控制变量法”的“以不变应万变”</w:t>
      </w:r>
      <w:r w:rsidR="0080380D">
        <w:rPr>
          <w:rFonts w:hint="eastAsia"/>
          <w:sz w:val="24"/>
          <w:szCs w:val="24"/>
        </w:rPr>
        <w:t>的精髓所在，如是操作能</w:t>
      </w:r>
      <w:r>
        <w:rPr>
          <w:rFonts w:hint="eastAsia"/>
          <w:sz w:val="24"/>
          <w:szCs w:val="24"/>
        </w:rPr>
        <w:t>为学生提供更多</w:t>
      </w:r>
      <w:r w:rsidR="0080380D">
        <w:rPr>
          <w:rFonts w:hint="eastAsia"/>
          <w:sz w:val="24"/>
          <w:szCs w:val="24"/>
        </w:rPr>
        <w:t>的</w:t>
      </w:r>
      <w:r>
        <w:rPr>
          <w:rFonts w:hint="eastAsia"/>
          <w:sz w:val="24"/>
          <w:szCs w:val="24"/>
        </w:rPr>
        <w:t>培养其物理学科核心素养</w:t>
      </w:r>
      <w:r w:rsidR="0080380D">
        <w:rPr>
          <w:rFonts w:hint="eastAsia"/>
          <w:sz w:val="24"/>
          <w:szCs w:val="24"/>
        </w:rPr>
        <w:t>之条件与机会</w:t>
      </w:r>
      <w:r>
        <w:rPr>
          <w:rFonts w:hint="eastAsia"/>
          <w:sz w:val="24"/>
          <w:szCs w:val="24"/>
        </w:rPr>
        <w:t>，让学生在“做”中体会物理学科“理性之美”</w:t>
      </w:r>
      <w:r w:rsidR="0080380D">
        <w:rPr>
          <w:rFonts w:hint="eastAsia"/>
          <w:sz w:val="24"/>
          <w:szCs w:val="24"/>
        </w:rPr>
        <w:t>。提高物理学习绩效，实验教学要加强纵向联系，即让实验学习前后呼应，使学习成为一种体系，而非</w:t>
      </w:r>
      <w:r>
        <w:rPr>
          <w:rFonts w:hint="eastAsia"/>
          <w:sz w:val="24"/>
          <w:szCs w:val="24"/>
        </w:rPr>
        <w:t>零散的各部分记忆</w:t>
      </w:r>
      <w:r w:rsidR="0080380D">
        <w:rPr>
          <w:rFonts w:hint="eastAsia"/>
          <w:sz w:val="24"/>
          <w:szCs w:val="24"/>
        </w:rPr>
        <w:t>、背诵。初中物理实验不多，让其各个部分勾联、贯通，可减轻学生的学习负担，提高学习效率。</w:t>
      </w:r>
    </w:p>
    <w:p w:rsidR="00727E4B" w:rsidRDefault="00727E4B">
      <w:pPr>
        <w:spacing w:line="360" w:lineRule="auto"/>
        <w:ind w:firstLineChars="200" w:firstLine="482"/>
        <w:rPr>
          <w:rFonts w:eastAsia="Times New Roman" w:cs="Calibri"/>
          <w:b/>
          <w:bCs/>
          <w:sz w:val="24"/>
          <w:szCs w:val="24"/>
        </w:rPr>
      </w:pPr>
      <w:r>
        <w:rPr>
          <w:rFonts w:cs="Calibri"/>
          <w:b/>
          <w:bCs/>
          <w:sz w:val="24"/>
          <w:szCs w:val="24"/>
        </w:rPr>
        <w:t>2</w:t>
      </w:r>
      <w:r>
        <w:rPr>
          <w:b/>
          <w:bCs/>
          <w:sz w:val="24"/>
          <w:szCs w:val="24"/>
        </w:rPr>
        <w:t>.</w:t>
      </w:r>
      <w:r>
        <w:rPr>
          <w:rFonts w:cs="Calibri"/>
          <w:b/>
          <w:bCs/>
          <w:sz w:val="24"/>
          <w:szCs w:val="24"/>
        </w:rPr>
        <w:t>2. 2</w:t>
      </w:r>
      <w:r>
        <w:rPr>
          <w:rFonts w:hint="eastAsia"/>
          <w:b/>
          <w:bCs/>
          <w:sz w:val="24"/>
          <w:szCs w:val="24"/>
        </w:rPr>
        <w:t>调动</w:t>
      </w:r>
      <w:r w:rsidR="00F2683B">
        <w:rPr>
          <w:rFonts w:hint="eastAsia"/>
          <w:b/>
          <w:bCs/>
          <w:sz w:val="24"/>
          <w:szCs w:val="24"/>
        </w:rPr>
        <w:t>、</w:t>
      </w:r>
      <w:r w:rsidR="00B47FDE">
        <w:rPr>
          <w:rFonts w:hint="eastAsia"/>
          <w:b/>
          <w:bCs/>
          <w:sz w:val="24"/>
          <w:szCs w:val="24"/>
        </w:rPr>
        <w:t>增强</w:t>
      </w:r>
      <w:r>
        <w:rPr>
          <w:rFonts w:hint="eastAsia"/>
          <w:b/>
          <w:bCs/>
          <w:sz w:val="24"/>
          <w:szCs w:val="24"/>
        </w:rPr>
        <w:t>学生</w:t>
      </w:r>
      <w:r w:rsidR="00F2683B">
        <w:rPr>
          <w:rFonts w:hint="eastAsia"/>
          <w:b/>
          <w:bCs/>
          <w:sz w:val="24"/>
          <w:szCs w:val="24"/>
        </w:rPr>
        <w:t>学习物理</w:t>
      </w:r>
      <w:r>
        <w:rPr>
          <w:rFonts w:hint="eastAsia"/>
          <w:b/>
          <w:bCs/>
          <w:sz w:val="24"/>
          <w:szCs w:val="24"/>
        </w:rPr>
        <w:t>实验的积极性</w:t>
      </w:r>
    </w:p>
    <w:p w:rsidR="00727E4B" w:rsidRDefault="00F55555" w:rsidP="00982A13">
      <w:pPr>
        <w:spacing w:line="360" w:lineRule="auto"/>
        <w:ind w:firstLineChars="200" w:firstLine="480"/>
        <w:rPr>
          <w:rFonts w:eastAsia="Times New Roman" w:cs="Calibri"/>
          <w:sz w:val="24"/>
          <w:szCs w:val="24"/>
        </w:rPr>
      </w:pPr>
      <w:r>
        <w:rPr>
          <w:rFonts w:hint="eastAsia"/>
          <w:sz w:val="24"/>
          <w:szCs w:val="24"/>
        </w:rPr>
        <w:t>初</w:t>
      </w:r>
      <w:r w:rsidR="00982A13">
        <w:rPr>
          <w:rFonts w:hint="eastAsia"/>
          <w:sz w:val="24"/>
          <w:szCs w:val="24"/>
        </w:rPr>
        <w:t>中生好奇心较强，</w:t>
      </w:r>
      <w:r>
        <w:rPr>
          <w:rFonts w:hint="eastAsia"/>
          <w:sz w:val="24"/>
          <w:szCs w:val="24"/>
        </w:rPr>
        <w:t>对多媒体</w:t>
      </w:r>
      <w:r w:rsidR="00982A13">
        <w:rPr>
          <w:rFonts w:hint="eastAsia"/>
          <w:sz w:val="24"/>
          <w:szCs w:val="24"/>
        </w:rPr>
        <w:t>有</w:t>
      </w:r>
      <w:r>
        <w:rPr>
          <w:rFonts w:hint="eastAsia"/>
          <w:sz w:val="24"/>
          <w:szCs w:val="24"/>
        </w:rPr>
        <w:t>浓厚的兴趣。因此，实验教学中</w:t>
      </w:r>
      <w:r w:rsidR="00B57ADE">
        <w:rPr>
          <w:rFonts w:hint="eastAsia"/>
          <w:sz w:val="24"/>
          <w:szCs w:val="24"/>
        </w:rPr>
        <w:t>教师</w:t>
      </w:r>
      <w:r>
        <w:rPr>
          <w:rFonts w:hint="eastAsia"/>
          <w:sz w:val="24"/>
          <w:szCs w:val="24"/>
        </w:rPr>
        <w:t>可发挥现代信息技术</w:t>
      </w:r>
      <w:r w:rsidR="00B57ADE">
        <w:rPr>
          <w:rFonts w:hint="eastAsia"/>
          <w:sz w:val="24"/>
          <w:szCs w:val="24"/>
        </w:rPr>
        <w:t>之长</w:t>
      </w:r>
      <w:r>
        <w:rPr>
          <w:rFonts w:hint="eastAsia"/>
          <w:sz w:val="24"/>
          <w:szCs w:val="24"/>
        </w:rPr>
        <w:t>，合理运用多媒体设备和网络技术，将抽象的现象直观展现给学生，使</w:t>
      </w:r>
      <w:r w:rsidR="00B57ADE">
        <w:rPr>
          <w:rFonts w:hint="eastAsia"/>
          <w:sz w:val="24"/>
          <w:szCs w:val="24"/>
        </w:rPr>
        <w:t>实验教学</w:t>
      </w:r>
      <w:r>
        <w:rPr>
          <w:rFonts w:hint="eastAsia"/>
          <w:sz w:val="24"/>
          <w:szCs w:val="24"/>
        </w:rPr>
        <w:t>立体化、现代化，从而增强学生学好物理的欲望和习物理的动力。如，《热机》教学教师可制作多媒体课件，将四冲程中进气门和排气门的状态及活塞的运动情况清晰的展示给学生，如此有利于学生加深对汽油机、柴油机的</w:t>
      </w:r>
      <w:r w:rsidR="004619BE">
        <w:rPr>
          <w:rFonts w:hint="eastAsia"/>
          <w:sz w:val="24"/>
          <w:szCs w:val="24"/>
        </w:rPr>
        <w:t>认知</w:t>
      </w:r>
      <w:r>
        <w:rPr>
          <w:rFonts w:hint="eastAsia"/>
          <w:sz w:val="24"/>
          <w:szCs w:val="24"/>
        </w:rPr>
        <w:t>。</w:t>
      </w:r>
      <w:r w:rsidR="006310AB">
        <w:rPr>
          <w:rFonts w:hint="eastAsia"/>
          <w:sz w:val="24"/>
          <w:szCs w:val="24"/>
        </w:rPr>
        <w:t>物理教学有些内容抽象，不具备可演示性的知识点，可利用多媒体演示、解说。如，九年级课本的原子结构模型、核能、太阳能、无线电波等</w:t>
      </w:r>
      <w:r w:rsidR="00D7654D">
        <w:rPr>
          <w:rFonts w:hint="eastAsia"/>
          <w:sz w:val="24"/>
          <w:szCs w:val="24"/>
        </w:rPr>
        <w:t>，</w:t>
      </w:r>
      <w:r w:rsidR="006310AB">
        <w:rPr>
          <w:rFonts w:hint="eastAsia"/>
          <w:sz w:val="24"/>
          <w:szCs w:val="24"/>
        </w:rPr>
        <w:t>这些内容可借助多媒体图、文、声兼备的优势，用生动形象的图像展现之。</w:t>
      </w:r>
      <w:r w:rsidR="00982A13">
        <w:rPr>
          <w:rFonts w:hint="eastAsia"/>
          <w:sz w:val="24"/>
          <w:szCs w:val="24"/>
        </w:rPr>
        <w:t>提高实验教学质量，必须全员调动学生参与实验操作的积极性，以兴趣为导向，促使学生全身心地参与物理实验。</w:t>
      </w:r>
      <w:r w:rsidR="00727E4B">
        <w:rPr>
          <w:rFonts w:hint="eastAsia"/>
          <w:sz w:val="24"/>
          <w:szCs w:val="24"/>
        </w:rPr>
        <w:t>【案例】”大气压阻止水外流”</w:t>
      </w:r>
    </w:p>
    <w:p w:rsidR="00727E4B" w:rsidRDefault="00727E4B">
      <w:pPr>
        <w:spacing w:line="360" w:lineRule="auto"/>
        <w:rPr>
          <w:rFonts w:eastAsia="Times New Roman" w:cs="Calibri"/>
          <w:sz w:val="24"/>
          <w:szCs w:val="24"/>
        </w:rPr>
      </w:pPr>
      <w:r>
        <w:rPr>
          <w:rFonts w:hint="eastAsia"/>
          <w:sz w:val="24"/>
          <w:szCs w:val="24"/>
        </w:rPr>
        <w:t>教师：手拿一个空塑料瓶，请学生在瓶子上扎几个小孔，问这个瓶子还能装水而不漏水吗？</w:t>
      </w:r>
    </w:p>
    <w:p w:rsidR="00727E4B" w:rsidRDefault="00727E4B">
      <w:pPr>
        <w:spacing w:line="360" w:lineRule="auto"/>
        <w:rPr>
          <w:rFonts w:eastAsia="Times New Roman" w:cs="Calibri"/>
          <w:sz w:val="24"/>
          <w:szCs w:val="24"/>
        </w:rPr>
      </w:pPr>
      <w:r>
        <w:rPr>
          <w:rFonts w:hint="eastAsia"/>
          <w:sz w:val="24"/>
          <w:szCs w:val="24"/>
        </w:rPr>
        <w:lastRenderedPageBreak/>
        <w:t>学生：不会</w:t>
      </w:r>
    </w:p>
    <w:p w:rsidR="00727E4B" w:rsidRDefault="00727E4B">
      <w:pPr>
        <w:spacing w:line="360" w:lineRule="auto"/>
        <w:rPr>
          <w:rFonts w:cs="Calibri"/>
          <w:sz w:val="24"/>
          <w:szCs w:val="24"/>
        </w:rPr>
      </w:pPr>
      <w:r>
        <w:rPr>
          <w:rFonts w:hint="eastAsia"/>
          <w:sz w:val="24"/>
          <w:szCs w:val="24"/>
        </w:rPr>
        <w:t>教师：那我们就试一试</w:t>
      </w:r>
      <w:r>
        <w:rPr>
          <w:rFonts w:cs="Calibri"/>
          <w:sz w:val="24"/>
          <w:szCs w:val="24"/>
        </w:rPr>
        <w:t>(</w:t>
      </w:r>
      <w:r>
        <w:rPr>
          <w:rFonts w:hint="eastAsia"/>
          <w:sz w:val="24"/>
          <w:szCs w:val="24"/>
        </w:rPr>
        <w:t>将水倒入塑料瓶中，水从小孔中喷出。</w:t>
      </w:r>
      <w:r>
        <w:rPr>
          <w:rFonts w:cs="Calibri"/>
          <w:sz w:val="24"/>
          <w:szCs w:val="24"/>
        </w:rPr>
        <w:t xml:space="preserve">) </w:t>
      </w:r>
    </w:p>
    <w:p w:rsidR="00727E4B" w:rsidRDefault="00727E4B">
      <w:pPr>
        <w:spacing w:line="360" w:lineRule="auto"/>
        <w:rPr>
          <w:rFonts w:eastAsia="Times New Roman" w:cs="Calibri"/>
          <w:sz w:val="24"/>
          <w:szCs w:val="24"/>
        </w:rPr>
      </w:pPr>
      <w:r>
        <w:rPr>
          <w:rFonts w:hint="eastAsia"/>
          <w:sz w:val="24"/>
          <w:szCs w:val="24"/>
        </w:rPr>
        <w:t>教师：将瓶盖盖好，瓶内的水停止往外流了。</w:t>
      </w:r>
    </w:p>
    <w:p w:rsidR="00727E4B" w:rsidRDefault="00727E4B">
      <w:pPr>
        <w:spacing w:line="360" w:lineRule="auto"/>
        <w:rPr>
          <w:rFonts w:eastAsia="Times New Roman" w:cs="Calibri"/>
          <w:sz w:val="24"/>
          <w:szCs w:val="24"/>
        </w:rPr>
      </w:pPr>
      <w:r>
        <w:rPr>
          <w:rFonts w:hint="eastAsia"/>
          <w:sz w:val="24"/>
          <w:szCs w:val="24"/>
        </w:rPr>
        <w:t>（学生表现</w:t>
      </w:r>
      <w:r w:rsidR="005B565F">
        <w:rPr>
          <w:rFonts w:hint="eastAsia"/>
          <w:sz w:val="24"/>
          <w:szCs w:val="24"/>
        </w:rPr>
        <w:t>得</w:t>
      </w:r>
      <w:r>
        <w:rPr>
          <w:rFonts w:hint="eastAsia"/>
          <w:sz w:val="24"/>
          <w:szCs w:val="24"/>
        </w:rPr>
        <w:t>很惊讶。）</w:t>
      </w:r>
    </w:p>
    <w:p w:rsidR="00727E4B" w:rsidRDefault="00727E4B">
      <w:pPr>
        <w:spacing w:line="360" w:lineRule="auto"/>
        <w:rPr>
          <w:rFonts w:cs="Calibri"/>
          <w:sz w:val="24"/>
          <w:szCs w:val="24"/>
        </w:rPr>
      </w:pPr>
      <w:r>
        <w:rPr>
          <w:rFonts w:hint="eastAsia"/>
          <w:sz w:val="24"/>
          <w:szCs w:val="24"/>
        </w:rPr>
        <w:t>教师：同一个瓶子，为什么会有不同的结果呢</w:t>
      </w:r>
      <w:r>
        <w:rPr>
          <w:rFonts w:cs="Calibri"/>
          <w:sz w:val="24"/>
          <w:szCs w:val="24"/>
        </w:rPr>
        <w:t>?</w:t>
      </w:r>
    </w:p>
    <w:p w:rsidR="00727E4B" w:rsidRDefault="00727E4B">
      <w:pPr>
        <w:spacing w:line="360" w:lineRule="auto"/>
        <w:rPr>
          <w:rFonts w:cs="Calibri"/>
          <w:sz w:val="24"/>
          <w:szCs w:val="24"/>
        </w:rPr>
      </w:pPr>
      <w:r>
        <w:rPr>
          <w:rFonts w:hint="eastAsia"/>
          <w:sz w:val="24"/>
          <w:szCs w:val="24"/>
        </w:rPr>
        <w:t>学生：可能和大气有关。</w:t>
      </w:r>
      <w:r>
        <w:rPr>
          <w:rFonts w:cs="Calibri"/>
          <w:sz w:val="24"/>
          <w:szCs w:val="24"/>
        </w:rPr>
        <w:t xml:space="preserve"> </w:t>
      </w:r>
    </w:p>
    <w:p w:rsidR="00727E4B" w:rsidRDefault="00864535">
      <w:pPr>
        <w:spacing w:line="360" w:lineRule="auto"/>
        <w:ind w:firstLineChars="200" w:firstLine="480"/>
        <w:rPr>
          <w:rFonts w:eastAsia="Times New Roman" w:cs="Calibri"/>
          <w:sz w:val="24"/>
          <w:szCs w:val="24"/>
        </w:rPr>
      </w:pPr>
      <w:r>
        <w:rPr>
          <w:rFonts w:hint="eastAsia"/>
          <w:sz w:val="24"/>
          <w:szCs w:val="24"/>
        </w:rPr>
        <w:t>学生已有的经验是瓶子会漏水，不可能破瓶子</w:t>
      </w:r>
      <w:r w:rsidR="00727E4B">
        <w:rPr>
          <w:rFonts w:hint="eastAsia"/>
          <w:sz w:val="24"/>
          <w:szCs w:val="24"/>
        </w:rPr>
        <w:t>能装水且水不流出来。通过上述演示实验，学生能接受并理解新知识。</w:t>
      </w:r>
    </w:p>
    <w:p w:rsidR="00727E4B" w:rsidRDefault="00727E4B">
      <w:pPr>
        <w:spacing w:line="360" w:lineRule="auto"/>
        <w:ind w:firstLineChars="200" w:firstLine="482"/>
        <w:rPr>
          <w:rFonts w:eastAsia="Times New Roman" w:cs="Calibri"/>
          <w:b/>
          <w:bCs/>
          <w:sz w:val="24"/>
          <w:szCs w:val="24"/>
        </w:rPr>
      </w:pPr>
      <w:r>
        <w:rPr>
          <w:rFonts w:cs="Calibri"/>
          <w:b/>
          <w:bCs/>
          <w:sz w:val="24"/>
          <w:szCs w:val="24"/>
        </w:rPr>
        <w:t>2</w:t>
      </w:r>
      <w:r>
        <w:rPr>
          <w:b/>
          <w:bCs/>
          <w:sz w:val="24"/>
          <w:szCs w:val="24"/>
        </w:rPr>
        <w:t>.</w:t>
      </w:r>
      <w:r>
        <w:rPr>
          <w:rFonts w:cs="Calibri"/>
          <w:b/>
          <w:bCs/>
          <w:sz w:val="24"/>
          <w:szCs w:val="24"/>
        </w:rPr>
        <w:t>2. 3</w:t>
      </w:r>
      <w:r w:rsidR="00F50663">
        <w:rPr>
          <w:rFonts w:hint="eastAsia"/>
          <w:b/>
          <w:bCs/>
          <w:sz w:val="24"/>
          <w:szCs w:val="24"/>
        </w:rPr>
        <w:t>分组实验要合理搭配学生并恰当地点评实验结果</w:t>
      </w:r>
    </w:p>
    <w:p w:rsidR="00727E4B" w:rsidRDefault="00F50663">
      <w:pPr>
        <w:spacing w:line="360" w:lineRule="auto"/>
        <w:ind w:firstLineChars="200" w:firstLine="480"/>
        <w:rPr>
          <w:rFonts w:eastAsia="Times New Roman" w:cs="Calibri"/>
          <w:sz w:val="24"/>
          <w:szCs w:val="24"/>
        </w:rPr>
      </w:pPr>
      <w:r>
        <w:rPr>
          <w:rFonts w:hint="eastAsia"/>
          <w:sz w:val="24"/>
          <w:szCs w:val="24"/>
        </w:rPr>
        <w:t>初中物理教学其一些</w:t>
      </w:r>
      <w:r w:rsidR="00727E4B">
        <w:rPr>
          <w:rFonts w:hint="eastAsia"/>
          <w:sz w:val="24"/>
          <w:szCs w:val="24"/>
        </w:rPr>
        <w:t>实验是学生分组实验，</w:t>
      </w:r>
      <w:r>
        <w:rPr>
          <w:rFonts w:hint="eastAsia"/>
          <w:sz w:val="24"/>
          <w:szCs w:val="24"/>
        </w:rPr>
        <w:t>做实验前</w:t>
      </w:r>
      <w:r w:rsidR="00727E4B">
        <w:rPr>
          <w:rFonts w:hint="eastAsia"/>
          <w:sz w:val="24"/>
          <w:szCs w:val="24"/>
        </w:rPr>
        <w:t>需</w:t>
      </w:r>
      <w:r>
        <w:rPr>
          <w:rFonts w:hint="eastAsia"/>
          <w:sz w:val="24"/>
          <w:szCs w:val="24"/>
        </w:rPr>
        <w:t>合理分组</w:t>
      </w:r>
      <w:r w:rsidR="009F7F20">
        <w:rPr>
          <w:rFonts w:hint="eastAsia"/>
          <w:sz w:val="24"/>
          <w:szCs w:val="24"/>
        </w:rPr>
        <w:t>、分工明确</w:t>
      </w:r>
      <w:r>
        <w:rPr>
          <w:rFonts w:hint="eastAsia"/>
          <w:sz w:val="24"/>
          <w:szCs w:val="24"/>
        </w:rPr>
        <w:t>。分组时，应注重每组学生整体水平相近，不仅包含优等生，</w:t>
      </w:r>
      <w:r w:rsidR="00727E4B">
        <w:rPr>
          <w:rFonts w:hint="eastAsia"/>
          <w:sz w:val="24"/>
          <w:szCs w:val="24"/>
        </w:rPr>
        <w:t>且还需包含后进生等。实验操作结束后，教师应对每个实验小组的实验结果</w:t>
      </w:r>
      <w:r>
        <w:rPr>
          <w:rFonts w:hint="eastAsia"/>
          <w:sz w:val="24"/>
          <w:szCs w:val="24"/>
        </w:rPr>
        <w:t>做简短评价，应</w:t>
      </w:r>
      <w:r w:rsidR="00727E4B">
        <w:rPr>
          <w:rFonts w:hint="eastAsia"/>
          <w:sz w:val="24"/>
          <w:szCs w:val="24"/>
        </w:rPr>
        <w:t>尽量鼓励</w:t>
      </w:r>
      <w:r>
        <w:rPr>
          <w:rFonts w:hint="eastAsia"/>
          <w:sz w:val="24"/>
          <w:szCs w:val="24"/>
        </w:rPr>
        <w:t>、</w:t>
      </w:r>
      <w:r w:rsidR="00727E4B">
        <w:rPr>
          <w:rFonts w:hint="eastAsia"/>
          <w:sz w:val="24"/>
          <w:szCs w:val="24"/>
        </w:rPr>
        <w:t>表扬</w:t>
      </w:r>
      <w:r>
        <w:rPr>
          <w:rFonts w:hint="eastAsia"/>
          <w:sz w:val="24"/>
          <w:szCs w:val="24"/>
        </w:rPr>
        <w:t>，要善于发现学生在实验操作中的优点，对那些没有完成实验的小组也应寻找他们的长处，给予一定的鼓励、肯定，并在实验完毕后</w:t>
      </w:r>
      <w:r w:rsidR="00727E4B">
        <w:rPr>
          <w:rFonts w:hint="eastAsia"/>
          <w:sz w:val="24"/>
          <w:szCs w:val="24"/>
        </w:rPr>
        <w:t>让他们再次</w:t>
      </w:r>
      <w:r>
        <w:rPr>
          <w:rFonts w:hint="eastAsia"/>
          <w:sz w:val="24"/>
          <w:szCs w:val="24"/>
        </w:rPr>
        <w:t>做</w:t>
      </w:r>
      <w:r w:rsidR="00727E4B">
        <w:rPr>
          <w:rFonts w:hint="eastAsia"/>
          <w:sz w:val="24"/>
          <w:szCs w:val="24"/>
        </w:rPr>
        <w:t>实验，</w:t>
      </w:r>
      <w:r>
        <w:rPr>
          <w:rFonts w:hint="eastAsia"/>
          <w:sz w:val="24"/>
          <w:szCs w:val="24"/>
        </w:rPr>
        <w:t>以</w:t>
      </w:r>
      <w:r w:rsidR="00727E4B">
        <w:rPr>
          <w:rFonts w:hint="eastAsia"/>
          <w:sz w:val="24"/>
          <w:szCs w:val="24"/>
        </w:rPr>
        <w:t>助他们树立学习物理和完成实验的信心。</w:t>
      </w:r>
      <w:r>
        <w:rPr>
          <w:rFonts w:hint="eastAsia"/>
          <w:sz w:val="24"/>
          <w:szCs w:val="24"/>
        </w:rPr>
        <w:t>如，</w:t>
      </w:r>
      <w:r w:rsidR="006322BF">
        <w:rPr>
          <w:rFonts w:hint="eastAsia"/>
          <w:sz w:val="24"/>
          <w:szCs w:val="24"/>
        </w:rPr>
        <w:t>做《用电流表、电压表测电阻》</w:t>
      </w:r>
      <w:r w:rsidR="00727E4B">
        <w:rPr>
          <w:rFonts w:hint="eastAsia"/>
          <w:sz w:val="24"/>
          <w:szCs w:val="24"/>
        </w:rPr>
        <w:t>实验，教师可将学生分成</w:t>
      </w:r>
      <w:r w:rsidR="006322BF">
        <w:rPr>
          <w:rFonts w:hint="eastAsia"/>
          <w:sz w:val="24"/>
          <w:szCs w:val="24"/>
        </w:rPr>
        <w:t>几</w:t>
      </w:r>
      <w:r w:rsidR="00727E4B">
        <w:rPr>
          <w:rFonts w:hint="eastAsia"/>
          <w:sz w:val="24"/>
          <w:szCs w:val="24"/>
        </w:rPr>
        <w:t>个小组，</w:t>
      </w:r>
      <w:r w:rsidR="006322BF">
        <w:rPr>
          <w:rFonts w:hint="eastAsia"/>
          <w:sz w:val="24"/>
          <w:szCs w:val="24"/>
        </w:rPr>
        <w:t>各</w:t>
      </w:r>
      <w:r w:rsidR="00727E4B">
        <w:rPr>
          <w:rFonts w:hint="eastAsia"/>
          <w:sz w:val="24"/>
          <w:szCs w:val="24"/>
        </w:rPr>
        <w:t>小组成员分别负责连接电路图、调节电路电阻、电压表与电流表读数以及</w:t>
      </w:r>
      <w:r w:rsidR="006322BF">
        <w:rPr>
          <w:rFonts w:hint="eastAsia"/>
          <w:sz w:val="24"/>
          <w:szCs w:val="24"/>
        </w:rPr>
        <w:t>数据分析等，这样，完成实验后</w:t>
      </w:r>
      <w:r w:rsidR="00727E4B">
        <w:rPr>
          <w:rFonts w:hint="eastAsia"/>
          <w:sz w:val="24"/>
          <w:szCs w:val="24"/>
        </w:rPr>
        <w:t>学生</w:t>
      </w:r>
      <w:r w:rsidR="006322BF">
        <w:rPr>
          <w:rFonts w:hint="eastAsia"/>
          <w:sz w:val="24"/>
          <w:szCs w:val="24"/>
        </w:rPr>
        <w:t>就会有成就感，而且学生的动手</w:t>
      </w:r>
      <w:r w:rsidR="00727E4B">
        <w:rPr>
          <w:rFonts w:hint="eastAsia"/>
          <w:sz w:val="24"/>
          <w:szCs w:val="24"/>
        </w:rPr>
        <w:t>能力得到</w:t>
      </w:r>
      <w:r w:rsidR="006322BF">
        <w:rPr>
          <w:rFonts w:hint="eastAsia"/>
          <w:sz w:val="24"/>
          <w:szCs w:val="24"/>
        </w:rPr>
        <w:t>了</w:t>
      </w:r>
      <w:r w:rsidR="00727E4B">
        <w:rPr>
          <w:rFonts w:hint="eastAsia"/>
          <w:sz w:val="24"/>
          <w:szCs w:val="24"/>
        </w:rPr>
        <w:t>锻炼。</w:t>
      </w:r>
    </w:p>
    <w:p w:rsidR="00727E4B" w:rsidRDefault="00727E4B">
      <w:pPr>
        <w:spacing w:line="360" w:lineRule="auto"/>
        <w:ind w:firstLineChars="200" w:firstLine="482"/>
        <w:rPr>
          <w:rFonts w:eastAsia="Times New Roman" w:cs="Calibri"/>
          <w:b/>
          <w:bCs/>
          <w:sz w:val="24"/>
          <w:szCs w:val="24"/>
        </w:rPr>
      </w:pPr>
      <w:r>
        <w:rPr>
          <w:rFonts w:cs="Calibri"/>
          <w:b/>
          <w:bCs/>
          <w:sz w:val="24"/>
          <w:szCs w:val="24"/>
        </w:rPr>
        <w:t>2</w:t>
      </w:r>
      <w:r>
        <w:rPr>
          <w:b/>
          <w:bCs/>
          <w:sz w:val="24"/>
          <w:szCs w:val="24"/>
        </w:rPr>
        <w:t>.</w:t>
      </w:r>
      <w:r>
        <w:rPr>
          <w:rFonts w:cs="Calibri"/>
          <w:b/>
          <w:bCs/>
          <w:sz w:val="24"/>
          <w:szCs w:val="24"/>
        </w:rPr>
        <w:t>2. 4</w:t>
      </w:r>
      <w:r>
        <w:rPr>
          <w:rFonts w:hint="eastAsia"/>
          <w:b/>
          <w:bCs/>
          <w:sz w:val="24"/>
          <w:szCs w:val="24"/>
        </w:rPr>
        <w:t>教师应为学生创造更多表现机会</w:t>
      </w:r>
    </w:p>
    <w:p w:rsidR="00727E4B" w:rsidRDefault="00C52AE5">
      <w:pPr>
        <w:spacing w:line="360" w:lineRule="auto"/>
        <w:ind w:firstLineChars="200" w:firstLine="480"/>
        <w:rPr>
          <w:rFonts w:eastAsia="Times New Roman" w:cs="Calibri"/>
          <w:sz w:val="24"/>
          <w:szCs w:val="24"/>
        </w:rPr>
      </w:pPr>
      <w:r>
        <w:rPr>
          <w:rFonts w:hint="eastAsia"/>
          <w:sz w:val="24"/>
          <w:szCs w:val="24"/>
        </w:rPr>
        <w:t>实验教学</w:t>
      </w:r>
      <w:r w:rsidR="00727E4B">
        <w:rPr>
          <w:rFonts w:hint="eastAsia"/>
          <w:sz w:val="24"/>
          <w:szCs w:val="24"/>
        </w:rPr>
        <w:t>要给学生创造更多参与的机会，</w:t>
      </w:r>
      <w:r w:rsidR="00434333">
        <w:rPr>
          <w:rFonts w:hint="eastAsia"/>
          <w:sz w:val="24"/>
          <w:szCs w:val="24"/>
        </w:rPr>
        <w:t>教师</w:t>
      </w:r>
      <w:r w:rsidR="00727E4B">
        <w:rPr>
          <w:rFonts w:hint="eastAsia"/>
          <w:sz w:val="24"/>
          <w:szCs w:val="24"/>
        </w:rPr>
        <w:t>可</w:t>
      </w:r>
      <w:r w:rsidR="00434333">
        <w:rPr>
          <w:rFonts w:hint="eastAsia"/>
          <w:sz w:val="24"/>
          <w:szCs w:val="24"/>
        </w:rPr>
        <w:t>改变</w:t>
      </w:r>
      <w:r w:rsidR="00727E4B">
        <w:rPr>
          <w:rFonts w:hint="eastAsia"/>
          <w:sz w:val="24"/>
          <w:szCs w:val="24"/>
        </w:rPr>
        <w:t>实验演示方式</w:t>
      </w:r>
      <w:r w:rsidR="00434333">
        <w:rPr>
          <w:rFonts w:hint="eastAsia"/>
          <w:sz w:val="24"/>
          <w:szCs w:val="24"/>
        </w:rPr>
        <w:t>等</w:t>
      </w:r>
      <w:r w:rsidR="00727E4B">
        <w:rPr>
          <w:rFonts w:hint="eastAsia"/>
          <w:sz w:val="24"/>
          <w:szCs w:val="24"/>
        </w:rPr>
        <w:t>，</w:t>
      </w:r>
      <w:r w:rsidR="00434333">
        <w:rPr>
          <w:rFonts w:hint="eastAsia"/>
          <w:sz w:val="24"/>
          <w:szCs w:val="24"/>
        </w:rPr>
        <w:t>以体现</w:t>
      </w:r>
      <w:r w:rsidR="00727E4B">
        <w:rPr>
          <w:rFonts w:hint="eastAsia"/>
          <w:sz w:val="24"/>
          <w:szCs w:val="24"/>
        </w:rPr>
        <w:t>学生</w:t>
      </w:r>
      <w:r w:rsidR="00B20ADC">
        <w:rPr>
          <w:rFonts w:hint="eastAsia"/>
          <w:sz w:val="24"/>
          <w:szCs w:val="24"/>
        </w:rPr>
        <w:t>是学习</w:t>
      </w:r>
      <w:r w:rsidR="00727E4B">
        <w:rPr>
          <w:rFonts w:hint="eastAsia"/>
          <w:sz w:val="24"/>
          <w:szCs w:val="24"/>
        </w:rPr>
        <w:t>的主体</w:t>
      </w:r>
      <w:r w:rsidR="00B20ADC">
        <w:rPr>
          <w:rFonts w:hint="eastAsia"/>
          <w:sz w:val="24"/>
          <w:szCs w:val="24"/>
        </w:rPr>
        <w:t>。对简单的演示实验，</w:t>
      </w:r>
      <w:r w:rsidR="00727E4B">
        <w:rPr>
          <w:rFonts w:hint="eastAsia"/>
          <w:sz w:val="24"/>
          <w:szCs w:val="24"/>
        </w:rPr>
        <w:t>如观察实验现象，实验操作</w:t>
      </w:r>
      <w:r w:rsidR="00B20ADC">
        <w:rPr>
          <w:rFonts w:hint="eastAsia"/>
          <w:sz w:val="24"/>
          <w:szCs w:val="24"/>
        </w:rPr>
        <w:t>较简单、安全，对操作规范性要求低，这样的实验</w:t>
      </w:r>
      <w:r w:rsidR="00727E4B">
        <w:rPr>
          <w:rFonts w:hint="eastAsia"/>
          <w:sz w:val="24"/>
          <w:szCs w:val="24"/>
        </w:rPr>
        <w:t>可以由学生</w:t>
      </w:r>
      <w:r w:rsidR="00B20ADC">
        <w:rPr>
          <w:rFonts w:hint="eastAsia"/>
          <w:sz w:val="24"/>
          <w:szCs w:val="24"/>
        </w:rPr>
        <w:t>演示。</w:t>
      </w:r>
      <w:r w:rsidR="00727E4B">
        <w:rPr>
          <w:rFonts w:hint="eastAsia"/>
          <w:sz w:val="24"/>
          <w:szCs w:val="24"/>
        </w:rPr>
        <w:t>如</w:t>
      </w:r>
      <w:r w:rsidR="00B20ADC">
        <w:rPr>
          <w:rFonts w:hint="eastAsia"/>
          <w:sz w:val="24"/>
          <w:szCs w:val="24"/>
        </w:rPr>
        <w:t>，演示小球的惯性实验，音调、</w:t>
      </w:r>
      <w:r w:rsidR="00727E4B">
        <w:rPr>
          <w:rFonts w:hint="eastAsia"/>
          <w:sz w:val="24"/>
          <w:szCs w:val="24"/>
        </w:rPr>
        <w:t>频率的关系实验等。</w:t>
      </w:r>
      <w:r w:rsidR="00912448">
        <w:rPr>
          <w:rFonts w:hint="eastAsia"/>
          <w:sz w:val="24"/>
          <w:szCs w:val="24"/>
        </w:rPr>
        <w:t>学生</w:t>
      </w:r>
      <w:r w:rsidR="00727E4B">
        <w:rPr>
          <w:rFonts w:hint="eastAsia"/>
          <w:sz w:val="24"/>
          <w:szCs w:val="24"/>
        </w:rPr>
        <w:t>在讲台上</w:t>
      </w:r>
      <w:r w:rsidR="00B20ADC">
        <w:rPr>
          <w:rFonts w:hint="eastAsia"/>
          <w:sz w:val="24"/>
          <w:szCs w:val="24"/>
        </w:rPr>
        <w:t>做</w:t>
      </w:r>
      <w:r w:rsidR="00727E4B">
        <w:rPr>
          <w:rFonts w:hint="eastAsia"/>
          <w:sz w:val="24"/>
          <w:szCs w:val="24"/>
        </w:rPr>
        <w:t>实验</w:t>
      </w:r>
      <w:r w:rsidR="00B20ADC">
        <w:rPr>
          <w:rFonts w:hint="eastAsia"/>
          <w:sz w:val="24"/>
          <w:szCs w:val="24"/>
        </w:rPr>
        <w:t>，</w:t>
      </w:r>
      <w:r w:rsidR="00912448">
        <w:rPr>
          <w:rFonts w:hint="eastAsia"/>
          <w:sz w:val="24"/>
          <w:szCs w:val="24"/>
        </w:rPr>
        <w:t>参与者</w:t>
      </w:r>
      <w:r w:rsidR="00727E4B">
        <w:rPr>
          <w:rFonts w:hint="eastAsia"/>
          <w:sz w:val="24"/>
          <w:szCs w:val="24"/>
        </w:rPr>
        <w:t>对实验的印象</w:t>
      </w:r>
      <w:r w:rsidR="00912448">
        <w:rPr>
          <w:rFonts w:hint="eastAsia"/>
          <w:sz w:val="24"/>
          <w:szCs w:val="24"/>
        </w:rPr>
        <w:t>颇深，其他同学也会因</w:t>
      </w:r>
      <w:r w:rsidR="00727E4B">
        <w:rPr>
          <w:rFonts w:hint="eastAsia"/>
          <w:sz w:val="24"/>
          <w:szCs w:val="24"/>
        </w:rPr>
        <w:t>操作者</w:t>
      </w:r>
      <w:r w:rsidR="00912448">
        <w:rPr>
          <w:rFonts w:hint="eastAsia"/>
          <w:sz w:val="24"/>
          <w:szCs w:val="24"/>
        </w:rPr>
        <w:t>是学生，其注意力会更</w:t>
      </w:r>
      <w:r w:rsidR="00727E4B">
        <w:rPr>
          <w:rFonts w:hint="eastAsia"/>
          <w:sz w:val="24"/>
          <w:szCs w:val="24"/>
        </w:rPr>
        <w:t>集中，对实验现象</w:t>
      </w:r>
      <w:r w:rsidR="00912448">
        <w:rPr>
          <w:rFonts w:hint="eastAsia"/>
          <w:sz w:val="24"/>
          <w:szCs w:val="24"/>
        </w:rPr>
        <w:t>深刻。这样的实验教学，即</w:t>
      </w:r>
      <w:r w:rsidR="00727E4B">
        <w:rPr>
          <w:rFonts w:hint="eastAsia"/>
          <w:sz w:val="24"/>
          <w:szCs w:val="24"/>
        </w:rPr>
        <w:t>可提升参与实验演示学生的动手操作能力，也能使全班学生对物理实验的认识</w:t>
      </w:r>
      <w:r w:rsidR="00912448">
        <w:rPr>
          <w:rFonts w:hint="eastAsia"/>
          <w:sz w:val="24"/>
          <w:szCs w:val="24"/>
        </w:rPr>
        <w:t>更</w:t>
      </w:r>
      <w:r w:rsidR="00727E4B">
        <w:rPr>
          <w:rFonts w:hint="eastAsia"/>
          <w:sz w:val="24"/>
          <w:szCs w:val="24"/>
        </w:rPr>
        <w:t>深刻，</w:t>
      </w:r>
      <w:r w:rsidR="00912448">
        <w:rPr>
          <w:rFonts w:hint="eastAsia"/>
          <w:sz w:val="24"/>
          <w:szCs w:val="24"/>
        </w:rPr>
        <w:t>继而增强</w:t>
      </w:r>
      <w:r w:rsidR="00727E4B">
        <w:rPr>
          <w:rFonts w:hint="eastAsia"/>
          <w:sz w:val="24"/>
          <w:szCs w:val="24"/>
        </w:rPr>
        <w:t>实验教学效果。</w:t>
      </w:r>
      <w:r w:rsidR="00DE73E5">
        <w:rPr>
          <w:rFonts w:hint="eastAsia"/>
          <w:sz w:val="24"/>
          <w:szCs w:val="24"/>
        </w:rPr>
        <w:t>教师可根据教学内容，设计一些</w:t>
      </w:r>
      <w:r w:rsidR="00727E4B">
        <w:rPr>
          <w:rFonts w:hint="eastAsia"/>
          <w:sz w:val="24"/>
          <w:szCs w:val="24"/>
        </w:rPr>
        <w:t>随堂</w:t>
      </w:r>
      <w:r w:rsidR="00DE73E5">
        <w:rPr>
          <w:rFonts w:hint="eastAsia"/>
          <w:sz w:val="24"/>
          <w:szCs w:val="24"/>
        </w:rPr>
        <w:t>小实验，如，《浮力的应用》一课，教师可</w:t>
      </w:r>
      <w:r w:rsidR="00727E4B">
        <w:rPr>
          <w:rFonts w:hint="eastAsia"/>
          <w:sz w:val="24"/>
          <w:szCs w:val="24"/>
        </w:rPr>
        <w:t>用烧杯代替水槽，用空牙膏管来做实验。这样，实验器材就能人手一份，学生能</w:t>
      </w:r>
      <w:r w:rsidR="00DE73E5">
        <w:rPr>
          <w:rFonts w:hint="eastAsia"/>
          <w:sz w:val="24"/>
          <w:szCs w:val="24"/>
        </w:rPr>
        <w:t>动手实验、探究，教师一边讲授一边指导，其效果良好。</w:t>
      </w:r>
      <w:r w:rsidR="00D7654D">
        <w:rPr>
          <w:rFonts w:hint="eastAsia"/>
          <w:sz w:val="24"/>
          <w:szCs w:val="24"/>
        </w:rPr>
        <w:t>对一些</w:t>
      </w:r>
      <w:r w:rsidR="00727E4B">
        <w:rPr>
          <w:rFonts w:hint="eastAsia"/>
          <w:sz w:val="24"/>
          <w:szCs w:val="24"/>
        </w:rPr>
        <w:t>物理实验，教</w:t>
      </w:r>
      <w:r w:rsidR="00D7654D">
        <w:rPr>
          <w:rFonts w:hint="eastAsia"/>
          <w:sz w:val="24"/>
          <w:szCs w:val="24"/>
        </w:rPr>
        <w:t>师还可</w:t>
      </w:r>
      <w:r w:rsidR="00727E4B">
        <w:rPr>
          <w:rFonts w:hint="eastAsia"/>
          <w:sz w:val="24"/>
          <w:szCs w:val="24"/>
        </w:rPr>
        <w:t>利用课余时间引导学生自主</w:t>
      </w:r>
      <w:r w:rsidR="00727E4B">
        <w:rPr>
          <w:rFonts w:hint="eastAsia"/>
          <w:sz w:val="24"/>
          <w:szCs w:val="24"/>
        </w:rPr>
        <w:lastRenderedPageBreak/>
        <w:t>操作，鼓励学生制作一些简易的实验设备，</w:t>
      </w:r>
      <w:r w:rsidR="00D7654D">
        <w:rPr>
          <w:rFonts w:hint="eastAsia"/>
          <w:sz w:val="24"/>
          <w:szCs w:val="24"/>
        </w:rPr>
        <w:t>日此，即</w:t>
      </w:r>
      <w:r w:rsidR="00727E4B">
        <w:rPr>
          <w:rFonts w:hint="eastAsia"/>
          <w:sz w:val="24"/>
          <w:szCs w:val="24"/>
        </w:rPr>
        <w:t>可</w:t>
      </w:r>
      <w:r w:rsidR="00D7654D">
        <w:rPr>
          <w:rFonts w:hint="eastAsia"/>
          <w:sz w:val="24"/>
          <w:szCs w:val="24"/>
        </w:rPr>
        <w:t>为</w:t>
      </w:r>
      <w:r w:rsidR="00727E4B">
        <w:rPr>
          <w:rFonts w:hint="eastAsia"/>
          <w:sz w:val="24"/>
          <w:szCs w:val="24"/>
        </w:rPr>
        <w:t>物理实验教学提供</w:t>
      </w:r>
      <w:r w:rsidR="00D7654D">
        <w:rPr>
          <w:rFonts w:hint="eastAsia"/>
          <w:sz w:val="24"/>
          <w:szCs w:val="24"/>
        </w:rPr>
        <w:t>资源，而且</w:t>
      </w:r>
      <w:r w:rsidR="00727E4B">
        <w:rPr>
          <w:rFonts w:hint="eastAsia"/>
          <w:sz w:val="24"/>
          <w:szCs w:val="24"/>
        </w:rPr>
        <w:t>能锻炼学生的动手能力，为其提供表现机会</w:t>
      </w:r>
      <w:r w:rsidR="00D7654D">
        <w:rPr>
          <w:rFonts w:hint="eastAsia"/>
          <w:sz w:val="24"/>
          <w:szCs w:val="24"/>
        </w:rPr>
        <w:t>与帮助学生</w:t>
      </w:r>
      <w:r w:rsidR="00727E4B">
        <w:rPr>
          <w:rFonts w:hint="eastAsia"/>
          <w:sz w:val="24"/>
          <w:szCs w:val="24"/>
        </w:rPr>
        <w:t>学</w:t>
      </w:r>
      <w:r w:rsidR="00D7654D">
        <w:rPr>
          <w:rFonts w:hint="eastAsia"/>
          <w:sz w:val="24"/>
          <w:szCs w:val="24"/>
        </w:rPr>
        <w:t>好</w:t>
      </w:r>
      <w:r w:rsidR="00727E4B">
        <w:rPr>
          <w:rFonts w:hint="eastAsia"/>
          <w:sz w:val="24"/>
          <w:szCs w:val="24"/>
        </w:rPr>
        <w:t>物理。</w:t>
      </w:r>
    </w:p>
    <w:p w:rsidR="00727E4B" w:rsidRDefault="00727E4B">
      <w:pPr>
        <w:spacing w:line="360" w:lineRule="auto"/>
        <w:ind w:firstLine="420"/>
        <w:rPr>
          <w:rFonts w:eastAsia="Times New Roman" w:cs="Calibri"/>
          <w:b/>
          <w:bCs/>
          <w:sz w:val="24"/>
          <w:szCs w:val="24"/>
        </w:rPr>
      </w:pPr>
      <w:r>
        <w:rPr>
          <w:rFonts w:cs="Calibri"/>
          <w:b/>
          <w:bCs/>
          <w:sz w:val="24"/>
          <w:szCs w:val="24"/>
        </w:rPr>
        <w:t>2</w:t>
      </w:r>
      <w:r>
        <w:rPr>
          <w:b/>
          <w:bCs/>
          <w:sz w:val="24"/>
          <w:szCs w:val="24"/>
        </w:rPr>
        <w:t>.</w:t>
      </w:r>
      <w:r>
        <w:rPr>
          <w:rFonts w:cs="Calibri"/>
          <w:b/>
          <w:bCs/>
          <w:sz w:val="24"/>
          <w:szCs w:val="24"/>
        </w:rPr>
        <w:t>3</w:t>
      </w:r>
      <w:r>
        <w:rPr>
          <w:rFonts w:hint="eastAsia"/>
          <w:b/>
          <w:bCs/>
          <w:sz w:val="24"/>
          <w:szCs w:val="24"/>
        </w:rPr>
        <w:t>注意学科间知识</w:t>
      </w:r>
      <w:r w:rsidR="00717ACB">
        <w:rPr>
          <w:rFonts w:hint="eastAsia"/>
          <w:b/>
          <w:bCs/>
          <w:sz w:val="24"/>
          <w:szCs w:val="24"/>
        </w:rPr>
        <w:t>、</w:t>
      </w:r>
      <w:r w:rsidR="00D008E2">
        <w:rPr>
          <w:rFonts w:hint="eastAsia"/>
          <w:b/>
          <w:bCs/>
          <w:sz w:val="24"/>
          <w:szCs w:val="24"/>
        </w:rPr>
        <w:t>技能的</w:t>
      </w:r>
      <w:r>
        <w:rPr>
          <w:rFonts w:hint="eastAsia"/>
          <w:b/>
          <w:bCs/>
          <w:sz w:val="24"/>
          <w:szCs w:val="24"/>
        </w:rPr>
        <w:t>印证与</w:t>
      </w:r>
      <w:r w:rsidR="00D67B37">
        <w:rPr>
          <w:rFonts w:hint="eastAsia"/>
          <w:b/>
          <w:bCs/>
          <w:sz w:val="24"/>
          <w:szCs w:val="24"/>
        </w:rPr>
        <w:t>关</w:t>
      </w:r>
      <w:r>
        <w:rPr>
          <w:rFonts w:hint="eastAsia"/>
          <w:b/>
          <w:bCs/>
          <w:sz w:val="24"/>
          <w:szCs w:val="24"/>
        </w:rPr>
        <w:t>联</w:t>
      </w:r>
    </w:p>
    <w:p w:rsidR="00727E4B" w:rsidRDefault="00727E4B" w:rsidP="00717ACB">
      <w:pPr>
        <w:spacing w:line="360" w:lineRule="auto"/>
        <w:rPr>
          <w:rFonts w:eastAsia="Times New Roman" w:cs="Calibri"/>
          <w:color w:val="FF0000"/>
          <w:sz w:val="24"/>
          <w:szCs w:val="24"/>
        </w:rPr>
      </w:pPr>
      <w:r>
        <w:rPr>
          <w:rFonts w:eastAsia="Times New Roman" w:cs="Calibri"/>
          <w:sz w:val="24"/>
          <w:szCs w:val="24"/>
        </w:rPr>
        <w:tab/>
      </w:r>
      <w:r>
        <w:rPr>
          <w:rFonts w:hint="eastAsia"/>
          <w:sz w:val="24"/>
          <w:szCs w:val="24"/>
        </w:rPr>
        <w:t>学好物理，具有物理思想，有助于学生学习、掌握其他理科</w:t>
      </w:r>
      <w:r w:rsidR="00A361F5">
        <w:rPr>
          <w:rFonts w:hint="eastAsia"/>
          <w:sz w:val="24"/>
          <w:szCs w:val="24"/>
        </w:rPr>
        <w:t>知识、方法等；</w:t>
      </w:r>
      <w:r>
        <w:rPr>
          <w:rFonts w:hint="eastAsia"/>
          <w:sz w:val="24"/>
          <w:szCs w:val="24"/>
        </w:rPr>
        <w:t>学好物理，与学生全面进步甚或有“一荣俱荣”的关系。基础教育阶段各个学科互惠、互利、互推进的联系，一些</w:t>
      </w:r>
      <w:r w:rsidR="00A361F5">
        <w:rPr>
          <w:rFonts w:hint="eastAsia"/>
          <w:sz w:val="24"/>
          <w:szCs w:val="24"/>
        </w:rPr>
        <w:t>物理</w:t>
      </w:r>
      <w:r>
        <w:rPr>
          <w:rFonts w:hint="eastAsia"/>
          <w:sz w:val="24"/>
          <w:szCs w:val="24"/>
        </w:rPr>
        <w:t>教师教学设计中很少</w:t>
      </w:r>
      <w:r w:rsidR="00A361F5">
        <w:rPr>
          <w:rFonts w:hint="eastAsia"/>
          <w:sz w:val="24"/>
          <w:szCs w:val="24"/>
        </w:rPr>
        <w:t>思考、有体现。</w:t>
      </w:r>
      <w:r>
        <w:rPr>
          <w:rFonts w:hint="eastAsia"/>
          <w:sz w:val="24"/>
          <w:szCs w:val="24"/>
        </w:rPr>
        <w:t>如，实验《探究杠杆平衡的条件》，物理中提出的杠杆平衡条件，可</w:t>
      </w:r>
      <w:r w:rsidR="00A361F5">
        <w:rPr>
          <w:rFonts w:hint="eastAsia"/>
          <w:sz w:val="24"/>
          <w:szCs w:val="24"/>
        </w:rPr>
        <w:t>与</w:t>
      </w:r>
      <w:r>
        <w:rPr>
          <w:rFonts w:hint="eastAsia"/>
          <w:sz w:val="24"/>
          <w:szCs w:val="24"/>
        </w:rPr>
        <w:t>几何中重心的学习相互联系、印证；</w:t>
      </w:r>
      <w:r w:rsidR="00A361F5">
        <w:rPr>
          <w:rFonts w:hint="eastAsia"/>
          <w:sz w:val="24"/>
          <w:szCs w:val="24"/>
        </w:rPr>
        <w:t>构思、推进物理教学须跳出物理、数学的学科局限，从更高</w:t>
      </w:r>
      <w:r>
        <w:rPr>
          <w:rFonts w:hint="eastAsia"/>
          <w:sz w:val="24"/>
          <w:szCs w:val="24"/>
        </w:rPr>
        <w:t>层面审视两个学科的</w:t>
      </w:r>
      <w:r w:rsidR="00A361F5">
        <w:rPr>
          <w:rFonts w:hint="eastAsia"/>
          <w:sz w:val="24"/>
          <w:szCs w:val="24"/>
        </w:rPr>
        <w:t>有关阐述、</w:t>
      </w:r>
      <w:r>
        <w:rPr>
          <w:rFonts w:hint="eastAsia"/>
          <w:sz w:val="24"/>
          <w:szCs w:val="24"/>
        </w:rPr>
        <w:t>描绘上的不同说法，向学生展现</w:t>
      </w:r>
      <w:r w:rsidR="00A361F5">
        <w:rPr>
          <w:rFonts w:hint="eastAsia"/>
          <w:sz w:val="24"/>
          <w:szCs w:val="24"/>
        </w:rPr>
        <w:t>宽泛的信息，这样</w:t>
      </w:r>
      <w:r>
        <w:rPr>
          <w:rFonts w:hint="eastAsia"/>
          <w:sz w:val="24"/>
          <w:szCs w:val="24"/>
        </w:rPr>
        <w:t>可避免两</w:t>
      </w:r>
      <w:r w:rsidR="00A361F5">
        <w:rPr>
          <w:rFonts w:hint="eastAsia"/>
          <w:sz w:val="24"/>
          <w:szCs w:val="24"/>
        </w:rPr>
        <w:t>学科在不同场合指责对方阐述</w:t>
      </w:r>
      <w:r>
        <w:rPr>
          <w:rFonts w:hint="eastAsia"/>
          <w:sz w:val="24"/>
          <w:szCs w:val="24"/>
        </w:rPr>
        <w:t>不严密</w:t>
      </w:r>
      <w:r w:rsidR="00A361F5">
        <w:rPr>
          <w:rFonts w:hint="eastAsia"/>
          <w:sz w:val="24"/>
          <w:szCs w:val="24"/>
        </w:rPr>
        <w:t>等</w:t>
      </w:r>
      <w:r>
        <w:rPr>
          <w:rFonts w:hint="eastAsia"/>
          <w:sz w:val="24"/>
          <w:szCs w:val="24"/>
        </w:rPr>
        <w:t>。物理、化学、生物、科学等学科</w:t>
      </w:r>
      <w:r w:rsidR="00A361F5">
        <w:rPr>
          <w:rFonts w:hint="eastAsia"/>
          <w:sz w:val="24"/>
          <w:szCs w:val="24"/>
        </w:rPr>
        <w:t>属于自然科学学科，采取的实验方法有共性</w:t>
      </w:r>
      <w:r>
        <w:rPr>
          <w:rFonts w:hint="eastAsia"/>
          <w:sz w:val="24"/>
          <w:szCs w:val="24"/>
        </w:rPr>
        <w:t>，</w:t>
      </w:r>
      <w:r w:rsidR="00A361F5">
        <w:rPr>
          <w:rFonts w:hint="eastAsia"/>
          <w:sz w:val="24"/>
          <w:szCs w:val="24"/>
        </w:rPr>
        <w:t>其一般</w:t>
      </w:r>
      <w:r w:rsidR="00F84E67">
        <w:rPr>
          <w:rFonts w:hint="eastAsia"/>
          <w:sz w:val="24"/>
          <w:szCs w:val="24"/>
        </w:rPr>
        <w:t>步骤是：提出问题、猜想假设、设计实验、做</w:t>
      </w:r>
      <w:r>
        <w:rPr>
          <w:rFonts w:hint="eastAsia"/>
          <w:sz w:val="24"/>
          <w:szCs w:val="24"/>
        </w:rPr>
        <w:t>实验、分析论证、得出结论、</w:t>
      </w:r>
      <w:r w:rsidR="00F1231F">
        <w:rPr>
          <w:rFonts w:hint="eastAsia"/>
          <w:sz w:val="24"/>
          <w:szCs w:val="24"/>
        </w:rPr>
        <w:t>交流评估。</w:t>
      </w:r>
      <w:r w:rsidR="001B1623">
        <w:rPr>
          <w:rFonts w:hint="eastAsia"/>
          <w:sz w:val="24"/>
          <w:szCs w:val="24"/>
        </w:rPr>
        <w:t>物理实验教学教师应将一些有探究价值的课题设置成实验情景，学生提出问题并设计合理的实验方案，分步实验，推断、交流，找到结果。完成这些任务，学生要有良好的动手、操作能力，还要有细致、敏锐、准确的观察力，并从实验中提取有用的信息加以处理，最后得出结论。如，</w:t>
      </w:r>
      <w:r>
        <w:rPr>
          <w:rFonts w:hint="eastAsia"/>
          <w:sz w:val="24"/>
          <w:szCs w:val="24"/>
        </w:rPr>
        <w:t>《滑动摩擦力与哪些因素有关》实验</w:t>
      </w:r>
      <w:r w:rsidR="001B1623">
        <w:rPr>
          <w:rFonts w:hint="eastAsia"/>
          <w:sz w:val="24"/>
          <w:szCs w:val="24"/>
        </w:rPr>
        <w:t>，学生猜想的可能答案很多，物体</w:t>
      </w:r>
      <w:r>
        <w:rPr>
          <w:rFonts w:hint="eastAsia"/>
          <w:sz w:val="24"/>
          <w:szCs w:val="24"/>
        </w:rPr>
        <w:t>质量、物体在接触面上的压力、接触面的大小、接触面的粗糙程度</w:t>
      </w:r>
      <w:r w:rsidR="001B1623">
        <w:rPr>
          <w:rFonts w:hint="eastAsia"/>
          <w:sz w:val="24"/>
          <w:szCs w:val="24"/>
        </w:rPr>
        <w:t>，以及物体的运动速度等。但</w:t>
      </w:r>
      <w:r>
        <w:rPr>
          <w:rFonts w:hint="eastAsia"/>
          <w:sz w:val="24"/>
          <w:szCs w:val="24"/>
        </w:rPr>
        <w:t>有用的信息是物体对接触面的压力大小和接触面的粗糙程度。经过对有用信息的处理，</w:t>
      </w:r>
      <w:r w:rsidR="001B1623">
        <w:rPr>
          <w:rFonts w:hint="eastAsia"/>
          <w:sz w:val="24"/>
          <w:szCs w:val="24"/>
        </w:rPr>
        <w:t>学生</w:t>
      </w:r>
      <w:r>
        <w:rPr>
          <w:rFonts w:hint="eastAsia"/>
          <w:sz w:val="24"/>
          <w:szCs w:val="24"/>
        </w:rPr>
        <w:t>最终得出“物体的压力越大，接触面越粗糙，滑动摩擦力就越大”</w:t>
      </w:r>
      <w:r w:rsidR="001B1623">
        <w:rPr>
          <w:rFonts w:hint="eastAsia"/>
          <w:sz w:val="24"/>
          <w:szCs w:val="24"/>
        </w:rPr>
        <w:t>的结论。这种探究意识、方式、</w:t>
      </w:r>
      <w:r w:rsidR="00F1231F">
        <w:rPr>
          <w:rFonts w:hint="eastAsia"/>
          <w:sz w:val="24"/>
          <w:szCs w:val="24"/>
        </w:rPr>
        <w:t>能力是化学、生物等学科实验探究</w:t>
      </w:r>
      <w:r w:rsidR="001B1623">
        <w:rPr>
          <w:rFonts w:hint="eastAsia"/>
          <w:sz w:val="24"/>
          <w:szCs w:val="24"/>
        </w:rPr>
        <w:t>须</w:t>
      </w:r>
      <w:r w:rsidR="00F1231F">
        <w:rPr>
          <w:rFonts w:hint="eastAsia"/>
          <w:sz w:val="24"/>
          <w:szCs w:val="24"/>
        </w:rPr>
        <w:t>具备的；优化、落实物理探究实验教学，有利于学生在化学、生物等的学习中开展探究实验。</w:t>
      </w:r>
    </w:p>
    <w:p w:rsidR="00366EA5" w:rsidRDefault="00727E4B" w:rsidP="00366EA5">
      <w:pPr>
        <w:spacing w:line="360" w:lineRule="auto"/>
        <w:ind w:firstLineChars="200" w:firstLine="482"/>
        <w:rPr>
          <w:b/>
          <w:bCs/>
          <w:sz w:val="24"/>
          <w:szCs w:val="24"/>
        </w:rPr>
      </w:pPr>
      <w:r>
        <w:rPr>
          <w:rFonts w:cs="Calibri"/>
          <w:b/>
          <w:bCs/>
          <w:sz w:val="24"/>
          <w:szCs w:val="24"/>
        </w:rPr>
        <w:t>3</w:t>
      </w:r>
      <w:r>
        <w:rPr>
          <w:b/>
          <w:bCs/>
          <w:sz w:val="24"/>
          <w:szCs w:val="24"/>
        </w:rPr>
        <w:t>.</w:t>
      </w:r>
      <w:r>
        <w:rPr>
          <w:rFonts w:hint="eastAsia"/>
          <w:b/>
          <w:bCs/>
          <w:sz w:val="24"/>
          <w:szCs w:val="24"/>
        </w:rPr>
        <w:t>小结</w:t>
      </w:r>
    </w:p>
    <w:p w:rsidR="00727E4B" w:rsidRDefault="00727E4B" w:rsidP="00366EA5">
      <w:pPr>
        <w:spacing w:line="360" w:lineRule="auto"/>
        <w:ind w:firstLineChars="200" w:firstLine="480"/>
        <w:rPr>
          <w:rFonts w:eastAsia="Times New Roman" w:cs="Calibri"/>
          <w:sz w:val="24"/>
          <w:szCs w:val="24"/>
        </w:rPr>
      </w:pPr>
      <w:r>
        <w:rPr>
          <w:rFonts w:hint="eastAsia"/>
          <w:sz w:val="24"/>
          <w:szCs w:val="24"/>
        </w:rPr>
        <w:t>实验教学是物理教学的重中之重，合理的教学设计与精心施教是培育学生核心素养的前置条件。提高实验教学水平，教师要挖掘每个实验蕴含的知识、思想等，并综合初中物理的知识点乃至相关学科的知识等，指导</w:t>
      </w:r>
      <w:r w:rsidR="00366EA5">
        <w:rPr>
          <w:rFonts w:hint="eastAsia"/>
          <w:sz w:val="24"/>
          <w:szCs w:val="24"/>
        </w:rPr>
        <w:t>学生学习物理，以获取更多的营养，从而提高物理成绩，实现学业进步，助学生健康、全面发展。</w:t>
      </w:r>
      <w:r>
        <w:rPr>
          <w:rFonts w:hint="eastAsia"/>
          <w:sz w:val="24"/>
          <w:szCs w:val="24"/>
        </w:rPr>
        <w:t>完备实验教学是基础教育重大的现实课题，它没有完成时，物理教师要在此奋斗、给力，有新作为。</w:t>
      </w:r>
    </w:p>
    <w:p w:rsidR="00727E4B" w:rsidRDefault="00727E4B" w:rsidP="00366EA5">
      <w:pPr>
        <w:ind w:firstLineChars="150" w:firstLine="422"/>
        <w:rPr>
          <w:rFonts w:ascii="黑体" w:eastAsia="黑体" w:hAnsi="黑体" w:cs="黑体"/>
          <w:b/>
          <w:bCs/>
          <w:sz w:val="28"/>
          <w:szCs w:val="28"/>
        </w:rPr>
      </w:pPr>
      <w:r>
        <w:rPr>
          <w:rFonts w:ascii="黑体" w:eastAsia="黑体" w:hAnsi="黑体" w:cs="黑体" w:hint="eastAsia"/>
          <w:b/>
          <w:bCs/>
          <w:sz w:val="28"/>
          <w:szCs w:val="28"/>
        </w:rPr>
        <w:lastRenderedPageBreak/>
        <w:t>参考文献：</w:t>
      </w:r>
    </w:p>
    <w:p w:rsidR="00727E4B" w:rsidRDefault="00727E4B">
      <w:pPr>
        <w:spacing w:line="360" w:lineRule="auto"/>
        <w:ind w:firstLineChars="200" w:firstLine="420"/>
        <w:rPr>
          <w:rFonts w:cs="Calibri"/>
          <w:sz w:val="24"/>
          <w:szCs w:val="24"/>
        </w:rPr>
      </w:pPr>
      <w:r>
        <w:rPr>
          <w:rFonts w:ascii="宋体" w:hAnsi="宋体"/>
        </w:rPr>
        <w:t>[1]</w:t>
      </w:r>
      <w:r>
        <w:rPr>
          <w:rFonts w:hint="eastAsia"/>
          <w:sz w:val="24"/>
          <w:szCs w:val="24"/>
        </w:rPr>
        <w:t>赵谊伶</w:t>
      </w:r>
      <w:r>
        <w:rPr>
          <w:rFonts w:cs="Calibri"/>
          <w:sz w:val="24"/>
          <w:szCs w:val="24"/>
        </w:rPr>
        <w:t xml:space="preserve">. </w:t>
      </w:r>
      <w:r>
        <w:rPr>
          <w:rFonts w:hint="eastAsia"/>
          <w:sz w:val="24"/>
          <w:szCs w:val="24"/>
        </w:rPr>
        <w:t>全面提升教学质量物理教师应有丰富的本体性知识</w:t>
      </w:r>
      <w:r>
        <w:rPr>
          <w:rFonts w:cs="Calibri"/>
          <w:sz w:val="24"/>
          <w:szCs w:val="24"/>
        </w:rPr>
        <w:t xml:space="preserve">[J]. </w:t>
      </w:r>
      <w:r>
        <w:rPr>
          <w:rFonts w:hint="eastAsia"/>
          <w:sz w:val="24"/>
          <w:szCs w:val="24"/>
        </w:rPr>
        <w:t>内江师范学院学报，</w:t>
      </w:r>
      <w:r>
        <w:rPr>
          <w:rFonts w:cs="Calibri"/>
          <w:sz w:val="24"/>
          <w:szCs w:val="24"/>
        </w:rPr>
        <w:t>2015</w:t>
      </w:r>
      <w:r>
        <w:rPr>
          <w:rFonts w:hint="eastAsia"/>
          <w:sz w:val="24"/>
          <w:szCs w:val="24"/>
        </w:rPr>
        <w:t>（</w:t>
      </w:r>
      <w:r>
        <w:rPr>
          <w:rFonts w:cs="Calibri"/>
          <w:sz w:val="24"/>
          <w:szCs w:val="24"/>
        </w:rPr>
        <w:t>4</w:t>
      </w:r>
      <w:r>
        <w:rPr>
          <w:rFonts w:hint="eastAsia"/>
          <w:sz w:val="24"/>
          <w:szCs w:val="24"/>
        </w:rPr>
        <w:t>）：</w:t>
      </w:r>
      <w:r>
        <w:rPr>
          <w:rFonts w:cs="Calibri"/>
          <w:sz w:val="24"/>
          <w:szCs w:val="24"/>
        </w:rPr>
        <w:t>P84-P89.</w:t>
      </w:r>
    </w:p>
    <w:p w:rsidR="00727E4B" w:rsidRDefault="00727E4B">
      <w:pPr>
        <w:spacing w:line="360" w:lineRule="auto"/>
        <w:ind w:firstLineChars="200" w:firstLine="420"/>
        <w:rPr>
          <w:rFonts w:eastAsia="Times New Roman" w:cs="Calibri"/>
          <w:sz w:val="24"/>
          <w:szCs w:val="24"/>
        </w:rPr>
      </w:pPr>
      <w:r>
        <w:rPr>
          <w:rFonts w:ascii="宋体" w:hAnsi="宋体"/>
        </w:rPr>
        <w:t>[2]</w:t>
      </w:r>
      <w:r>
        <w:rPr>
          <w:rFonts w:hint="eastAsia"/>
          <w:sz w:val="24"/>
          <w:szCs w:val="24"/>
        </w:rPr>
        <w:t>赵谊伶</w:t>
      </w:r>
      <w:r>
        <w:rPr>
          <w:rFonts w:cs="Calibri"/>
          <w:sz w:val="24"/>
          <w:szCs w:val="24"/>
        </w:rPr>
        <w:t xml:space="preserve">. </w:t>
      </w:r>
      <w:r>
        <w:rPr>
          <w:rFonts w:hint="eastAsia"/>
          <w:sz w:val="24"/>
          <w:szCs w:val="24"/>
        </w:rPr>
        <w:t>物理教师本体性知识调整与完善研究</w:t>
      </w:r>
      <w:r>
        <w:rPr>
          <w:rFonts w:cs="Calibri"/>
          <w:sz w:val="24"/>
          <w:szCs w:val="24"/>
        </w:rPr>
        <w:t xml:space="preserve">[D]. </w:t>
      </w:r>
      <w:r>
        <w:rPr>
          <w:rFonts w:hint="eastAsia"/>
          <w:sz w:val="24"/>
          <w:szCs w:val="24"/>
        </w:rPr>
        <w:t>中国教育学会物理教学专业委员会</w:t>
      </w:r>
      <w:r>
        <w:rPr>
          <w:rFonts w:cs="Calibri"/>
          <w:sz w:val="24"/>
          <w:szCs w:val="24"/>
        </w:rPr>
        <w:t>2008</w:t>
      </w:r>
      <w:r>
        <w:rPr>
          <w:rFonts w:hint="eastAsia"/>
          <w:sz w:val="24"/>
          <w:szCs w:val="24"/>
        </w:rPr>
        <w:t>年</w:t>
      </w:r>
      <w:r>
        <w:rPr>
          <w:rFonts w:cs="Calibri"/>
          <w:sz w:val="24"/>
          <w:szCs w:val="24"/>
        </w:rPr>
        <w:t>—2010</w:t>
      </w:r>
      <w:r w:rsidR="0081618A">
        <w:rPr>
          <w:rFonts w:hint="eastAsia"/>
          <w:sz w:val="24"/>
          <w:szCs w:val="24"/>
        </w:rPr>
        <w:t>年全国物理教育科研重点课题（</w:t>
      </w:r>
      <w:r>
        <w:rPr>
          <w:rFonts w:hint="eastAsia"/>
          <w:sz w:val="24"/>
          <w:szCs w:val="24"/>
        </w:rPr>
        <w:t>一等奖）</w:t>
      </w:r>
      <w:r>
        <w:rPr>
          <w:rFonts w:eastAsia="Times New Roman" w:cs="Calibri"/>
          <w:sz w:val="24"/>
          <w:szCs w:val="24"/>
        </w:rPr>
        <w:t>.</w:t>
      </w:r>
    </w:p>
    <w:p w:rsidR="00727E4B" w:rsidRDefault="00727E4B">
      <w:pPr>
        <w:spacing w:line="360" w:lineRule="auto"/>
        <w:ind w:firstLineChars="200" w:firstLine="420"/>
        <w:rPr>
          <w:rFonts w:cs="Calibri"/>
          <w:sz w:val="24"/>
          <w:szCs w:val="24"/>
        </w:rPr>
      </w:pPr>
      <w:r>
        <w:rPr>
          <w:rFonts w:ascii="宋体" w:hAnsi="宋体"/>
        </w:rPr>
        <w:t>[3]</w:t>
      </w:r>
      <w:r>
        <w:rPr>
          <w:rFonts w:hint="eastAsia"/>
          <w:sz w:val="24"/>
          <w:szCs w:val="24"/>
        </w:rPr>
        <w:t>陈扬清</w:t>
      </w:r>
      <w:r>
        <w:rPr>
          <w:rFonts w:cs="Calibri"/>
          <w:sz w:val="24"/>
          <w:szCs w:val="24"/>
        </w:rPr>
        <w:t xml:space="preserve">. </w:t>
      </w:r>
      <w:r>
        <w:rPr>
          <w:rFonts w:hint="eastAsia"/>
          <w:sz w:val="24"/>
          <w:szCs w:val="24"/>
        </w:rPr>
        <w:t>初中物理实验教学方法的创新思路</w:t>
      </w:r>
      <w:r>
        <w:rPr>
          <w:rFonts w:cs="Calibri"/>
          <w:sz w:val="24"/>
          <w:szCs w:val="24"/>
        </w:rPr>
        <w:t xml:space="preserve">[J]. </w:t>
      </w:r>
      <w:r>
        <w:rPr>
          <w:rFonts w:hint="eastAsia"/>
          <w:sz w:val="24"/>
          <w:szCs w:val="24"/>
        </w:rPr>
        <w:t>教育教学论坛，</w:t>
      </w:r>
      <w:r>
        <w:rPr>
          <w:rFonts w:cs="Calibri"/>
          <w:sz w:val="24"/>
          <w:szCs w:val="24"/>
        </w:rPr>
        <w:t>2016</w:t>
      </w:r>
      <w:r>
        <w:rPr>
          <w:rFonts w:hint="eastAsia"/>
          <w:sz w:val="24"/>
          <w:szCs w:val="24"/>
        </w:rPr>
        <w:t>（</w:t>
      </w:r>
      <w:r>
        <w:rPr>
          <w:rFonts w:cs="Calibri"/>
          <w:sz w:val="24"/>
          <w:szCs w:val="24"/>
        </w:rPr>
        <w:t>2</w:t>
      </w:r>
      <w:r>
        <w:rPr>
          <w:rFonts w:hint="eastAsia"/>
          <w:sz w:val="24"/>
          <w:szCs w:val="24"/>
        </w:rPr>
        <w:t>）</w:t>
      </w:r>
      <w:r>
        <w:rPr>
          <w:rFonts w:cs="Calibri"/>
          <w:sz w:val="24"/>
          <w:szCs w:val="24"/>
        </w:rPr>
        <w:t>:P254-P255.</w:t>
      </w:r>
    </w:p>
    <w:p w:rsidR="00727E4B" w:rsidRDefault="00727E4B">
      <w:pPr>
        <w:spacing w:line="360" w:lineRule="auto"/>
        <w:ind w:firstLineChars="200" w:firstLine="420"/>
        <w:rPr>
          <w:rFonts w:cs="Calibri"/>
          <w:sz w:val="24"/>
          <w:szCs w:val="24"/>
        </w:rPr>
      </w:pPr>
      <w:r>
        <w:rPr>
          <w:rFonts w:ascii="宋体" w:hAnsi="宋体"/>
        </w:rPr>
        <w:t>[4]</w:t>
      </w:r>
      <w:r>
        <w:rPr>
          <w:rFonts w:hint="eastAsia"/>
          <w:sz w:val="24"/>
          <w:szCs w:val="24"/>
        </w:rPr>
        <w:t>杨武</w:t>
      </w:r>
      <w:r>
        <w:rPr>
          <w:rFonts w:cs="Calibri"/>
          <w:sz w:val="24"/>
          <w:szCs w:val="24"/>
        </w:rPr>
        <w:t xml:space="preserve">. </w:t>
      </w:r>
      <w:r>
        <w:rPr>
          <w:rFonts w:hint="eastAsia"/>
          <w:sz w:val="24"/>
          <w:szCs w:val="24"/>
        </w:rPr>
        <w:t>试论新课改下初中物理实验教学的改进与创新</w:t>
      </w:r>
      <w:r>
        <w:rPr>
          <w:rFonts w:cs="Calibri"/>
          <w:sz w:val="24"/>
          <w:szCs w:val="24"/>
        </w:rPr>
        <w:t xml:space="preserve">[J]. </w:t>
      </w:r>
      <w:r>
        <w:rPr>
          <w:rFonts w:hint="eastAsia"/>
          <w:sz w:val="24"/>
          <w:szCs w:val="24"/>
        </w:rPr>
        <w:t>科教文汇（下旬），</w:t>
      </w:r>
      <w:r>
        <w:rPr>
          <w:rFonts w:cs="Calibri"/>
          <w:sz w:val="24"/>
          <w:szCs w:val="24"/>
        </w:rPr>
        <w:t>2013</w:t>
      </w:r>
      <w:r>
        <w:rPr>
          <w:rFonts w:hint="eastAsia"/>
          <w:sz w:val="24"/>
          <w:szCs w:val="24"/>
        </w:rPr>
        <w:t>（</w:t>
      </w:r>
      <w:r>
        <w:rPr>
          <w:rFonts w:cs="Calibri"/>
          <w:sz w:val="24"/>
          <w:szCs w:val="24"/>
        </w:rPr>
        <w:t>12</w:t>
      </w:r>
      <w:r>
        <w:rPr>
          <w:rFonts w:hint="eastAsia"/>
          <w:sz w:val="24"/>
          <w:szCs w:val="24"/>
        </w:rPr>
        <w:t>）：</w:t>
      </w:r>
      <w:r>
        <w:rPr>
          <w:rFonts w:cs="Calibri"/>
          <w:sz w:val="24"/>
          <w:szCs w:val="24"/>
        </w:rPr>
        <w:t>P154-P155.</w:t>
      </w:r>
    </w:p>
    <w:p w:rsidR="00727E4B" w:rsidRDefault="00727E4B">
      <w:pPr>
        <w:spacing w:line="360" w:lineRule="auto"/>
        <w:ind w:firstLineChars="200" w:firstLine="420"/>
        <w:rPr>
          <w:rFonts w:cs="Calibri"/>
          <w:sz w:val="24"/>
          <w:szCs w:val="24"/>
        </w:rPr>
      </w:pPr>
      <w:r>
        <w:rPr>
          <w:rFonts w:ascii="宋体" w:hAnsi="宋体"/>
        </w:rPr>
        <w:t>[5]</w:t>
      </w:r>
      <w:r>
        <w:rPr>
          <w:rFonts w:hint="eastAsia"/>
          <w:sz w:val="24"/>
          <w:szCs w:val="24"/>
        </w:rPr>
        <w:t>戴秀英</w:t>
      </w:r>
      <w:r>
        <w:rPr>
          <w:rFonts w:cs="Calibri"/>
          <w:sz w:val="24"/>
          <w:szCs w:val="24"/>
        </w:rPr>
        <w:t xml:space="preserve">. </w:t>
      </w:r>
      <w:r>
        <w:rPr>
          <w:rFonts w:hint="eastAsia"/>
          <w:sz w:val="24"/>
          <w:szCs w:val="24"/>
        </w:rPr>
        <w:t>例谈初中物理实验教学的有效性</w:t>
      </w:r>
      <w:r>
        <w:rPr>
          <w:rFonts w:cs="Calibri"/>
          <w:sz w:val="24"/>
          <w:szCs w:val="24"/>
        </w:rPr>
        <w:t xml:space="preserve">[J]. </w:t>
      </w:r>
      <w:r>
        <w:rPr>
          <w:rFonts w:hint="eastAsia"/>
          <w:sz w:val="24"/>
          <w:szCs w:val="24"/>
        </w:rPr>
        <w:t>西部素质教育，</w:t>
      </w:r>
      <w:r>
        <w:rPr>
          <w:rFonts w:cs="Calibri"/>
          <w:sz w:val="24"/>
          <w:szCs w:val="24"/>
        </w:rPr>
        <w:t>2016</w:t>
      </w:r>
      <w:r>
        <w:rPr>
          <w:rFonts w:hint="eastAsia"/>
          <w:sz w:val="24"/>
          <w:szCs w:val="24"/>
        </w:rPr>
        <w:t>（</w:t>
      </w:r>
      <w:r>
        <w:rPr>
          <w:rFonts w:cs="Calibri"/>
          <w:sz w:val="24"/>
          <w:szCs w:val="24"/>
        </w:rPr>
        <w:t>24</w:t>
      </w:r>
      <w:r>
        <w:rPr>
          <w:rFonts w:hint="eastAsia"/>
          <w:sz w:val="24"/>
          <w:szCs w:val="24"/>
        </w:rPr>
        <w:t>）：</w:t>
      </w:r>
      <w:r>
        <w:rPr>
          <w:rFonts w:cs="Calibri"/>
          <w:sz w:val="24"/>
          <w:szCs w:val="24"/>
        </w:rPr>
        <w:t>P213.</w:t>
      </w:r>
    </w:p>
    <w:p w:rsidR="00727E4B" w:rsidRDefault="00727E4B" w:rsidP="005B565F">
      <w:pPr>
        <w:spacing w:line="360" w:lineRule="auto"/>
        <w:ind w:firstLineChars="200" w:firstLine="420"/>
        <w:rPr>
          <w:rFonts w:cs="Calibri"/>
          <w:sz w:val="24"/>
          <w:szCs w:val="24"/>
        </w:rPr>
      </w:pPr>
      <w:r>
        <w:rPr>
          <w:rFonts w:ascii="宋体" w:hAnsi="宋体"/>
        </w:rPr>
        <w:t>[6]</w:t>
      </w:r>
      <w:r>
        <w:rPr>
          <w:rFonts w:hint="eastAsia"/>
          <w:sz w:val="24"/>
          <w:szCs w:val="24"/>
        </w:rPr>
        <w:t>原志</w:t>
      </w:r>
      <w:r>
        <w:rPr>
          <w:rFonts w:cs="Calibri"/>
          <w:sz w:val="24"/>
          <w:szCs w:val="24"/>
        </w:rPr>
        <w:t xml:space="preserve">. </w:t>
      </w:r>
      <w:r>
        <w:rPr>
          <w:rFonts w:hint="eastAsia"/>
          <w:sz w:val="24"/>
          <w:szCs w:val="24"/>
        </w:rPr>
        <w:t>如何提高初中物理实验教学的有效性</w:t>
      </w:r>
      <w:r>
        <w:rPr>
          <w:rFonts w:cs="Calibri"/>
          <w:sz w:val="24"/>
          <w:szCs w:val="24"/>
        </w:rPr>
        <w:t xml:space="preserve">[J]. </w:t>
      </w:r>
      <w:r>
        <w:rPr>
          <w:rFonts w:hint="eastAsia"/>
          <w:sz w:val="24"/>
          <w:szCs w:val="24"/>
        </w:rPr>
        <w:t>中小学教学研究，</w:t>
      </w:r>
      <w:r>
        <w:rPr>
          <w:rFonts w:cs="Calibri"/>
          <w:sz w:val="24"/>
          <w:szCs w:val="24"/>
        </w:rPr>
        <w:t>2013</w:t>
      </w:r>
      <w:r>
        <w:rPr>
          <w:rFonts w:hint="eastAsia"/>
          <w:sz w:val="24"/>
          <w:szCs w:val="24"/>
        </w:rPr>
        <w:t>（增刊）：</w:t>
      </w:r>
      <w:r w:rsidR="005B565F">
        <w:rPr>
          <w:rFonts w:cs="Calibri"/>
          <w:sz w:val="24"/>
          <w:szCs w:val="24"/>
        </w:rPr>
        <w:t>P33-P37.</w:t>
      </w:r>
    </w:p>
    <w:sectPr w:rsidR="00727E4B">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0D7C" w:rsidRDefault="000C0D7C">
      <w:pPr>
        <w:autoSpaceDE w:val="0"/>
        <w:autoSpaceDN w:val="0"/>
        <w:adjustRightInd w:val="0"/>
        <w:jc w:val="left"/>
        <w:rPr>
          <w:rFonts w:ascii="Times New Roman" w:hAnsi="Times New Roman" w:cs="Times New Roman"/>
          <w:kern w:val="0"/>
          <w:sz w:val="24"/>
          <w:szCs w:val="24"/>
        </w:rPr>
      </w:pPr>
      <w:r>
        <w:rPr>
          <w:rFonts w:ascii="Times New Roman" w:hAnsi="Times New Roman" w:cs="Times New Roman"/>
          <w:kern w:val="0"/>
          <w:sz w:val="24"/>
          <w:szCs w:val="24"/>
        </w:rPr>
        <w:separator/>
      </w:r>
    </w:p>
  </w:endnote>
  <w:endnote w:type="continuationSeparator" w:id="0">
    <w:p w:rsidR="000C0D7C" w:rsidRDefault="000C0D7C">
      <w:pPr>
        <w:autoSpaceDE w:val="0"/>
        <w:autoSpaceDN w:val="0"/>
        <w:adjustRightInd w:val="0"/>
        <w:jc w:val="left"/>
        <w:rPr>
          <w:rFonts w:ascii="Times New Roman" w:hAnsi="Times New Roman" w:cs="Times New Roman"/>
          <w:kern w:val="0"/>
          <w:sz w:val="24"/>
          <w:szCs w:val="24"/>
        </w:rPr>
      </w:pPr>
      <w:r>
        <w:rPr>
          <w:rFonts w:ascii="Times New Roman" w:hAnsi="Times New Roman" w:cs="Times New Roman"/>
          <w:kern w:val="0"/>
          <w:sz w:val="24"/>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宋体">
    <w:altName w:val="宋体"/>
    <w:panose1 w:val="02010600030101010101"/>
    <w:charset w:val="86"/>
    <w:family w:val="auto"/>
    <w:pitch w:val="variable"/>
    <w:sig w:usb0="00000003" w:usb1="288F0000" w:usb2="00000016" w:usb3="00000000" w:csb0="00040001" w:csb1="00000000"/>
  </w:font>
  <w:font w:name="Calibri">
    <w:altName w:val="Calibri"/>
    <w:panose1 w:val="020F0502020204030204"/>
    <w:charset w:val="00"/>
    <w:family w:val="swiss"/>
    <w:pitch w:val="variable"/>
    <w:sig w:usb0="E0002AFF" w:usb1="C000247B" w:usb2="00000009" w:usb3="00000000" w:csb0="000001FF" w:csb1="00000000"/>
  </w:font>
  <w:font w:name="黑体">
    <w:altName w:val="黑体"/>
    <w:panose1 w:val="02010609060101010101"/>
    <w:charset w:val="86"/>
    <w:family w:val="modern"/>
    <w:pitch w:val="fixed"/>
    <w:sig w:usb0="800002BF" w:usb1="38CF7CFA" w:usb2="00000016" w:usb3="00000000" w:csb0="00040001" w:csb1="00000000"/>
  </w:font>
  <w:font w:name="PMingLiU">
    <w:altName w:val="Arial Unicode MS"/>
    <w:panose1 w:val="02010601000101010101"/>
    <w:charset w:val="88"/>
    <w:family w:val="auto"/>
    <w:pitch w:val="variable"/>
    <w:sig w:usb0="00000000" w:usb1="08080000" w:usb2="00000010" w:usb3="00000000" w:csb0="00100000" w:csb1="00000000"/>
  </w:font>
  <w:font w:name="Arial">
    <w:altName w:val="Arial"/>
    <w:panose1 w:val="020B0604020202020204"/>
    <w:charset w:val="00"/>
    <w:family w:val="swiss"/>
    <w:pitch w:val="variable"/>
    <w:sig w:usb0="E0002EFF" w:usb1="C0007843" w:usb2="00000009" w:usb3="00000000" w:csb0="000001FF" w:csb1="00000000"/>
  </w:font>
  <w:font w:name="MingLiU">
    <w:altName w:val="Arial Unicode MS"/>
    <w:panose1 w:val="02010609000101010101"/>
    <w:charset w:val="88"/>
    <w:family w:val="modern"/>
    <w:pitch w:val="fixed"/>
    <w:sig w:usb0="00000000" w:usb1="08080000" w:usb2="00000010" w:usb3="00000000" w:csb0="00100000"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0D7C" w:rsidRDefault="000C0D7C">
      <w:pPr>
        <w:autoSpaceDE w:val="0"/>
        <w:autoSpaceDN w:val="0"/>
        <w:adjustRightInd w:val="0"/>
        <w:jc w:val="left"/>
        <w:rPr>
          <w:rFonts w:ascii="Times New Roman" w:hAnsi="Times New Roman" w:cs="Times New Roman"/>
          <w:kern w:val="0"/>
          <w:sz w:val="24"/>
          <w:szCs w:val="24"/>
        </w:rPr>
      </w:pPr>
      <w:r>
        <w:rPr>
          <w:rFonts w:ascii="Times New Roman" w:hAnsi="Times New Roman" w:cs="Times New Roman"/>
          <w:kern w:val="0"/>
          <w:sz w:val="24"/>
          <w:szCs w:val="24"/>
        </w:rPr>
        <w:separator/>
      </w:r>
    </w:p>
  </w:footnote>
  <w:footnote w:type="continuationSeparator" w:id="0">
    <w:p w:rsidR="000C0D7C" w:rsidRDefault="000C0D7C">
      <w:pPr>
        <w:autoSpaceDE w:val="0"/>
        <w:autoSpaceDN w:val="0"/>
        <w:adjustRightInd w:val="0"/>
        <w:jc w:val="left"/>
        <w:rPr>
          <w:rFonts w:ascii="Times New Roman" w:hAnsi="Times New Roman" w:cs="Times New Roman"/>
          <w:kern w:val="0"/>
          <w:sz w:val="24"/>
          <w:szCs w:val="24"/>
        </w:rPr>
      </w:pPr>
      <w:r>
        <w:rPr>
          <w:rFonts w:ascii="Times New Roman" w:hAnsi="Times New Roman" w:cs="Times New Roman"/>
          <w:kern w:val="0"/>
          <w:sz w:val="24"/>
          <w:szCs w:val="24"/>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2145EC8"/>
    <w:lvl w:ilvl="0">
      <w:start w:val="1"/>
      <w:numFmt w:val="decimal"/>
      <w:lvlText w:val="%1."/>
      <w:lvlJc w:val="left"/>
      <w:pPr>
        <w:tabs>
          <w:tab w:val="num" w:pos="2040"/>
        </w:tabs>
        <w:ind w:leftChars="800" w:left="2040" w:hangingChars="200" w:hanging="360"/>
      </w:pPr>
    </w:lvl>
  </w:abstractNum>
  <w:abstractNum w:abstractNumId="1" w15:restartNumberingAfterBreak="0">
    <w:nsid w:val="FFFFFF7D"/>
    <w:multiLevelType w:val="singleLevel"/>
    <w:tmpl w:val="B6881B6E"/>
    <w:lvl w:ilvl="0">
      <w:start w:val="1"/>
      <w:numFmt w:val="decimal"/>
      <w:lvlText w:val="%1."/>
      <w:lvlJc w:val="left"/>
      <w:pPr>
        <w:tabs>
          <w:tab w:val="num" w:pos="1620"/>
        </w:tabs>
        <w:ind w:leftChars="600" w:left="1620" w:hangingChars="200" w:hanging="360"/>
      </w:pPr>
    </w:lvl>
  </w:abstractNum>
  <w:abstractNum w:abstractNumId="2" w15:restartNumberingAfterBreak="0">
    <w:nsid w:val="FFFFFF7E"/>
    <w:multiLevelType w:val="singleLevel"/>
    <w:tmpl w:val="5C5470CC"/>
    <w:lvl w:ilvl="0">
      <w:start w:val="1"/>
      <w:numFmt w:val="decimal"/>
      <w:lvlText w:val="%1."/>
      <w:lvlJc w:val="left"/>
      <w:pPr>
        <w:tabs>
          <w:tab w:val="num" w:pos="1200"/>
        </w:tabs>
        <w:ind w:leftChars="400" w:left="1200" w:hangingChars="200" w:hanging="360"/>
      </w:pPr>
    </w:lvl>
  </w:abstractNum>
  <w:abstractNum w:abstractNumId="3" w15:restartNumberingAfterBreak="0">
    <w:nsid w:val="FFFFFF7F"/>
    <w:multiLevelType w:val="singleLevel"/>
    <w:tmpl w:val="0E9271EE"/>
    <w:lvl w:ilvl="0">
      <w:start w:val="1"/>
      <w:numFmt w:val="decimal"/>
      <w:lvlText w:val="%1."/>
      <w:lvlJc w:val="left"/>
      <w:pPr>
        <w:tabs>
          <w:tab w:val="num" w:pos="780"/>
        </w:tabs>
        <w:ind w:leftChars="200" w:left="780" w:hangingChars="200" w:hanging="360"/>
      </w:pPr>
    </w:lvl>
  </w:abstractNum>
  <w:abstractNum w:abstractNumId="4" w15:restartNumberingAfterBreak="0">
    <w:nsid w:val="FFFFFF80"/>
    <w:multiLevelType w:val="singleLevel"/>
    <w:tmpl w:val="AA5AC330"/>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0E3211F8"/>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94563614"/>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ADD2FFC4"/>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8" w15:restartNumberingAfterBreak="0">
    <w:nsid w:val="FFFFFF89"/>
    <w:multiLevelType w:val="singleLevel"/>
    <w:tmpl w:val="996C7338"/>
    <w:lvl w:ilvl="0">
      <w:start w:val="1"/>
      <w:numFmt w:val="bullet"/>
      <w:lvlText w:val=""/>
      <w:lvlJc w:val="left"/>
      <w:pPr>
        <w:tabs>
          <w:tab w:val="num" w:pos="360"/>
        </w:tabs>
        <w:ind w:left="360" w:hangingChars="200" w:hanging="360"/>
      </w:pPr>
      <w:rPr>
        <w:rFonts w:ascii="Wingdings" w:hAnsi="Wingdings" w:hint="default"/>
      </w:rPr>
    </w:lvl>
  </w:abstractNum>
  <w:num w:numId="1">
    <w:abstractNumId w:val="3"/>
  </w:num>
  <w:num w:numId="2">
    <w:abstractNumId w:val="2"/>
  </w:num>
  <w:num w:numId="3">
    <w:abstractNumId w:val="1"/>
  </w:num>
  <w:num w:numId="4">
    <w:abstractNumId w:val="0"/>
  </w:num>
  <w:num w:numId="5">
    <w:abstractNumId w:val="8"/>
  </w:num>
  <w:num w:numId="6">
    <w:abstractNumId w:val="7"/>
  </w:num>
  <w:num w:numId="7">
    <w:abstractNumId w:val="6"/>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ˇˉ―‖’”…∶、。〃々〉》」』】〕〗！＂＇），．：；？］｀｜｝～￠"/>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ED6"/>
    <w:rsid w:val="00000000"/>
    <w:rsid w:val="00010D8F"/>
    <w:rsid w:val="00014BF3"/>
    <w:rsid w:val="00052DA4"/>
    <w:rsid w:val="00094853"/>
    <w:rsid w:val="000C0D7C"/>
    <w:rsid w:val="000C64DB"/>
    <w:rsid w:val="000E0979"/>
    <w:rsid w:val="00100CB9"/>
    <w:rsid w:val="001043F2"/>
    <w:rsid w:val="001056A3"/>
    <w:rsid w:val="001071D7"/>
    <w:rsid w:val="001B1623"/>
    <w:rsid w:val="001D5E14"/>
    <w:rsid w:val="0023652B"/>
    <w:rsid w:val="00280D7E"/>
    <w:rsid w:val="002855FB"/>
    <w:rsid w:val="002C0FBE"/>
    <w:rsid w:val="002C2CED"/>
    <w:rsid w:val="002E4857"/>
    <w:rsid w:val="002F1F87"/>
    <w:rsid w:val="002F7F4B"/>
    <w:rsid w:val="00311641"/>
    <w:rsid w:val="003318A2"/>
    <w:rsid w:val="00366EA5"/>
    <w:rsid w:val="00377679"/>
    <w:rsid w:val="003A2CCE"/>
    <w:rsid w:val="003A7FE9"/>
    <w:rsid w:val="003E7E02"/>
    <w:rsid w:val="00403B4D"/>
    <w:rsid w:val="00433906"/>
    <w:rsid w:val="00434333"/>
    <w:rsid w:val="004619BE"/>
    <w:rsid w:val="00567AAE"/>
    <w:rsid w:val="005B565F"/>
    <w:rsid w:val="005F221B"/>
    <w:rsid w:val="005F59D2"/>
    <w:rsid w:val="006310AB"/>
    <w:rsid w:val="006322BF"/>
    <w:rsid w:val="006448BC"/>
    <w:rsid w:val="00667E81"/>
    <w:rsid w:val="00681FC9"/>
    <w:rsid w:val="00685A12"/>
    <w:rsid w:val="006B2B12"/>
    <w:rsid w:val="00717ACB"/>
    <w:rsid w:val="00727E4B"/>
    <w:rsid w:val="00751F04"/>
    <w:rsid w:val="0077101F"/>
    <w:rsid w:val="007822E1"/>
    <w:rsid w:val="007D120B"/>
    <w:rsid w:val="007E129B"/>
    <w:rsid w:val="007F799F"/>
    <w:rsid w:val="0080380D"/>
    <w:rsid w:val="0081618A"/>
    <w:rsid w:val="00821E2A"/>
    <w:rsid w:val="00827F53"/>
    <w:rsid w:val="00864535"/>
    <w:rsid w:val="008862D1"/>
    <w:rsid w:val="008A1038"/>
    <w:rsid w:val="00912448"/>
    <w:rsid w:val="00943320"/>
    <w:rsid w:val="009546DE"/>
    <w:rsid w:val="00982A13"/>
    <w:rsid w:val="00994247"/>
    <w:rsid w:val="009C63F9"/>
    <w:rsid w:val="009F1366"/>
    <w:rsid w:val="009F7F20"/>
    <w:rsid w:val="00A3241F"/>
    <w:rsid w:val="00A361F5"/>
    <w:rsid w:val="00A47ED6"/>
    <w:rsid w:val="00A66355"/>
    <w:rsid w:val="00AF3989"/>
    <w:rsid w:val="00B02778"/>
    <w:rsid w:val="00B10F22"/>
    <w:rsid w:val="00B20ADC"/>
    <w:rsid w:val="00B26A5D"/>
    <w:rsid w:val="00B440B4"/>
    <w:rsid w:val="00B47FDE"/>
    <w:rsid w:val="00B57ADE"/>
    <w:rsid w:val="00B835E6"/>
    <w:rsid w:val="00B846AB"/>
    <w:rsid w:val="00BA3480"/>
    <w:rsid w:val="00C0703E"/>
    <w:rsid w:val="00C52AE5"/>
    <w:rsid w:val="00C64385"/>
    <w:rsid w:val="00C75DB9"/>
    <w:rsid w:val="00C87140"/>
    <w:rsid w:val="00CF224B"/>
    <w:rsid w:val="00D008E2"/>
    <w:rsid w:val="00D26127"/>
    <w:rsid w:val="00D67B37"/>
    <w:rsid w:val="00D70598"/>
    <w:rsid w:val="00D7654D"/>
    <w:rsid w:val="00DC6DC0"/>
    <w:rsid w:val="00DD33F9"/>
    <w:rsid w:val="00DE1AC4"/>
    <w:rsid w:val="00DE73E5"/>
    <w:rsid w:val="00E44EEA"/>
    <w:rsid w:val="00E87AB6"/>
    <w:rsid w:val="00EA2BD3"/>
    <w:rsid w:val="00EA3AF4"/>
    <w:rsid w:val="00EC2781"/>
    <w:rsid w:val="00EE466E"/>
    <w:rsid w:val="00EF0834"/>
    <w:rsid w:val="00F1231F"/>
    <w:rsid w:val="00F2683B"/>
    <w:rsid w:val="00F50663"/>
    <w:rsid w:val="00F55555"/>
    <w:rsid w:val="00F84E67"/>
    <w:rsid w:val="00FC588E"/>
    <w:rsid w:val="00FE16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500A89D7-0C33-4C9B-A4B1-3414FFCE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kern w:val="2"/>
        <w:sz w:val="21"/>
        <w:szCs w:val="21"/>
        <w:lang w:val="en-US" w:eastAsia="zh-CN" w:bidi="ar-SA"/>
      </w:rPr>
    </w:rPrDefault>
    <w:pPrDefault/>
  </w:docDefaults>
  <w:latentStyles w:defLockedState="0" w:defUIPriority="99" w:defSemiHidden="0" w:defUnhideWhenUsed="0" w:defQFormat="1" w:count="371">
    <w:lsdException w:name="Normal" w:uiPriority="0"/>
    <w:lsdException w:name="heading 1" w:locked="1" w:uiPriority="0"/>
    <w:lsdException w:name="heading 2" w:locked="1" w:semiHidden="1" w:uiPriority="0" w:unhideWhenUsed="1"/>
    <w:lsdException w:name="heading 3" w:locked="1" w:semiHidden="1" w:uiPriority="0" w:unhideWhenUsed="1"/>
    <w:lsdException w:name="heading 4" w:locked="1" w:semiHidden="1" w:uiPriority="0" w:unhideWhenUsed="1"/>
    <w:lsdException w:name="heading 5" w:locked="1" w:semiHidden="1" w:uiPriority="0" w:unhideWhenUsed="1"/>
    <w:lsdException w:name="heading 6" w:locked="1" w:semiHidden="1" w:uiPriority="0" w:unhideWhenUsed="1"/>
    <w:lsdException w:name="heading 7" w:locked="1" w:semiHidden="1" w:uiPriority="0" w:unhideWhenUsed="1"/>
    <w:lsdException w:name="heading 8" w:locked="1" w:semiHidden="1" w:uiPriority="0" w:unhideWhenUsed="1"/>
    <w:lsdException w:name="heading 9" w:locked="1" w:semiHidden="1" w:uiPriority="0"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footnote text" w:unhideWhenUsed="1" w:qFormat="0"/>
    <w:lsdException w:name="header" w:unhideWhenUsed="1" w:qFormat="0"/>
    <w:lsdException w:name="footer" w:unhideWhenUsed="1" w:qFormat="0"/>
    <w:lsdException w:name="caption" w:locked="1" w:semiHidden="1" w:uiPriority="0" w:unhideWhenUsed="1"/>
    <w:lsdException w:name="footnote reference" w:unhideWhenUsed="1" w:qFormat="0"/>
    <w:lsdException w:name="List Number" w:semiHidden="1" w:unhideWhenUsed="1"/>
    <w:lsdException w:name="List 4" w:semiHidden="1" w:unhideWhenUsed="1"/>
    <w:lsdException w:name="List 5" w:semiHidden="1" w:unhideWhenUsed="1"/>
    <w:lsdException w:name="Title" w:locked="1" w:uiPriority="0"/>
    <w:lsdException w:name="Default Paragraph Font" w:unhideWhenUsed="1" w:qFormat="0"/>
    <w:lsdException w:name="Subtitle" w:locked="1" w:uiPriority="0"/>
    <w:lsdException w:name="Salutation" w:semiHidden="1" w:unhideWhenUsed="1"/>
    <w:lsdException w:name="Date" w:semiHidden="1" w:unhideWhenUsed="1"/>
    <w:lsdException w:name="Body Text First Indent" w:semiHidden="1" w:unhideWhenUsed="1"/>
    <w:lsdException w:name="Hyperlink" w:unhideWhenUsed="1" w:qFormat="0"/>
    <w:lsdException w:name="Strong" w:locked="1" w:uiPriority="0"/>
    <w:lsdException w:name="Emphasis" w:locked="1" w:uiPriority="0"/>
    <w:lsdException w:name="HTML Top of Form" w:semiHidden="1" w:unhideWhenUsed="1" w:qFormat="0"/>
    <w:lsdException w:name="HTML Bottom of Form" w:semiHidden="1" w:unhideWhenUsed="1" w:qFormat="0"/>
    <w:lsdException w:name="Normal Table" w:qFormat="0"/>
    <w:lsdException w:name="No List" w:semiHidden="1" w:unhideWhenUsed="1" w:qFormat="0"/>
    <w:lsdException w:name="Outline List 1" w:semiHidden="1" w:unhideWhenUsed="1" w:qFormat="0"/>
    <w:lsdException w:name="Outline List 2" w:semiHidden="1" w:unhideWhenUsed="1" w:qFormat="0"/>
    <w:lsdException w:name="Outline List 3" w:semiHidden="1" w:unhideWhenUsed="1" w:qFormat="0"/>
    <w:lsdException w:name="Table Simple 1" w:qFormat="0"/>
    <w:lsdException w:name="Table Simple 2" w:qFormat="0"/>
    <w:lsdException w:name="Table Simple 3" w:qFormat="0"/>
    <w:lsdException w:name="Table Classic 1" w:qFormat="0"/>
    <w:lsdException w:name="Table Classic 2" w:qFormat="0"/>
    <w:lsdException w:name="Table Classic 3" w:qFormat="0"/>
    <w:lsdException w:name="Table Classic 4" w:qFormat="0"/>
    <w:lsdException w:name="Table Colorful 1" w:qFormat="0"/>
    <w:lsdException w:name="Table Colorful 2" w:qFormat="0"/>
    <w:lsdException w:name="Table Colorful 3" w:qFormat="0"/>
    <w:lsdException w:name="Table Columns 1" w:qFormat="0"/>
    <w:lsdException w:name="Table Columns 2" w:qFormat="0"/>
    <w:lsdException w:name="Table Columns 3" w:qFormat="0"/>
    <w:lsdException w:name="Table Columns 4" w:qFormat="0"/>
    <w:lsdException w:name="Table Columns 5" w:qFormat="0"/>
    <w:lsdException w:name="Table Grid 1" w:qFormat="0"/>
    <w:lsdException w:name="Table Grid 2" w:qFormat="0"/>
    <w:lsdException w:name="Table Grid 3" w:qFormat="0"/>
    <w:lsdException w:name="Table Grid 4" w:qFormat="0"/>
    <w:lsdException w:name="Table Grid 5" w:qFormat="0"/>
    <w:lsdException w:name="Table Grid 6" w:qFormat="0"/>
    <w:lsdException w:name="Table Grid 7" w:qFormat="0"/>
    <w:lsdException w:name="Table Grid 8" w:qFormat="0"/>
    <w:lsdException w:name="Table List 1" w:qFormat="0"/>
    <w:lsdException w:name="Table List 2" w:qFormat="0"/>
    <w:lsdException w:name="Table List 3" w:qFormat="0"/>
    <w:lsdException w:name="Table List 4" w:qFormat="0"/>
    <w:lsdException w:name="Table List 5" w:qFormat="0"/>
    <w:lsdException w:name="Table List 6" w:qFormat="0"/>
    <w:lsdException w:name="Table List 7" w:qFormat="0"/>
    <w:lsdException w:name="Table List 8" w:qFormat="0"/>
    <w:lsdException w:name="Table 3D effects 1" w:qFormat="0"/>
    <w:lsdException w:name="Table 3D effects 2" w:qFormat="0"/>
    <w:lsdException w:name="Table 3D effects 3" w:qFormat="0"/>
    <w:lsdException w:name="Table Contemporary" w:qFormat="0"/>
    <w:lsdException w:name="Table Elegant" w:qFormat="0"/>
    <w:lsdException w:name="Table Professional" w:qFormat="0"/>
    <w:lsdException w:name="Table Subtle 1" w:qFormat="0"/>
    <w:lsdException w:name="Table Subtle 2" w:qFormat="0"/>
    <w:lsdException w:name="Table Web 1" w:qFormat="0"/>
    <w:lsdException w:name="Table Web 2" w:qFormat="0"/>
    <w:lsdException w:name="Table Web 3" w:qFormat="0"/>
    <w:lsdException w:name="Balloon Text" w:unhideWhenUsed="1" w:qFormat="0"/>
    <w:lsdException w:name="Table Grid" w:locked="1" w:uiPriority="0"/>
    <w:lsdException w:name="Table Theme" w:qFormat="0"/>
    <w:lsdException w:name="Placeholder Text" w:semiHidden="1" w:unhideWhenUsed="1" w:qFormat="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qFormat="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sdException w:name="Plain Table 1" w:uiPriority="41" w:qFormat="0"/>
    <w:lsdException w:name="Plain Table 2" w:uiPriority="42" w:qFormat="0"/>
    <w:lsdException w:name="Plain Table 3" w:uiPriority="43" w:qFormat="0"/>
    <w:lsdException w:name="Plain Table 4" w:uiPriority="44" w:qFormat="0"/>
    <w:lsdException w:name="Plain Table 5" w:uiPriority="45" w:qFormat="0"/>
    <w:lsdException w:name="Grid Table Light" w:uiPriority="40" w:qFormat="0"/>
    <w:lsdException w:name="Grid Table 1 Light" w:uiPriority="46" w:qFormat="0"/>
    <w:lsdException w:name="Grid Table 2" w:uiPriority="47" w:qFormat="0"/>
    <w:lsdException w:name="Grid Table 3" w:uiPriority="48" w:qFormat="0"/>
    <w:lsdException w:name="Grid Table 4" w:uiPriority="49" w:qFormat="0"/>
    <w:lsdException w:name="Grid Table 5 Dark" w:uiPriority="50" w:qFormat="0"/>
    <w:lsdException w:name="Grid Table 6 Colorful" w:uiPriority="51" w:qFormat="0"/>
    <w:lsdException w:name="Grid Table 7 Colorful" w:uiPriority="52" w:qFormat="0"/>
    <w:lsdException w:name="Grid Table 1 Light Accent 1" w:uiPriority="46" w:qFormat="0"/>
    <w:lsdException w:name="Grid Table 2 Accent 1" w:uiPriority="47" w:qFormat="0"/>
    <w:lsdException w:name="Grid Table 3 Accent 1" w:uiPriority="48" w:qFormat="0"/>
    <w:lsdException w:name="Grid Table 4 Accent 1" w:uiPriority="49" w:qFormat="0"/>
    <w:lsdException w:name="Grid Table 5 Dark Accent 1" w:uiPriority="50" w:qFormat="0"/>
    <w:lsdException w:name="Grid Table 6 Colorful Accent 1" w:uiPriority="51" w:qFormat="0"/>
    <w:lsdException w:name="Grid Table 7 Colorful Accent 1" w:uiPriority="52" w:qFormat="0"/>
    <w:lsdException w:name="Grid Table 1 Light Accent 2" w:uiPriority="46" w:qFormat="0"/>
    <w:lsdException w:name="Grid Table 2 Accent 2" w:uiPriority="47" w:qFormat="0"/>
    <w:lsdException w:name="Grid Table 3 Accent 2" w:uiPriority="48" w:qFormat="0"/>
    <w:lsdException w:name="Grid Table 4 Accent 2" w:uiPriority="49" w:qFormat="0"/>
    <w:lsdException w:name="Grid Table 5 Dark Accent 2" w:uiPriority="50" w:qFormat="0"/>
    <w:lsdException w:name="Grid Table 6 Colorful Accent 2" w:uiPriority="51" w:qFormat="0"/>
    <w:lsdException w:name="Grid Table 7 Colorful Accent 2" w:uiPriority="52" w:qFormat="0"/>
    <w:lsdException w:name="Grid Table 1 Light Accent 3" w:uiPriority="46" w:qFormat="0"/>
    <w:lsdException w:name="Grid Table 2 Accent 3" w:uiPriority="47" w:qFormat="0"/>
    <w:lsdException w:name="Grid Table 3 Accent 3" w:uiPriority="48" w:qFormat="0"/>
    <w:lsdException w:name="Grid Table 4 Accent 3" w:uiPriority="49" w:qFormat="0"/>
    <w:lsdException w:name="Grid Table 5 Dark Accent 3" w:uiPriority="50" w:qFormat="0"/>
    <w:lsdException w:name="Grid Table 6 Colorful Accent 3" w:uiPriority="51" w:qFormat="0"/>
    <w:lsdException w:name="Grid Table 7 Colorful Accent 3" w:uiPriority="52" w:qFormat="0"/>
    <w:lsdException w:name="Grid Table 1 Light Accent 4" w:uiPriority="46" w:qFormat="0"/>
    <w:lsdException w:name="Grid Table 2 Accent 4" w:uiPriority="47" w:qFormat="0"/>
    <w:lsdException w:name="Grid Table 3 Accent 4" w:uiPriority="48" w:qFormat="0"/>
    <w:lsdException w:name="Grid Table 4 Accent 4" w:uiPriority="49" w:qFormat="0"/>
    <w:lsdException w:name="Grid Table 5 Dark Accent 4" w:uiPriority="50" w:qFormat="0"/>
    <w:lsdException w:name="Grid Table 6 Colorful Accent 4" w:uiPriority="51" w:qFormat="0"/>
    <w:lsdException w:name="Grid Table 7 Colorful Accent 4" w:uiPriority="52" w:qFormat="0"/>
    <w:lsdException w:name="Grid Table 1 Light Accent 5" w:uiPriority="46" w:qFormat="0"/>
    <w:lsdException w:name="Grid Table 2 Accent 5" w:uiPriority="47" w:qFormat="0"/>
    <w:lsdException w:name="Grid Table 3 Accent 5" w:uiPriority="48" w:qFormat="0"/>
    <w:lsdException w:name="Grid Table 4 Accent 5" w:uiPriority="49" w:qFormat="0"/>
    <w:lsdException w:name="Grid Table 5 Dark Accent 5" w:uiPriority="50" w:qFormat="0"/>
    <w:lsdException w:name="Grid Table 6 Colorful Accent 5" w:uiPriority="51" w:qFormat="0"/>
    <w:lsdException w:name="Grid Table 7 Colorful Accent 5" w:uiPriority="52" w:qFormat="0"/>
    <w:lsdException w:name="Grid Table 1 Light Accent 6" w:uiPriority="46" w:qFormat="0"/>
    <w:lsdException w:name="Grid Table 2 Accent 6" w:uiPriority="47" w:qFormat="0"/>
    <w:lsdException w:name="Grid Table 3 Accent 6" w:uiPriority="48" w:qFormat="0"/>
    <w:lsdException w:name="Grid Table 4 Accent 6" w:uiPriority="49" w:qFormat="0"/>
    <w:lsdException w:name="Grid Table 5 Dark Accent 6" w:uiPriority="50" w:qFormat="0"/>
    <w:lsdException w:name="Grid Table 6 Colorful Accent 6" w:uiPriority="51" w:qFormat="0"/>
    <w:lsdException w:name="Grid Table 7 Colorful Accent 6" w:uiPriority="52" w:qFormat="0"/>
    <w:lsdException w:name="List Table 1 Light" w:uiPriority="46" w:qFormat="0"/>
    <w:lsdException w:name="List Table 2" w:uiPriority="47" w:qFormat="0"/>
    <w:lsdException w:name="List Table 3" w:uiPriority="48" w:qFormat="0"/>
    <w:lsdException w:name="List Table 4" w:uiPriority="49" w:qFormat="0"/>
    <w:lsdException w:name="List Table 5 Dark" w:uiPriority="50" w:qFormat="0"/>
    <w:lsdException w:name="List Table 6 Colorful" w:uiPriority="51" w:qFormat="0"/>
    <w:lsdException w:name="List Table 7 Colorful" w:uiPriority="52" w:qFormat="0"/>
    <w:lsdException w:name="List Table 1 Light Accent 1" w:uiPriority="46" w:qFormat="0"/>
    <w:lsdException w:name="List Table 2 Accent 1" w:uiPriority="47" w:qFormat="0"/>
    <w:lsdException w:name="List Table 3 Accent 1" w:uiPriority="48" w:qFormat="0"/>
    <w:lsdException w:name="List Table 4 Accent 1" w:uiPriority="49" w:qFormat="0"/>
    <w:lsdException w:name="List Table 5 Dark Accent 1" w:uiPriority="50" w:qFormat="0"/>
    <w:lsdException w:name="List Table 6 Colorful Accent 1" w:uiPriority="51" w:qFormat="0"/>
    <w:lsdException w:name="List Table 7 Colorful Accent 1" w:uiPriority="52" w:qFormat="0"/>
    <w:lsdException w:name="List Table 1 Light Accent 2" w:uiPriority="46" w:qFormat="0"/>
    <w:lsdException w:name="List Table 2 Accent 2" w:uiPriority="47" w:qFormat="0"/>
    <w:lsdException w:name="List Table 3 Accent 2" w:uiPriority="48" w:qFormat="0"/>
    <w:lsdException w:name="List Table 4 Accent 2" w:uiPriority="49" w:qFormat="0"/>
    <w:lsdException w:name="List Table 5 Dark Accent 2" w:uiPriority="50" w:qFormat="0"/>
    <w:lsdException w:name="List Table 6 Colorful Accent 2" w:uiPriority="51" w:qFormat="0"/>
    <w:lsdException w:name="List Table 7 Colorful Accent 2" w:uiPriority="52" w:qFormat="0"/>
    <w:lsdException w:name="List Table 1 Light Accent 3" w:uiPriority="46" w:qFormat="0"/>
    <w:lsdException w:name="List Table 2 Accent 3" w:uiPriority="47" w:qFormat="0"/>
    <w:lsdException w:name="List Table 3 Accent 3" w:uiPriority="48" w:qFormat="0"/>
    <w:lsdException w:name="List Table 4 Accent 3" w:uiPriority="49" w:qFormat="0"/>
    <w:lsdException w:name="List Table 5 Dark Accent 3" w:uiPriority="50" w:qFormat="0"/>
    <w:lsdException w:name="List Table 6 Colorful Accent 3" w:uiPriority="51" w:qFormat="0"/>
    <w:lsdException w:name="List Table 7 Colorful Accent 3" w:uiPriority="52" w:qFormat="0"/>
    <w:lsdException w:name="List Table 1 Light Accent 4" w:uiPriority="46" w:qFormat="0"/>
    <w:lsdException w:name="List Table 2 Accent 4" w:uiPriority="47" w:qFormat="0"/>
    <w:lsdException w:name="List Table 3 Accent 4" w:uiPriority="48" w:qFormat="0"/>
    <w:lsdException w:name="List Table 4 Accent 4" w:uiPriority="49" w:qFormat="0"/>
    <w:lsdException w:name="List Table 5 Dark Accent 4" w:uiPriority="50" w:qFormat="0"/>
    <w:lsdException w:name="List Table 6 Colorful Accent 4" w:uiPriority="51" w:qFormat="0"/>
    <w:lsdException w:name="List Table 7 Colorful Accent 4" w:uiPriority="52" w:qFormat="0"/>
    <w:lsdException w:name="List Table 1 Light Accent 5" w:uiPriority="46" w:qFormat="0"/>
    <w:lsdException w:name="List Table 2 Accent 5" w:uiPriority="47" w:qFormat="0"/>
    <w:lsdException w:name="List Table 3 Accent 5" w:uiPriority="48" w:qFormat="0"/>
    <w:lsdException w:name="List Table 4 Accent 5" w:uiPriority="49" w:qFormat="0"/>
    <w:lsdException w:name="List Table 5 Dark Accent 5" w:uiPriority="50" w:qFormat="0"/>
    <w:lsdException w:name="List Table 6 Colorful Accent 5" w:uiPriority="51" w:qFormat="0"/>
    <w:lsdException w:name="List Table 7 Colorful Accent 5" w:uiPriority="52" w:qFormat="0"/>
    <w:lsdException w:name="List Table 1 Light Accent 6" w:uiPriority="46" w:qFormat="0"/>
    <w:lsdException w:name="List Table 2 Accent 6" w:uiPriority="47" w:qFormat="0"/>
    <w:lsdException w:name="List Table 3 Accent 6" w:uiPriority="48" w:qFormat="0"/>
    <w:lsdException w:name="List Table 4 Accent 6" w:uiPriority="49" w:qFormat="0"/>
    <w:lsdException w:name="List Table 5 Dark Accent 6" w:uiPriority="50" w:qFormat="0"/>
    <w:lsdException w:name="List Table 6 Colorful Accent 6" w:uiPriority="51" w:qFormat="0"/>
    <w:lsdException w:name="List Table 7 Colorful Accent 6" w:uiPriority="52" w:qFormat="0"/>
  </w:latentStyles>
  <w:style w:type="paragraph" w:default="1" w:styleId="a">
    <w:name w:val="Normal"/>
    <w:qFormat/>
    <w:pPr>
      <w:widowControl w:val="0"/>
      <w:jc w:val="both"/>
    </w:pPr>
    <w:rPr>
      <w:rFonts w:ascii="Calibri" w:hAnsi="Calibri" w:cs="宋体"/>
    </w:rPr>
  </w:style>
  <w:style w:type="character" w:default="1" w:styleId="a0">
    <w:name w:val="Default Paragraph Font"/>
    <w:uiPriority w:val="99"/>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unhideWhenUsed/>
    <w:rPr>
      <w:rFonts w:cs="Times New Roman"/>
      <w:vertAlign w:val="superscript"/>
    </w:rPr>
  </w:style>
  <w:style w:type="character" w:styleId="a4">
    <w:name w:val="Hyperlink"/>
    <w:basedOn w:val="a0"/>
    <w:uiPriority w:val="99"/>
    <w:unhideWhenUsed/>
    <w:rPr>
      <w:rFonts w:cs="Times New Roman"/>
      <w:color w:val="0000FF"/>
      <w:u w:val="single"/>
    </w:rPr>
  </w:style>
  <w:style w:type="paragraph" w:styleId="a5">
    <w:name w:val="List Paragraph"/>
    <w:basedOn w:val="a"/>
    <w:uiPriority w:val="99"/>
    <w:qFormat/>
    <w:pPr>
      <w:ind w:firstLineChars="200" w:firstLine="420"/>
    </w:pPr>
  </w:style>
  <w:style w:type="character" w:customStyle="1" w:styleId="Char1">
    <w:name w:val="页眉 Char1"/>
    <w:basedOn w:val="a0"/>
    <w:uiPriority w:val="99"/>
    <w:unhideWhenUsed/>
    <w:rPr>
      <w:rFonts w:cs="Times New Roman"/>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paragraph" w:styleId="a8">
    <w:name w:val="footer"/>
    <w:basedOn w:val="a"/>
    <w:link w:val="a9"/>
    <w:uiPriority w:val="99"/>
    <w:unhideWhenUsed/>
    <w:pPr>
      <w:tabs>
        <w:tab w:val="center" w:pos="4153"/>
        <w:tab w:val="right" w:pos="8306"/>
      </w:tabs>
      <w:snapToGrid w:val="0"/>
      <w:jc w:val="left"/>
    </w:pPr>
    <w:rPr>
      <w:sz w:val="18"/>
      <w:szCs w:val="18"/>
    </w:rPr>
  </w:style>
  <w:style w:type="character" w:customStyle="1" w:styleId="a7">
    <w:name w:val="页眉 字符"/>
    <w:basedOn w:val="a0"/>
    <w:link w:val="a6"/>
    <w:uiPriority w:val="99"/>
    <w:semiHidden/>
    <w:locked/>
    <w:rPr>
      <w:rFonts w:ascii="Calibri" w:hAnsi="Calibri" w:cs="宋体"/>
      <w:sz w:val="18"/>
      <w:szCs w:val="18"/>
    </w:rPr>
  </w:style>
  <w:style w:type="paragraph" w:styleId="aa">
    <w:name w:val="footnote text"/>
    <w:basedOn w:val="a"/>
    <w:link w:val="ab"/>
    <w:uiPriority w:val="99"/>
    <w:unhideWhenUsed/>
    <w:pPr>
      <w:snapToGrid w:val="0"/>
      <w:jc w:val="left"/>
    </w:pPr>
    <w:rPr>
      <w:sz w:val="18"/>
      <w:szCs w:val="18"/>
    </w:rPr>
  </w:style>
  <w:style w:type="character" w:customStyle="1" w:styleId="a9">
    <w:name w:val="页脚 字符"/>
    <w:basedOn w:val="a0"/>
    <w:link w:val="a8"/>
    <w:uiPriority w:val="99"/>
    <w:semiHidden/>
    <w:locked/>
    <w:rPr>
      <w:rFonts w:ascii="Calibri" w:hAnsi="Calibri" w:cs="宋体"/>
      <w:sz w:val="18"/>
      <w:szCs w:val="18"/>
    </w:rPr>
  </w:style>
  <w:style w:type="paragraph" w:styleId="ac">
    <w:name w:val="Balloon Text"/>
    <w:basedOn w:val="a"/>
    <w:link w:val="ad"/>
    <w:uiPriority w:val="99"/>
    <w:unhideWhenUsed/>
    <w:rPr>
      <w:sz w:val="18"/>
      <w:szCs w:val="18"/>
    </w:rPr>
  </w:style>
  <w:style w:type="character" w:customStyle="1" w:styleId="ab">
    <w:name w:val="脚注文本 字符"/>
    <w:basedOn w:val="a0"/>
    <w:link w:val="aa"/>
    <w:uiPriority w:val="99"/>
    <w:semiHidden/>
    <w:locked/>
    <w:rPr>
      <w:rFonts w:ascii="Calibri" w:hAnsi="Calibri" w:cs="宋体"/>
      <w:sz w:val="18"/>
      <w:szCs w:val="18"/>
    </w:rPr>
  </w:style>
  <w:style w:type="character" w:customStyle="1" w:styleId="ad">
    <w:name w:val="批注框文本 字符"/>
    <w:basedOn w:val="a0"/>
    <w:link w:val="ac"/>
    <w:uiPriority w:val="99"/>
    <w:semiHidden/>
    <w:locked/>
    <w:rPr>
      <w:rFonts w:ascii="Calibri" w:hAnsi="Calibri" w:cs="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845</Words>
  <Characters>4819</Characters>
  <Application>Microsoft Office Word</Application>
  <DocSecurity>0</DocSecurity>
  <Lines>40</Lines>
  <Paragraphs>11</Paragraphs>
  <ScaleCrop>false</ScaleCrop>
  <Company/>
  <LinksUpToDate>false</LinksUpToDate>
  <CharactersWithSpaces>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dayin</dc:creator>
  <cp:keywords/>
  <dc:description/>
  <cp:lastModifiedBy>陈 浔颖</cp:lastModifiedBy>
  <cp:revision>2</cp:revision>
  <dcterms:created xsi:type="dcterms:W3CDTF">2018-06-27T04:03:00Z</dcterms:created>
  <dcterms:modified xsi:type="dcterms:W3CDTF">2018-06-27T04:03:00Z</dcterms:modified>
</cp:coreProperties>
</file>