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6C44" w:rsidRPr="00C31D91" w:rsidRDefault="009C7B0C">
      <w:pPr>
        <w:spacing w:line="360" w:lineRule="auto"/>
        <w:jc w:val="center"/>
        <w:rPr>
          <w:rFonts w:ascii="华文中宋" w:eastAsia="华文中宋" w:hAnsi="华文中宋"/>
          <w:b/>
          <w:bCs/>
          <w:sz w:val="28"/>
          <w:szCs w:val="28"/>
        </w:rPr>
      </w:pPr>
      <w:r w:rsidRPr="00C31D91">
        <w:rPr>
          <w:rFonts w:ascii="华文中宋" w:eastAsia="华文中宋" w:hAnsi="华文中宋" w:cs="宋体" w:hint="eastAsia"/>
          <w:b/>
          <w:bCs/>
          <w:sz w:val="28"/>
          <w:szCs w:val="28"/>
        </w:rPr>
        <w:t>借助成语（谚语、俗语）提升学生议论文写作</w:t>
      </w:r>
    </w:p>
    <w:p w:rsidR="00266C44" w:rsidRPr="00C31D91" w:rsidRDefault="009C7B0C">
      <w:pPr>
        <w:spacing w:line="360" w:lineRule="auto"/>
        <w:jc w:val="center"/>
        <w:rPr>
          <w:rFonts w:ascii="宋体" w:eastAsia="宋体" w:hAnsi="宋体" w:cs="宋体"/>
          <w:bCs/>
          <w:szCs w:val="21"/>
        </w:rPr>
      </w:pPr>
      <w:r w:rsidRPr="00C31D91">
        <w:rPr>
          <w:rFonts w:ascii="宋体" w:eastAsia="宋体" w:hAnsi="宋体" w:cs="宋体" w:hint="eastAsia"/>
          <w:bCs/>
          <w:szCs w:val="21"/>
        </w:rPr>
        <w:t>中国中学 卞峥嵘</w:t>
      </w:r>
    </w:p>
    <w:p w:rsidR="00266C44" w:rsidRDefault="009C7B0C">
      <w:pPr>
        <w:spacing w:line="360" w:lineRule="auto"/>
        <w:ind w:firstLineChars="200" w:firstLine="42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成语（谚语、俗语）历经了千百年的流传，凝结了前人的智慧和经验，渗透着我们民族的心理习惯、思想观念和价值取向。而在浩如烟海的成语（谚语、俗语）中，有不少是直接表明观点的。</w:t>
      </w:r>
    </w:p>
    <w:p w:rsidR="00266C44" w:rsidRDefault="009C7B0C">
      <w:pPr>
        <w:spacing w:line="360" w:lineRule="auto"/>
        <w:ind w:firstLineChars="200" w:firstLine="42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如果站在议论文写作的角度，把这些成语（谚语、俗语）</w:t>
      </w:r>
      <w:r w:rsidR="00C31D91">
        <w:rPr>
          <w:rFonts w:ascii="宋体" w:eastAsia="宋体" w:hAnsi="宋体" w:cs="宋体" w:hint="eastAsia"/>
          <w:szCs w:val="21"/>
        </w:rPr>
        <w:t>看作</w:t>
      </w:r>
      <w:r>
        <w:rPr>
          <w:rFonts w:ascii="宋体" w:eastAsia="宋体" w:hAnsi="宋体" w:cs="宋体" w:hint="eastAsia"/>
          <w:szCs w:val="21"/>
        </w:rPr>
        <w:t>是一个个论点，那么我们是否思考过这些论点是否成立呢？这就需要我们运用理性去论证了。这个说理论证过程，恰好就是议论文写作中最重要的环节。</w:t>
      </w:r>
    </w:p>
    <w:p w:rsidR="00266C44" w:rsidRDefault="009C7B0C">
      <w:pPr>
        <w:spacing w:line="360" w:lineRule="auto"/>
        <w:ind w:firstLineChars="200" w:firstLine="42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本文试着从议论文写作的角度出发，从五个方面谈</w:t>
      </w:r>
      <w:proofErr w:type="gramStart"/>
      <w:r>
        <w:rPr>
          <w:rFonts w:ascii="宋体" w:eastAsia="宋体" w:hAnsi="宋体" w:cs="宋体" w:hint="eastAsia"/>
          <w:szCs w:val="21"/>
        </w:rPr>
        <w:t>谈</w:t>
      </w:r>
      <w:proofErr w:type="gramEnd"/>
      <w:r>
        <w:rPr>
          <w:rFonts w:ascii="宋体" w:eastAsia="宋体" w:hAnsi="宋体" w:cs="宋体" w:hint="eastAsia"/>
          <w:szCs w:val="21"/>
        </w:rPr>
        <w:t>如何借助成语（谚语、俗语）来提升学生的议论文写作。</w:t>
      </w:r>
    </w:p>
    <w:p w:rsidR="00266C44" w:rsidRDefault="009C7B0C">
      <w:pPr>
        <w:spacing w:line="360" w:lineRule="auto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一、内涵阐释</w:t>
      </w:r>
    </w:p>
    <w:p w:rsidR="00266C44" w:rsidRDefault="009C7B0C">
      <w:pPr>
        <w:spacing w:line="360" w:lineRule="auto"/>
        <w:ind w:firstLine="48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很多成语是带有比喻性质的，或者其中的某些字词具有特殊含义。在理解的时候，我们要对其内涵做一番阐释，而内涵阐释正是议论文写作中必须的步骤。</w:t>
      </w:r>
    </w:p>
    <w:p w:rsidR="00266C44" w:rsidRDefault="009C7B0C">
      <w:pPr>
        <w:spacing w:line="360" w:lineRule="auto"/>
        <w:ind w:firstLine="48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例如2015年上海秋季高考的作文题“人的心中总有一些坚硬的东西，也有一些柔软的东西，如何对待它们，将关系到能否造就和谐的自我。”其中，“坚硬的东西”、“柔软的东西”、“和谐的自我”都需要学生进行内涵阐释。而在成语（谚语、俗语）中，有着大量的资源可以供我们选用，如果对应上述的作文题，那么显然“刚柔并济”就是一个很好的例子，何为“刚”？何为“柔”？何为“济”？这些关键字都可以让学生进行阐释，</w:t>
      </w:r>
      <w:proofErr w:type="gramStart"/>
      <w:r>
        <w:rPr>
          <w:rFonts w:ascii="宋体" w:eastAsia="宋体" w:hAnsi="宋体" w:cs="宋体" w:hint="eastAsia"/>
          <w:szCs w:val="21"/>
        </w:rPr>
        <w:t>使观点</w:t>
      </w:r>
      <w:proofErr w:type="gramEnd"/>
      <w:r>
        <w:rPr>
          <w:rFonts w:ascii="宋体" w:eastAsia="宋体" w:hAnsi="宋体" w:cs="宋体" w:hint="eastAsia"/>
          <w:szCs w:val="21"/>
        </w:rPr>
        <w:t>得以成立。</w:t>
      </w:r>
    </w:p>
    <w:p w:rsidR="00266C44" w:rsidRDefault="009C7B0C">
      <w:pPr>
        <w:spacing w:line="360" w:lineRule="auto"/>
        <w:ind w:firstLine="48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再如“沉默是金”。“沉默”的内涵可以有很多种：别人在台上讲话时保持安静、在面对课堂提问的时候不发言、在面对社会问题的时候不发声……上述行为都可以算作“沉默”，但哪一类沉默是金，哪一类不是金，就取决于我们如何阐释“沉默”的内涵了。</w:t>
      </w:r>
    </w:p>
    <w:p w:rsidR="00266C44" w:rsidRDefault="009C7B0C">
      <w:pPr>
        <w:spacing w:line="360" w:lineRule="auto"/>
        <w:ind w:firstLine="48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在平时说话中，我们也广泛使用着带有比喻义或特殊含义的句子，如“背靠</w:t>
      </w:r>
      <w:r>
        <w:rPr>
          <w:rFonts w:ascii="宋体" w:eastAsia="宋体" w:hAnsi="宋体" w:cs="宋体" w:hint="eastAsia"/>
          <w:szCs w:val="21"/>
          <w:em w:val="dot"/>
        </w:rPr>
        <w:t>大树</w:t>
      </w:r>
      <w:r>
        <w:rPr>
          <w:rFonts w:ascii="宋体" w:eastAsia="宋体" w:hAnsi="宋体" w:cs="宋体" w:hint="eastAsia"/>
          <w:szCs w:val="21"/>
        </w:rPr>
        <w:t>好乘凉”、“行行出</w:t>
      </w:r>
      <w:r>
        <w:rPr>
          <w:rFonts w:ascii="宋体" w:eastAsia="宋体" w:hAnsi="宋体" w:cs="宋体" w:hint="eastAsia"/>
          <w:szCs w:val="21"/>
          <w:em w:val="dot"/>
        </w:rPr>
        <w:t>状元</w:t>
      </w:r>
      <w:r>
        <w:rPr>
          <w:rFonts w:ascii="宋体" w:eastAsia="宋体" w:hAnsi="宋体" w:cs="宋体" w:hint="eastAsia"/>
          <w:szCs w:val="21"/>
        </w:rPr>
        <w:t>”、“</w:t>
      </w:r>
      <w:r>
        <w:rPr>
          <w:rFonts w:ascii="宋体" w:eastAsia="宋体" w:hAnsi="宋体" w:cs="宋体" w:hint="eastAsia"/>
          <w:szCs w:val="21"/>
          <w:em w:val="dot"/>
        </w:rPr>
        <w:t>酒香</w:t>
      </w:r>
      <w:r>
        <w:rPr>
          <w:rFonts w:ascii="宋体" w:eastAsia="宋体" w:hAnsi="宋体" w:cs="宋体" w:hint="eastAsia"/>
          <w:szCs w:val="21"/>
        </w:rPr>
        <w:t>不怕</w:t>
      </w:r>
      <w:r>
        <w:rPr>
          <w:rFonts w:ascii="宋体" w:eastAsia="宋体" w:hAnsi="宋体" w:cs="宋体" w:hint="eastAsia"/>
          <w:szCs w:val="21"/>
          <w:em w:val="dot"/>
        </w:rPr>
        <w:t>巷子深</w:t>
      </w:r>
      <w:r>
        <w:rPr>
          <w:rFonts w:ascii="宋体" w:eastAsia="宋体" w:hAnsi="宋体" w:cs="宋体" w:hint="eastAsia"/>
          <w:szCs w:val="21"/>
        </w:rPr>
        <w:t>”、“一方</w:t>
      </w:r>
      <w:r>
        <w:rPr>
          <w:rFonts w:ascii="宋体" w:eastAsia="宋体" w:hAnsi="宋体" w:cs="宋体" w:hint="eastAsia"/>
          <w:szCs w:val="21"/>
          <w:em w:val="dot"/>
        </w:rPr>
        <w:t>水土</w:t>
      </w:r>
      <w:r>
        <w:rPr>
          <w:rFonts w:ascii="宋体" w:eastAsia="宋体" w:hAnsi="宋体" w:cs="宋体" w:hint="eastAsia"/>
          <w:szCs w:val="21"/>
        </w:rPr>
        <w:t>养一方人”……在教学中，我们不妨以这些耳熟能详的成语（谚语、俗语）作为阐释内涵的素材，由浅入深，教会学生如何去阐释概念。</w:t>
      </w:r>
    </w:p>
    <w:p w:rsidR="00266C44" w:rsidRDefault="009C7B0C">
      <w:pPr>
        <w:spacing w:line="360" w:lineRule="auto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二、因果推演</w:t>
      </w:r>
    </w:p>
    <w:p w:rsidR="00266C44" w:rsidRDefault="009C7B0C">
      <w:pPr>
        <w:spacing w:line="360" w:lineRule="auto"/>
        <w:ind w:firstLineChars="200" w:firstLine="42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有些成语（谚语、俗语）表达的观点，似乎是不言自明的，但在教学过程中，我们依旧有文章可做，所谓于无疑处生疑。</w:t>
      </w:r>
    </w:p>
    <w:p w:rsidR="00266C44" w:rsidRDefault="009C7B0C">
      <w:pPr>
        <w:spacing w:line="360" w:lineRule="auto"/>
        <w:ind w:firstLineChars="200" w:firstLine="42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lastRenderedPageBreak/>
        <w:t>例如“欲速则不达”这一观点，意为“过于性急，反而不能达到目的”。[1]分析这个成语，我们发觉</w:t>
      </w:r>
      <w:r w:rsidR="00543FFC">
        <w:rPr>
          <w:rFonts w:ascii="宋体" w:eastAsia="宋体" w:hAnsi="宋体" w:cs="宋体" w:hint="eastAsia"/>
          <w:szCs w:val="21"/>
        </w:rPr>
        <w:t>一个“则”字，将</w:t>
      </w:r>
      <w:r>
        <w:rPr>
          <w:rFonts w:ascii="宋体" w:eastAsia="宋体" w:hAnsi="宋体" w:cs="宋体" w:hint="eastAsia"/>
          <w:szCs w:val="21"/>
        </w:rPr>
        <w:t>“欲速”和“不达”之间构成了一种因果关系，因为追求速度，所以导致无法达到目的。可是，这其中的因果关系是如何构成的呢？为什么“速”和“达”难以兼得呢？这个问题看似简单，在实际写的过程中，还是出现了大量以结论代替论证的情况，例如很多学生写到“欲速则不达，因为当你在不断追求速度的时候，往往会忽略事物的质量。”但这句话是否具有说服力呢？讨论之后，学生发觉这其实是循环论证，并没有讲清“欲速则不达”的原因，只是在用不同的语言形式</w:t>
      </w:r>
      <w:proofErr w:type="gramStart"/>
      <w:r>
        <w:rPr>
          <w:rFonts w:ascii="宋体" w:eastAsia="宋体" w:hAnsi="宋体" w:cs="宋体" w:hint="eastAsia"/>
          <w:szCs w:val="21"/>
        </w:rPr>
        <w:t>将观点</w:t>
      </w:r>
      <w:proofErr w:type="gramEnd"/>
      <w:r>
        <w:rPr>
          <w:rFonts w:ascii="宋体" w:eastAsia="宋体" w:hAnsi="宋体" w:cs="宋体" w:hint="eastAsia"/>
          <w:szCs w:val="21"/>
        </w:rPr>
        <w:t>重复了一遍。后来让学生再思考，渐渐有同学写出了“个人的能力和精力是有限的”、“追求速度时，心态容易急躁、亢奋，影响决断”、“任何事情都有它的周期和规律”等理由。通过若干次这样的写作训练，学生对因果逻辑的推演进步是明显的。</w:t>
      </w:r>
    </w:p>
    <w:p w:rsidR="00266C44" w:rsidRDefault="009C7B0C">
      <w:pPr>
        <w:spacing w:line="360" w:lineRule="auto"/>
        <w:ind w:firstLineChars="200" w:firstLine="42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可以用作因果逻辑推演的成语（谚语、俗语）俯拾皆是，诸如“慢工出细活”、“亲兄弟，明算账”、“虚心使人进步，骄傲使人落后”、“日久见人心”、“法不容情”……哪怕是一些再寻常不过的观点，对于刚刚接触议论文的同学来说，都可以是训练的素材。</w:t>
      </w:r>
    </w:p>
    <w:p w:rsidR="00266C44" w:rsidRDefault="009C7B0C">
      <w:pPr>
        <w:spacing w:line="360" w:lineRule="auto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三、补足条件</w:t>
      </w:r>
    </w:p>
    <w:p w:rsidR="00266C44" w:rsidRDefault="009C7B0C">
      <w:pPr>
        <w:spacing w:line="360" w:lineRule="auto"/>
        <w:ind w:firstLineChars="200" w:firstLine="42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有些成语（谚语、俗语）因为表述简约，隐去了若干条件，让它的观点不足以得到广泛认同。在面对这些成语的时候，我们应当引导学生考虑如何补足条件，才能</w:t>
      </w:r>
      <w:proofErr w:type="gramStart"/>
      <w:r>
        <w:rPr>
          <w:rFonts w:ascii="宋体" w:eastAsia="宋体" w:hAnsi="宋体" w:cs="宋体" w:hint="eastAsia"/>
          <w:szCs w:val="21"/>
        </w:rPr>
        <w:t>让观点</w:t>
      </w:r>
      <w:proofErr w:type="gramEnd"/>
      <w:r>
        <w:rPr>
          <w:rFonts w:ascii="宋体" w:eastAsia="宋体" w:hAnsi="宋体" w:cs="宋体" w:hint="eastAsia"/>
          <w:szCs w:val="21"/>
        </w:rPr>
        <w:t>成立。</w:t>
      </w:r>
    </w:p>
    <w:p w:rsidR="00266C44" w:rsidRDefault="009C7B0C">
      <w:pPr>
        <w:spacing w:line="360" w:lineRule="auto"/>
        <w:ind w:firstLineChars="200" w:firstLine="42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例如“多难兴邦”就是一个典型的例子，“多难兴邦”意为“国家多灾多难，可以激发人民发愤图强，战胜困难，使国家兴盛起来。”[2]显然，这个观点是存在争议的，纵观人类历史，多少国家毁于灾难，多少国家在灾难面前举步维艰，又有多少国家历经劫难，却始终未得兴盛。所以，单单“多难兴邦”这四个字，并没有说服力。但我们可以引导学生思考，如何让这个观点变得可信？首先，还是要让学生阐释内涵，所谓“可以激发”，当然是一种或然性而非必然性，那么在逻辑上，就允许有反例的存在。这是内涵阐释的环节，是我们在第一部分中提到过的训练要素。那么接着我们就要思考，满足哪些条件，灾难才可以兴邦？在实际写作过程中，学生想到最多</w:t>
      </w:r>
      <w:proofErr w:type="gramStart"/>
      <w:r>
        <w:rPr>
          <w:rFonts w:ascii="宋体" w:eastAsia="宋体" w:hAnsi="宋体" w:cs="宋体" w:hint="eastAsia"/>
          <w:szCs w:val="21"/>
        </w:rPr>
        <w:t>的是汶川大</w:t>
      </w:r>
      <w:proofErr w:type="gramEnd"/>
      <w:r>
        <w:rPr>
          <w:rFonts w:ascii="宋体" w:eastAsia="宋体" w:hAnsi="宋体" w:cs="宋体" w:hint="eastAsia"/>
          <w:szCs w:val="21"/>
        </w:rPr>
        <w:t>地震，并且认为</w:t>
      </w:r>
      <w:proofErr w:type="gramStart"/>
      <w:r>
        <w:rPr>
          <w:rFonts w:ascii="宋体" w:eastAsia="宋体" w:hAnsi="宋体" w:cs="宋体" w:hint="eastAsia"/>
          <w:szCs w:val="21"/>
        </w:rPr>
        <w:t>要有对汶川</w:t>
      </w:r>
      <w:proofErr w:type="gramEnd"/>
      <w:r>
        <w:rPr>
          <w:rFonts w:ascii="宋体" w:eastAsia="宋体" w:hAnsi="宋体" w:cs="宋体" w:hint="eastAsia"/>
          <w:szCs w:val="21"/>
        </w:rPr>
        <w:t>地震的深刻反思，灾难才有可能兴邦。这样的反思包括“对房屋质量的严格审查”、“对灾后救援的经验总结”、“灾后新闻报道如何避免二次伤害”、“赈灾款项如何得到有效的监督”等等，如果可以补足这些条件，那么多难兴邦才有成立的可能性。</w:t>
      </w:r>
    </w:p>
    <w:p w:rsidR="00266C44" w:rsidRDefault="009C7B0C">
      <w:pPr>
        <w:spacing w:line="360" w:lineRule="auto"/>
        <w:ind w:firstLineChars="200" w:firstLine="42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成语（谚语、俗语）是语言的结晶，为了便于流传，某些观点自然会省略其中的诸多条件，这是格言警句的特点，我们无意苛责。但是，如果我们要教会学生有效的说理，就必须要较这个真，让他们找到某些观点背后的隐藏条件，补充上去，</w:t>
      </w:r>
      <w:proofErr w:type="gramStart"/>
      <w:r>
        <w:rPr>
          <w:rFonts w:ascii="宋体" w:eastAsia="宋体" w:hAnsi="宋体" w:cs="宋体" w:hint="eastAsia"/>
          <w:szCs w:val="21"/>
        </w:rPr>
        <w:t>让观点</w:t>
      </w:r>
      <w:proofErr w:type="gramEnd"/>
      <w:r>
        <w:rPr>
          <w:rFonts w:ascii="宋体" w:eastAsia="宋体" w:hAnsi="宋体" w:cs="宋体" w:hint="eastAsia"/>
          <w:szCs w:val="21"/>
        </w:rPr>
        <w:t>更具有可信度。</w:t>
      </w:r>
    </w:p>
    <w:p w:rsidR="00266C44" w:rsidRDefault="009C7B0C">
      <w:pPr>
        <w:spacing w:line="360" w:lineRule="auto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lastRenderedPageBreak/>
        <w:t>四、关联词、副词的辨析</w:t>
      </w:r>
    </w:p>
    <w:p w:rsidR="00266C44" w:rsidRDefault="009C7B0C">
      <w:pPr>
        <w:spacing w:line="360" w:lineRule="auto"/>
        <w:ind w:firstLineChars="200" w:firstLine="42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有些成语（谚语、俗语）因为关联词使用失当，导致在逻辑上存在谬误。</w:t>
      </w:r>
    </w:p>
    <w:p w:rsidR="00266C44" w:rsidRDefault="009C7B0C">
      <w:pPr>
        <w:spacing w:line="360" w:lineRule="auto"/>
        <w:ind w:firstLineChars="200" w:firstLine="42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例如我们熟知的“世上无难事，只怕有心人”，意为“世上没有办不到的事，只要用心去做，任何困难都能克服。”[3]关联词“只要”在这个语境下，表示的是条件关系，而且“用心去做”是“克服任何困难”的充分条件，但事实上，我们都知道，世上有很多事情，即便我们用心去做，困难还是克服不了，所谓“世上无难事，只怕有心人”很多时候只是为了激励人们，用心地去完成一件事而已，在逻辑上，它并不严密。</w:t>
      </w:r>
    </w:p>
    <w:p w:rsidR="00266C44" w:rsidRDefault="009C7B0C">
      <w:pPr>
        <w:spacing w:line="360" w:lineRule="auto"/>
        <w:ind w:firstLineChars="200" w:firstLine="42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再譬如“有其父，必有其子”，意为“有个什么样的父亲，必定有什么样的儿子。”[4]这个“必”字就有待商榷，父亲对孩子固然有极大的影响力，但这种传承不是必然的，儿子完全</w:t>
      </w:r>
      <w:proofErr w:type="gramStart"/>
      <w:r>
        <w:rPr>
          <w:rFonts w:ascii="宋体" w:eastAsia="宋体" w:hAnsi="宋体" w:cs="宋体" w:hint="eastAsia"/>
          <w:szCs w:val="21"/>
        </w:rPr>
        <w:t>可以活成与</w:t>
      </w:r>
      <w:proofErr w:type="gramEnd"/>
      <w:r>
        <w:rPr>
          <w:rFonts w:ascii="宋体" w:eastAsia="宋体" w:hAnsi="宋体" w:cs="宋体" w:hint="eastAsia"/>
          <w:szCs w:val="21"/>
        </w:rPr>
        <w:t>父亲截然不同的样子。“有其父必有其子”，因为不恰当的副词使用，以偏概全。</w:t>
      </w:r>
    </w:p>
    <w:p w:rsidR="00266C44" w:rsidRDefault="009C7B0C">
      <w:pPr>
        <w:spacing w:line="360" w:lineRule="auto"/>
        <w:ind w:firstLineChars="200" w:firstLine="42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类似的成语（谚语、俗语）还不胜枚举，例如“强将手下无弱兵”、“可怜之人必有可恨之处”，“木秀于林，风必摧之”、“无奸</w:t>
      </w:r>
      <w:proofErr w:type="gramStart"/>
      <w:r>
        <w:rPr>
          <w:rFonts w:ascii="宋体" w:eastAsia="宋体" w:hAnsi="宋体" w:cs="宋体" w:hint="eastAsia"/>
          <w:szCs w:val="21"/>
        </w:rPr>
        <w:t>不</w:t>
      </w:r>
      <w:proofErr w:type="gramEnd"/>
      <w:r>
        <w:rPr>
          <w:rFonts w:ascii="宋体" w:eastAsia="宋体" w:hAnsi="宋体" w:cs="宋体" w:hint="eastAsia"/>
          <w:szCs w:val="21"/>
        </w:rPr>
        <w:t>商”、“好心总有好报”等，都可以在关联词、副词的使用上和学生做一番探讨，让学生意识到这些字、词在逻辑上起着举足轻重的作用，对于日后议论文写作的用词精准有很大帮助。</w:t>
      </w:r>
    </w:p>
    <w:p w:rsidR="00266C44" w:rsidRDefault="009C7B0C">
      <w:pPr>
        <w:spacing w:line="360" w:lineRule="auto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五、质疑批判</w:t>
      </w:r>
    </w:p>
    <w:p w:rsidR="00266C44" w:rsidRDefault="009C7B0C">
      <w:pPr>
        <w:spacing w:line="360" w:lineRule="auto"/>
        <w:ind w:firstLineChars="200" w:firstLine="42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另外有一些成语（谚语、俗语）表达的观点存在争议。对于这类情况，就可以放手让学生就其合理性进行探讨。</w:t>
      </w:r>
    </w:p>
    <w:p w:rsidR="00266C44" w:rsidRDefault="009C7B0C">
      <w:pPr>
        <w:spacing w:line="360" w:lineRule="auto"/>
        <w:ind w:firstLineChars="200" w:firstLine="42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例如“人微言轻”，意为“人的地位低，言论主张不受他人重视。”[5]这个现象是否合理呢？有同学立刻指出，地位的高低，不应该成为言论是否被重视的标准，如果以地位作为标准，那么《皇帝的新衣》里的小孩该如何解释呢？以地位来评判言论本身就包含了一种等级观念，并不足取。</w:t>
      </w:r>
    </w:p>
    <w:p w:rsidR="00266C44" w:rsidRDefault="009C7B0C">
      <w:pPr>
        <w:spacing w:line="360" w:lineRule="auto"/>
        <w:ind w:firstLineChars="200" w:firstLine="42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再譬如“开卷有益（？）”本身就是一个经典的辩题，存在着不同解读，这样的成语不妨让学生大胆去质疑。其实我们最终要的不是一个结果，而是在讨论的过程中不断质疑，不断修正，直至拥有更严密的思维，让说理更有品质。</w:t>
      </w:r>
    </w:p>
    <w:p w:rsidR="00266C44" w:rsidRDefault="009C7B0C">
      <w:pPr>
        <w:spacing w:line="360" w:lineRule="auto"/>
        <w:ind w:firstLineChars="200" w:firstLine="42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“成语（谚语、俗语）之所以得以流传至今，为众多人所接受和使用，必然有一定的合理成分。它们在特定的历史时期、 特定的范围、特殊的场合、针对特定的人或事而言，可能不无道理。但这些成语或俗语有其特定的论域和时效，若不分场合、不论时空、不管语境、不加限制地去使用，势必会使其走向谬误。”[6]</w:t>
      </w:r>
    </w:p>
    <w:p w:rsidR="00266C44" w:rsidRDefault="009C7B0C">
      <w:pPr>
        <w:spacing w:line="360" w:lineRule="auto"/>
        <w:ind w:firstLineChars="200" w:firstLine="42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color w:val="111111"/>
          <w:szCs w:val="21"/>
          <w:shd w:val="clear" w:color="auto" w:fill="FFFFFF"/>
        </w:rPr>
        <w:t>成语（谚语、俗语）是简约的表达，不足以承载说理需要的充分信息。人们可以用它们</w:t>
      </w:r>
      <w:r>
        <w:rPr>
          <w:rFonts w:ascii="宋体" w:eastAsia="宋体" w:hAnsi="宋体" w:cs="宋体" w:hint="eastAsia"/>
          <w:color w:val="111111"/>
          <w:szCs w:val="21"/>
          <w:shd w:val="clear" w:color="auto" w:fill="FFFFFF"/>
        </w:rPr>
        <w:lastRenderedPageBreak/>
        <w:t>发表结论性的断言、口号、警句格言，但无法用它来进行好的说理。</w:t>
      </w:r>
      <w:r>
        <w:rPr>
          <w:rFonts w:ascii="宋体" w:eastAsia="宋体" w:hAnsi="宋体" w:cs="宋体" w:hint="eastAsia"/>
          <w:szCs w:val="21"/>
        </w:rPr>
        <w:t>有的学生之所以陷入格言崇拜，很大一部分原因在于思维的惰性，</w:t>
      </w:r>
      <w:r>
        <w:rPr>
          <w:rFonts w:ascii="宋体" w:eastAsia="宋体" w:hAnsi="宋体" w:cs="宋体" w:hint="eastAsia"/>
          <w:color w:val="111111"/>
          <w:szCs w:val="21"/>
          <w:shd w:val="clear" w:color="auto" w:fill="FFFFFF"/>
        </w:rPr>
        <w:t>不肯仔细思考，从而渐渐丧失了说理的能力。对此，我们完全可以因势利导，让学生从最简单、最熟悉的成语（谚语、俗语）入手，培养他们的议论文写作能力。</w:t>
      </w:r>
    </w:p>
    <w:p w:rsidR="00266C44" w:rsidRPr="00C31D91" w:rsidRDefault="009C7B0C" w:rsidP="00C31D91">
      <w:pPr>
        <w:spacing w:line="360" w:lineRule="auto"/>
        <w:ind w:firstLineChars="200" w:firstLine="420"/>
        <w:rPr>
          <w:rFonts w:ascii="楷体" w:eastAsia="楷体" w:hAnsi="楷体" w:cs="宋体"/>
          <w:szCs w:val="21"/>
        </w:rPr>
      </w:pPr>
      <w:r w:rsidRPr="00C31D91">
        <w:rPr>
          <w:rFonts w:ascii="楷体" w:eastAsia="楷体" w:hAnsi="楷体" w:cs="宋体" w:hint="eastAsia"/>
          <w:szCs w:val="21"/>
        </w:rPr>
        <w:t>注释：</w:t>
      </w:r>
    </w:p>
    <w:p w:rsidR="00266C44" w:rsidRPr="00C31D91" w:rsidRDefault="009C7B0C" w:rsidP="00C31D91">
      <w:pPr>
        <w:spacing w:line="360" w:lineRule="auto"/>
        <w:ind w:firstLineChars="200" w:firstLine="420"/>
        <w:rPr>
          <w:rFonts w:ascii="楷体" w:eastAsia="楷体" w:hAnsi="楷体" w:cs="宋体"/>
          <w:szCs w:val="21"/>
        </w:rPr>
      </w:pPr>
      <w:r w:rsidRPr="00C31D91">
        <w:rPr>
          <w:rFonts w:ascii="楷体" w:eastAsia="楷体" w:hAnsi="楷体" w:cs="宋体" w:hint="eastAsia"/>
          <w:szCs w:val="21"/>
        </w:rPr>
        <w:t>[1]现代汉语词典.商务印书馆[M]2016.P1605</w:t>
      </w:r>
      <w:bookmarkStart w:id="0" w:name="_GoBack"/>
      <w:bookmarkEnd w:id="0"/>
    </w:p>
    <w:p w:rsidR="00266C44" w:rsidRPr="00C31D91" w:rsidRDefault="009C7B0C" w:rsidP="00C31D91">
      <w:pPr>
        <w:spacing w:line="360" w:lineRule="auto"/>
        <w:ind w:firstLineChars="200" w:firstLine="420"/>
        <w:rPr>
          <w:rFonts w:ascii="楷体" w:eastAsia="楷体" w:hAnsi="楷体" w:cs="宋体"/>
          <w:szCs w:val="21"/>
        </w:rPr>
      </w:pPr>
      <w:r w:rsidRPr="00C31D91">
        <w:rPr>
          <w:rFonts w:ascii="楷体" w:eastAsia="楷体" w:hAnsi="楷体" w:cs="宋体" w:hint="eastAsia"/>
          <w:szCs w:val="21"/>
        </w:rPr>
        <w:t>[2]现代汉语词典.商务印书馆[M]2016.P335</w:t>
      </w:r>
    </w:p>
    <w:p w:rsidR="00266C44" w:rsidRPr="00C31D91" w:rsidRDefault="009C7B0C" w:rsidP="00C31D91">
      <w:pPr>
        <w:spacing w:line="360" w:lineRule="auto"/>
        <w:ind w:firstLineChars="200" w:firstLine="420"/>
        <w:rPr>
          <w:rFonts w:ascii="楷体" w:eastAsia="楷体" w:hAnsi="楷体" w:cs="宋体"/>
          <w:szCs w:val="21"/>
        </w:rPr>
      </w:pPr>
      <w:r w:rsidRPr="00C31D91">
        <w:rPr>
          <w:rFonts w:ascii="楷体" w:eastAsia="楷体" w:hAnsi="楷体" w:cs="宋体" w:hint="eastAsia"/>
          <w:szCs w:val="21"/>
        </w:rPr>
        <w:t>[3]新华谚语词典.商务印书馆[M]2016.P360</w:t>
      </w:r>
    </w:p>
    <w:p w:rsidR="00266C44" w:rsidRPr="00C31D91" w:rsidRDefault="009C7B0C" w:rsidP="00C31D91">
      <w:pPr>
        <w:spacing w:line="360" w:lineRule="auto"/>
        <w:ind w:firstLineChars="200" w:firstLine="420"/>
        <w:rPr>
          <w:rFonts w:ascii="楷体" w:eastAsia="楷体" w:hAnsi="楷体" w:cs="宋体"/>
          <w:szCs w:val="21"/>
        </w:rPr>
      </w:pPr>
      <w:r w:rsidRPr="00C31D91">
        <w:rPr>
          <w:rFonts w:ascii="楷体" w:eastAsia="楷体" w:hAnsi="楷体" w:cs="宋体" w:hint="eastAsia"/>
          <w:szCs w:val="21"/>
        </w:rPr>
        <w:t>[4]新华谚语词典.商务印书馆[M]2016.P488</w:t>
      </w:r>
    </w:p>
    <w:p w:rsidR="00266C44" w:rsidRPr="00C31D91" w:rsidRDefault="009C7B0C" w:rsidP="00C31D91">
      <w:pPr>
        <w:spacing w:line="360" w:lineRule="auto"/>
        <w:ind w:firstLineChars="200" w:firstLine="420"/>
        <w:rPr>
          <w:rFonts w:ascii="楷体" w:eastAsia="楷体" w:hAnsi="楷体" w:cs="宋体"/>
          <w:szCs w:val="21"/>
        </w:rPr>
      </w:pPr>
      <w:r w:rsidRPr="00C31D91">
        <w:rPr>
          <w:rFonts w:ascii="楷体" w:eastAsia="楷体" w:hAnsi="楷体" w:cs="宋体" w:hint="eastAsia"/>
          <w:szCs w:val="21"/>
        </w:rPr>
        <w:t>[5]现代汉语词典.商务印书馆[M]2016.P1099</w:t>
      </w:r>
    </w:p>
    <w:p w:rsidR="00266C44" w:rsidRPr="00C31D91" w:rsidRDefault="009C7B0C" w:rsidP="00C31D91">
      <w:pPr>
        <w:spacing w:line="360" w:lineRule="auto"/>
        <w:ind w:firstLineChars="200" w:firstLine="420"/>
        <w:rPr>
          <w:rFonts w:ascii="楷体" w:eastAsia="楷体" w:hAnsi="楷体" w:cs="宋体"/>
          <w:szCs w:val="21"/>
        </w:rPr>
      </w:pPr>
      <w:r w:rsidRPr="00C31D91">
        <w:rPr>
          <w:rFonts w:ascii="楷体" w:eastAsia="楷体" w:hAnsi="楷体" w:cs="宋体" w:hint="eastAsia"/>
          <w:szCs w:val="21"/>
        </w:rPr>
        <w:t>[6]</w:t>
      </w:r>
      <w:proofErr w:type="gramStart"/>
      <w:r w:rsidRPr="00C31D91">
        <w:rPr>
          <w:rFonts w:ascii="楷体" w:eastAsia="楷体" w:hAnsi="楷体" w:cs="宋体" w:hint="eastAsia"/>
          <w:szCs w:val="21"/>
        </w:rPr>
        <w:t>董业明</w:t>
      </w:r>
      <w:proofErr w:type="gramEnd"/>
      <w:r w:rsidRPr="00C31D91">
        <w:rPr>
          <w:rFonts w:ascii="楷体" w:eastAsia="楷体" w:hAnsi="楷体" w:cs="宋体" w:hint="eastAsia"/>
          <w:szCs w:val="21"/>
        </w:rPr>
        <w:t>.成语、俗语中的逻辑谬误分析[J] 齐鲁学刊.2000.</w:t>
      </w:r>
      <w:proofErr w:type="gramStart"/>
      <w:r w:rsidRPr="00C31D91">
        <w:rPr>
          <w:rFonts w:ascii="楷体" w:eastAsia="楷体" w:hAnsi="楷体" w:cs="宋体" w:hint="eastAsia"/>
          <w:szCs w:val="21"/>
        </w:rPr>
        <w:t>3.P</w:t>
      </w:r>
      <w:proofErr w:type="gramEnd"/>
      <w:r w:rsidRPr="00C31D91">
        <w:rPr>
          <w:rFonts w:ascii="楷体" w:eastAsia="楷体" w:hAnsi="楷体" w:cs="宋体" w:hint="eastAsia"/>
          <w:szCs w:val="21"/>
        </w:rPr>
        <w:t>73</w:t>
      </w:r>
    </w:p>
    <w:p w:rsidR="00266C44" w:rsidRDefault="00266C44">
      <w:pPr>
        <w:spacing w:line="360" w:lineRule="auto"/>
        <w:rPr>
          <w:rFonts w:ascii="黑体" w:eastAsia="黑体"/>
          <w:szCs w:val="21"/>
        </w:rPr>
      </w:pPr>
    </w:p>
    <w:p w:rsidR="00266C44" w:rsidRDefault="00266C44">
      <w:pPr>
        <w:spacing w:line="360" w:lineRule="auto"/>
        <w:rPr>
          <w:szCs w:val="21"/>
        </w:rPr>
      </w:pPr>
    </w:p>
    <w:sectPr w:rsidR="00266C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278F"/>
    <w:rsid w:val="0025278F"/>
    <w:rsid w:val="00266C44"/>
    <w:rsid w:val="00543FFC"/>
    <w:rsid w:val="006957B1"/>
    <w:rsid w:val="007774D6"/>
    <w:rsid w:val="009C7B0C"/>
    <w:rsid w:val="00C31D91"/>
    <w:rsid w:val="00D76DBA"/>
    <w:rsid w:val="00F44CB3"/>
    <w:rsid w:val="00F5072E"/>
    <w:rsid w:val="062536CB"/>
    <w:rsid w:val="12763FFA"/>
    <w:rsid w:val="146F7DA6"/>
    <w:rsid w:val="2B641703"/>
    <w:rsid w:val="35AE0258"/>
    <w:rsid w:val="444E405A"/>
    <w:rsid w:val="51BB4D73"/>
    <w:rsid w:val="56266F00"/>
    <w:rsid w:val="5A386043"/>
    <w:rsid w:val="5A7C1573"/>
    <w:rsid w:val="77CB6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3C5E974-FA95-4D5E-8274-955BCBB22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  <w:style w:type="character" w:customStyle="1" w:styleId="1">
    <w:name w:val="未处理的提及1"/>
    <w:basedOn w:val="a0"/>
    <w:uiPriority w:val="99"/>
    <w:unhideWhenUsed/>
    <w:qFormat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484</Words>
  <Characters>2764</Characters>
  <Application>Microsoft Office Word</Application>
  <DocSecurity>0</DocSecurity>
  <Lines>23</Lines>
  <Paragraphs>6</Paragraphs>
  <ScaleCrop>false</ScaleCrop>
  <Company>China</Company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Yuan Cheng</dc:creator>
  <cp:lastModifiedBy>Yuan Cheng</cp:lastModifiedBy>
  <cp:revision>6</cp:revision>
  <dcterms:created xsi:type="dcterms:W3CDTF">2018-01-25T01:06:00Z</dcterms:created>
  <dcterms:modified xsi:type="dcterms:W3CDTF">2018-09-03T01:04:00Z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2052-10.1.0.7022</vt:lpwstr>
  </property>
</Properties>
</file>