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B7E" w:rsidRDefault="00396B7E" w:rsidP="00396B7E">
      <w:pPr>
        <w:spacing w:line="300" w:lineRule="auto"/>
        <w:ind w:firstLineChars="200" w:firstLine="600"/>
        <w:jc w:val="center"/>
        <w:rPr>
          <w:rFonts w:ascii="宋体" w:hAnsi="宋体"/>
          <w:sz w:val="30"/>
          <w:szCs w:val="30"/>
        </w:rPr>
      </w:pPr>
      <w:r w:rsidRPr="00761AED">
        <w:rPr>
          <w:rFonts w:ascii="宋体" w:hAnsi="宋体" w:hint="eastAsia"/>
          <w:sz w:val="30"/>
          <w:szCs w:val="30"/>
        </w:rPr>
        <w:t>有效教学的例题选取与编排</w:t>
      </w:r>
    </w:p>
    <w:p w:rsidR="008313F1" w:rsidRDefault="009D78FC" w:rsidP="008313F1">
      <w:pPr>
        <w:spacing w:line="300" w:lineRule="auto"/>
        <w:ind w:firstLineChars="200" w:firstLine="480"/>
        <w:jc w:val="right"/>
        <w:rPr>
          <w:rFonts w:ascii="宋体" w:hAnsi="宋体"/>
          <w:sz w:val="24"/>
        </w:rPr>
      </w:pPr>
      <w:r>
        <w:rPr>
          <w:rFonts w:ascii="宋体" w:hAnsi="宋体" w:hint="eastAsia"/>
          <w:sz w:val="24"/>
        </w:rPr>
        <w:t xml:space="preserve">西南位育中学  </w:t>
      </w:r>
      <w:r w:rsidR="008313F1" w:rsidRPr="008313F1">
        <w:rPr>
          <w:rFonts w:ascii="宋体" w:hAnsi="宋体" w:hint="eastAsia"/>
          <w:sz w:val="24"/>
        </w:rPr>
        <w:t>王思雯</w:t>
      </w:r>
    </w:p>
    <w:p w:rsidR="00EF22A1" w:rsidRDefault="00EF22A1" w:rsidP="00396B7E">
      <w:pPr>
        <w:spacing w:line="300" w:lineRule="auto"/>
        <w:ind w:firstLineChars="200" w:firstLine="480"/>
        <w:rPr>
          <w:rFonts w:ascii="宋体" w:hAnsi="宋体"/>
          <w:sz w:val="24"/>
        </w:rPr>
      </w:pPr>
      <w:r>
        <w:rPr>
          <w:rFonts w:ascii="宋体" w:hAnsi="宋体" w:hint="eastAsia"/>
          <w:sz w:val="24"/>
        </w:rPr>
        <w:t>例题就像理科教学的一个典型标志，贯穿于整个课堂教学，数学也是如此，例题是一堂</w:t>
      </w:r>
      <w:r w:rsidR="00396B7E" w:rsidRPr="003A45F6">
        <w:rPr>
          <w:rFonts w:ascii="宋体" w:hAnsi="宋体" w:hint="eastAsia"/>
          <w:sz w:val="24"/>
        </w:rPr>
        <w:t>课的重要组成部分，有着举足轻重的地位。</w:t>
      </w:r>
      <w:r>
        <w:rPr>
          <w:rFonts w:ascii="宋体" w:hAnsi="宋体" w:hint="eastAsia"/>
          <w:sz w:val="24"/>
        </w:rPr>
        <w:t>教师以例题为载体，让学生更加熟识知识要点，帮助学生理解消化知识，夯实自身数学基础，并且提升学生的解题技巧以及数学思维，从而更好地学习数学。</w:t>
      </w:r>
    </w:p>
    <w:p w:rsidR="00396B7E" w:rsidRPr="003A45F6" w:rsidRDefault="002F2592" w:rsidP="00396B7E">
      <w:pPr>
        <w:spacing w:line="300" w:lineRule="auto"/>
        <w:ind w:firstLineChars="200" w:firstLine="480"/>
        <w:rPr>
          <w:rFonts w:ascii="宋体" w:hAnsi="宋体"/>
          <w:sz w:val="24"/>
        </w:rPr>
      </w:pPr>
      <w:r>
        <w:rPr>
          <w:rFonts w:ascii="宋体" w:hAnsi="宋体" w:hint="eastAsia"/>
          <w:sz w:val="24"/>
        </w:rPr>
        <w:t>“数学是靠做出来的”，</w:t>
      </w:r>
      <w:r w:rsidR="00EF22A1">
        <w:rPr>
          <w:rFonts w:ascii="宋体" w:hAnsi="宋体" w:hint="eastAsia"/>
          <w:sz w:val="24"/>
        </w:rPr>
        <w:t>在数学教学中，学生</w:t>
      </w:r>
      <w:r>
        <w:rPr>
          <w:rFonts w:ascii="宋体" w:hAnsi="宋体" w:hint="eastAsia"/>
          <w:sz w:val="24"/>
        </w:rPr>
        <w:t>似乎经常会以重复做题来巩固所学知识，但是课堂只有40分钟，在这40分钟里如何把握课堂节奏、落实教学目标、攻克重点难点呢？</w:t>
      </w:r>
      <w:r w:rsidR="009C60D0">
        <w:rPr>
          <w:rFonts w:ascii="宋体" w:hAnsi="宋体" w:hint="eastAsia"/>
          <w:sz w:val="24"/>
        </w:rPr>
        <w:t>在新授课中，例题是学生接收新知识、</w:t>
      </w:r>
      <w:r w:rsidR="00396B7E" w:rsidRPr="003A45F6">
        <w:rPr>
          <w:rFonts w:ascii="宋体" w:hAnsi="宋体" w:hint="eastAsia"/>
          <w:sz w:val="24"/>
        </w:rPr>
        <w:t>新概念的桥梁，在习题课中，例题是总结知识点</w:t>
      </w:r>
      <w:r w:rsidR="009C60D0">
        <w:rPr>
          <w:rFonts w:ascii="宋体" w:hAnsi="宋体" w:hint="eastAsia"/>
          <w:sz w:val="24"/>
        </w:rPr>
        <w:t>、拓展思维深度的途径。因此，</w:t>
      </w:r>
      <w:r w:rsidR="00396B7E" w:rsidRPr="003A45F6">
        <w:rPr>
          <w:rFonts w:ascii="宋体" w:hAnsi="宋体" w:hint="eastAsia"/>
          <w:sz w:val="24"/>
        </w:rPr>
        <w:t>合理的例题选取和编排无疑对学生的接受情况和解题能力有着重大影响。</w:t>
      </w:r>
    </w:p>
    <w:p w:rsidR="004A4CD6" w:rsidRPr="00441D28" w:rsidRDefault="009C60D0" w:rsidP="00441D28">
      <w:pPr>
        <w:spacing w:line="300" w:lineRule="auto"/>
        <w:ind w:firstLineChars="200" w:firstLine="482"/>
        <w:rPr>
          <w:rFonts w:ascii="宋体" w:hAnsi="宋体"/>
          <w:b/>
          <w:sz w:val="24"/>
        </w:rPr>
      </w:pPr>
      <w:r w:rsidRPr="00441D28">
        <w:rPr>
          <w:rFonts w:ascii="宋体" w:hAnsi="宋体" w:hint="eastAsia"/>
          <w:b/>
          <w:sz w:val="24"/>
        </w:rPr>
        <w:t>一、</w:t>
      </w:r>
      <w:r w:rsidR="00E46F52">
        <w:rPr>
          <w:rFonts w:ascii="宋体" w:hAnsi="宋体" w:hint="eastAsia"/>
          <w:b/>
          <w:sz w:val="24"/>
        </w:rPr>
        <w:t>精——</w:t>
      </w:r>
      <w:r w:rsidR="00396B7E" w:rsidRPr="00441D28">
        <w:rPr>
          <w:rFonts w:ascii="宋体" w:hAnsi="宋体" w:hint="eastAsia"/>
          <w:b/>
          <w:sz w:val="24"/>
        </w:rPr>
        <w:t>例题要有典型性。</w:t>
      </w:r>
    </w:p>
    <w:p w:rsidR="00F21B89" w:rsidRDefault="004F3821" w:rsidP="009C60D0">
      <w:pPr>
        <w:spacing w:line="300" w:lineRule="auto"/>
        <w:ind w:firstLineChars="200" w:firstLine="480"/>
        <w:rPr>
          <w:rFonts w:ascii="宋体" w:hAnsi="宋体"/>
          <w:sz w:val="24"/>
        </w:rPr>
      </w:pPr>
      <w:r>
        <w:rPr>
          <w:rFonts w:ascii="宋体" w:hAnsi="宋体" w:hint="eastAsia"/>
          <w:sz w:val="24"/>
        </w:rPr>
        <w:t>例题的经典性保证了知识点的学习和融会贯通，选择难度适中并且具有典型性的例题让教师和学生都能够接受，将刚学的知识趁热打铁进行有效记忆，将学过的知识有效整理复习，</w:t>
      </w:r>
      <w:r w:rsidR="004A4CD6" w:rsidRPr="009C60D0">
        <w:rPr>
          <w:rFonts w:ascii="宋体" w:hAnsi="宋体" w:hint="eastAsia"/>
          <w:sz w:val="24"/>
        </w:rPr>
        <w:t>所以，</w:t>
      </w:r>
      <w:r w:rsidR="004A4CD6">
        <w:rPr>
          <w:rFonts w:ascii="宋体" w:hAnsi="宋体" w:hint="eastAsia"/>
          <w:sz w:val="24"/>
        </w:rPr>
        <w:t>例题选择应该具有代表性</w:t>
      </w:r>
      <w:r w:rsidR="004A4CD6" w:rsidRPr="009C60D0">
        <w:rPr>
          <w:rFonts w:ascii="宋体" w:hAnsi="宋体" w:hint="eastAsia"/>
          <w:sz w:val="24"/>
        </w:rPr>
        <w:t>，要克服贪多贪全，既要注意到对知识点的覆盖面，又要能通过训练让学生掌握规律。</w:t>
      </w:r>
    </w:p>
    <w:p w:rsidR="00F21B89" w:rsidRPr="009C60D0" w:rsidRDefault="00F21B89" w:rsidP="00793183">
      <w:pPr>
        <w:spacing w:line="300" w:lineRule="auto"/>
        <w:ind w:firstLineChars="200" w:firstLine="480"/>
        <w:rPr>
          <w:rFonts w:ascii="宋体" w:hAnsi="宋体"/>
          <w:sz w:val="24"/>
        </w:rPr>
      </w:pPr>
      <w:r>
        <w:rPr>
          <w:rFonts w:ascii="宋体" w:hAnsi="宋体" w:hint="eastAsia"/>
          <w:sz w:val="24"/>
        </w:rPr>
        <w:t>1、给予学生示范</w:t>
      </w:r>
    </w:p>
    <w:p w:rsidR="00815D2F" w:rsidRPr="00815D2F" w:rsidRDefault="00396B7E" w:rsidP="00815D2F">
      <w:pPr>
        <w:spacing w:line="300" w:lineRule="auto"/>
        <w:ind w:firstLineChars="200" w:firstLine="480"/>
        <w:rPr>
          <w:rFonts w:ascii="宋体" w:hAnsi="宋体"/>
          <w:position w:val="-24"/>
          <w:sz w:val="24"/>
        </w:rPr>
      </w:pPr>
      <w:r w:rsidRPr="00F21B89">
        <w:rPr>
          <w:rFonts w:ascii="宋体" w:hAnsi="宋体" w:hint="eastAsia"/>
          <w:sz w:val="24"/>
        </w:rPr>
        <w:t>在</w:t>
      </w:r>
      <w:r w:rsidR="00F21B89">
        <w:rPr>
          <w:rFonts w:ascii="宋体" w:hAnsi="宋体" w:hint="eastAsia"/>
          <w:sz w:val="24"/>
        </w:rPr>
        <w:t>《</w:t>
      </w:r>
      <w:r w:rsidR="00F21B89" w:rsidRPr="00F21B89">
        <w:rPr>
          <w:rFonts w:ascii="宋体" w:hAnsi="宋体" w:hint="eastAsia"/>
          <w:sz w:val="24"/>
        </w:rPr>
        <w:t>分数小数的四则混合运算——简便方法</w:t>
      </w:r>
      <w:r w:rsidR="00F21B89">
        <w:rPr>
          <w:rFonts w:ascii="宋体" w:hAnsi="宋体" w:hint="eastAsia"/>
          <w:sz w:val="24"/>
        </w:rPr>
        <w:t>》</w:t>
      </w:r>
      <w:r w:rsidRPr="00F21B89">
        <w:rPr>
          <w:rFonts w:ascii="宋体" w:hAnsi="宋体" w:hint="eastAsia"/>
          <w:sz w:val="24"/>
        </w:rPr>
        <w:t>这一节的课堂中，</w:t>
      </w:r>
      <w:r w:rsidR="00F21B89">
        <w:rPr>
          <w:rFonts w:ascii="宋体" w:hAnsi="宋体" w:hint="eastAsia"/>
          <w:sz w:val="24"/>
        </w:rPr>
        <w:t>我会在例题中这样设置：</w:t>
      </w:r>
      <w:r w:rsidR="00F21B89" w:rsidRPr="00F21B89">
        <w:rPr>
          <w:rFonts w:ascii="宋体" w:hAnsi="宋体" w:hint="eastAsia"/>
          <w:sz w:val="24"/>
        </w:rPr>
        <w:t>例2（1）</w:t>
      </w:r>
      <w:r w:rsidR="00F21B89" w:rsidRPr="003A45F6">
        <w:rPr>
          <w:position w:val="-24"/>
        </w:rPr>
        <w:object w:dxaOrig="18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30.75pt" o:ole="">
            <v:imagedata r:id="rId7" o:title=""/>
          </v:shape>
          <o:OLEObject Type="Embed" ProgID="Equation.3" ShapeID="_x0000_i1025" DrawAspect="Content" ObjectID="_1599844925" r:id="rId8"/>
        </w:object>
      </w:r>
      <w:r w:rsidR="00815D2F" w:rsidRPr="00FB38D7">
        <w:rPr>
          <w:rFonts w:hAnsi="Verdana" w:hint="eastAsia"/>
          <w:sz w:val="24"/>
        </w:rPr>
        <w:t>（</w:t>
      </w:r>
      <w:r w:rsidR="00815D2F" w:rsidRPr="00FB38D7">
        <w:rPr>
          <w:rFonts w:hAnsi="Verdana" w:hint="eastAsia"/>
          <w:sz w:val="24"/>
        </w:rPr>
        <w:t>2</w:t>
      </w:r>
      <w:r w:rsidR="00815D2F" w:rsidRPr="00FB38D7">
        <w:rPr>
          <w:rFonts w:hAnsi="Verdana" w:hint="eastAsia"/>
          <w:sz w:val="24"/>
        </w:rPr>
        <w:t>）</w:t>
      </w:r>
      <w:r w:rsidR="00815D2F" w:rsidRPr="00FB38D7">
        <w:rPr>
          <w:position w:val="-24"/>
          <w:sz w:val="24"/>
        </w:rPr>
        <w:object w:dxaOrig="2520" w:dyaOrig="620">
          <v:shape id="_x0000_i1026" type="#_x0000_t75" style="width:126pt;height:30.75pt" o:ole="">
            <v:imagedata r:id="rId9" o:title=""/>
          </v:shape>
          <o:OLEObject Type="Embed" ProgID="Equation.3" ShapeID="_x0000_i1026" DrawAspect="Content" ObjectID="_1599844926" r:id="rId10"/>
        </w:object>
      </w:r>
    </w:p>
    <w:p w:rsidR="00815D2F" w:rsidRPr="00815D2F" w:rsidRDefault="00815D2F" w:rsidP="00815D2F">
      <w:pPr>
        <w:spacing w:line="300" w:lineRule="auto"/>
        <w:ind w:firstLineChars="800" w:firstLine="1920"/>
        <w:rPr>
          <w:position w:val="-24"/>
          <w:sz w:val="24"/>
        </w:rPr>
      </w:pPr>
      <w:r w:rsidRPr="00FB38D7">
        <w:rPr>
          <w:rFonts w:hAnsi="Verdana" w:hint="eastAsia"/>
          <w:sz w:val="24"/>
        </w:rPr>
        <w:t>（</w:t>
      </w:r>
      <w:r w:rsidRPr="00FB38D7">
        <w:rPr>
          <w:rFonts w:hAnsi="Verdana" w:hint="eastAsia"/>
          <w:sz w:val="24"/>
        </w:rPr>
        <w:t>3</w:t>
      </w:r>
      <w:r w:rsidRPr="00FB38D7">
        <w:rPr>
          <w:rFonts w:hAnsi="Verdana" w:hint="eastAsia"/>
          <w:sz w:val="24"/>
        </w:rPr>
        <w:t>）</w:t>
      </w:r>
      <w:r w:rsidRPr="00FB38D7">
        <w:rPr>
          <w:position w:val="-24"/>
          <w:sz w:val="24"/>
        </w:rPr>
        <w:object w:dxaOrig="1520" w:dyaOrig="620">
          <v:shape id="_x0000_i1027" type="#_x0000_t75" style="width:75.75pt;height:30.75pt" o:ole="">
            <v:imagedata r:id="rId11" o:title=""/>
          </v:shape>
          <o:OLEObject Type="Embed" ProgID="Equation.3" ShapeID="_x0000_i1027" DrawAspect="Content" ObjectID="_1599844927" r:id="rId12"/>
        </w:object>
      </w:r>
      <w:r w:rsidRPr="00FB38D7">
        <w:rPr>
          <w:rFonts w:hAnsi="Verdana" w:hint="eastAsia"/>
          <w:sz w:val="24"/>
        </w:rPr>
        <w:t>（</w:t>
      </w:r>
      <w:r>
        <w:rPr>
          <w:rFonts w:hAnsi="Verdana" w:hint="eastAsia"/>
          <w:sz w:val="24"/>
        </w:rPr>
        <w:t>4</w:t>
      </w:r>
      <w:r w:rsidRPr="00FB38D7">
        <w:rPr>
          <w:rFonts w:hAnsi="Verdana" w:hint="eastAsia"/>
          <w:sz w:val="24"/>
        </w:rPr>
        <w:t>）</w:t>
      </w:r>
      <w:r w:rsidRPr="00FB38D7">
        <w:rPr>
          <w:position w:val="-24"/>
          <w:sz w:val="24"/>
        </w:rPr>
        <w:object w:dxaOrig="1620" w:dyaOrig="620">
          <v:shape id="_x0000_i1028" type="#_x0000_t75" style="width:81pt;height:30.75pt" o:ole="">
            <v:imagedata r:id="rId13" o:title=""/>
          </v:shape>
          <o:OLEObject Type="Embed" ProgID="Equation.3" ShapeID="_x0000_i1028" DrawAspect="Content" ObjectID="_1599844928" r:id="rId14"/>
        </w:object>
      </w:r>
    </w:p>
    <w:p w:rsidR="00815D2F" w:rsidRPr="00815D2F" w:rsidRDefault="00F21B89" w:rsidP="00815D2F">
      <w:pPr>
        <w:spacing w:line="300" w:lineRule="auto"/>
        <w:ind w:firstLineChars="200" w:firstLine="480"/>
        <w:rPr>
          <w:rFonts w:ascii="宋体" w:hAnsi="宋体"/>
          <w:position w:val="-24"/>
          <w:sz w:val="24"/>
        </w:rPr>
      </w:pPr>
      <w:r>
        <w:rPr>
          <w:rFonts w:ascii="宋体" w:hAnsi="宋体" w:hint="eastAsia"/>
          <w:position w:val="-24"/>
          <w:sz w:val="24"/>
        </w:rPr>
        <w:t xml:space="preserve">        </w:t>
      </w:r>
      <w:r w:rsidRPr="00F21B89">
        <w:rPr>
          <w:rFonts w:ascii="宋体" w:hAnsi="宋体" w:hint="eastAsia"/>
          <w:sz w:val="24"/>
        </w:rPr>
        <w:t>例3（1）</w:t>
      </w:r>
      <w:r w:rsidRPr="003A45F6">
        <w:rPr>
          <w:position w:val="-24"/>
        </w:rPr>
        <w:object w:dxaOrig="1800" w:dyaOrig="620">
          <v:shape id="_x0000_i1029" type="#_x0000_t75" style="width:88.5pt;height:30.75pt" o:ole="">
            <v:imagedata r:id="rId15" o:title=""/>
          </v:shape>
          <o:OLEObject Type="Embed" ProgID="Equation.3" ShapeID="_x0000_i1029" DrawAspect="Content" ObjectID="_1599844929" r:id="rId16"/>
        </w:object>
      </w:r>
      <w:r w:rsidR="00815D2F" w:rsidRPr="00FB38D7">
        <w:rPr>
          <w:rFonts w:hAnsi="Verdana" w:hint="eastAsia"/>
          <w:sz w:val="24"/>
        </w:rPr>
        <w:t>（</w:t>
      </w:r>
      <w:r w:rsidR="00815D2F" w:rsidRPr="00FB38D7">
        <w:rPr>
          <w:rFonts w:hAnsi="Verdana" w:hint="eastAsia"/>
          <w:sz w:val="24"/>
        </w:rPr>
        <w:t>2</w:t>
      </w:r>
      <w:r w:rsidR="00815D2F" w:rsidRPr="00FB38D7">
        <w:rPr>
          <w:rFonts w:hAnsi="Verdana" w:hint="eastAsia"/>
          <w:sz w:val="24"/>
        </w:rPr>
        <w:t>）</w:t>
      </w:r>
      <w:r w:rsidR="00815D2F" w:rsidRPr="00FB38D7">
        <w:rPr>
          <w:position w:val="-24"/>
          <w:sz w:val="24"/>
        </w:rPr>
        <w:object w:dxaOrig="2799" w:dyaOrig="620">
          <v:shape id="_x0000_i1030" type="#_x0000_t75" style="width:140.25pt;height:30.75pt" o:ole="">
            <v:imagedata r:id="rId17" o:title=""/>
          </v:shape>
          <o:OLEObject Type="Embed" ProgID="Equation.3" ShapeID="_x0000_i1030" DrawAspect="Content" ObjectID="_1599844930" r:id="rId18"/>
        </w:object>
      </w:r>
    </w:p>
    <w:p w:rsidR="00815D2F" w:rsidRDefault="00815D2F" w:rsidP="00815D2F">
      <w:pPr>
        <w:spacing w:line="300" w:lineRule="auto"/>
        <w:ind w:firstLineChars="800" w:firstLine="1920"/>
        <w:rPr>
          <w:rFonts w:ascii="宋体" w:hAnsi="宋体"/>
          <w:sz w:val="24"/>
        </w:rPr>
      </w:pPr>
      <w:r w:rsidRPr="00FB38D7">
        <w:rPr>
          <w:rFonts w:hAnsi="Verdana" w:hint="eastAsia"/>
          <w:sz w:val="24"/>
        </w:rPr>
        <w:t>（</w:t>
      </w:r>
      <w:r w:rsidRPr="00FB38D7">
        <w:rPr>
          <w:rFonts w:hAnsi="Verdana" w:hint="eastAsia"/>
          <w:sz w:val="24"/>
        </w:rPr>
        <w:t>3</w:t>
      </w:r>
      <w:r w:rsidRPr="00FB38D7">
        <w:rPr>
          <w:rFonts w:hAnsi="Verdana" w:hint="eastAsia"/>
          <w:sz w:val="24"/>
        </w:rPr>
        <w:t>）</w:t>
      </w:r>
      <w:r w:rsidRPr="00FB38D7">
        <w:rPr>
          <w:position w:val="-24"/>
          <w:sz w:val="24"/>
        </w:rPr>
        <w:object w:dxaOrig="3440" w:dyaOrig="620">
          <v:shape id="_x0000_i1031" type="#_x0000_t75" style="width:171.75pt;height:30.75pt" o:ole="">
            <v:imagedata r:id="rId19" o:title=""/>
          </v:shape>
          <o:OLEObject Type="Embed" ProgID="Equation.3" ShapeID="_x0000_i1031" DrawAspect="Content" ObjectID="_1599844931" r:id="rId20"/>
        </w:object>
      </w:r>
    </w:p>
    <w:p w:rsidR="00793183" w:rsidRDefault="006E16B4" w:rsidP="00F21B89">
      <w:pPr>
        <w:spacing w:line="300" w:lineRule="auto"/>
        <w:ind w:firstLineChars="200" w:firstLine="480"/>
        <w:rPr>
          <w:rFonts w:ascii="宋体" w:hAnsi="宋体"/>
          <w:sz w:val="24"/>
        </w:rPr>
      </w:pPr>
      <w:r>
        <w:rPr>
          <w:rFonts w:ascii="宋体" w:hAnsi="宋体" w:hint="eastAsia"/>
          <w:sz w:val="24"/>
        </w:rPr>
        <w:t>这堂课是一节新授课，重点在于让学生掌握分数小数混合运算中基本的简便运算方法，并能够合理运用。</w:t>
      </w:r>
      <w:r w:rsidR="00752992">
        <w:rPr>
          <w:rFonts w:ascii="宋体" w:hAnsi="宋体" w:hint="eastAsia"/>
          <w:sz w:val="24"/>
        </w:rPr>
        <w:t>乘法分配律的最经典形式便是</w:t>
      </w:r>
      <w:r w:rsidR="00752992" w:rsidRPr="00752992">
        <w:rPr>
          <w:position w:val="-10"/>
        </w:rPr>
        <w:object w:dxaOrig="999" w:dyaOrig="340">
          <v:shape id="_x0000_i1032" type="#_x0000_t75" style="width:48.75pt;height:16.5pt" o:ole="">
            <v:imagedata r:id="rId21" o:title=""/>
          </v:shape>
          <o:OLEObject Type="Embed" ProgID="Equation.3" ShapeID="_x0000_i1032" DrawAspect="Content" ObjectID="_1599844932" r:id="rId22"/>
        </w:object>
      </w:r>
      <w:r w:rsidR="00752992">
        <w:rPr>
          <w:rFonts w:ascii="宋体" w:hAnsi="宋体" w:hint="eastAsia"/>
          <w:sz w:val="24"/>
        </w:rPr>
        <w:t>，这</w:t>
      </w:r>
      <w:r>
        <w:rPr>
          <w:rFonts w:ascii="宋体" w:hAnsi="宋体" w:hint="eastAsia"/>
          <w:sz w:val="24"/>
        </w:rPr>
        <w:t>里的</w:t>
      </w:r>
      <w:r w:rsidR="00396B7E" w:rsidRPr="00F21B89">
        <w:rPr>
          <w:rFonts w:ascii="宋体" w:hAnsi="宋体" w:hint="eastAsia"/>
          <w:sz w:val="24"/>
        </w:rPr>
        <w:t>例2（1）就是一个典型的乘法分配律的题目，例3的（1）</w:t>
      </w:r>
      <w:r>
        <w:rPr>
          <w:rFonts w:ascii="宋体" w:hAnsi="宋体" w:hint="eastAsia"/>
          <w:sz w:val="24"/>
        </w:rPr>
        <w:t>也是一样，</w:t>
      </w:r>
      <w:r w:rsidR="00815D2F">
        <w:rPr>
          <w:rFonts w:ascii="宋体" w:hAnsi="宋体" w:hint="eastAsia"/>
          <w:sz w:val="24"/>
        </w:rPr>
        <w:t>之后的几题也是常见的进阶版应用。</w:t>
      </w:r>
      <w:r>
        <w:rPr>
          <w:rFonts w:ascii="宋体" w:hAnsi="宋体" w:hint="eastAsia"/>
          <w:sz w:val="24"/>
        </w:rPr>
        <w:t>通过这两道题，学生可以清楚的了解到乘法分配律</w:t>
      </w:r>
      <w:r w:rsidR="00396B7E" w:rsidRPr="00F21B89">
        <w:rPr>
          <w:rFonts w:ascii="宋体" w:hAnsi="宋体" w:hint="eastAsia"/>
          <w:sz w:val="24"/>
        </w:rPr>
        <w:t>，以及乘法分配律的逆应用适用于哪些题目，这些题目的特点是什么，</w:t>
      </w:r>
      <w:r w:rsidR="00F21B89">
        <w:rPr>
          <w:rFonts w:ascii="宋体" w:hAnsi="宋体" w:hint="eastAsia"/>
          <w:sz w:val="24"/>
        </w:rPr>
        <w:t>具有哪些基本结构，</w:t>
      </w:r>
      <w:r w:rsidR="00793183">
        <w:rPr>
          <w:rFonts w:ascii="宋体" w:hAnsi="宋体" w:hint="eastAsia"/>
          <w:sz w:val="24"/>
        </w:rPr>
        <w:t>而在解答</w:t>
      </w:r>
      <w:r w:rsidR="00396B7E" w:rsidRPr="00F21B89">
        <w:rPr>
          <w:rFonts w:ascii="宋体" w:hAnsi="宋体" w:hint="eastAsia"/>
          <w:sz w:val="24"/>
        </w:rPr>
        <w:t>过程中书写格</w:t>
      </w:r>
      <w:r w:rsidR="00F21B89">
        <w:rPr>
          <w:rFonts w:ascii="宋体" w:hAnsi="宋体" w:hint="eastAsia"/>
          <w:sz w:val="24"/>
        </w:rPr>
        <w:t>式</w:t>
      </w:r>
      <w:r>
        <w:rPr>
          <w:rFonts w:ascii="宋体" w:hAnsi="宋体" w:hint="eastAsia"/>
          <w:sz w:val="24"/>
        </w:rPr>
        <w:t>和步骤</w:t>
      </w:r>
      <w:r w:rsidR="00F21B89">
        <w:rPr>
          <w:rFonts w:ascii="宋体" w:hAnsi="宋体" w:hint="eastAsia"/>
          <w:sz w:val="24"/>
        </w:rPr>
        <w:t>是怎样，有哪些注意点。</w:t>
      </w:r>
      <w:r w:rsidR="00396B7E" w:rsidRPr="00F21B89">
        <w:rPr>
          <w:rFonts w:ascii="宋体" w:hAnsi="宋体" w:hint="eastAsia"/>
          <w:sz w:val="24"/>
        </w:rPr>
        <w:t>这些都通过一个典型的形式</w:t>
      </w:r>
      <w:r>
        <w:rPr>
          <w:rFonts w:ascii="宋体" w:hAnsi="宋体" w:hint="eastAsia"/>
          <w:sz w:val="24"/>
        </w:rPr>
        <w:t>教授给了学生，使学生有法可依，</w:t>
      </w:r>
      <w:r w:rsidR="00396B7E" w:rsidRPr="00F21B89">
        <w:rPr>
          <w:rFonts w:ascii="宋体" w:hAnsi="宋体" w:hint="eastAsia"/>
          <w:sz w:val="24"/>
        </w:rPr>
        <w:t>让学生有了一个知识块的概念，能够解决一类题目。</w:t>
      </w:r>
    </w:p>
    <w:p w:rsidR="00396B7E" w:rsidRDefault="00793183" w:rsidP="00F21B89">
      <w:pPr>
        <w:spacing w:line="300" w:lineRule="auto"/>
        <w:ind w:firstLineChars="200" w:firstLine="480"/>
        <w:rPr>
          <w:rFonts w:ascii="宋体" w:hAnsi="宋体"/>
          <w:sz w:val="24"/>
        </w:rPr>
      </w:pPr>
      <w:r>
        <w:rPr>
          <w:rFonts w:ascii="宋体" w:hAnsi="宋体" w:hint="eastAsia"/>
          <w:sz w:val="24"/>
        </w:rPr>
        <w:t>例题的一个重要作用是要给学生以</w:t>
      </w:r>
      <w:r w:rsidRPr="009C60D0">
        <w:rPr>
          <w:rFonts w:ascii="宋体" w:hAnsi="宋体" w:hint="eastAsia"/>
          <w:sz w:val="24"/>
        </w:rPr>
        <w:t>示范，</w:t>
      </w:r>
      <w:r w:rsidR="00863682">
        <w:rPr>
          <w:rFonts w:ascii="宋体" w:hAnsi="宋体" w:hint="eastAsia"/>
          <w:sz w:val="24"/>
        </w:rPr>
        <w:t>这在新授课中尤为明显，</w:t>
      </w:r>
      <w:r w:rsidRPr="009C60D0">
        <w:rPr>
          <w:rFonts w:ascii="宋体" w:hAnsi="宋体" w:hint="eastAsia"/>
          <w:sz w:val="24"/>
        </w:rPr>
        <w:t>让学生能够了解这一类题目的特点和通解方法，找到学习技巧和解决问题的方法，再通过</w:t>
      </w:r>
      <w:r w:rsidRPr="009C60D0">
        <w:rPr>
          <w:rFonts w:ascii="宋体" w:hAnsi="宋体" w:hint="eastAsia"/>
          <w:sz w:val="24"/>
        </w:rPr>
        <w:lastRenderedPageBreak/>
        <w:t>课后的练习作业来巩固知识点</w:t>
      </w:r>
      <w:r>
        <w:rPr>
          <w:rFonts w:ascii="宋体" w:hAnsi="宋体" w:hint="eastAsia"/>
          <w:sz w:val="24"/>
        </w:rPr>
        <w:t>。</w:t>
      </w:r>
      <w:r w:rsidR="00863682">
        <w:rPr>
          <w:rFonts w:ascii="宋体" w:hAnsi="宋体" w:hint="eastAsia"/>
          <w:sz w:val="24"/>
        </w:rPr>
        <w:t>这看似简单的一点，却是课堂教学的基本，也是例题编排的根本目的。</w:t>
      </w:r>
    </w:p>
    <w:p w:rsidR="00793183" w:rsidRDefault="00793183" w:rsidP="00F21B89">
      <w:pPr>
        <w:spacing w:line="300" w:lineRule="auto"/>
        <w:ind w:firstLineChars="200" w:firstLine="480"/>
        <w:rPr>
          <w:rFonts w:ascii="宋体" w:hAnsi="宋体"/>
          <w:sz w:val="24"/>
        </w:rPr>
      </w:pPr>
      <w:r>
        <w:rPr>
          <w:rFonts w:ascii="宋体" w:hAnsi="宋体" w:hint="eastAsia"/>
          <w:sz w:val="24"/>
        </w:rPr>
        <w:t>2、勾勒结构框架</w:t>
      </w:r>
    </w:p>
    <w:p w:rsidR="00793183" w:rsidRDefault="000540BC" w:rsidP="00F21B89">
      <w:pPr>
        <w:spacing w:line="300" w:lineRule="auto"/>
        <w:ind w:firstLineChars="200" w:firstLine="480"/>
        <w:rPr>
          <w:rFonts w:ascii="宋体" w:hAnsi="宋体"/>
          <w:sz w:val="24"/>
        </w:rPr>
      </w:pPr>
      <w:r>
        <w:rPr>
          <w:rFonts w:ascii="宋体" w:hAnsi="宋体"/>
          <w:sz w:val="24"/>
        </w:rPr>
        <w:t>在</w:t>
      </w:r>
      <w:r>
        <w:rPr>
          <w:rFonts w:ascii="宋体" w:hAnsi="宋体" w:hint="eastAsia"/>
          <w:sz w:val="24"/>
        </w:rPr>
        <w:t>《全等三角形的判定》复习课中，在课堂之初简单复习全等三角形性质后，给出这样一道开放性问题：</w:t>
      </w:r>
    </w:p>
    <w:p w:rsidR="000540BC" w:rsidRDefault="006E16B4" w:rsidP="006E16B4">
      <w:pPr>
        <w:spacing w:line="300" w:lineRule="auto"/>
        <w:ind w:leftChars="228" w:left="1273" w:hangingChars="331" w:hanging="794"/>
        <w:rPr>
          <w:rFonts w:ascii="宋体" w:hAnsi="宋体"/>
          <w:sz w:val="24"/>
        </w:rPr>
      </w:pPr>
      <w:r>
        <w:rPr>
          <w:rFonts w:ascii="宋体" w:hAnsi="宋体" w:hint="eastAsia"/>
          <w:noProof/>
          <w:sz w:val="24"/>
        </w:rPr>
        <w:drawing>
          <wp:anchor distT="0" distB="0" distL="114300" distR="114300" simplePos="0" relativeHeight="251658240" behindDoc="0" locked="0" layoutInCell="1" allowOverlap="1">
            <wp:simplePos x="0" y="0"/>
            <wp:positionH relativeFrom="column">
              <wp:posOffset>3971925</wp:posOffset>
            </wp:positionH>
            <wp:positionV relativeFrom="paragraph">
              <wp:posOffset>-171450</wp:posOffset>
            </wp:positionV>
            <wp:extent cx="1067435" cy="1123950"/>
            <wp:effectExtent l="0" t="0" r="0" b="0"/>
            <wp:wrapSquare wrapText="bothSides"/>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srcRect/>
                    <a:stretch>
                      <a:fillRect/>
                    </a:stretch>
                  </pic:blipFill>
                  <pic:spPr bwMode="auto">
                    <a:xfrm>
                      <a:off x="0" y="0"/>
                      <a:ext cx="1067435" cy="1123950"/>
                    </a:xfrm>
                    <a:prstGeom prst="rect">
                      <a:avLst/>
                    </a:prstGeom>
                    <a:noFill/>
                    <a:ln w="9525">
                      <a:noFill/>
                      <a:miter lim="800000"/>
                      <a:headEnd/>
                      <a:tailEnd/>
                    </a:ln>
                  </pic:spPr>
                </pic:pic>
              </a:graphicData>
            </a:graphic>
          </wp:anchor>
        </w:drawing>
      </w:r>
      <w:r w:rsidR="000540BC">
        <w:rPr>
          <w:rFonts w:ascii="宋体" w:hAnsi="宋体" w:hint="eastAsia"/>
          <w:sz w:val="24"/>
        </w:rPr>
        <w:t>例1、如图，</w:t>
      </w:r>
      <w:r w:rsidR="00820C9A">
        <w:rPr>
          <w:rFonts w:ascii="宋体" w:hAnsi="宋体" w:hint="eastAsia"/>
          <w:sz w:val="24"/>
        </w:rPr>
        <w:t>(1)</w:t>
      </w:r>
      <w:r w:rsidR="000540BC">
        <w:rPr>
          <w:rFonts w:ascii="宋体" w:hAnsi="宋体" w:hint="eastAsia"/>
          <w:sz w:val="24"/>
        </w:rPr>
        <w:t>已知BD=CD，请添加一个条件</w:t>
      </w:r>
      <w:r w:rsidR="00820C9A">
        <w:rPr>
          <w:rFonts w:ascii="宋体" w:hAnsi="宋体" w:hint="eastAsia"/>
          <w:sz w:val="24"/>
        </w:rPr>
        <w:t>，</w:t>
      </w:r>
      <w:r w:rsidR="000540BC">
        <w:rPr>
          <w:rFonts w:ascii="宋体" w:hAnsi="宋体" w:hint="eastAsia"/>
          <w:sz w:val="24"/>
        </w:rPr>
        <w:t>_______________，使△ABD≌△ACD.</w:t>
      </w:r>
    </w:p>
    <w:p w:rsidR="00820C9A" w:rsidRPr="00793183" w:rsidRDefault="00820C9A" w:rsidP="006E16B4">
      <w:pPr>
        <w:spacing w:line="300" w:lineRule="auto"/>
        <w:ind w:leftChars="539" w:left="1269" w:hangingChars="57" w:hanging="137"/>
        <w:rPr>
          <w:rFonts w:ascii="宋体" w:hAnsi="宋体"/>
          <w:sz w:val="24"/>
        </w:rPr>
      </w:pPr>
      <w:r>
        <w:rPr>
          <w:rFonts w:ascii="宋体" w:hAnsi="宋体" w:hint="eastAsia"/>
          <w:sz w:val="24"/>
        </w:rPr>
        <w:t>(2) __________</w:t>
      </w:r>
      <w:r w:rsidR="006E16B4">
        <w:rPr>
          <w:rFonts w:ascii="宋体" w:hAnsi="宋体" w:hint="eastAsia"/>
          <w:sz w:val="24"/>
        </w:rPr>
        <w:t>_</w:t>
      </w:r>
      <w:r>
        <w:rPr>
          <w:rFonts w:ascii="宋体" w:hAnsi="宋体" w:hint="eastAsia"/>
          <w:sz w:val="24"/>
        </w:rPr>
        <w:t>_____，_______________，使△ABD≌△ACD.</w:t>
      </w:r>
    </w:p>
    <w:p w:rsidR="00680AE6" w:rsidRDefault="00820C9A" w:rsidP="009D78FC">
      <w:pPr>
        <w:spacing w:beforeLines="50" w:line="300" w:lineRule="auto"/>
        <w:ind w:firstLineChars="200" w:firstLine="480"/>
        <w:rPr>
          <w:rFonts w:ascii="宋体" w:hAnsi="宋体"/>
          <w:sz w:val="24"/>
        </w:rPr>
      </w:pPr>
      <w:r>
        <w:rPr>
          <w:rFonts w:ascii="宋体" w:hAnsi="宋体"/>
          <w:sz w:val="24"/>
        </w:rPr>
        <w:t>在前几节课中</w:t>
      </w:r>
      <w:r>
        <w:rPr>
          <w:rFonts w:ascii="宋体" w:hAnsi="宋体" w:hint="eastAsia"/>
          <w:sz w:val="24"/>
        </w:rPr>
        <w:t>，</w:t>
      </w:r>
      <w:r>
        <w:rPr>
          <w:rFonts w:ascii="宋体" w:hAnsi="宋体"/>
          <w:sz w:val="24"/>
        </w:rPr>
        <w:t>学生刚刚学习了全等三角形的四种判定方法</w:t>
      </w:r>
      <w:r>
        <w:rPr>
          <w:rFonts w:ascii="宋体" w:hAnsi="宋体" w:hint="eastAsia"/>
          <w:sz w:val="24"/>
        </w:rPr>
        <w:t>SSS、SAS、ASA、AAS，</w:t>
      </w:r>
      <w:r w:rsidR="00E31281">
        <w:rPr>
          <w:rFonts w:ascii="宋体" w:hAnsi="宋体" w:hint="eastAsia"/>
          <w:sz w:val="24"/>
        </w:rPr>
        <w:t>并且进行了一些简单运用</w:t>
      </w:r>
      <w:r w:rsidR="00B2311A">
        <w:rPr>
          <w:rFonts w:ascii="宋体" w:hAnsi="宋体" w:hint="eastAsia"/>
          <w:sz w:val="24"/>
        </w:rPr>
        <w:t>。</w:t>
      </w:r>
      <w:r w:rsidR="00E31281">
        <w:rPr>
          <w:rFonts w:ascii="宋体" w:hAnsi="宋体" w:hint="eastAsia"/>
          <w:sz w:val="24"/>
        </w:rPr>
        <w:t>这节是复习课，在课堂之初设计这样一道开放式问题，调动学生的主动性，让学生自己</w:t>
      </w:r>
      <w:r w:rsidR="00752992">
        <w:rPr>
          <w:rFonts w:ascii="宋体" w:hAnsi="宋体" w:hint="eastAsia"/>
          <w:sz w:val="24"/>
        </w:rPr>
        <w:t>在回忆和摸索中一点点捡起之前所学，体会有序地思考并整理问题的过程，</w:t>
      </w:r>
      <w:r w:rsidR="00B2311A">
        <w:rPr>
          <w:rFonts w:ascii="宋体" w:hAnsi="宋体" w:hint="eastAsia"/>
          <w:sz w:val="24"/>
        </w:rPr>
        <w:t>最终完成知识点的复习，对几种判定方法有了更深刻地记忆和认识。</w:t>
      </w:r>
      <w:r w:rsidR="00752992">
        <w:rPr>
          <w:rFonts w:ascii="宋体" w:hAnsi="宋体" w:hint="eastAsia"/>
          <w:sz w:val="24"/>
        </w:rPr>
        <w:t>通过回顾总结，又为后续课堂的教学进行了良好的铺垫。</w:t>
      </w:r>
    </w:p>
    <w:p w:rsidR="00820C9A" w:rsidRPr="00820C9A" w:rsidRDefault="00E31281" w:rsidP="00680AE6">
      <w:pPr>
        <w:spacing w:line="300" w:lineRule="auto"/>
        <w:ind w:firstLineChars="200" w:firstLine="480"/>
        <w:rPr>
          <w:rFonts w:ascii="宋体" w:hAnsi="宋体"/>
          <w:sz w:val="24"/>
        </w:rPr>
      </w:pPr>
      <w:r>
        <w:rPr>
          <w:rFonts w:ascii="宋体" w:hAnsi="宋体" w:hint="eastAsia"/>
          <w:sz w:val="24"/>
        </w:rPr>
        <w:t>在课堂中的有效时间内运用例题对课本内容进行回顾和总结，会让学生更有代入感，并且回顾的时候不再如传统教学般枯燥无味。这道题图形典型，难度适中，</w:t>
      </w:r>
      <w:r w:rsidR="00B2311A">
        <w:rPr>
          <w:rFonts w:ascii="宋体" w:hAnsi="宋体" w:hint="eastAsia"/>
          <w:sz w:val="24"/>
        </w:rPr>
        <w:t>但是又具有很强的扩张性，</w:t>
      </w:r>
      <w:r>
        <w:rPr>
          <w:rFonts w:ascii="宋体" w:hAnsi="宋体" w:hint="eastAsia"/>
          <w:sz w:val="24"/>
        </w:rPr>
        <w:t>能够让学生积极地参与讨论，并且学会运用新知进行解答，从而有效地对学生进行知识点的系统回顾和考查</w:t>
      </w:r>
      <w:r w:rsidR="00E46F52">
        <w:rPr>
          <w:rFonts w:ascii="宋体" w:hAnsi="宋体" w:hint="eastAsia"/>
          <w:sz w:val="24"/>
        </w:rPr>
        <w:t>，达到“以一当十”的效果。</w:t>
      </w:r>
    </w:p>
    <w:p w:rsidR="00820C9A" w:rsidRPr="00441D28" w:rsidRDefault="00396B7E" w:rsidP="00441D28">
      <w:pPr>
        <w:spacing w:line="300" w:lineRule="auto"/>
        <w:ind w:firstLineChars="200" w:firstLine="482"/>
        <w:rPr>
          <w:rFonts w:ascii="宋体" w:hAnsi="宋体"/>
          <w:b/>
          <w:sz w:val="24"/>
        </w:rPr>
      </w:pPr>
      <w:r w:rsidRPr="00441D28">
        <w:rPr>
          <w:rFonts w:ascii="宋体" w:hAnsi="宋体" w:hint="eastAsia"/>
          <w:b/>
          <w:sz w:val="24"/>
        </w:rPr>
        <w:t>二、</w:t>
      </w:r>
      <w:r w:rsidR="00E46F52">
        <w:rPr>
          <w:rFonts w:ascii="宋体" w:hAnsi="宋体" w:hint="eastAsia"/>
          <w:b/>
          <w:sz w:val="24"/>
        </w:rPr>
        <w:t>准——</w:t>
      </w:r>
      <w:r w:rsidRPr="00441D28">
        <w:rPr>
          <w:rFonts w:ascii="宋体" w:hAnsi="宋体" w:hint="eastAsia"/>
          <w:b/>
          <w:sz w:val="24"/>
        </w:rPr>
        <w:t>例题要有针对性。</w:t>
      </w:r>
    </w:p>
    <w:p w:rsidR="00752992" w:rsidRDefault="00820C9A" w:rsidP="00396B7E">
      <w:pPr>
        <w:spacing w:line="300" w:lineRule="auto"/>
        <w:ind w:firstLineChars="200" w:firstLine="480"/>
        <w:rPr>
          <w:rFonts w:ascii="宋体" w:hAnsi="宋体"/>
          <w:sz w:val="24"/>
        </w:rPr>
      </w:pPr>
      <w:r>
        <w:rPr>
          <w:rFonts w:ascii="宋体" w:hAnsi="宋体" w:hint="eastAsia"/>
          <w:sz w:val="24"/>
        </w:rPr>
        <w:t>在课堂教学准备过程中</w:t>
      </w:r>
      <w:r w:rsidR="00475E54">
        <w:rPr>
          <w:rFonts w:ascii="宋体" w:hAnsi="宋体" w:hint="eastAsia"/>
          <w:sz w:val="24"/>
        </w:rPr>
        <w:t>，教师对于学生的课堂反应应</w:t>
      </w:r>
      <w:r>
        <w:rPr>
          <w:rFonts w:ascii="宋体" w:hAnsi="宋体" w:hint="eastAsia"/>
          <w:sz w:val="24"/>
        </w:rPr>
        <w:t>是有预设的</w:t>
      </w:r>
      <w:r w:rsidR="00475E54">
        <w:rPr>
          <w:rFonts w:ascii="宋体" w:hAnsi="宋体" w:hint="eastAsia"/>
          <w:sz w:val="24"/>
        </w:rPr>
        <w:t>，即学生会如何</w:t>
      </w:r>
      <w:r>
        <w:rPr>
          <w:rFonts w:ascii="宋体" w:hAnsi="宋体" w:hint="eastAsia"/>
          <w:sz w:val="24"/>
        </w:rPr>
        <w:t>回答教师准备的一些问题，</w:t>
      </w:r>
      <w:r w:rsidR="00475E54">
        <w:rPr>
          <w:rFonts w:ascii="宋体" w:hAnsi="宋体" w:hint="eastAsia"/>
          <w:sz w:val="24"/>
        </w:rPr>
        <w:t>有哪些可能性；</w:t>
      </w:r>
      <w:r>
        <w:rPr>
          <w:rFonts w:ascii="宋体" w:hAnsi="宋体" w:hint="eastAsia"/>
          <w:sz w:val="24"/>
        </w:rPr>
        <w:t>学生在学习这一章节中，会遇到怎样的</w:t>
      </w:r>
      <w:r w:rsidR="00475E54">
        <w:rPr>
          <w:rFonts w:ascii="宋体" w:hAnsi="宋体" w:hint="eastAsia"/>
          <w:sz w:val="24"/>
        </w:rPr>
        <w:t>困难；通过之前的教学经验，了解到学生会有哪些易错的地方。</w:t>
      </w:r>
      <w:r w:rsidR="00396B7E" w:rsidRPr="003A45F6">
        <w:rPr>
          <w:rFonts w:ascii="宋体" w:hAnsi="宋体" w:hint="eastAsia"/>
          <w:sz w:val="24"/>
        </w:rPr>
        <w:t>一节课的课堂时间是有限的，</w:t>
      </w:r>
      <w:r w:rsidR="009C7F9B">
        <w:rPr>
          <w:rFonts w:ascii="宋体" w:hAnsi="宋体" w:hint="eastAsia"/>
          <w:sz w:val="24"/>
        </w:rPr>
        <w:t>若都是到课后才发现解决，不但教学进度会受到影响，学生的第一印象也会影响他们日后对于相同问题的解答。</w:t>
      </w:r>
      <w:r w:rsidR="00396B7E" w:rsidRPr="003A45F6">
        <w:rPr>
          <w:rFonts w:ascii="宋体" w:hAnsi="宋体" w:hint="eastAsia"/>
          <w:sz w:val="24"/>
        </w:rPr>
        <w:t>在有限的时间里要充分利用课堂，达到更好的教学效果，就要对例题进行精心的选取，</w:t>
      </w:r>
      <w:r w:rsidR="009C7F9B">
        <w:rPr>
          <w:rFonts w:ascii="宋体" w:hAnsi="宋体" w:hint="eastAsia"/>
          <w:sz w:val="24"/>
        </w:rPr>
        <w:t>将设想的问题巧妙地安排在课堂的例题之中，“有的放矢”，</w:t>
      </w:r>
      <w:r w:rsidR="00396B7E" w:rsidRPr="003A45F6">
        <w:rPr>
          <w:rFonts w:ascii="宋体" w:hAnsi="宋体" w:hint="eastAsia"/>
          <w:sz w:val="24"/>
        </w:rPr>
        <w:t>让每道例题都能发挥其作用，使得教学安排更合理，</w:t>
      </w:r>
      <w:r w:rsidR="009C7F9B">
        <w:rPr>
          <w:rFonts w:ascii="宋体" w:hAnsi="宋体" w:hint="eastAsia"/>
          <w:sz w:val="24"/>
        </w:rPr>
        <w:t>力求解决设想可能会出现的问题，</w:t>
      </w:r>
      <w:r w:rsidR="00396B7E" w:rsidRPr="003A45F6">
        <w:rPr>
          <w:rFonts w:ascii="宋体" w:hAnsi="宋体" w:hint="eastAsia"/>
          <w:sz w:val="24"/>
        </w:rPr>
        <w:t>也就是例题要有针对性。</w:t>
      </w:r>
    </w:p>
    <w:p w:rsidR="009C7F9B" w:rsidRDefault="009C7F9B" w:rsidP="00396B7E">
      <w:pPr>
        <w:spacing w:line="300" w:lineRule="auto"/>
        <w:ind w:firstLineChars="200" w:firstLine="480"/>
        <w:rPr>
          <w:rFonts w:ascii="宋体" w:hAnsi="宋体"/>
          <w:sz w:val="24"/>
        </w:rPr>
      </w:pPr>
      <w:r>
        <w:rPr>
          <w:rFonts w:ascii="宋体" w:hAnsi="宋体" w:hint="eastAsia"/>
          <w:sz w:val="24"/>
        </w:rPr>
        <w:t>1、抓住学生易错点</w:t>
      </w:r>
    </w:p>
    <w:p w:rsidR="00396B7E" w:rsidRDefault="009C7F9B" w:rsidP="009C7F9B">
      <w:pPr>
        <w:spacing w:line="300" w:lineRule="auto"/>
        <w:ind w:firstLineChars="200" w:firstLine="480"/>
        <w:rPr>
          <w:rFonts w:ascii="宋体" w:hAnsi="宋体"/>
          <w:sz w:val="24"/>
        </w:rPr>
      </w:pPr>
      <w:r>
        <w:rPr>
          <w:rFonts w:ascii="宋体" w:hAnsi="宋体" w:hint="eastAsia"/>
          <w:sz w:val="24"/>
        </w:rPr>
        <w:t>例如之前提到的《</w:t>
      </w:r>
      <w:r w:rsidRPr="00F21B89">
        <w:rPr>
          <w:rFonts w:ascii="宋体" w:hAnsi="宋体" w:hint="eastAsia"/>
          <w:sz w:val="24"/>
        </w:rPr>
        <w:t>分数小数的四则混合运算——简便方法</w:t>
      </w:r>
      <w:r>
        <w:rPr>
          <w:rFonts w:ascii="宋体" w:hAnsi="宋体" w:hint="eastAsia"/>
          <w:sz w:val="24"/>
        </w:rPr>
        <w:t>》这节</w:t>
      </w:r>
      <w:r w:rsidRPr="00F21B89">
        <w:rPr>
          <w:rFonts w:ascii="宋体" w:hAnsi="宋体" w:hint="eastAsia"/>
          <w:sz w:val="24"/>
        </w:rPr>
        <w:t>课</w:t>
      </w:r>
      <w:r>
        <w:rPr>
          <w:rFonts w:ascii="宋体" w:hAnsi="宋体" w:hint="eastAsia"/>
          <w:sz w:val="24"/>
        </w:rPr>
        <w:t>，</w:t>
      </w:r>
      <w:r w:rsidR="00396B7E" w:rsidRPr="003A45F6">
        <w:rPr>
          <w:rFonts w:ascii="宋体" w:hAnsi="宋体" w:hint="eastAsia"/>
          <w:sz w:val="24"/>
        </w:rPr>
        <w:t>前面讲的例2、例3（1</w:t>
      </w:r>
      <w:r w:rsidR="000A6746">
        <w:rPr>
          <w:rFonts w:ascii="宋体" w:hAnsi="宋体" w:hint="eastAsia"/>
          <w:sz w:val="24"/>
        </w:rPr>
        <w:t>）目的就是让学生了解乘法分配律及其逆</w:t>
      </w:r>
      <w:r w:rsidR="00396B7E" w:rsidRPr="003A45F6">
        <w:rPr>
          <w:rFonts w:ascii="宋体" w:hAnsi="宋体" w:hint="eastAsia"/>
          <w:sz w:val="24"/>
        </w:rPr>
        <w:t>运用的典型形式，而拿例2（</w:t>
      </w:r>
      <w:r w:rsidR="00815D2F">
        <w:rPr>
          <w:rFonts w:ascii="宋体" w:hAnsi="宋体" w:hint="eastAsia"/>
          <w:sz w:val="24"/>
        </w:rPr>
        <w:t>3</w:t>
      </w:r>
      <w:r w:rsidR="00396B7E" w:rsidRPr="003A45F6">
        <w:rPr>
          <w:rFonts w:ascii="宋体" w:hAnsi="宋体" w:hint="eastAsia"/>
          <w:sz w:val="24"/>
        </w:rPr>
        <w:t>）</w:t>
      </w:r>
      <w:r w:rsidR="00815D2F">
        <w:rPr>
          <w:rFonts w:ascii="宋体" w:hAnsi="宋体" w:hint="eastAsia"/>
          <w:sz w:val="24"/>
        </w:rPr>
        <w:t>（4）来说，学生时常会将这两题归为同类，只要有除号就都不能用乘法分配律</w:t>
      </w:r>
      <w:r w:rsidR="005943A2">
        <w:rPr>
          <w:rFonts w:ascii="宋体" w:hAnsi="宋体" w:hint="eastAsia"/>
          <w:sz w:val="24"/>
        </w:rPr>
        <w:t>，或者相反，只有数字“凑巧”，都可以分配，这</w:t>
      </w:r>
      <w:r w:rsidR="00396B7E" w:rsidRPr="003A45F6">
        <w:rPr>
          <w:rFonts w:ascii="宋体" w:hAnsi="宋体" w:hint="eastAsia"/>
          <w:sz w:val="24"/>
        </w:rPr>
        <w:t>是学生的易错点，</w:t>
      </w:r>
      <w:r w:rsidR="005943A2">
        <w:rPr>
          <w:rFonts w:ascii="宋体" w:hAnsi="宋体" w:hint="eastAsia"/>
          <w:sz w:val="24"/>
        </w:rPr>
        <w:t>在例题中编排这两小题，</w:t>
      </w:r>
      <w:r w:rsidR="005943A2" w:rsidRPr="003A45F6">
        <w:rPr>
          <w:rFonts w:ascii="宋体" w:hAnsi="宋体" w:hint="eastAsia"/>
          <w:sz w:val="24"/>
        </w:rPr>
        <w:t>则是对乘法分配律应用的辨析，</w:t>
      </w:r>
      <w:r w:rsidR="00396B7E" w:rsidRPr="003A45F6">
        <w:rPr>
          <w:rFonts w:ascii="宋体" w:hAnsi="宋体" w:hint="eastAsia"/>
          <w:sz w:val="24"/>
        </w:rPr>
        <w:t>所以每道题目出来以后都是能够发挥其作用的，从而是课堂更饱满，知识体系更完整，而又不显得繁杂。</w:t>
      </w:r>
    </w:p>
    <w:p w:rsidR="00847170" w:rsidRDefault="004C1F44" w:rsidP="009C7F9B">
      <w:pPr>
        <w:spacing w:line="300" w:lineRule="auto"/>
        <w:ind w:firstLineChars="200" w:firstLine="480"/>
        <w:rPr>
          <w:rFonts w:ascii="宋体" w:hAnsi="宋体"/>
          <w:sz w:val="24"/>
        </w:rPr>
      </w:pPr>
      <w:r>
        <w:rPr>
          <w:rFonts w:ascii="宋体" w:hAnsi="宋体"/>
          <w:sz w:val="24"/>
        </w:rPr>
        <w:lastRenderedPageBreak/>
        <w:t>又例如等腰三角形有关习题中学生经常会忽视</w:t>
      </w:r>
      <w:r>
        <w:rPr>
          <w:rFonts w:ascii="宋体" w:hAnsi="宋体" w:hint="eastAsia"/>
          <w:sz w:val="24"/>
        </w:rPr>
        <w:t>“分类思想”致使漏解或错解</w:t>
      </w:r>
      <w:r w:rsidR="00847170">
        <w:rPr>
          <w:rFonts w:ascii="宋体" w:hAnsi="宋体" w:hint="eastAsia"/>
          <w:sz w:val="24"/>
        </w:rPr>
        <w:t>，在《等腰三角形的性质》的课堂中，编排这样一道例题：</w:t>
      </w:r>
    </w:p>
    <w:p w:rsidR="00815D2F" w:rsidRDefault="00847170" w:rsidP="009C7F9B">
      <w:pPr>
        <w:spacing w:line="300" w:lineRule="auto"/>
        <w:ind w:firstLineChars="200" w:firstLine="480"/>
        <w:rPr>
          <w:rFonts w:ascii="宋体" w:hAnsi="宋体"/>
          <w:sz w:val="24"/>
        </w:rPr>
      </w:pPr>
      <w:r>
        <w:rPr>
          <w:rFonts w:ascii="宋体" w:hAnsi="宋体" w:hint="eastAsia"/>
          <w:sz w:val="24"/>
        </w:rPr>
        <w:t>例、等腰三角形一腰上的高与另一腰的夹角是40°，求它的顶角。</w:t>
      </w:r>
    </w:p>
    <w:p w:rsidR="00847170" w:rsidRDefault="00847170" w:rsidP="009C7F9B">
      <w:pPr>
        <w:spacing w:line="300" w:lineRule="auto"/>
        <w:ind w:firstLineChars="200" w:firstLine="480"/>
        <w:rPr>
          <w:rFonts w:ascii="宋体" w:hAnsi="宋体"/>
          <w:sz w:val="24"/>
        </w:rPr>
      </w:pPr>
      <w:r>
        <w:rPr>
          <w:rFonts w:ascii="宋体" w:hAnsi="宋体"/>
          <w:sz w:val="24"/>
        </w:rPr>
        <w:t>当代科学家</w:t>
      </w:r>
      <w:r>
        <w:rPr>
          <w:rFonts w:ascii="宋体" w:hAnsi="宋体" w:hint="eastAsia"/>
          <w:sz w:val="24"/>
        </w:rPr>
        <w:t>、</w:t>
      </w:r>
      <w:r>
        <w:rPr>
          <w:rFonts w:ascii="宋体" w:hAnsi="宋体"/>
          <w:sz w:val="24"/>
        </w:rPr>
        <w:t>哲学家波普尔认为</w:t>
      </w:r>
      <w:r>
        <w:rPr>
          <w:rFonts w:ascii="宋体" w:hAnsi="宋体" w:hint="eastAsia"/>
          <w:sz w:val="24"/>
        </w:rPr>
        <w:t>：“</w:t>
      </w:r>
      <w:r>
        <w:rPr>
          <w:rFonts w:ascii="宋体" w:hAnsi="宋体"/>
          <w:sz w:val="24"/>
        </w:rPr>
        <w:t>错误中往往孕育着比正确更丰富的发现和创造因素</w:t>
      </w:r>
      <w:r>
        <w:rPr>
          <w:rFonts w:ascii="宋体" w:hAnsi="宋体" w:hint="eastAsia"/>
          <w:sz w:val="24"/>
        </w:rPr>
        <w:t>。”</w:t>
      </w:r>
      <w:r>
        <w:rPr>
          <w:rFonts w:ascii="宋体" w:hAnsi="宋体"/>
          <w:sz w:val="24"/>
        </w:rPr>
        <w:t>解数学题一定要严谨周密</w:t>
      </w:r>
      <w:r>
        <w:rPr>
          <w:rFonts w:ascii="宋体" w:hAnsi="宋体" w:hint="eastAsia"/>
          <w:sz w:val="24"/>
        </w:rPr>
        <w:t>，在教学中，将这些易错题呈现给学生，利用它们，设置悬念</w:t>
      </w:r>
      <w:r w:rsidR="0065666B">
        <w:rPr>
          <w:rFonts w:ascii="宋体" w:hAnsi="宋体" w:hint="eastAsia"/>
          <w:sz w:val="24"/>
        </w:rPr>
        <w:t>，启发学生去分析错误的根源，让学生知道错在哪里、为什么错、如何改正，找出解决问题的关键。这样不仅可以使学生从中汲取教训，加深对知识点的理解，还可以</w:t>
      </w:r>
      <w:r>
        <w:rPr>
          <w:rFonts w:ascii="宋体" w:hAnsi="宋体"/>
          <w:sz w:val="24"/>
        </w:rPr>
        <w:t>帮助学生养成认真</w:t>
      </w:r>
      <w:r>
        <w:rPr>
          <w:rFonts w:ascii="宋体" w:hAnsi="宋体" w:hint="eastAsia"/>
          <w:sz w:val="24"/>
        </w:rPr>
        <w:t>、</w:t>
      </w:r>
      <w:r>
        <w:rPr>
          <w:rFonts w:ascii="宋体" w:hAnsi="宋体"/>
          <w:sz w:val="24"/>
        </w:rPr>
        <w:t>全面地考虑问题的习惯</w:t>
      </w:r>
      <w:r>
        <w:rPr>
          <w:rFonts w:ascii="宋体" w:hAnsi="宋体" w:hint="eastAsia"/>
          <w:sz w:val="24"/>
        </w:rPr>
        <w:t>，</w:t>
      </w:r>
      <w:r>
        <w:rPr>
          <w:rFonts w:ascii="宋体" w:hAnsi="宋体"/>
          <w:sz w:val="24"/>
        </w:rPr>
        <w:t>培养学生对习题缜密周全的分析能力</w:t>
      </w:r>
      <w:r>
        <w:rPr>
          <w:rFonts w:ascii="宋体" w:hAnsi="宋体" w:hint="eastAsia"/>
          <w:sz w:val="24"/>
        </w:rPr>
        <w:t>。</w:t>
      </w:r>
    </w:p>
    <w:p w:rsidR="0065666B" w:rsidRDefault="0065666B" w:rsidP="009C7F9B">
      <w:pPr>
        <w:spacing w:line="300" w:lineRule="auto"/>
        <w:ind w:firstLineChars="200" w:firstLine="480"/>
        <w:rPr>
          <w:rFonts w:ascii="宋体" w:hAnsi="宋体"/>
          <w:sz w:val="24"/>
        </w:rPr>
      </w:pPr>
      <w:r>
        <w:rPr>
          <w:rFonts w:ascii="宋体" w:hAnsi="宋体" w:hint="eastAsia"/>
          <w:sz w:val="24"/>
        </w:rPr>
        <w:t>2、抓住学生难懂点</w:t>
      </w:r>
    </w:p>
    <w:p w:rsidR="003221FA" w:rsidRDefault="003221FA" w:rsidP="009C7F9B">
      <w:pPr>
        <w:spacing w:line="300" w:lineRule="auto"/>
        <w:ind w:firstLineChars="200" w:firstLine="480"/>
        <w:rPr>
          <w:rFonts w:asciiTheme="minorEastAsia" w:hAnsiTheme="minorEastAsia"/>
          <w:sz w:val="24"/>
        </w:rPr>
      </w:pPr>
      <w:r>
        <w:rPr>
          <w:rFonts w:ascii="宋体" w:hAnsi="宋体" w:hint="eastAsia"/>
          <w:sz w:val="24"/>
        </w:rPr>
        <w:t>教学过程中，每节课都有其要攻克的重点和难点。</w:t>
      </w:r>
      <w:r w:rsidR="000A47B9">
        <w:rPr>
          <w:rFonts w:ascii="宋体" w:hAnsi="宋体" w:hint="eastAsia"/>
          <w:sz w:val="24"/>
        </w:rPr>
        <w:t>在《可化为一元一次方程的分式方程》中，学生需要掌握相关应用题的解答，</w:t>
      </w:r>
      <w:r w:rsidR="000A47B9" w:rsidRPr="000A47B9">
        <w:rPr>
          <w:rFonts w:ascii="宋体" w:hAnsi="宋体" w:hint="eastAsia"/>
          <w:sz w:val="24"/>
        </w:rPr>
        <w:t>应用方程解应用题与解方程最大不</w:t>
      </w:r>
      <w:r w:rsidR="000A47B9">
        <w:rPr>
          <w:rFonts w:ascii="宋体" w:hAnsi="宋体" w:hint="eastAsia"/>
          <w:sz w:val="24"/>
        </w:rPr>
        <w:t>同在于前者先要理解题目，自己列出式子，所以，分析题设是很重要的。</w:t>
      </w:r>
      <w:r w:rsidR="000A47B9">
        <w:rPr>
          <w:rFonts w:asciiTheme="minorEastAsia" w:hAnsiTheme="minorEastAsia" w:hint="eastAsia"/>
          <w:sz w:val="24"/>
        </w:rPr>
        <w:t>但有时面对大量信息和量，学生会找不到关键的等量关系，从而无法列式。通过下面这道例题，帮助学生利用列表来解决问题。</w:t>
      </w:r>
    </w:p>
    <w:p w:rsidR="000A47B9" w:rsidRDefault="000A47B9" w:rsidP="009C7F9B">
      <w:pPr>
        <w:spacing w:line="300" w:lineRule="auto"/>
        <w:ind w:firstLineChars="200" w:firstLine="480"/>
        <w:rPr>
          <w:rFonts w:ascii="宋体" w:hAnsi="宋体"/>
          <w:kern w:val="0"/>
          <w:sz w:val="24"/>
        </w:rPr>
      </w:pPr>
      <w:r>
        <w:rPr>
          <w:rFonts w:ascii="宋体" w:hAnsi="宋体" w:hint="eastAsia"/>
          <w:sz w:val="24"/>
        </w:rPr>
        <w:t>例、</w:t>
      </w:r>
      <w:r w:rsidRPr="003E1CD1">
        <w:rPr>
          <w:rFonts w:ascii="宋体" w:hAnsi="宋体" w:hint="eastAsia"/>
          <w:kern w:val="0"/>
          <w:sz w:val="24"/>
        </w:rPr>
        <w:t>甲乙任务数相同，开始乙比甲每天少做3件，都余下1</w:t>
      </w:r>
      <w:r>
        <w:rPr>
          <w:rFonts w:ascii="宋体" w:hAnsi="宋体" w:hint="eastAsia"/>
          <w:kern w:val="0"/>
          <w:sz w:val="24"/>
        </w:rPr>
        <w:t>20</w:t>
      </w:r>
      <w:r w:rsidRPr="003E1CD1">
        <w:rPr>
          <w:rFonts w:ascii="宋体" w:hAnsi="宋体" w:hint="eastAsia"/>
          <w:kern w:val="0"/>
          <w:sz w:val="24"/>
        </w:rPr>
        <w:t>件</w:t>
      </w:r>
      <w:r>
        <w:rPr>
          <w:rFonts w:ascii="宋体" w:hAnsi="宋体" w:hint="eastAsia"/>
          <w:kern w:val="0"/>
          <w:sz w:val="24"/>
        </w:rPr>
        <w:t>任务</w:t>
      </w:r>
      <w:r w:rsidRPr="003E1CD1">
        <w:rPr>
          <w:rFonts w:ascii="宋体" w:hAnsi="宋体" w:hint="eastAsia"/>
          <w:kern w:val="0"/>
          <w:sz w:val="24"/>
        </w:rPr>
        <w:t>时，乙比甲多用</w:t>
      </w:r>
      <w:r>
        <w:rPr>
          <w:rFonts w:ascii="宋体" w:hAnsi="宋体" w:hint="eastAsia"/>
          <w:kern w:val="0"/>
          <w:sz w:val="24"/>
        </w:rPr>
        <w:t>了2</w:t>
      </w:r>
      <w:r w:rsidRPr="003E1CD1">
        <w:rPr>
          <w:rFonts w:ascii="宋体" w:hAnsi="宋体" w:hint="eastAsia"/>
          <w:kern w:val="0"/>
          <w:sz w:val="24"/>
        </w:rPr>
        <w:t>天，</w:t>
      </w:r>
      <w:r>
        <w:rPr>
          <w:rFonts w:ascii="宋体" w:hAnsi="宋体" w:hint="eastAsia"/>
          <w:kern w:val="0"/>
          <w:sz w:val="24"/>
        </w:rPr>
        <w:t>之</w:t>
      </w:r>
      <w:r w:rsidRPr="003E1CD1">
        <w:rPr>
          <w:rFonts w:ascii="宋体" w:hAnsi="宋体" w:hint="eastAsia"/>
          <w:kern w:val="0"/>
          <w:sz w:val="24"/>
        </w:rPr>
        <w:t>后乙每天</w:t>
      </w:r>
      <w:r>
        <w:rPr>
          <w:rFonts w:ascii="宋体" w:hAnsi="宋体" w:hint="eastAsia"/>
          <w:kern w:val="0"/>
          <w:sz w:val="24"/>
        </w:rPr>
        <w:t>比原先</w:t>
      </w:r>
      <w:r w:rsidRPr="003E1CD1">
        <w:rPr>
          <w:rFonts w:ascii="宋体" w:hAnsi="宋体" w:hint="eastAsia"/>
          <w:kern w:val="0"/>
          <w:sz w:val="24"/>
        </w:rPr>
        <w:t>多做5件，结果甲乙</w:t>
      </w:r>
      <w:r>
        <w:rPr>
          <w:rFonts w:ascii="宋体" w:hAnsi="宋体" w:hint="eastAsia"/>
          <w:kern w:val="0"/>
          <w:sz w:val="24"/>
        </w:rPr>
        <w:t>两人</w:t>
      </w:r>
      <w:r w:rsidRPr="003E1CD1">
        <w:rPr>
          <w:rFonts w:ascii="宋体" w:hAnsi="宋体" w:hint="eastAsia"/>
          <w:kern w:val="0"/>
          <w:sz w:val="24"/>
        </w:rPr>
        <w:t>同样时间完成</w:t>
      </w:r>
      <w:r>
        <w:rPr>
          <w:rFonts w:ascii="宋体" w:hAnsi="宋体" w:hint="eastAsia"/>
          <w:kern w:val="0"/>
          <w:sz w:val="24"/>
        </w:rPr>
        <w:t>任务</w:t>
      </w:r>
      <w:r w:rsidRPr="003E1CD1">
        <w:rPr>
          <w:rFonts w:ascii="宋体" w:hAnsi="宋体" w:hint="eastAsia"/>
          <w:kern w:val="0"/>
          <w:sz w:val="24"/>
        </w:rPr>
        <w:t>。求原来甲乙每天各做几件？</w:t>
      </w:r>
    </w:p>
    <w:p w:rsidR="00423DF0" w:rsidRDefault="00423DF0" w:rsidP="009C7F9B">
      <w:pPr>
        <w:spacing w:line="300" w:lineRule="auto"/>
        <w:ind w:firstLineChars="200" w:firstLine="480"/>
        <w:rPr>
          <w:rFonts w:ascii="宋体" w:hAnsi="宋体"/>
          <w:kern w:val="0"/>
          <w:sz w:val="24"/>
        </w:rPr>
      </w:pPr>
      <w:r w:rsidRPr="003E1CD1">
        <w:rPr>
          <w:rFonts w:ascii="宋体" w:hAnsi="宋体" w:hint="eastAsia"/>
          <w:kern w:val="0"/>
          <w:sz w:val="24"/>
        </w:rPr>
        <w:t>这道题有些同学会想要分为余下1</w:t>
      </w:r>
      <w:r>
        <w:rPr>
          <w:rFonts w:ascii="宋体" w:hAnsi="宋体" w:hint="eastAsia"/>
          <w:kern w:val="0"/>
          <w:sz w:val="24"/>
        </w:rPr>
        <w:t>20</w:t>
      </w:r>
      <w:r w:rsidRPr="003E1CD1">
        <w:rPr>
          <w:rFonts w:ascii="宋体" w:hAnsi="宋体" w:hint="eastAsia"/>
          <w:kern w:val="0"/>
          <w:sz w:val="24"/>
        </w:rPr>
        <w:t>件之前和之后两部分来讨论和列式，</w:t>
      </w:r>
      <w:r>
        <w:rPr>
          <w:rFonts w:ascii="宋体" w:hAnsi="宋体" w:hint="eastAsia"/>
          <w:kern w:val="0"/>
          <w:sz w:val="24"/>
        </w:rPr>
        <w:t>然后又发现条件太少，无从列式。其实这道题可以通过列表等方法来整理数据</w:t>
      </w:r>
      <w:r w:rsidRPr="003E1CD1">
        <w:rPr>
          <w:rFonts w:ascii="宋体" w:hAnsi="宋体" w:hint="eastAsia"/>
          <w:kern w:val="0"/>
          <w:sz w:val="24"/>
        </w:rPr>
        <w:t>，</w:t>
      </w:r>
      <w:r>
        <w:rPr>
          <w:rFonts w:ascii="宋体" w:hAnsi="宋体" w:hint="eastAsia"/>
          <w:kern w:val="0"/>
          <w:sz w:val="24"/>
        </w:rPr>
        <w:t>帮助解题，</w:t>
      </w:r>
      <w:r w:rsidRPr="003E1CD1">
        <w:rPr>
          <w:rFonts w:ascii="宋体" w:hAnsi="宋体" w:hint="eastAsia"/>
          <w:kern w:val="0"/>
          <w:sz w:val="24"/>
        </w:rPr>
        <w:t>会发现其实1</w:t>
      </w:r>
      <w:r>
        <w:rPr>
          <w:rFonts w:ascii="宋体" w:hAnsi="宋体" w:hint="eastAsia"/>
          <w:kern w:val="0"/>
          <w:sz w:val="24"/>
        </w:rPr>
        <w:t>20</w:t>
      </w:r>
      <w:r w:rsidRPr="003E1CD1">
        <w:rPr>
          <w:rFonts w:ascii="宋体" w:hAnsi="宋体" w:hint="eastAsia"/>
          <w:kern w:val="0"/>
          <w:sz w:val="24"/>
        </w:rPr>
        <w:t>件即可看做工作总量，完成这1</w:t>
      </w:r>
      <w:r>
        <w:rPr>
          <w:rFonts w:ascii="宋体" w:hAnsi="宋体" w:hint="eastAsia"/>
          <w:kern w:val="0"/>
          <w:sz w:val="24"/>
        </w:rPr>
        <w:t>20</w:t>
      </w:r>
      <w:r w:rsidRPr="003E1CD1">
        <w:rPr>
          <w:rFonts w:ascii="宋体" w:hAnsi="宋体" w:hint="eastAsia"/>
          <w:kern w:val="0"/>
          <w:sz w:val="24"/>
        </w:rPr>
        <w:t>件，乙比甲少用了</w:t>
      </w:r>
      <w:r>
        <w:rPr>
          <w:rFonts w:ascii="宋体" w:hAnsi="宋体" w:hint="eastAsia"/>
          <w:kern w:val="0"/>
          <w:sz w:val="24"/>
        </w:rPr>
        <w:t>2</w:t>
      </w:r>
      <w:r w:rsidRPr="003E1CD1">
        <w:rPr>
          <w:rFonts w:ascii="宋体" w:hAnsi="宋体" w:hint="eastAsia"/>
          <w:kern w:val="0"/>
          <w:sz w:val="24"/>
        </w:rPr>
        <w:t>天，这样就能列出方程了。</w:t>
      </w:r>
    </w:p>
    <w:tbl>
      <w:tblPr>
        <w:tblStyle w:val="a5"/>
        <w:tblW w:w="0" w:type="auto"/>
        <w:tblInd w:w="1274" w:type="dxa"/>
        <w:tblLook w:val="04A0"/>
      </w:tblPr>
      <w:tblGrid>
        <w:gridCol w:w="1187"/>
        <w:gridCol w:w="1187"/>
        <w:gridCol w:w="1296"/>
        <w:gridCol w:w="1187"/>
      </w:tblGrid>
      <w:tr w:rsidR="00423DF0" w:rsidTr="00E018B6">
        <w:trPr>
          <w:trHeight w:val="185"/>
        </w:trPr>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工作总量</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效率</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时间</w:t>
            </w:r>
          </w:p>
        </w:tc>
      </w:tr>
      <w:tr w:rsidR="00423DF0" w:rsidTr="00E018B6">
        <w:trPr>
          <w:trHeight w:val="185"/>
        </w:trPr>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甲</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120</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x</w:t>
            </w:r>
          </w:p>
        </w:tc>
        <w:tc>
          <w:tcPr>
            <w:tcW w:w="1187" w:type="dxa"/>
          </w:tcPr>
          <w:p w:rsidR="00423DF0" w:rsidRDefault="002225D9" w:rsidP="00E018B6">
            <w:pPr>
              <w:autoSpaceDE w:val="0"/>
              <w:autoSpaceDN w:val="0"/>
              <w:adjustRightInd w:val="0"/>
              <w:snapToGrid w:val="0"/>
              <w:spacing w:before="120" w:after="120" w:line="360" w:lineRule="auto"/>
              <w:rPr>
                <w:rFonts w:ascii="宋体" w:hAnsi="宋体"/>
                <w:kern w:val="0"/>
                <w:sz w:val="24"/>
              </w:rPr>
            </w:pPr>
            <m:oMathPara>
              <m:oMath>
                <m:f>
                  <m:fPr>
                    <m:ctrlPr>
                      <w:rPr>
                        <w:rFonts w:ascii="Cambria Math" w:hAnsi="Cambria Math"/>
                        <w:kern w:val="0"/>
                        <w:sz w:val="24"/>
                      </w:rPr>
                    </m:ctrlPr>
                  </m:fPr>
                  <m:num>
                    <m:r>
                      <m:rPr>
                        <m:sty m:val="p"/>
                      </m:rPr>
                      <w:rPr>
                        <w:rFonts w:ascii="Cambria Math" w:hAnsi="Cambria Math"/>
                        <w:kern w:val="0"/>
                        <w:sz w:val="24"/>
                      </w:rPr>
                      <m:t>120</m:t>
                    </m:r>
                  </m:num>
                  <m:den>
                    <m:r>
                      <m:rPr>
                        <m:sty m:val="p"/>
                      </m:rPr>
                      <w:rPr>
                        <w:rFonts w:ascii="Cambria Math" w:hAnsi="Cambria Math"/>
                        <w:kern w:val="0"/>
                        <w:sz w:val="24"/>
                      </w:rPr>
                      <m:t>x</m:t>
                    </m:r>
                  </m:den>
                </m:f>
              </m:oMath>
            </m:oMathPara>
          </w:p>
        </w:tc>
      </w:tr>
      <w:tr w:rsidR="00423DF0" w:rsidTr="00E018B6">
        <w:trPr>
          <w:trHeight w:val="185"/>
        </w:trPr>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乙</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120</w:t>
            </w:r>
          </w:p>
        </w:tc>
        <w:tc>
          <w:tcPr>
            <w:tcW w:w="1187" w:type="dxa"/>
          </w:tcPr>
          <w:p w:rsidR="00423DF0" w:rsidRDefault="00423DF0" w:rsidP="00E018B6">
            <w:pPr>
              <w:autoSpaceDE w:val="0"/>
              <w:autoSpaceDN w:val="0"/>
              <w:adjustRightInd w:val="0"/>
              <w:snapToGrid w:val="0"/>
              <w:spacing w:before="120" w:after="120" w:line="360" w:lineRule="auto"/>
              <w:rPr>
                <w:rFonts w:ascii="宋体" w:hAnsi="宋体"/>
                <w:kern w:val="0"/>
                <w:sz w:val="24"/>
              </w:rPr>
            </w:pPr>
            <w:r>
              <w:rPr>
                <w:rFonts w:ascii="宋体" w:hAnsi="宋体" w:hint="eastAsia"/>
                <w:kern w:val="0"/>
                <w:sz w:val="24"/>
              </w:rPr>
              <w:t>x-3+5=x+2</w:t>
            </w:r>
          </w:p>
        </w:tc>
        <w:tc>
          <w:tcPr>
            <w:tcW w:w="1187" w:type="dxa"/>
          </w:tcPr>
          <w:p w:rsidR="00423DF0" w:rsidRDefault="002225D9" w:rsidP="00E018B6">
            <w:pPr>
              <w:autoSpaceDE w:val="0"/>
              <w:autoSpaceDN w:val="0"/>
              <w:adjustRightInd w:val="0"/>
              <w:snapToGrid w:val="0"/>
              <w:spacing w:before="120" w:after="120" w:line="360" w:lineRule="auto"/>
              <w:rPr>
                <w:rFonts w:ascii="宋体" w:hAnsi="宋体"/>
                <w:kern w:val="0"/>
                <w:sz w:val="24"/>
              </w:rPr>
            </w:pPr>
            <m:oMathPara>
              <m:oMath>
                <m:f>
                  <m:fPr>
                    <m:ctrlPr>
                      <w:rPr>
                        <w:rFonts w:ascii="Cambria Math" w:hAnsi="Cambria Math"/>
                        <w:kern w:val="0"/>
                        <w:sz w:val="24"/>
                      </w:rPr>
                    </m:ctrlPr>
                  </m:fPr>
                  <m:num>
                    <m:r>
                      <m:rPr>
                        <m:sty m:val="p"/>
                      </m:rPr>
                      <w:rPr>
                        <w:rFonts w:ascii="Cambria Math" w:hAnsi="Cambria Math"/>
                        <w:kern w:val="0"/>
                        <w:sz w:val="24"/>
                      </w:rPr>
                      <m:t>120</m:t>
                    </m:r>
                  </m:num>
                  <m:den>
                    <m:r>
                      <m:rPr>
                        <m:sty m:val="p"/>
                      </m:rPr>
                      <w:rPr>
                        <w:rFonts w:ascii="Cambria Math" w:hAnsi="Cambria Math"/>
                        <w:kern w:val="0"/>
                        <w:sz w:val="24"/>
                      </w:rPr>
                      <m:t>x+2</m:t>
                    </m:r>
                  </m:den>
                </m:f>
              </m:oMath>
            </m:oMathPara>
          </w:p>
        </w:tc>
      </w:tr>
    </w:tbl>
    <w:p w:rsidR="001A2853" w:rsidRDefault="00423DF0" w:rsidP="009C7F9B">
      <w:pPr>
        <w:spacing w:line="300" w:lineRule="auto"/>
        <w:ind w:firstLineChars="200" w:firstLine="480"/>
        <w:rPr>
          <w:rFonts w:ascii="宋体" w:hAnsi="宋体"/>
          <w:sz w:val="24"/>
        </w:rPr>
      </w:pPr>
      <w:r>
        <w:rPr>
          <w:rFonts w:ascii="宋体" w:hAnsi="宋体"/>
          <w:sz w:val="24"/>
        </w:rPr>
        <w:t>通过这样一道例题</w:t>
      </w:r>
      <w:r>
        <w:rPr>
          <w:rFonts w:ascii="宋体" w:hAnsi="宋体" w:hint="eastAsia"/>
          <w:sz w:val="24"/>
        </w:rPr>
        <w:t>，</w:t>
      </w:r>
      <w:r>
        <w:rPr>
          <w:rFonts w:ascii="宋体" w:hAnsi="宋体"/>
          <w:sz w:val="24"/>
        </w:rPr>
        <w:t>让学生在分析比较的过程中</w:t>
      </w:r>
      <w:r>
        <w:rPr>
          <w:rFonts w:ascii="宋体" w:hAnsi="宋体" w:hint="eastAsia"/>
          <w:sz w:val="24"/>
        </w:rPr>
        <w:t>，</w:t>
      </w:r>
      <w:r>
        <w:rPr>
          <w:rFonts w:ascii="宋体" w:hAnsi="宋体"/>
          <w:sz w:val="24"/>
        </w:rPr>
        <w:t>自然而然地体会到列表这种方法在应用题中的作用</w:t>
      </w:r>
      <w:r>
        <w:rPr>
          <w:rFonts w:ascii="宋体" w:hAnsi="宋体" w:hint="eastAsia"/>
          <w:sz w:val="24"/>
        </w:rPr>
        <w:t>，</w:t>
      </w:r>
      <w:r w:rsidR="001A2853">
        <w:rPr>
          <w:rFonts w:ascii="宋体" w:hAnsi="宋体"/>
          <w:sz w:val="24"/>
        </w:rPr>
        <w:t>从一段</w:t>
      </w:r>
      <w:r w:rsidR="001A2853">
        <w:rPr>
          <w:rFonts w:ascii="宋体" w:hAnsi="宋体" w:hint="eastAsia"/>
          <w:sz w:val="24"/>
        </w:rPr>
        <w:t>“无序”</w:t>
      </w:r>
      <w:r w:rsidR="00770F39">
        <w:rPr>
          <w:rFonts w:ascii="宋体" w:hAnsi="宋体" w:hint="eastAsia"/>
          <w:sz w:val="24"/>
        </w:rPr>
        <w:t>的文字</w:t>
      </w:r>
      <w:r w:rsidR="001A2853">
        <w:rPr>
          <w:rFonts w:ascii="宋体" w:hAnsi="宋体" w:hint="eastAsia"/>
          <w:sz w:val="24"/>
        </w:rPr>
        <w:t>，到“有序”的表格，</w:t>
      </w:r>
      <w:r>
        <w:rPr>
          <w:rFonts w:ascii="宋体" w:hAnsi="宋体" w:hint="eastAsia"/>
          <w:sz w:val="24"/>
        </w:rPr>
        <w:t>帮助学生理性地分析问题，抽丝剥茧，走出瓶颈。</w:t>
      </w:r>
    </w:p>
    <w:p w:rsidR="00770F39" w:rsidRPr="0065666B" w:rsidRDefault="00770F39" w:rsidP="009C7F9B">
      <w:pPr>
        <w:spacing w:line="300" w:lineRule="auto"/>
        <w:ind w:firstLineChars="200" w:firstLine="480"/>
        <w:rPr>
          <w:rFonts w:ascii="宋体" w:hAnsi="宋体"/>
          <w:sz w:val="24"/>
        </w:rPr>
      </w:pPr>
      <w:r>
        <w:rPr>
          <w:rFonts w:ascii="宋体" w:hAnsi="宋体" w:hint="eastAsia"/>
          <w:sz w:val="24"/>
        </w:rPr>
        <w:t>难点，</w:t>
      </w:r>
      <w:r w:rsidR="000A6746">
        <w:rPr>
          <w:rFonts w:ascii="宋体" w:hAnsi="宋体" w:hint="eastAsia"/>
          <w:sz w:val="24"/>
        </w:rPr>
        <w:t>在于学生分析问题的能力与方法，在于对知识点挖掘的深入程度</w:t>
      </w:r>
      <w:r w:rsidR="00B6534E">
        <w:rPr>
          <w:rFonts w:ascii="宋体" w:hAnsi="宋体" w:hint="eastAsia"/>
          <w:sz w:val="24"/>
        </w:rPr>
        <w:t>，</w:t>
      </w:r>
      <w:r>
        <w:rPr>
          <w:rFonts w:ascii="宋体" w:hAnsi="宋体" w:hint="eastAsia"/>
          <w:sz w:val="24"/>
        </w:rPr>
        <w:t>借由例题，带领学生经历</w:t>
      </w:r>
      <w:r w:rsidR="00B6534E">
        <w:rPr>
          <w:rFonts w:ascii="宋体" w:hAnsi="宋体" w:hint="eastAsia"/>
          <w:sz w:val="24"/>
        </w:rPr>
        <w:t>遇到瓶颈→转换思路→解决问题的过程。在课堂中设置一些“难题”，</w:t>
      </w:r>
      <w:r>
        <w:rPr>
          <w:rFonts w:ascii="宋体" w:hAnsi="宋体" w:hint="eastAsia"/>
          <w:sz w:val="24"/>
        </w:rPr>
        <w:t>不仅为了对知识点进行更深入的探究，</w:t>
      </w:r>
      <w:r w:rsidR="000A6746">
        <w:rPr>
          <w:rFonts w:ascii="宋体" w:hAnsi="宋体" w:hint="eastAsia"/>
          <w:sz w:val="24"/>
        </w:rPr>
        <w:t>帮助学生拓宽知识的广度和深度，</w:t>
      </w:r>
      <w:r>
        <w:rPr>
          <w:rFonts w:ascii="宋体" w:hAnsi="宋体" w:hint="eastAsia"/>
          <w:sz w:val="24"/>
        </w:rPr>
        <w:t>也是学习习惯和思维方式的培养</w:t>
      </w:r>
      <w:r w:rsidR="000A6746">
        <w:rPr>
          <w:rFonts w:ascii="宋体" w:hAnsi="宋体" w:hint="eastAsia"/>
          <w:sz w:val="24"/>
        </w:rPr>
        <w:t>和锻炼</w:t>
      </w:r>
      <w:r>
        <w:rPr>
          <w:rFonts w:ascii="宋体" w:hAnsi="宋体" w:hint="eastAsia"/>
          <w:sz w:val="24"/>
        </w:rPr>
        <w:t>。</w:t>
      </w:r>
    </w:p>
    <w:p w:rsidR="00B6534E" w:rsidRPr="00441D28" w:rsidRDefault="00396B7E" w:rsidP="00441D28">
      <w:pPr>
        <w:spacing w:line="300" w:lineRule="auto"/>
        <w:ind w:firstLineChars="200" w:firstLine="482"/>
        <w:jc w:val="left"/>
        <w:rPr>
          <w:rFonts w:ascii="宋体" w:hAnsi="宋体"/>
          <w:b/>
          <w:sz w:val="24"/>
        </w:rPr>
      </w:pPr>
      <w:r w:rsidRPr="00441D28">
        <w:rPr>
          <w:rFonts w:ascii="宋体" w:hAnsi="宋体" w:hint="eastAsia"/>
          <w:b/>
          <w:sz w:val="24"/>
        </w:rPr>
        <w:lastRenderedPageBreak/>
        <w:t>三、</w:t>
      </w:r>
      <w:r w:rsidR="00E46F52">
        <w:rPr>
          <w:rFonts w:ascii="宋体" w:hAnsi="宋体" w:hint="eastAsia"/>
          <w:b/>
          <w:sz w:val="24"/>
        </w:rPr>
        <w:t>巧——</w:t>
      </w:r>
      <w:r w:rsidRPr="00441D28">
        <w:rPr>
          <w:rFonts w:ascii="宋体" w:hAnsi="宋体" w:hint="eastAsia"/>
          <w:b/>
          <w:sz w:val="24"/>
        </w:rPr>
        <w:t>例题要有层次性。</w:t>
      </w:r>
    </w:p>
    <w:p w:rsidR="00117215" w:rsidRDefault="00396B7E" w:rsidP="00396B7E">
      <w:pPr>
        <w:spacing w:line="300" w:lineRule="auto"/>
        <w:ind w:firstLineChars="200" w:firstLine="480"/>
        <w:jc w:val="left"/>
        <w:rPr>
          <w:rFonts w:ascii="宋体" w:hAnsi="宋体"/>
          <w:sz w:val="24"/>
        </w:rPr>
      </w:pPr>
      <w:r w:rsidRPr="003A45F6">
        <w:rPr>
          <w:rFonts w:ascii="宋体" w:hAnsi="宋体" w:hint="eastAsia"/>
          <w:sz w:val="24"/>
        </w:rPr>
        <w:t>在教学过程，我们要充分了解学生的认知规律，只有对学生的特点了解了，才能够制定适合学生的教学方案，也才能使学生在课堂上获得更多的知识。从这点上来讲，我们在例题的编排过程中，通常遵循从易到难的认知规律，层层递进地设置问题，使得学生一步步地深入问题，深入对知识点的探究，从而掌握知识点。</w:t>
      </w:r>
    </w:p>
    <w:p w:rsidR="00117215" w:rsidRDefault="00117215" w:rsidP="00396B7E">
      <w:pPr>
        <w:spacing w:line="300" w:lineRule="auto"/>
        <w:ind w:firstLineChars="200" w:firstLine="480"/>
        <w:jc w:val="left"/>
        <w:rPr>
          <w:rFonts w:ascii="宋体" w:hAnsi="宋体"/>
          <w:sz w:val="24"/>
        </w:rPr>
      </w:pPr>
      <w:r>
        <w:rPr>
          <w:rFonts w:ascii="宋体" w:hAnsi="宋体" w:hint="eastAsia"/>
          <w:sz w:val="24"/>
        </w:rPr>
        <w:t>例如在《分数的加法》这节课中，我便设置了一套例题，带领学生逐步掌握分数加法的计算方法。</w:t>
      </w:r>
    </w:p>
    <w:p w:rsidR="00E46F52" w:rsidRPr="00E46F52" w:rsidRDefault="00E46F52" w:rsidP="00E46F52">
      <w:pPr>
        <w:spacing w:line="300" w:lineRule="auto"/>
        <w:ind w:firstLineChars="200" w:firstLine="420"/>
        <w:rPr>
          <w:rFonts w:ascii="宋体" w:hAnsi="宋体"/>
          <w:position w:val="-24"/>
          <w:sz w:val="24"/>
        </w:rPr>
      </w:pPr>
      <w:r>
        <w:rPr>
          <w:rFonts w:ascii="宋体" w:hAnsi="宋体"/>
          <w:szCs w:val="21"/>
        </w:rPr>
        <w:t>例</w:t>
      </w:r>
      <w:r>
        <w:rPr>
          <w:rFonts w:ascii="宋体" w:hAnsi="宋体" w:hint="eastAsia"/>
          <w:szCs w:val="21"/>
        </w:rPr>
        <w:t>1、</w:t>
      </w:r>
      <w:r w:rsidRPr="00F21B89">
        <w:rPr>
          <w:rFonts w:ascii="宋体" w:hAnsi="宋体" w:hint="eastAsia"/>
          <w:sz w:val="24"/>
        </w:rPr>
        <w:t>（1）</w:t>
      </w:r>
      <w:r w:rsidRPr="00E46F52">
        <w:rPr>
          <w:position w:val="-24"/>
        </w:rPr>
        <w:object w:dxaOrig="720" w:dyaOrig="620">
          <v:shape id="_x0000_i1033" type="#_x0000_t75" style="width:35.25pt;height:30.75pt" o:ole="">
            <v:imagedata r:id="rId24" o:title=""/>
          </v:shape>
          <o:OLEObject Type="Embed" ProgID="Equation.3" ShapeID="_x0000_i1033" DrawAspect="Content" ObjectID="_1599844933" r:id="rId25"/>
        </w:object>
      </w:r>
      <w:r w:rsidRPr="00FB38D7">
        <w:rPr>
          <w:rFonts w:hAnsi="Verdana" w:hint="eastAsia"/>
          <w:sz w:val="24"/>
        </w:rPr>
        <w:t>（</w:t>
      </w:r>
      <w:r w:rsidRPr="00FB38D7">
        <w:rPr>
          <w:rFonts w:hAnsi="Verdana" w:hint="eastAsia"/>
          <w:sz w:val="24"/>
        </w:rPr>
        <w:t>2</w:t>
      </w:r>
      <w:r w:rsidRPr="00FB38D7">
        <w:rPr>
          <w:rFonts w:hAnsi="Verdana" w:hint="eastAsia"/>
          <w:sz w:val="24"/>
        </w:rPr>
        <w:t>）</w:t>
      </w:r>
      <w:r w:rsidRPr="00E46F52">
        <w:rPr>
          <w:position w:val="-24"/>
          <w:sz w:val="24"/>
        </w:rPr>
        <w:object w:dxaOrig="859" w:dyaOrig="620">
          <v:shape id="_x0000_i1034" type="#_x0000_t75" style="width:42.75pt;height:30.75pt" o:ole="">
            <v:imagedata r:id="rId26" o:title=""/>
          </v:shape>
          <o:OLEObject Type="Embed" ProgID="Equation.3" ShapeID="_x0000_i1034" DrawAspect="Content" ObjectID="_1599844934" r:id="rId27"/>
        </w:object>
      </w:r>
      <w:r w:rsidRPr="00FB38D7">
        <w:rPr>
          <w:rFonts w:hAnsi="Verdana" w:hint="eastAsia"/>
          <w:sz w:val="24"/>
        </w:rPr>
        <w:t>（</w:t>
      </w:r>
      <w:r w:rsidRPr="00FB38D7">
        <w:rPr>
          <w:rFonts w:hAnsi="Verdana" w:hint="eastAsia"/>
          <w:sz w:val="24"/>
        </w:rPr>
        <w:t>3</w:t>
      </w:r>
      <w:r w:rsidRPr="00FB38D7">
        <w:rPr>
          <w:rFonts w:hAnsi="Verdana" w:hint="eastAsia"/>
          <w:sz w:val="24"/>
        </w:rPr>
        <w:t>）</w:t>
      </w:r>
      <w:r w:rsidR="00D153F9" w:rsidRPr="00FB38D7">
        <w:rPr>
          <w:position w:val="-24"/>
          <w:sz w:val="24"/>
        </w:rPr>
        <w:object w:dxaOrig="999" w:dyaOrig="620">
          <v:shape id="_x0000_i1035" type="#_x0000_t75" style="width:49.5pt;height:30.75pt" o:ole="">
            <v:imagedata r:id="rId28" o:title=""/>
          </v:shape>
          <o:OLEObject Type="Embed" ProgID="Equation.3" ShapeID="_x0000_i1035" DrawAspect="Content" ObjectID="_1599844935" r:id="rId29"/>
        </w:object>
      </w:r>
      <w:r w:rsidRPr="00FB38D7">
        <w:rPr>
          <w:rFonts w:hAnsi="Verdana" w:hint="eastAsia"/>
          <w:sz w:val="24"/>
        </w:rPr>
        <w:t>（</w:t>
      </w:r>
      <w:r>
        <w:rPr>
          <w:rFonts w:hAnsi="Verdana" w:hint="eastAsia"/>
          <w:sz w:val="24"/>
        </w:rPr>
        <w:t>4</w:t>
      </w:r>
      <w:r w:rsidRPr="00FB38D7">
        <w:rPr>
          <w:rFonts w:hAnsi="Verdana" w:hint="eastAsia"/>
          <w:sz w:val="24"/>
        </w:rPr>
        <w:t>）</w:t>
      </w:r>
      <w:r w:rsidR="00D153F9" w:rsidRPr="00FB38D7">
        <w:rPr>
          <w:position w:val="-24"/>
          <w:sz w:val="24"/>
        </w:rPr>
        <w:object w:dxaOrig="960" w:dyaOrig="620">
          <v:shape id="_x0000_i1036" type="#_x0000_t75" style="width:48pt;height:30.75pt" o:ole="">
            <v:imagedata r:id="rId30" o:title=""/>
          </v:shape>
          <o:OLEObject Type="Embed" ProgID="Equation.3" ShapeID="_x0000_i1036" DrawAspect="Content" ObjectID="_1599844936" r:id="rId31"/>
        </w:object>
      </w:r>
    </w:p>
    <w:p w:rsidR="00E46F52" w:rsidRDefault="00117215" w:rsidP="00117215">
      <w:pPr>
        <w:spacing w:line="300" w:lineRule="auto"/>
        <w:ind w:firstLineChars="200" w:firstLine="480"/>
        <w:jc w:val="left"/>
        <w:rPr>
          <w:rFonts w:ascii="宋体" w:hAnsi="宋体"/>
          <w:sz w:val="24"/>
        </w:rPr>
      </w:pPr>
      <w:r w:rsidRPr="00117215">
        <w:rPr>
          <w:rFonts w:ascii="宋体" w:hAnsi="宋体" w:hint="eastAsia"/>
          <w:sz w:val="24"/>
        </w:rPr>
        <w:t>这套例题从整数与带分数相加开始，第2小题需要整数部分与整数部分相加、分数部分与分数部分相加，到第3小题需要进位，第4小题在进位的基础上还需要约分。安排上是层层递进，逐步深入，难度逐渐加大。这样安排使学生有一个过度，更好地掌握计算方法和需要注意的地方。</w:t>
      </w:r>
    </w:p>
    <w:p w:rsidR="00E46F52" w:rsidRDefault="00D153F9" w:rsidP="00117215">
      <w:pPr>
        <w:spacing w:line="300" w:lineRule="auto"/>
        <w:ind w:firstLineChars="200" w:firstLine="480"/>
        <w:jc w:val="left"/>
        <w:rPr>
          <w:rFonts w:ascii="宋体" w:hAnsi="宋体"/>
          <w:sz w:val="24"/>
        </w:rPr>
      </w:pPr>
      <w:r>
        <w:rPr>
          <w:rFonts w:ascii="宋体" w:hAnsi="宋体" w:hint="eastAsia"/>
          <w:sz w:val="24"/>
        </w:rPr>
        <w:t>又如某次听课，D老师</w:t>
      </w:r>
      <w:r w:rsidR="007E4064">
        <w:rPr>
          <w:rFonts w:ascii="宋体" w:hAnsi="宋体" w:hint="eastAsia"/>
          <w:sz w:val="24"/>
        </w:rPr>
        <w:t>在上《一次函数函数图像的应用》时，利用一个龟兔赛跑的故事，提出一个又一个的问题，将这节课所要研究的问题层层抛给学生。</w:t>
      </w:r>
    </w:p>
    <w:p w:rsidR="00D3074D" w:rsidRDefault="00D3074D" w:rsidP="00117215">
      <w:pPr>
        <w:spacing w:line="300" w:lineRule="auto"/>
        <w:ind w:firstLineChars="200" w:firstLine="480"/>
        <w:jc w:val="left"/>
        <w:rPr>
          <w:rFonts w:ascii="宋体" w:hAnsi="宋体"/>
          <w:sz w:val="24"/>
        </w:rPr>
      </w:pPr>
      <w:r>
        <w:rPr>
          <w:rFonts w:ascii="宋体" w:hAnsi="宋体" w:hint="eastAsia"/>
          <w:sz w:val="24"/>
        </w:rPr>
        <w:t>从第一题开始，老师带着学生，从认识一次函数图像开始，到根据图像写出函数解析式并解决问题，再到学生自主设计问题，将学生引领进入情境，</w:t>
      </w:r>
      <w:r w:rsidR="00D76545">
        <w:rPr>
          <w:rFonts w:ascii="宋体" w:hAnsi="宋体" w:hint="eastAsia"/>
          <w:sz w:val="24"/>
        </w:rPr>
        <w:t>对问题的探究不断深入，</w:t>
      </w:r>
      <w:r w:rsidR="008E71CD">
        <w:rPr>
          <w:rFonts w:ascii="宋体" w:hAnsi="宋体" w:hint="eastAsia"/>
          <w:sz w:val="24"/>
        </w:rPr>
        <w:t>直至将这节课所要教授的</w:t>
      </w:r>
      <w:r w:rsidR="00D76545">
        <w:rPr>
          <w:rFonts w:ascii="宋体" w:hAnsi="宋体" w:hint="eastAsia"/>
          <w:sz w:val="24"/>
        </w:rPr>
        <w:t>内容全部涵盖。</w:t>
      </w:r>
    </w:p>
    <w:p w:rsidR="007E4064" w:rsidRDefault="00D3074D" w:rsidP="00117215">
      <w:pPr>
        <w:spacing w:line="300" w:lineRule="auto"/>
        <w:ind w:firstLineChars="200" w:firstLine="480"/>
        <w:jc w:val="left"/>
        <w:rPr>
          <w:rFonts w:ascii="宋体" w:hAnsi="宋体"/>
          <w:sz w:val="24"/>
        </w:rPr>
      </w:pPr>
      <w:r>
        <w:rPr>
          <w:rFonts w:ascii="宋体" w:hAnsi="宋体" w:hint="eastAsia"/>
          <w:sz w:val="24"/>
        </w:rPr>
        <w:t>这样“剥洋葱”式的例题编排</w:t>
      </w:r>
      <w:r w:rsidR="008E71CD">
        <w:rPr>
          <w:rFonts w:ascii="宋体" w:hAnsi="宋体" w:hint="eastAsia"/>
          <w:sz w:val="24"/>
        </w:rPr>
        <w:t>，让学生自然而然地进入老师设计的课堂中。层次性编排一般由易至难，开头简单或有趣的问题，很容易吸引学生的目光，并且给予学生一定的成就感，从而引导学生继续后面的教学环节。随着一题题的叠加和递进，学生会发现问题越来越“有味道”，由于之前的成就感和情境进入，学生会更主动去探究问题，也更容易得到答案，从而对知识有更系统的认识，也会学习地更牢固。</w:t>
      </w:r>
    </w:p>
    <w:p w:rsidR="00E46F52" w:rsidRPr="00441D28" w:rsidRDefault="00E46F52" w:rsidP="00E46F52">
      <w:pPr>
        <w:spacing w:line="300" w:lineRule="auto"/>
        <w:ind w:firstLineChars="200" w:firstLine="482"/>
        <w:jc w:val="left"/>
        <w:rPr>
          <w:rFonts w:ascii="宋体" w:hAnsi="宋体"/>
          <w:b/>
          <w:sz w:val="24"/>
        </w:rPr>
      </w:pPr>
      <w:r w:rsidRPr="00441D28">
        <w:rPr>
          <w:rFonts w:ascii="宋体" w:hAnsi="宋体" w:hint="eastAsia"/>
          <w:b/>
          <w:sz w:val="24"/>
        </w:rPr>
        <w:t>三、</w:t>
      </w:r>
      <w:r>
        <w:rPr>
          <w:rFonts w:ascii="宋体" w:hAnsi="宋体" w:hint="eastAsia"/>
          <w:b/>
          <w:sz w:val="24"/>
        </w:rPr>
        <w:t>活——</w:t>
      </w:r>
      <w:r w:rsidRPr="00441D28">
        <w:rPr>
          <w:rFonts w:ascii="宋体" w:hAnsi="宋体" w:hint="eastAsia"/>
          <w:b/>
          <w:sz w:val="24"/>
        </w:rPr>
        <w:t>例题要有</w:t>
      </w:r>
      <w:r>
        <w:rPr>
          <w:rFonts w:ascii="宋体" w:hAnsi="宋体" w:hint="eastAsia"/>
          <w:b/>
          <w:sz w:val="24"/>
        </w:rPr>
        <w:t>探究</w:t>
      </w:r>
      <w:r w:rsidRPr="00441D28">
        <w:rPr>
          <w:rFonts w:ascii="宋体" w:hAnsi="宋体" w:hint="eastAsia"/>
          <w:b/>
          <w:sz w:val="24"/>
        </w:rPr>
        <w:t>性。</w:t>
      </w:r>
    </w:p>
    <w:p w:rsidR="00117215" w:rsidRDefault="003C551E" w:rsidP="00117215">
      <w:pPr>
        <w:spacing w:line="300" w:lineRule="auto"/>
        <w:ind w:firstLineChars="200" w:firstLine="480"/>
        <w:jc w:val="left"/>
        <w:rPr>
          <w:rFonts w:ascii="宋体" w:hAnsi="宋体"/>
          <w:sz w:val="24"/>
        </w:rPr>
      </w:pPr>
      <w:r>
        <w:rPr>
          <w:rFonts w:ascii="宋体" w:hAnsi="宋体" w:hint="eastAsia"/>
          <w:sz w:val="24"/>
        </w:rPr>
        <w:t>例题的数量可以保证知识的全面性以及题目类型的多样性，但若课堂变成单纯的例题的堆积，也会达不到良好的教学效果。导致出现学生</w:t>
      </w:r>
      <w:r w:rsidR="00D3074D">
        <w:rPr>
          <w:rFonts w:ascii="宋体" w:hAnsi="宋体" w:hint="eastAsia"/>
          <w:sz w:val="24"/>
        </w:rPr>
        <w:t>完成</w:t>
      </w:r>
      <w:r>
        <w:rPr>
          <w:rFonts w:ascii="宋体" w:hAnsi="宋体" w:hint="eastAsia"/>
          <w:sz w:val="24"/>
        </w:rPr>
        <w:t>当日</w:t>
      </w:r>
      <w:r w:rsidR="00D3074D">
        <w:rPr>
          <w:rFonts w:ascii="宋体" w:hAnsi="宋体" w:hint="eastAsia"/>
          <w:sz w:val="24"/>
        </w:rPr>
        <w:t>作业尚可</w:t>
      </w:r>
      <w:r>
        <w:rPr>
          <w:rFonts w:ascii="宋体" w:hAnsi="宋体" w:hint="eastAsia"/>
          <w:sz w:val="24"/>
        </w:rPr>
        <w:t>，但若</w:t>
      </w:r>
      <w:r w:rsidR="00D3074D">
        <w:rPr>
          <w:rFonts w:ascii="宋体" w:hAnsi="宋体" w:hint="eastAsia"/>
          <w:sz w:val="24"/>
        </w:rPr>
        <w:t>遇到综合运用的时候，有些学生便会不知所措</w:t>
      </w:r>
      <w:r>
        <w:rPr>
          <w:rFonts w:ascii="宋体" w:hAnsi="宋体" w:hint="eastAsia"/>
          <w:sz w:val="24"/>
        </w:rPr>
        <w:t>的情况</w:t>
      </w:r>
      <w:r w:rsidR="00D3074D">
        <w:rPr>
          <w:rFonts w:ascii="宋体" w:hAnsi="宋体" w:hint="eastAsia"/>
          <w:sz w:val="24"/>
        </w:rPr>
        <w:t>。</w:t>
      </w:r>
      <w:r>
        <w:rPr>
          <w:rFonts w:ascii="宋体" w:hAnsi="宋体" w:hint="eastAsia"/>
          <w:sz w:val="24"/>
        </w:rPr>
        <w:t>因此，例题选取与编排还</w:t>
      </w:r>
      <w:r w:rsidR="00D3074D">
        <w:rPr>
          <w:rFonts w:ascii="宋体" w:hAnsi="宋体" w:hint="eastAsia"/>
          <w:sz w:val="24"/>
        </w:rPr>
        <w:t>要注重对学生思维的启发，</w:t>
      </w:r>
      <w:r>
        <w:rPr>
          <w:rFonts w:ascii="宋体" w:hAnsi="宋体" w:hint="eastAsia"/>
          <w:sz w:val="24"/>
        </w:rPr>
        <w:t>题目要“活”，解法要“活”，思维要“活”</w:t>
      </w:r>
      <w:r w:rsidR="00E46F52">
        <w:rPr>
          <w:rFonts w:ascii="宋体" w:hAnsi="宋体" w:hint="eastAsia"/>
          <w:sz w:val="24"/>
        </w:rPr>
        <w:t>。</w:t>
      </w:r>
    </w:p>
    <w:p w:rsidR="008313F1" w:rsidRDefault="008313F1" w:rsidP="00117215">
      <w:pPr>
        <w:spacing w:line="300" w:lineRule="auto"/>
        <w:ind w:firstLineChars="200" w:firstLine="480"/>
        <w:jc w:val="left"/>
        <w:rPr>
          <w:rFonts w:ascii="宋体" w:hAnsi="宋体"/>
          <w:sz w:val="24"/>
        </w:rPr>
      </w:pPr>
      <w:r>
        <w:rPr>
          <w:rFonts w:ascii="宋体" w:hAnsi="宋体"/>
          <w:sz w:val="24"/>
        </w:rPr>
        <w:t>在</w:t>
      </w:r>
      <w:r>
        <w:rPr>
          <w:rFonts w:ascii="宋体" w:hAnsi="宋体" w:hint="eastAsia"/>
          <w:sz w:val="24"/>
        </w:rPr>
        <w:t>《全等三角形》复习课中，</w:t>
      </w:r>
      <w:r w:rsidR="001D1FB1">
        <w:rPr>
          <w:rFonts w:ascii="宋体" w:hAnsi="宋体" w:hint="eastAsia"/>
          <w:sz w:val="24"/>
        </w:rPr>
        <w:t>我以这样一道例题作为后期的教学载体</w:t>
      </w:r>
      <w:r>
        <w:rPr>
          <w:rFonts w:ascii="宋体" w:hAnsi="宋体" w:hint="eastAsia"/>
          <w:sz w:val="24"/>
        </w:rPr>
        <w:t>，</w:t>
      </w:r>
      <w:r w:rsidR="001D1FB1">
        <w:rPr>
          <w:rFonts w:ascii="宋体" w:hAnsi="宋体" w:hint="eastAsia"/>
          <w:sz w:val="24"/>
        </w:rPr>
        <w:t>对</w:t>
      </w:r>
      <w:r w:rsidR="008461CD">
        <w:rPr>
          <w:rFonts w:ascii="宋体" w:hAnsi="宋体" w:hint="eastAsia"/>
          <w:sz w:val="24"/>
        </w:rPr>
        <w:t>“一线三等角”</w:t>
      </w:r>
      <w:r>
        <w:rPr>
          <w:rFonts w:ascii="宋体" w:hAnsi="宋体" w:hint="eastAsia"/>
          <w:sz w:val="24"/>
        </w:rPr>
        <w:t>的问题</w:t>
      </w:r>
      <w:r w:rsidR="001D1FB1">
        <w:rPr>
          <w:rFonts w:ascii="宋体" w:hAnsi="宋体" w:hint="eastAsia"/>
          <w:sz w:val="24"/>
        </w:rPr>
        <w:t>进行初步探究</w:t>
      </w:r>
      <w:r>
        <w:rPr>
          <w:rFonts w:ascii="宋体" w:hAnsi="宋体" w:hint="eastAsia"/>
          <w:sz w:val="24"/>
        </w:rPr>
        <w:t>。</w:t>
      </w:r>
    </w:p>
    <w:p w:rsidR="00436DC8" w:rsidRDefault="008313F1" w:rsidP="00117215">
      <w:pPr>
        <w:spacing w:line="300" w:lineRule="auto"/>
        <w:ind w:firstLineChars="200" w:firstLine="480"/>
        <w:jc w:val="left"/>
        <w:rPr>
          <w:rFonts w:ascii="宋体" w:hAnsi="宋体"/>
          <w:sz w:val="24"/>
        </w:rPr>
      </w:pPr>
      <w:r>
        <w:rPr>
          <w:rFonts w:ascii="宋体" w:hAnsi="宋体" w:hint="eastAsia"/>
          <w:sz w:val="24"/>
        </w:rPr>
        <w:t>例3、</w:t>
      </w:r>
      <w:r w:rsidR="00436DC8">
        <w:rPr>
          <w:rFonts w:ascii="宋体" w:hAnsi="宋体" w:hint="eastAsia"/>
          <w:sz w:val="24"/>
        </w:rPr>
        <w:t>如图1，已知△ADB≌△BEC，点A、D、B的对应点为点B、E、C，</w:t>
      </w:r>
    </w:p>
    <w:p w:rsidR="00436DC8" w:rsidRDefault="00436DC8" w:rsidP="00436DC8">
      <w:pPr>
        <w:spacing w:line="300" w:lineRule="auto"/>
        <w:ind w:firstLineChars="450" w:firstLine="1080"/>
        <w:jc w:val="left"/>
        <w:rPr>
          <w:rFonts w:ascii="宋体" w:hAnsi="宋体"/>
          <w:sz w:val="24"/>
        </w:rPr>
      </w:pPr>
      <w:r>
        <w:rPr>
          <w:rFonts w:ascii="宋体" w:hAnsi="宋体" w:hint="eastAsia"/>
          <w:sz w:val="24"/>
        </w:rPr>
        <w:t>∠D=∠E=90°，试说明∠ABC=90°.</w:t>
      </w:r>
    </w:p>
    <w:p w:rsidR="00436DC8" w:rsidRDefault="00436DC8" w:rsidP="00436DC8">
      <w:pPr>
        <w:spacing w:line="300" w:lineRule="auto"/>
        <w:ind w:leftChars="229" w:left="1417" w:hangingChars="390" w:hanging="936"/>
        <w:jc w:val="left"/>
        <w:rPr>
          <w:rFonts w:ascii="宋体" w:hAnsi="宋体"/>
          <w:sz w:val="24"/>
        </w:rPr>
      </w:pPr>
      <w:r>
        <w:rPr>
          <w:rFonts w:ascii="宋体" w:hAnsi="宋体" w:hint="eastAsia"/>
          <w:sz w:val="24"/>
        </w:rPr>
        <w:t>变式1：如图2，已知△ADB≌△BEC，点A、D、B的对应点为B、E、C，</w:t>
      </w:r>
    </w:p>
    <w:p w:rsidR="00436DC8" w:rsidRDefault="00436DC8" w:rsidP="00436DC8">
      <w:pPr>
        <w:spacing w:line="300" w:lineRule="auto"/>
        <w:ind w:leftChars="628" w:left="1415" w:hangingChars="40" w:hanging="96"/>
        <w:jc w:val="left"/>
        <w:rPr>
          <w:rFonts w:ascii="宋体" w:hAnsi="宋体"/>
          <w:sz w:val="24"/>
        </w:rPr>
      </w:pPr>
      <w:r>
        <w:rPr>
          <w:rFonts w:ascii="宋体" w:hAnsi="宋体" w:hint="eastAsia"/>
          <w:sz w:val="24"/>
        </w:rPr>
        <w:t>试说明∠D=∠E=∠ABC.</w:t>
      </w:r>
    </w:p>
    <w:p w:rsidR="00436DC8" w:rsidRDefault="00436DC8" w:rsidP="00117215">
      <w:pPr>
        <w:spacing w:line="300" w:lineRule="auto"/>
        <w:ind w:firstLineChars="200" w:firstLine="480"/>
        <w:jc w:val="left"/>
        <w:rPr>
          <w:rFonts w:ascii="宋体" w:hAnsi="宋体"/>
          <w:sz w:val="24"/>
        </w:rPr>
      </w:pPr>
      <w:r>
        <w:rPr>
          <w:rFonts w:ascii="宋体" w:hAnsi="宋体" w:hint="eastAsia"/>
          <w:sz w:val="24"/>
        </w:rPr>
        <w:lastRenderedPageBreak/>
        <w:t>变式2：</w:t>
      </w:r>
      <w:r w:rsidR="001D1FB1">
        <w:rPr>
          <w:rFonts w:ascii="宋体" w:hAnsi="宋体" w:hint="eastAsia"/>
          <w:sz w:val="24"/>
        </w:rPr>
        <w:t>已知，</w:t>
      </w:r>
      <w:r w:rsidR="008313F1">
        <w:rPr>
          <w:rFonts w:ascii="宋体" w:hAnsi="宋体" w:hint="eastAsia"/>
          <w:sz w:val="24"/>
        </w:rPr>
        <w:t>如图</w:t>
      </w:r>
      <w:r>
        <w:rPr>
          <w:rFonts w:ascii="宋体" w:hAnsi="宋体" w:hint="eastAsia"/>
          <w:sz w:val="24"/>
        </w:rPr>
        <w:t>1，</w:t>
      </w:r>
      <w:r w:rsidR="001D1FB1">
        <w:rPr>
          <w:rFonts w:ascii="宋体" w:hAnsi="宋体" w:hint="eastAsia"/>
          <w:sz w:val="24"/>
        </w:rPr>
        <w:t>点D、B、E在一直线上，</w:t>
      </w:r>
      <w:r w:rsidR="008313F1">
        <w:rPr>
          <w:rFonts w:ascii="宋体" w:hAnsi="宋体" w:hint="eastAsia"/>
          <w:sz w:val="24"/>
        </w:rPr>
        <w:t>BD=CE，∠D=∠E=90°，</w:t>
      </w:r>
    </w:p>
    <w:p w:rsidR="008313F1" w:rsidRDefault="008313F1" w:rsidP="00436DC8">
      <w:pPr>
        <w:spacing w:line="300" w:lineRule="auto"/>
        <w:ind w:firstLineChars="600" w:firstLine="1440"/>
        <w:jc w:val="left"/>
        <w:rPr>
          <w:rFonts w:ascii="宋体" w:hAnsi="宋体"/>
          <w:sz w:val="24"/>
        </w:rPr>
      </w:pPr>
      <w:r>
        <w:rPr>
          <w:rFonts w:ascii="宋体" w:hAnsi="宋体" w:hint="eastAsia"/>
          <w:sz w:val="24"/>
        </w:rPr>
        <w:t>∠ABC=90°，△ADB≌△BEC成立吗？</w:t>
      </w:r>
    </w:p>
    <w:p w:rsidR="008313F1" w:rsidRPr="008313F1" w:rsidRDefault="00436DC8" w:rsidP="00436DC8">
      <w:pPr>
        <w:spacing w:line="300" w:lineRule="auto"/>
        <w:ind w:leftChars="228" w:left="1439" w:hangingChars="400" w:hanging="960"/>
        <w:jc w:val="left"/>
        <w:rPr>
          <w:rFonts w:ascii="宋体" w:hAnsi="宋体"/>
          <w:sz w:val="24"/>
        </w:rPr>
      </w:pPr>
      <w:r>
        <w:rPr>
          <w:rFonts w:ascii="宋体" w:hAnsi="宋体" w:hint="eastAsia"/>
          <w:noProof/>
          <w:sz w:val="24"/>
        </w:rPr>
        <w:drawing>
          <wp:anchor distT="0" distB="0" distL="114300" distR="114300" simplePos="0" relativeHeight="251660288" behindDoc="1" locked="0" layoutInCell="1" allowOverlap="1">
            <wp:simplePos x="0" y="0"/>
            <wp:positionH relativeFrom="column">
              <wp:posOffset>3352800</wp:posOffset>
            </wp:positionH>
            <wp:positionV relativeFrom="paragraph">
              <wp:posOffset>466725</wp:posOffset>
            </wp:positionV>
            <wp:extent cx="1724025" cy="1314450"/>
            <wp:effectExtent l="0" t="0" r="0" b="0"/>
            <wp:wrapNone/>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2"/>
                    <a:srcRect/>
                    <a:stretch>
                      <a:fillRect/>
                    </a:stretch>
                  </pic:blipFill>
                  <pic:spPr bwMode="auto">
                    <a:xfrm>
                      <a:off x="0" y="0"/>
                      <a:ext cx="1724025" cy="1314450"/>
                    </a:xfrm>
                    <a:prstGeom prst="rect">
                      <a:avLst/>
                    </a:prstGeom>
                    <a:noFill/>
                    <a:ln w="9525">
                      <a:noFill/>
                      <a:miter lim="800000"/>
                      <a:headEnd/>
                      <a:tailEnd/>
                    </a:ln>
                  </pic:spPr>
                </pic:pic>
              </a:graphicData>
            </a:graphic>
          </wp:anchor>
        </w:drawing>
      </w:r>
      <w:r w:rsidR="008313F1">
        <w:rPr>
          <w:rFonts w:ascii="宋体" w:hAnsi="宋体" w:hint="eastAsia"/>
          <w:sz w:val="24"/>
        </w:rPr>
        <w:t>变式</w:t>
      </w:r>
      <w:r>
        <w:rPr>
          <w:rFonts w:ascii="宋体" w:hAnsi="宋体" w:hint="eastAsia"/>
          <w:sz w:val="24"/>
        </w:rPr>
        <w:t>3</w:t>
      </w:r>
      <w:r w:rsidR="008313F1">
        <w:rPr>
          <w:rFonts w:ascii="宋体" w:hAnsi="宋体" w:hint="eastAsia"/>
          <w:sz w:val="24"/>
        </w:rPr>
        <w:t>：</w:t>
      </w:r>
      <w:r>
        <w:rPr>
          <w:rFonts w:ascii="宋体" w:hAnsi="宋体" w:hint="eastAsia"/>
          <w:sz w:val="24"/>
        </w:rPr>
        <w:t>已知，如图2，点D、B、E在一直线上，BD=CE，∠D=∠E=∠ABC，△ADB≌△BEC成立吗？</w:t>
      </w:r>
    </w:p>
    <w:p w:rsidR="00436DC8" w:rsidRDefault="00436DC8" w:rsidP="00436DC8">
      <w:pPr>
        <w:spacing w:line="300" w:lineRule="auto"/>
        <w:ind w:firstLineChars="200" w:firstLine="480"/>
        <w:jc w:val="left"/>
        <w:rPr>
          <w:rFonts w:ascii="宋体" w:hAnsi="宋体"/>
          <w:sz w:val="24"/>
        </w:rPr>
      </w:pPr>
      <w:r>
        <w:rPr>
          <w:rFonts w:ascii="宋体" w:hAnsi="宋体" w:hint="eastAsia"/>
          <w:noProof/>
          <w:sz w:val="24"/>
        </w:rPr>
        <w:drawing>
          <wp:anchor distT="0" distB="0" distL="114300" distR="114300" simplePos="0" relativeHeight="251659264" behindDoc="0" locked="0" layoutInCell="1" allowOverlap="1">
            <wp:simplePos x="0" y="0"/>
            <wp:positionH relativeFrom="column">
              <wp:posOffset>685800</wp:posOffset>
            </wp:positionH>
            <wp:positionV relativeFrom="paragraph">
              <wp:posOffset>19050</wp:posOffset>
            </wp:positionV>
            <wp:extent cx="1590675" cy="1171575"/>
            <wp:effectExtent l="0" t="0" r="0" b="0"/>
            <wp:wrapSquare wrapText="bothSides"/>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3"/>
                    <a:srcRect/>
                    <a:stretch>
                      <a:fillRect/>
                    </a:stretch>
                  </pic:blipFill>
                  <pic:spPr bwMode="auto">
                    <a:xfrm>
                      <a:off x="0" y="0"/>
                      <a:ext cx="1590675" cy="1171575"/>
                    </a:xfrm>
                    <a:prstGeom prst="rect">
                      <a:avLst/>
                    </a:prstGeom>
                    <a:noFill/>
                    <a:ln w="9525">
                      <a:noFill/>
                      <a:miter lim="800000"/>
                      <a:headEnd/>
                      <a:tailEnd/>
                    </a:ln>
                  </pic:spPr>
                </pic:pic>
              </a:graphicData>
            </a:graphic>
          </wp:anchor>
        </w:drawing>
      </w:r>
    </w:p>
    <w:p w:rsidR="00436DC8" w:rsidRDefault="00436DC8" w:rsidP="00436DC8">
      <w:pPr>
        <w:spacing w:line="300" w:lineRule="auto"/>
        <w:ind w:firstLineChars="200" w:firstLine="480"/>
        <w:jc w:val="left"/>
        <w:rPr>
          <w:rFonts w:ascii="宋体" w:hAnsi="宋体"/>
          <w:sz w:val="24"/>
        </w:rPr>
      </w:pPr>
    </w:p>
    <w:p w:rsidR="00436DC8" w:rsidRDefault="00436DC8" w:rsidP="00436DC8">
      <w:pPr>
        <w:spacing w:line="300" w:lineRule="auto"/>
        <w:ind w:firstLineChars="200" w:firstLine="480"/>
        <w:jc w:val="left"/>
        <w:rPr>
          <w:rFonts w:ascii="宋体" w:hAnsi="宋体"/>
          <w:sz w:val="24"/>
        </w:rPr>
      </w:pPr>
    </w:p>
    <w:p w:rsidR="00436DC8" w:rsidRDefault="00436DC8" w:rsidP="00436DC8">
      <w:pPr>
        <w:spacing w:line="300" w:lineRule="auto"/>
        <w:ind w:firstLineChars="200" w:firstLine="480"/>
        <w:jc w:val="left"/>
        <w:rPr>
          <w:rFonts w:ascii="宋体" w:hAnsi="宋体"/>
          <w:sz w:val="24"/>
        </w:rPr>
      </w:pPr>
    </w:p>
    <w:p w:rsidR="00436DC8" w:rsidRDefault="00436DC8" w:rsidP="00436DC8">
      <w:pPr>
        <w:spacing w:line="300" w:lineRule="auto"/>
        <w:ind w:firstLineChars="200" w:firstLine="480"/>
        <w:jc w:val="left"/>
        <w:rPr>
          <w:rFonts w:ascii="宋体" w:hAnsi="宋体"/>
          <w:sz w:val="24"/>
        </w:rPr>
      </w:pPr>
    </w:p>
    <w:p w:rsidR="00436DC8" w:rsidRDefault="00436DC8" w:rsidP="00436DC8">
      <w:pPr>
        <w:ind w:firstLineChars="850" w:firstLine="2040"/>
        <w:jc w:val="left"/>
        <w:rPr>
          <w:rFonts w:ascii="宋体" w:hAnsi="宋体"/>
          <w:sz w:val="24"/>
        </w:rPr>
      </w:pPr>
      <w:r>
        <w:rPr>
          <w:rFonts w:ascii="宋体" w:hAnsi="宋体" w:hint="eastAsia"/>
          <w:sz w:val="24"/>
        </w:rPr>
        <w:t>图1                                 图2</w:t>
      </w:r>
    </w:p>
    <w:p w:rsidR="00607729" w:rsidRPr="00117215" w:rsidRDefault="00607729" w:rsidP="00117215">
      <w:pPr>
        <w:spacing w:line="300" w:lineRule="auto"/>
        <w:ind w:firstLineChars="200" w:firstLine="480"/>
        <w:jc w:val="left"/>
        <w:rPr>
          <w:rFonts w:ascii="宋体" w:hAnsi="宋体"/>
          <w:sz w:val="24"/>
        </w:rPr>
      </w:pPr>
      <w:r>
        <w:rPr>
          <w:rFonts w:ascii="宋体" w:hAnsi="宋体" w:hint="eastAsia"/>
          <w:sz w:val="24"/>
        </w:rPr>
        <w:t>变式练习是把一个看似单独的问题，从不同角度向外扩散，形成一个有规律可寻的系列</w:t>
      </w:r>
      <w:r w:rsidR="003C551E">
        <w:rPr>
          <w:rFonts w:ascii="宋体" w:hAnsi="宋体" w:hint="eastAsia"/>
          <w:sz w:val="24"/>
        </w:rPr>
        <w:t>，是把知识转化为技能的关键途径</w:t>
      </w:r>
      <w:r>
        <w:rPr>
          <w:rFonts w:ascii="宋体" w:hAnsi="宋体" w:hint="eastAsia"/>
          <w:sz w:val="24"/>
        </w:rPr>
        <w:t>。</w:t>
      </w:r>
      <w:r w:rsidR="00D478FD">
        <w:rPr>
          <w:rFonts w:ascii="宋体" w:hAnsi="宋体" w:hint="eastAsia"/>
          <w:sz w:val="24"/>
        </w:rPr>
        <w:t>这道例题的变式中，问题的呈现从显性化的有一个特殊角90°，到一般角的研究，从已知全等求角度，到已知角度求全等，</w:t>
      </w:r>
      <w:r>
        <w:rPr>
          <w:rFonts w:ascii="宋体" w:hAnsi="宋体" w:hint="eastAsia"/>
          <w:sz w:val="24"/>
        </w:rPr>
        <w:t>学生经历从特殊到一般，</w:t>
      </w:r>
      <w:r w:rsidR="00DE2ABA">
        <w:rPr>
          <w:rFonts w:ascii="宋体" w:hAnsi="宋体" w:hint="eastAsia"/>
          <w:sz w:val="24"/>
        </w:rPr>
        <w:t>从正到反的研究</w:t>
      </w:r>
      <w:r>
        <w:rPr>
          <w:rFonts w:ascii="宋体" w:hAnsi="宋体" w:hint="eastAsia"/>
          <w:sz w:val="24"/>
        </w:rPr>
        <w:t>过程，</w:t>
      </w:r>
      <w:r w:rsidR="00DE2ABA">
        <w:rPr>
          <w:rFonts w:ascii="宋体" w:hAnsi="宋体" w:hint="eastAsia"/>
          <w:sz w:val="24"/>
        </w:rPr>
        <w:t>使得例题更有探究性，</w:t>
      </w:r>
      <w:r w:rsidR="00D478FD">
        <w:rPr>
          <w:rFonts w:ascii="宋体" w:hAnsi="宋体" w:hint="eastAsia"/>
          <w:sz w:val="24"/>
        </w:rPr>
        <w:t>调动起学生思维的活跃性，在模仿与区别中弄清问题的本质</w:t>
      </w:r>
      <w:r w:rsidR="00B2148D">
        <w:rPr>
          <w:rFonts w:ascii="宋体" w:hAnsi="宋体" w:hint="eastAsia"/>
          <w:sz w:val="24"/>
        </w:rPr>
        <w:t>，纵向延伸，培养思维的深刻性</w:t>
      </w:r>
      <w:r w:rsidR="00D478FD">
        <w:rPr>
          <w:rFonts w:ascii="宋体" w:hAnsi="宋体" w:hint="eastAsia"/>
          <w:sz w:val="24"/>
        </w:rPr>
        <w:t>。例题要有探究性，既要注重结果，</w:t>
      </w:r>
      <w:r w:rsidR="00B2148D">
        <w:rPr>
          <w:rFonts w:ascii="宋体" w:hAnsi="宋体" w:hint="eastAsia"/>
          <w:sz w:val="24"/>
        </w:rPr>
        <w:t>更要注重质量，以期“一题多解，达到熟悉；多解归一，挖掘共性；多题归一，归纳规律”。</w:t>
      </w:r>
    </w:p>
    <w:p w:rsidR="00607729" w:rsidRPr="00607729" w:rsidRDefault="008461CD" w:rsidP="00607729">
      <w:pPr>
        <w:spacing w:line="300" w:lineRule="auto"/>
        <w:ind w:firstLineChars="200" w:firstLine="480"/>
        <w:jc w:val="left"/>
        <w:rPr>
          <w:rFonts w:ascii="宋体" w:hAnsi="宋体"/>
          <w:sz w:val="24"/>
        </w:rPr>
      </w:pPr>
      <w:r>
        <w:rPr>
          <w:rFonts w:ascii="宋体" w:hAnsi="宋体"/>
          <w:sz w:val="24"/>
        </w:rPr>
        <w:t>总之</w:t>
      </w:r>
      <w:r>
        <w:rPr>
          <w:rFonts w:ascii="宋体" w:hAnsi="宋体" w:hint="eastAsia"/>
          <w:sz w:val="24"/>
        </w:rPr>
        <w:t>，</w:t>
      </w:r>
      <w:r>
        <w:rPr>
          <w:rFonts w:ascii="宋体" w:hAnsi="宋体"/>
          <w:sz w:val="24"/>
        </w:rPr>
        <w:t>例题的选取与编排</w:t>
      </w:r>
      <w:r>
        <w:rPr>
          <w:rFonts w:ascii="宋体" w:hAnsi="宋体" w:hint="eastAsia"/>
          <w:sz w:val="24"/>
        </w:rPr>
        <w:t>，</w:t>
      </w:r>
      <w:r>
        <w:rPr>
          <w:rFonts w:ascii="宋体" w:hAnsi="宋体"/>
          <w:sz w:val="24"/>
        </w:rPr>
        <w:t>要</w:t>
      </w:r>
      <w:r w:rsidR="00DF2D17">
        <w:rPr>
          <w:rFonts w:ascii="宋体" w:hAnsi="宋体"/>
          <w:sz w:val="24"/>
        </w:rPr>
        <w:t>以有利于学生基础知识的落实</w:t>
      </w:r>
      <w:r w:rsidR="00DF2D17">
        <w:rPr>
          <w:rFonts w:ascii="宋体" w:hAnsi="宋体" w:hint="eastAsia"/>
          <w:sz w:val="24"/>
        </w:rPr>
        <w:t>，</w:t>
      </w:r>
      <w:r w:rsidR="00943E3D">
        <w:rPr>
          <w:rFonts w:ascii="宋体" w:hAnsi="宋体" w:hint="eastAsia"/>
          <w:sz w:val="24"/>
        </w:rPr>
        <w:t>有利于学生能力的提高，</w:t>
      </w:r>
      <w:r w:rsidR="00DF2D17">
        <w:rPr>
          <w:rFonts w:ascii="宋体" w:hAnsi="宋体" w:hint="eastAsia"/>
          <w:sz w:val="24"/>
        </w:rPr>
        <w:t>有利于学生将来发展的深度、广度和高度为目的。</w:t>
      </w:r>
      <w:r>
        <w:rPr>
          <w:rFonts w:ascii="宋体" w:hAnsi="宋体"/>
          <w:sz w:val="24"/>
        </w:rPr>
        <w:t>这里讲到</w:t>
      </w:r>
      <w:r w:rsidR="00607729" w:rsidRPr="00607729">
        <w:rPr>
          <w:rFonts w:ascii="宋体" w:hAnsi="宋体"/>
          <w:sz w:val="24"/>
        </w:rPr>
        <w:t>例题要有典型性</w:t>
      </w:r>
      <w:r w:rsidR="00607729" w:rsidRPr="00607729">
        <w:rPr>
          <w:rFonts w:ascii="宋体" w:hAnsi="宋体" w:hint="eastAsia"/>
          <w:sz w:val="24"/>
        </w:rPr>
        <w:t>、</w:t>
      </w:r>
      <w:r w:rsidR="00607729" w:rsidRPr="00607729">
        <w:rPr>
          <w:rFonts w:ascii="宋体" w:hAnsi="宋体"/>
          <w:sz w:val="24"/>
        </w:rPr>
        <w:t>针对性</w:t>
      </w:r>
      <w:r w:rsidR="00607729" w:rsidRPr="00607729">
        <w:rPr>
          <w:rFonts w:ascii="宋体" w:hAnsi="宋体" w:hint="eastAsia"/>
          <w:sz w:val="24"/>
        </w:rPr>
        <w:t>、</w:t>
      </w:r>
      <w:r w:rsidR="00607729" w:rsidRPr="00607729">
        <w:rPr>
          <w:rFonts w:ascii="宋体" w:hAnsi="宋体"/>
          <w:sz w:val="24"/>
        </w:rPr>
        <w:t>层次性</w:t>
      </w:r>
      <w:r w:rsidR="00607729" w:rsidRPr="00607729">
        <w:rPr>
          <w:rFonts w:ascii="宋体" w:hAnsi="宋体" w:hint="eastAsia"/>
          <w:sz w:val="24"/>
        </w:rPr>
        <w:t>、</w:t>
      </w:r>
      <w:r w:rsidR="00607729" w:rsidRPr="00607729">
        <w:rPr>
          <w:rFonts w:ascii="宋体" w:hAnsi="宋体"/>
          <w:sz w:val="24"/>
        </w:rPr>
        <w:t>探究性</w:t>
      </w:r>
      <w:r w:rsidR="00607729" w:rsidRPr="00607729">
        <w:rPr>
          <w:rFonts w:ascii="宋体" w:hAnsi="宋体" w:hint="eastAsia"/>
          <w:sz w:val="24"/>
        </w:rPr>
        <w:t>，</w:t>
      </w:r>
      <w:r>
        <w:rPr>
          <w:rFonts w:ascii="宋体" w:hAnsi="宋体" w:hint="eastAsia"/>
          <w:sz w:val="24"/>
        </w:rPr>
        <w:t>也是</w:t>
      </w:r>
      <w:r>
        <w:rPr>
          <w:rFonts w:ascii="宋体" w:hAnsi="宋体"/>
          <w:sz w:val="24"/>
        </w:rPr>
        <w:t>期待其能够更好地</w:t>
      </w:r>
      <w:r w:rsidR="00793183" w:rsidRPr="00607729">
        <w:rPr>
          <w:rFonts w:ascii="宋体" w:hAnsi="宋体"/>
          <w:sz w:val="24"/>
        </w:rPr>
        <w:t>达到</w:t>
      </w:r>
      <w:r w:rsidR="00607729" w:rsidRPr="00607729">
        <w:rPr>
          <w:rFonts w:ascii="宋体" w:hAnsi="宋体"/>
          <w:sz w:val="24"/>
        </w:rPr>
        <w:t>教学的</w:t>
      </w:r>
      <w:r w:rsidR="00793183" w:rsidRPr="00607729">
        <w:rPr>
          <w:rFonts w:ascii="宋体" w:hAnsi="宋体"/>
          <w:sz w:val="24"/>
        </w:rPr>
        <w:t>目的性</w:t>
      </w:r>
      <w:r w:rsidR="00793183" w:rsidRPr="00607729">
        <w:rPr>
          <w:rFonts w:ascii="宋体" w:hAnsi="宋体" w:hint="eastAsia"/>
          <w:sz w:val="24"/>
        </w:rPr>
        <w:t>，</w:t>
      </w:r>
      <w:r w:rsidR="00793183" w:rsidRPr="00607729">
        <w:rPr>
          <w:rFonts w:ascii="宋体" w:hAnsi="宋体"/>
          <w:sz w:val="24"/>
        </w:rPr>
        <w:t>促进</w:t>
      </w:r>
      <w:r w:rsidR="00607729" w:rsidRPr="00607729">
        <w:rPr>
          <w:rFonts w:ascii="宋体" w:hAnsi="宋体"/>
          <w:sz w:val="24"/>
        </w:rPr>
        <w:t>课堂的</w:t>
      </w:r>
      <w:r w:rsidR="00793183" w:rsidRPr="00607729">
        <w:rPr>
          <w:rFonts w:ascii="宋体" w:hAnsi="宋体"/>
          <w:sz w:val="24"/>
        </w:rPr>
        <w:t>有效性</w:t>
      </w:r>
      <w:r w:rsidR="00607729">
        <w:rPr>
          <w:rFonts w:ascii="宋体" w:hAnsi="宋体" w:hint="eastAsia"/>
          <w:sz w:val="24"/>
        </w:rPr>
        <w:t>。</w:t>
      </w:r>
      <w:r w:rsidR="00607729" w:rsidRPr="00607729">
        <w:rPr>
          <w:rFonts w:ascii="宋体" w:hAnsi="宋体" w:hint="eastAsia"/>
          <w:sz w:val="24"/>
        </w:rPr>
        <w:t>好的例题</w:t>
      </w:r>
      <w:r w:rsidR="00943E3D">
        <w:rPr>
          <w:rFonts w:ascii="宋体" w:hAnsi="宋体" w:hint="eastAsia"/>
          <w:sz w:val="24"/>
        </w:rPr>
        <w:t>定能</w:t>
      </w:r>
      <w:r w:rsidR="00607729" w:rsidRPr="00607729">
        <w:rPr>
          <w:rFonts w:ascii="宋体" w:hAnsi="宋体" w:hint="eastAsia"/>
          <w:sz w:val="24"/>
        </w:rPr>
        <w:t>帮助教学成效的提高，使学生对知识体系更容易形成知识块。</w:t>
      </w:r>
    </w:p>
    <w:sectPr w:rsidR="00607729" w:rsidRPr="00607729" w:rsidSect="0017495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5894" w:rsidRDefault="00535894" w:rsidP="009D78FC">
      <w:r>
        <w:separator/>
      </w:r>
    </w:p>
  </w:endnote>
  <w:endnote w:type="continuationSeparator" w:id="1">
    <w:p w:rsidR="00535894" w:rsidRDefault="00535894" w:rsidP="009D78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5894" w:rsidRDefault="00535894" w:rsidP="009D78FC">
      <w:r>
        <w:separator/>
      </w:r>
    </w:p>
  </w:footnote>
  <w:footnote w:type="continuationSeparator" w:id="1">
    <w:p w:rsidR="00535894" w:rsidRDefault="00535894" w:rsidP="009D78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ED405E"/>
    <w:multiLevelType w:val="hybridMultilevel"/>
    <w:tmpl w:val="F86266DC"/>
    <w:lvl w:ilvl="0" w:tplc="F9A83998">
      <w:start w:val="1"/>
      <w:numFmt w:val="japaneseCounting"/>
      <w:lvlText w:val="%1、"/>
      <w:lvlJc w:val="left"/>
      <w:pPr>
        <w:ind w:left="1410" w:hanging="93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96B7E"/>
    <w:rsid w:val="00001A93"/>
    <w:rsid w:val="000540BC"/>
    <w:rsid w:val="000A47B9"/>
    <w:rsid w:val="000A6746"/>
    <w:rsid w:val="00117215"/>
    <w:rsid w:val="001A2853"/>
    <w:rsid w:val="001D1FB1"/>
    <w:rsid w:val="002225D9"/>
    <w:rsid w:val="002F2592"/>
    <w:rsid w:val="003221FA"/>
    <w:rsid w:val="00396B7E"/>
    <w:rsid w:val="003B01F1"/>
    <w:rsid w:val="003C551E"/>
    <w:rsid w:val="00423DF0"/>
    <w:rsid w:val="00436DC8"/>
    <w:rsid w:val="00441D28"/>
    <w:rsid w:val="00475E54"/>
    <w:rsid w:val="004A4CD6"/>
    <w:rsid w:val="004B7AB7"/>
    <w:rsid w:val="004C1F44"/>
    <w:rsid w:val="004F3821"/>
    <w:rsid w:val="00535894"/>
    <w:rsid w:val="005943A2"/>
    <w:rsid w:val="00607729"/>
    <w:rsid w:val="0065666B"/>
    <w:rsid w:val="00680AE6"/>
    <w:rsid w:val="006E16B4"/>
    <w:rsid w:val="00752992"/>
    <w:rsid w:val="00770F39"/>
    <w:rsid w:val="00793183"/>
    <w:rsid w:val="007E4064"/>
    <w:rsid w:val="00815D2F"/>
    <w:rsid w:val="00820C9A"/>
    <w:rsid w:val="008313F1"/>
    <w:rsid w:val="008461CD"/>
    <w:rsid w:val="00847170"/>
    <w:rsid w:val="00863682"/>
    <w:rsid w:val="008E71CD"/>
    <w:rsid w:val="00943E3D"/>
    <w:rsid w:val="009C60D0"/>
    <w:rsid w:val="009C7F9B"/>
    <w:rsid w:val="009D78FC"/>
    <w:rsid w:val="00B2148D"/>
    <w:rsid w:val="00B2311A"/>
    <w:rsid w:val="00B6534E"/>
    <w:rsid w:val="00B7725C"/>
    <w:rsid w:val="00D153F9"/>
    <w:rsid w:val="00D3074D"/>
    <w:rsid w:val="00D478FD"/>
    <w:rsid w:val="00D76545"/>
    <w:rsid w:val="00DE2ABA"/>
    <w:rsid w:val="00DF2D17"/>
    <w:rsid w:val="00E31281"/>
    <w:rsid w:val="00E46F52"/>
    <w:rsid w:val="00EF22A1"/>
    <w:rsid w:val="00F21B89"/>
    <w:rsid w:val="00FB5B5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6B7E"/>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60D0"/>
    <w:pPr>
      <w:ind w:firstLineChars="200" w:firstLine="420"/>
    </w:pPr>
  </w:style>
  <w:style w:type="paragraph" w:styleId="a4">
    <w:name w:val="Balloon Text"/>
    <w:basedOn w:val="a"/>
    <w:link w:val="Char"/>
    <w:uiPriority w:val="99"/>
    <w:semiHidden/>
    <w:unhideWhenUsed/>
    <w:rsid w:val="000540BC"/>
    <w:rPr>
      <w:sz w:val="18"/>
      <w:szCs w:val="18"/>
    </w:rPr>
  </w:style>
  <w:style w:type="character" w:customStyle="1" w:styleId="Char">
    <w:name w:val="批注框文本 Char"/>
    <w:basedOn w:val="a0"/>
    <w:link w:val="a4"/>
    <w:uiPriority w:val="99"/>
    <w:semiHidden/>
    <w:rsid w:val="000540BC"/>
    <w:rPr>
      <w:rFonts w:ascii="Times New Roman" w:eastAsia="宋体" w:hAnsi="Times New Roman" w:cs="Times New Roman"/>
      <w:sz w:val="18"/>
      <w:szCs w:val="18"/>
    </w:rPr>
  </w:style>
  <w:style w:type="table" w:styleId="a5">
    <w:name w:val="Table Grid"/>
    <w:basedOn w:val="a1"/>
    <w:uiPriority w:val="59"/>
    <w:rsid w:val="00423DF0"/>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header"/>
    <w:basedOn w:val="a"/>
    <w:link w:val="Char0"/>
    <w:uiPriority w:val="99"/>
    <w:semiHidden/>
    <w:unhideWhenUsed/>
    <w:rsid w:val="009D78FC"/>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9D78FC"/>
    <w:rPr>
      <w:rFonts w:ascii="Times New Roman" w:eastAsia="宋体" w:hAnsi="Times New Roman" w:cs="Times New Roman"/>
      <w:sz w:val="18"/>
      <w:szCs w:val="18"/>
    </w:rPr>
  </w:style>
  <w:style w:type="paragraph" w:styleId="a7">
    <w:name w:val="footer"/>
    <w:basedOn w:val="a"/>
    <w:link w:val="Char1"/>
    <w:uiPriority w:val="99"/>
    <w:semiHidden/>
    <w:unhideWhenUsed/>
    <w:rsid w:val="009D78FC"/>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9D78FC"/>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image" Target="media/image11.wmf"/><Relationship Id="rId3" Type="http://schemas.openxmlformats.org/officeDocument/2006/relationships/settings" Target="settings.xml"/><Relationship Id="rId21" Type="http://schemas.openxmlformats.org/officeDocument/2006/relationships/image" Target="media/image8.wmf"/><Relationship Id="rId34"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9.bin"/><Relationship Id="rId33" Type="http://schemas.openxmlformats.org/officeDocument/2006/relationships/image" Target="media/image15.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1.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0.wmf"/><Relationship Id="rId32"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emf"/><Relationship Id="rId28" Type="http://schemas.openxmlformats.org/officeDocument/2006/relationships/image" Target="media/image12.wmf"/><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0.bin"/><Relationship Id="rId30" Type="http://schemas.openxmlformats.org/officeDocument/2006/relationships/image" Target="media/image13.wmf"/><Relationship Id="rId35"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593</TotalTime>
  <Pages>5</Pages>
  <Words>692</Words>
  <Characters>3950</Characters>
  <Application>Microsoft Office Word</Application>
  <DocSecurity>0</DocSecurity>
  <Lines>32</Lines>
  <Paragraphs>9</Paragraphs>
  <ScaleCrop>false</ScaleCrop>
  <Company/>
  <LinksUpToDate>false</LinksUpToDate>
  <CharactersWithSpaces>4633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wsw</dc:creator>
  <cp:lastModifiedBy>wsw</cp:lastModifiedBy>
  <cp:revision>14</cp:revision>
  <dcterms:created xsi:type="dcterms:W3CDTF">2018-09-16T04:57:00Z</dcterms:created>
  <dcterms:modified xsi:type="dcterms:W3CDTF">2018-09-30T12:35:00Z</dcterms:modified>
</cp:coreProperties>
</file>