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0EC" w:rsidRDefault="00BE50EC" w:rsidP="00BE50EC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 w:hint="eastAsia"/>
          <w:b/>
          <w:sz w:val="28"/>
        </w:rPr>
        <w:t>浅</w:t>
      </w:r>
      <w:hyperlink r:id="rId7" w:tgtFrame="_blank" w:history="1">
        <w:r w:rsidRPr="00BE50EC">
          <w:rPr>
            <w:rStyle w:val="a3"/>
            <w:rFonts w:ascii="Arial" w:hAnsi="Arial" w:cs="Arial"/>
            <w:b/>
            <w:color w:val="auto"/>
            <w:sz w:val="28"/>
          </w:rPr>
          <w:t>谈数学归纳法新课引入案例的选择</w:t>
        </w:r>
      </w:hyperlink>
    </w:p>
    <w:p w:rsidR="00F82EF8" w:rsidRPr="00F82EF8" w:rsidRDefault="00F82EF8" w:rsidP="00BE50EC">
      <w:pPr>
        <w:jc w:val="center"/>
        <w:rPr>
          <w:rFonts w:ascii="Arial" w:hAnsi="Arial" w:cs="Arial"/>
          <w:sz w:val="28"/>
        </w:rPr>
      </w:pPr>
      <w:r w:rsidRPr="00F82EF8">
        <w:rPr>
          <w:rFonts w:ascii="Arial" w:hAnsi="Arial" w:cs="Arial" w:hint="eastAsia"/>
          <w:sz w:val="28"/>
        </w:rPr>
        <w:t>上海市上海中学</w:t>
      </w:r>
      <w:r w:rsidRPr="00F82EF8">
        <w:rPr>
          <w:rFonts w:ascii="Arial" w:hAnsi="Arial" w:cs="Arial" w:hint="eastAsia"/>
          <w:sz w:val="28"/>
        </w:rPr>
        <w:t xml:space="preserve"> </w:t>
      </w:r>
      <w:r w:rsidRPr="00F82EF8">
        <w:rPr>
          <w:rFonts w:ascii="Arial" w:hAnsi="Arial" w:cs="Arial" w:hint="eastAsia"/>
          <w:sz w:val="28"/>
        </w:rPr>
        <w:t>王栩晨</w:t>
      </w:r>
    </w:p>
    <w:p w:rsidR="0082060D" w:rsidRPr="008C6003" w:rsidRDefault="0082060D" w:rsidP="008C6003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Arial" w:hint="eastAsia"/>
          <w:sz w:val="24"/>
          <w:szCs w:val="24"/>
        </w:rPr>
      </w:pPr>
      <w:r w:rsidRPr="008C6003">
        <w:rPr>
          <w:rFonts w:asciiTheme="minorEastAsia" w:hAnsiTheme="minorEastAsia" w:hint="eastAsia"/>
          <w:sz w:val="24"/>
          <w:szCs w:val="24"/>
        </w:rPr>
        <w:t>在高中数学教学活动中，数学归纳法向来是学生学习的难点，也是教师教学的难点。</w:t>
      </w:r>
      <w:r w:rsidR="00E92F2A">
        <w:rPr>
          <w:rFonts w:asciiTheme="minorEastAsia" w:hAnsiTheme="minorEastAsia" w:hint="eastAsia"/>
          <w:sz w:val="24"/>
          <w:szCs w:val="24"/>
        </w:rPr>
        <w:t>原因在于，</w:t>
      </w:r>
      <w:r w:rsidRPr="008C6003">
        <w:rPr>
          <w:rFonts w:asciiTheme="minorEastAsia" w:hAnsiTheme="minorEastAsia" w:hint="eastAsia"/>
          <w:sz w:val="24"/>
          <w:szCs w:val="24"/>
        </w:rPr>
        <w:t>数学归纳法是一种用于解决特定类型的数学问题的特殊方法，其本身很难与学生头脑中既有的知识</w:t>
      </w:r>
      <w:r w:rsidR="007207A9">
        <w:rPr>
          <w:rFonts w:asciiTheme="minorEastAsia" w:hAnsiTheme="minorEastAsia" w:hint="eastAsia"/>
          <w:sz w:val="24"/>
          <w:szCs w:val="24"/>
        </w:rPr>
        <w:t>体系</w:t>
      </w:r>
      <w:r w:rsidRPr="008C6003">
        <w:rPr>
          <w:rFonts w:asciiTheme="minorEastAsia" w:hAnsiTheme="minorEastAsia" w:hint="eastAsia"/>
          <w:sz w:val="24"/>
          <w:szCs w:val="24"/>
        </w:rPr>
        <w:t>建立一个天然而直接的联系</w:t>
      </w:r>
      <w:r w:rsidR="00F42D7F">
        <w:rPr>
          <w:rFonts w:asciiTheme="minorEastAsia" w:hAnsiTheme="minorEastAsia" w:hint="eastAsia"/>
          <w:sz w:val="24"/>
          <w:szCs w:val="24"/>
        </w:rPr>
        <w:t>。</w:t>
      </w:r>
      <w:r w:rsidR="007207A9">
        <w:rPr>
          <w:rFonts w:asciiTheme="minorEastAsia" w:hAnsiTheme="minorEastAsia" w:hint="eastAsia"/>
          <w:sz w:val="24"/>
          <w:szCs w:val="24"/>
        </w:rPr>
        <w:t>于是数学归纳法教学的关键在于，</w:t>
      </w:r>
      <w:r w:rsidRPr="008C6003">
        <w:rPr>
          <w:rFonts w:asciiTheme="minorEastAsia" w:hAnsiTheme="minorEastAsia" w:hint="eastAsia"/>
          <w:sz w:val="24"/>
          <w:szCs w:val="24"/>
        </w:rPr>
        <w:t>如何给教学设计一个比较</w:t>
      </w:r>
      <w:r w:rsidR="009D69D5">
        <w:rPr>
          <w:rFonts w:asciiTheme="minorEastAsia" w:hAnsiTheme="minorEastAsia" w:hint="eastAsia"/>
          <w:sz w:val="24"/>
          <w:szCs w:val="24"/>
        </w:rPr>
        <w:t>贴切</w:t>
      </w:r>
      <w:r w:rsidR="007207A9">
        <w:rPr>
          <w:rFonts w:asciiTheme="minorEastAsia" w:hAnsiTheme="minorEastAsia" w:hint="eastAsia"/>
          <w:sz w:val="24"/>
          <w:szCs w:val="24"/>
        </w:rPr>
        <w:t>又比较</w:t>
      </w:r>
      <w:r w:rsidRPr="008C6003">
        <w:rPr>
          <w:rFonts w:asciiTheme="minorEastAsia" w:hAnsiTheme="minorEastAsia" w:hint="eastAsia"/>
          <w:sz w:val="24"/>
          <w:szCs w:val="24"/>
        </w:rPr>
        <w:t>自然</w:t>
      </w:r>
      <w:r w:rsidR="007207A9">
        <w:rPr>
          <w:rFonts w:asciiTheme="minorEastAsia" w:hAnsiTheme="minorEastAsia" w:hint="eastAsia"/>
          <w:sz w:val="24"/>
          <w:szCs w:val="24"/>
        </w:rPr>
        <w:t>，</w:t>
      </w:r>
      <w:r w:rsidRPr="008C6003">
        <w:rPr>
          <w:rFonts w:asciiTheme="minorEastAsia" w:hAnsiTheme="minorEastAsia" w:hint="eastAsia"/>
          <w:sz w:val="24"/>
          <w:szCs w:val="24"/>
        </w:rPr>
        <w:t>能够基本接近学生的既有学习经验或生活经验的引例，从而使学生获得对于数学归纳法框架</w:t>
      </w:r>
      <w:r w:rsidR="007207A9">
        <w:rPr>
          <w:rFonts w:asciiTheme="minorEastAsia" w:hAnsiTheme="minorEastAsia" w:hint="eastAsia"/>
          <w:sz w:val="24"/>
          <w:szCs w:val="24"/>
        </w:rPr>
        <w:t>比较直观</w:t>
      </w:r>
      <w:r w:rsidRPr="008C6003">
        <w:rPr>
          <w:rFonts w:asciiTheme="minorEastAsia" w:hAnsiTheme="minorEastAsia" w:hint="eastAsia"/>
          <w:sz w:val="24"/>
          <w:szCs w:val="24"/>
        </w:rPr>
        <w:t>的</w:t>
      </w:r>
      <w:r w:rsidR="007207A9">
        <w:rPr>
          <w:rFonts w:asciiTheme="minorEastAsia" w:hAnsiTheme="minorEastAsia" w:hint="eastAsia"/>
          <w:sz w:val="24"/>
          <w:szCs w:val="24"/>
        </w:rPr>
        <w:t>感受和</w:t>
      </w:r>
      <w:r w:rsidRPr="008C6003">
        <w:rPr>
          <w:rFonts w:asciiTheme="minorEastAsia" w:hAnsiTheme="minorEastAsia" w:hint="eastAsia"/>
          <w:sz w:val="24"/>
          <w:szCs w:val="24"/>
        </w:rPr>
        <w:t>体验。</w:t>
      </w:r>
    </w:p>
    <w:p w:rsidR="007A541A" w:rsidRPr="008C6003" w:rsidRDefault="007207A9" w:rsidP="0082060D">
      <w:pPr>
        <w:spacing w:line="360" w:lineRule="auto"/>
        <w:ind w:firstLine="54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笔者通过翻阅市面上比较常见的</w:t>
      </w:r>
      <w:r w:rsidR="004A42B8" w:rsidRPr="008C6003">
        <w:rPr>
          <w:rFonts w:asciiTheme="minorEastAsia" w:hAnsiTheme="minorEastAsia" w:hint="eastAsia"/>
          <w:sz w:val="24"/>
          <w:szCs w:val="24"/>
        </w:rPr>
        <w:t>高中</w:t>
      </w:r>
      <w:r w:rsidR="009D69D5">
        <w:rPr>
          <w:rFonts w:asciiTheme="minorEastAsia" w:hAnsiTheme="minorEastAsia" w:hint="eastAsia"/>
          <w:sz w:val="24"/>
          <w:szCs w:val="24"/>
        </w:rPr>
        <w:t>教辅</w:t>
      </w:r>
      <w:r>
        <w:rPr>
          <w:rFonts w:asciiTheme="minorEastAsia" w:hAnsiTheme="minorEastAsia" w:hint="eastAsia"/>
          <w:sz w:val="24"/>
          <w:szCs w:val="24"/>
        </w:rPr>
        <w:t>，</w:t>
      </w:r>
      <w:r w:rsidR="001A1757">
        <w:rPr>
          <w:rFonts w:asciiTheme="minorEastAsia" w:hAnsiTheme="minorEastAsia" w:hint="eastAsia"/>
          <w:sz w:val="24"/>
          <w:szCs w:val="24"/>
        </w:rPr>
        <w:t>以及旁听其他执</w:t>
      </w:r>
      <w:r>
        <w:rPr>
          <w:rFonts w:asciiTheme="minorEastAsia" w:hAnsiTheme="minorEastAsia" w:hint="eastAsia"/>
          <w:sz w:val="24"/>
          <w:szCs w:val="24"/>
        </w:rPr>
        <w:t>教教师</w:t>
      </w:r>
      <w:r w:rsidR="004A42B8" w:rsidRPr="008C6003">
        <w:rPr>
          <w:rFonts w:asciiTheme="minorEastAsia" w:hAnsiTheme="minorEastAsia" w:hint="eastAsia"/>
          <w:sz w:val="24"/>
          <w:szCs w:val="24"/>
        </w:rPr>
        <w:t>的教学实践，</w:t>
      </w:r>
      <w:r>
        <w:rPr>
          <w:rFonts w:asciiTheme="minorEastAsia" w:hAnsiTheme="minorEastAsia" w:hint="eastAsia"/>
          <w:sz w:val="24"/>
          <w:szCs w:val="24"/>
        </w:rPr>
        <w:t>发现在介绍数学归纳法知识点的时候，</w:t>
      </w:r>
      <w:r w:rsidR="00F41295" w:rsidRPr="008C6003">
        <w:rPr>
          <w:rFonts w:asciiTheme="minorEastAsia" w:hAnsiTheme="minorEastAsia" w:hint="eastAsia"/>
          <w:sz w:val="24"/>
          <w:szCs w:val="24"/>
        </w:rPr>
        <w:t>经常使用多米诺骨牌作为例子，来引导学生关注</w:t>
      </w:r>
      <w:r w:rsidR="009547EA">
        <w:rPr>
          <w:rFonts w:asciiTheme="minorEastAsia" w:hAnsiTheme="minorEastAsia" w:hint="eastAsia"/>
          <w:sz w:val="24"/>
          <w:szCs w:val="24"/>
        </w:rPr>
        <w:t>具有</w:t>
      </w:r>
      <w:r w:rsidR="00F41295" w:rsidRPr="008C6003">
        <w:rPr>
          <w:rFonts w:asciiTheme="minorEastAsia" w:hAnsiTheme="minorEastAsia" w:hint="eastAsia"/>
          <w:sz w:val="24"/>
          <w:szCs w:val="24"/>
        </w:rPr>
        <w:t>“一个接着一个地发生”这样一种外在特征的客观现象</w:t>
      </w:r>
      <w:r w:rsidR="009547EA">
        <w:rPr>
          <w:rFonts w:asciiTheme="minorEastAsia" w:hAnsiTheme="minorEastAsia" w:hint="eastAsia"/>
          <w:sz w:val="24"/>
          <w:szCs w:val="24"/>
        </w:rPr>
        <w:t>，</w:t>
      </w:r>
      <w:r w:rsidR="00F41295" w:rsidRPr="008C6003">
        <w:rPr>
          <w:rFonts w:asciiTheme="minorEastAsia" w:hAnsiTheme="minorEastAsia" w:hint="eastAsia"/>
          <w:sz w:val="24"/>
          <w:szCs w:val="24"/>
        </w:rPr>
        <w:t>由此映照</w:t>
      </w:r>
      <w:r w:rsidR="00233E2B" w:rsidRPr="008C6003">
        <w:rPr>
          <w:rFonts w:asciiTheme="minorEastAsia" w:hAnsiTheme="minorEastAsia" w:hint="eastAsia"/>
          <w:sz w:val="24"/>
          <w:szCs w:val="24"/>
        </w:rPr>
        <w:t>有关自然数的命题由“上一个成立”而推断出“下一个也成立”</w:t>
      </w:r>
      <w:r w:rsidR="009547EA">
        <w:rPr>
          <w:rFonts w:asciiTheme="minorEastAsia" w:hAnsiTheme="minorEastAsia" w:hint="eastAsia"/>
          <w:sz w:val="24"/>
          <w:szCs w:val="24"/>
        </w:rPr>
        <w:t>这一</w:t>
      </w:r>
      <w:r w:rsidR="009547EA" w:rsidRPr="008C6003">
        <w:rPr>
          <w:rFonts w:asciiTheme="minorEastAsia" w:hAnsiTheme="minorEastAsia" w:hint="eastAsia"/>
          <w:sz w:val="24"/>
          <w:szCs w:val="24"/>
        </w:rPr>
        <w:t>数学归纳法的基本特征，</w:t>
      </w:r>
      <w:r w:rsidR="009547EA">
        <w:rPr>
          <w:rFonts w:asciiTheme="minorEastAsia" w:hAnsiTheme="minorEastAsia" w:hint="eastAsia"/>
          <w:sz w:val="24"/>
          <w:szCs w:val="24"/>
        </w:rPr>
        <w:t>也就是用</w:t>
      </w:r>
      <w:r w:rsidR="00F41295" w:rsidRPr="008C6003">
        <w:rPr>
          <w:rFonts w:asciiTheme="minorEastAsia" w:hAnsiTheme="minorEastAsia" w:hint="eastAsia"/>
          <w:sz w:val="24"/>
          <w:szCs w:val="24"/>
        </w:rPr>
        <w:t>“上一张牌碰倒下一张牌”</w:t>
      </w:r>
      <w:r w:rsidR="00233E2B">
        <w:rPr>
          <w:rFonts w:asciiTheme="minorEastAsia" w:hAnsiTheme="minorEastAsia" w:hint="eastAsia"/>
          <w:sz w:val="24"/>
          <w:szCs w:val="24"/>
        </w:rPr>
        <w:t>的现象，</w:t>
      </w:r>
      <w:r w:rsidR="00F41295" w:rsidRPr="008C6003">
        <w:rPr>
          <w:rFonts w:asciiTheme="minorEastAsia" w:hAnsiTheme="minorEastAsia" w:hint="eastAsia"/>
          <w:sz w:val="24"/>
          <w:szCs w:val="24"/>
        </w:rPr>
        <w:t>来比照数学归纳法</w:t>
      </w:r>
      <w:r w:rsidR="004A42B8" w:rsidRPr="008C6003">
        <w:rPr>
          <w:rFonts w:asciiTheme="minorEastAsia" w:hAnsiTheme="minorEastAsia" w:hint="eastAsia"/>
          <w:sz w:val="24"/>
          <w:szCs w:val="24"/>
        </w:rPr>
        <w:t>中</w:t>
      </w:r>
      <w:r w:rsidR="00F41295" w:rsidRPr="008C6003">
        <w:rPr>
          <w:rFonts w:asciiTheme="minorEastAsia" w:hAnsiTheme="minorEastAsia" w:hint="eastAsia"/>
          <w:sz w:val="24"/>
          <w:szCs w:val="24"/>
        </w:rPr>
        <w:t>由“假设</w:t>
      </w:r>
      <w:r w:rsidR="004A42B8" w:rsidRPr="008C6003">
        <w:rPr>
          <w:rFonts w:asciiTheme="minorEastAsia" w:hAnsiTheme="minorEastAsia"/>
          <w:position w:val="-6"/>
          <w:sz w:val="24"/>
          <w:szCs w:val="24"/>
        </w:rPr>
        <w:object w:dxaOrig="5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5pt" o:ole="">
            <v:imagedata r:id="rId8" o:title=""/>
          </v:shape>
          <o:OLEObject Type="Embed" ProgID="Equation.DSMT4" ShapeID="_x0000_i1025" DrawAspect="Content" ObjectID="_1600195621" r:id="rId9"/>
        </w:object>
      </w:r>
      <w:r w:rsidR="00F41295" w:rsidRPr="008C6003">
        <w:rPr>
          <w:rFonts w:asciiTheme="minorEastAsia" w:hAnsiTheme="minorEastAsia" w:hint="eastAsia"/>
          <w:sz w:val="24"/>
          <w:szCs w:val="24"/>
        </w:rPr>
        <w:t>时命题成立”而证得“当</w:t>
      </w:r>
      <w:r w:rsidR="004A42B8" w:rsidRPr="008C6003">
        <w:rPr>
          <w:rFonts w:asciiTheme="minorEastAsia" w:hAnsiTheme="minorEastAsia"/>
          <w:position w:val="-6"/>
          <w:sz w:val="24"/>
          <w:szCs w:val="24"/>
        </w:rPr>
        <w:object w:dxaOrig="859" w:dyaOrig="279">
          <v:shape id="_x0000_i1026" type="#_x0000_t75" style="width:46.5pt;height:15pt" o:ole="">
            <v:imagedata r:id="rId10" o:title=""/>
          </v:shape>
          <o:OLEObject Type="Embed" ProgID="Equation.DSMT4" ShapeID="_x0000_i1026" DrawAspect="Content" ObjectID="_1600195622" r:id="rId11"/>
        </w:object>
      </w:r>
      <w:r w:rsidR="00F41295" w:rsidRPr="008C6003">
        <w:rPr>
          <w:rFonts w:asciiTheme="minorEastAsia" w:hAnsiTheme="minorEastAsia" w:hint="eastAsia"/>
          <w:sz w:val="24"/>
          <w:szCs w:val="24"/>
        </w:rPr>
        <w:t>时命题也成立”的递归证明过程。</w:t>
      </w:r>
    </w:p>
    <w:p w:rsidR="00106225" w:rsidRPr="008C6003" w:rsidRDefault="007A541A" w:rsidP="0082060D">
      <w:pPr>
        <w:spacing w:line="360" w:lineRule="auto"/>
        <w:ind w:firstLine="540"/>
        <w:rPr>
          <w:rFonts w:asciiTheme="minorEastAsia" w:hAnsiTheme="minorEastAsia"/>
          <w:sz w:val="24"/>
          <w:szCs w:val="24"/>
        </w:rPr>
      </w:pPr>
      <w:r w:rsidRPr="008C6003">
        <w:rPr>
          <w:rFonts w:asciiTheme="minorEastAsia" w:hAnsiTheme="minorEastAsia" w:hint="eastAsia"/>
          <w:sz w:val="24"/>
          <w:szCs w:val="24"/>
        </w:rPr>
        <w:t>应该说，教学实践表明，用多米诺骨牌作为数学归纳法</w:t>
      </w:r>
      <w:r w:rsidR="00F41295" w:rsidRPr="008C6003">
        <w:rPr>
          <w:rFonts w:asciiTheme="minorEastAsia" w:hAnsiTheme="minorEastAsia" w:hint="eastAsia"/>
          <w:sz w:val="24"/>
          <w:szCs w:val="24"/>
        </w:rPr>
        <w:t>课堂教学</w:t>
      </w:r>
      <w:r w:rsidRPr="008C6003">
        <w:rPr>
          <w:rFonts w:asciiTheme="minorEastAsia" w:hAnsiTheme="minorEastAsia" w:hint="eastAsia"/>
          <w:sz w:val="24"/>
          <w:szCs w:val="24"/>
        </w:rPr>
        <w:t>的</w:t>
      </w:r>
      <w:r w:rsidR="00F41295" w:rsidRPr="008C6003">
        <w:rPr>
          <w:rFonts w:asciiTheme="minorEastAsia" w:hAnsiTheme="minorEastAsia" w:hint="eastAsia"/>
          <w:sz w:val="24"/>
          <w:szCs w:val="24"/>
        </w:rPr>
        <w:t>引入，确实具有一定</w:t>
      </w:r>
      <w:r w:rsidR="004A42B8" w:rsidRPr="008C6003">
        <w:rPr>
          <w:rFonts w:asciiTheme="minorEastAsia" w:hAnsiTheme="minorEastAsia" w:hint="eastAsia"/>
          <w:sz w:val="24"/>
          <w:szCs w:val="24"/>
        </w:rPr>
        <w:t>的</w:t>
      </w:r>
      <w:r w:rsidR="00F41295" w:rsidRPr="008C6003">
        <w:rPr>
          <w:rFonts w:asciiTheme="minorEastAsia" w:hAnsiTheme="minorEastAsia" w:hint="eastAsia"/>
          <w:sz w:val="24"/>
          <w:szCs w:val="24"/>
        </w:rPr>
        <w:t>启发性，它能够与初学</w:t>
      </w:r>
      <w:r w:rsidR="004A42B8" w:rsidRPr="008C6003">
        <w:rPr>
          <w:rFonts w:asciiTheme="minorEastAsia" w:hAnsiTheme="minorEastAsia" w:hint="eastAsia"/>
          <w:sz w:val="24"/>
          <w:szCs w:val="24"/>
        </w:rPr>
        <w:t>数学归纳法</w:t>
      </w:r>
      <w:r w:rsidRPr="008C6003">
        <w:rPr>
          <w:rFonts w:asciiTheme="minorEastAsia" w:hAnsiTheme="minorEastAsia" w:hint="eastAsia"/>
          <w:sz w:val="24"/>
          <w:szCs w:val="24"/>
        </w:rPr>
        <w:t>基本知识的学生的认知基础形成一种比较适切和有效的匹配</w:t>
      </w:r>
      <w:r w:rsidR="00233E2B">
        <w:rPr>
          <w:rFonts w:asciiTheme="minorEastAsia" w:hAnsiTheme="minorEastAsia" w:hint="eastAsia"/>
          <w:sz w:val="24"/>
          <w:szCs w:val="24"/>
        </w:rPr>
        <w:t>。但笔者在推敲</w:t>
      </w:r>
      <w:r w:rsidR="00723E85" w:rsidRPr="008C6003">
        <w:rPr>
          <w:rFonts w:asciiTheme="minorEastAsia" w:hAnsiTheme="minorEastAsia" w:hint="eastAsia"/>
          <w:sz w:val="24"/>
          <w:szCs w:val="24"/>
        </w:rPr>
        <w:t>这一案例</w:t>
      </w:r>
      <w:r w:rsidR="00233E2B">
        <w:rPr>
          <w:rFonts w:asciiTheme="minorEastAsia" w:hAnsiTheme="minorEastAsia" w:hint="eastAsia"/>
          <w:sz w:val="24"/>
          <w:szCs w:val="24"/>
        </w:rPr>
        <w:t>时，感觉还有需要提高的地方：</w:t>
      </w:r>
      <w:r w:rsidR="00723E85" w:rsidRPr="008C6003">
        <w:rPr>
          <w:rFonts w:asciiTheme="minorEastAsia" w:hAnsiTheme="minorEastAsia" w:hint="eastAsia"/>
          <w:sz w:val="24"/>
          <w:szCs w:val="24"/>
        </w:rPr>
        <w:t>其一，</w:t>
      </w:r>
      <w:r w:rsidR="007D0C6C">
        <w:rPr>
          <w:rFonts w:asciiTheme="minorEastAsia" w:hAnsiTheme="minorEastAsia" w:hint="eastAsia"/>
          <w:sz w:val="24"/>
          <w:szCs w:val="24"/>
        </w:rPr>
        <w:t>多米诺骨牌实例中常常出现“</w:t>
      </w:r>
      <w:r w:rsidR="001A1757">
        <w:rPr>
          <w:rFonts w:asciiTheme="minorEastAsia" w:hAnsiTheme="minorEastAsia" w:hint="eastAsia"/>
          <w:sz w:val="24"/>
          <w:szCs w:val="24"/>
        </w:rPr>
        <w:t>传递失效</w:t>
      </w:r>
      <w:r w:rsidR="007D0C6C">
        <w:rPr>
          <w:rFonts w:asciiTheme="minorEastAsia" w:hAnsiTheme="minorEastAsia" w:hint="eastAsia"/>
          <w:sz w:val="24"/>
          <w:szCs w:val="24"/>
        </w:rPr>
        <w:t>”，而这在数学归纳法中是不能接受的。</w:t>
      </w:r>
      <w:r w:rsidR="00F56722" w:rsidRPr="008C6003">
        <w:rPr>
          <w:rFonts w:asciiTheme="minorEastAsia" w:hAnsiTheme="minorEastAsia" w:hint="eastAsia"/>
          <w:sz w:val="24"/>
          <w:szCs w:val="24"/>
        </w:rPr>
        <w:t>在数学归纳法的递推步骤中，必须保证对任何正整数</w:t>
      </w:r>
      <w:r w:rsidR="00F56722" w:rsidRPr="008C6003">
        <w:rPr>
          <w:rFonts w:asciiTheme="minorEastAsia" w:hAnsiTheme="minorEastAsia"/>
          <w:position w:val="-6"/>
          <w:sz w:val="24"/>
          <w:szCs w:val="24"/>
        </w:rPr>
        <w:object w:dxaOrig="200" w:dyaOrig="279">
          <v:shape id="_x0000_i1028" type="#_x0000_t75" style="width:10.5pt;height:15pt" o:ole="">
            <v:imagedata r:id="rId12" o:title=""/>
          </v:shape>
          <o:OLEObject Type="Embed" ProgID="Equation.DSMT4" ShapeID="_x0000_i1028" DrawAspect="Content" ObjectID="_1600195623" r:id="rId13"/>
        </w:object>
      </w:r>
      <w:r w:rsidR="00F56722" w:rsidRPr="008C6003">
        <w:rPr>
          <w:rFonts w:asciiTheme="minorEastAsia" w:hAnsiTheme="minorEastAsia" w:hint="eastAsia"/>
          <w:sz w:val="24"/>
          <w:szCs w:val="24"/>
        </w:rPr>
        <w:t>能够递归得到</w:t>
      </w:r>
      <w:r w:rsidR="00F56722" w:rsidRPr="008C6003">
        <w:rPr>
          <w:rFonts w:asciiTheme="minorEastAsia" w:hAnsiTheme="minorEastAsia"/>
          <w:position w:val="-6"/>
          <w:sz w:val="24"/>
          <w:szCs w:val="24"/>
        </w:rPr>
        <w:object w:dxaOrig="499" w:dyaOrig="279">
          <v:shape id="_x0000_i1027" type="#_x0000_t75" style="width:26.25pt;height:15pt" o:ole="">
            <v:imagedata r:id="rId14" o:title=""/>
          </v:shape>
          <o:OLEObject Type="Embed" ProgID="Equation.DSMT4" ShapeID="_x0000_i1027" DrawAspect="Content" ObjectID="_1600195624" r:id="rId15"/>
        </w:object>
      </w:r>
      <w:r w:rsidR="00F56722" w:rsidRPr="008C6003">
        <w:rPr>
          <w:rFonts w:asciiTheme="minorEastAsia" w:hAnsiTheme="minorEastAsia" w:hint="eastAsia"/>
          <w:sz w:val="24"/>
          <w:szCs w:val="24"/>
        </w:rPr>
        <w:t>也成立</w:t>
      </w:r>
      <w:r w:rsidR="009547EA">
        <w:rPr>
          <w:rFonts w:asciiTheme="minorEastAsia" w:hAnsiTheme="minorEastAsia" w:hint="eastAsia"/>
          <w:sz w:val="24"/>
          <w:szCs w:val="24"/>
        </w:rPr>
        <w:t>，</w:t>
      </w:r>
      <w:r w:rsidR="007D0C6C">
        <w:rPr>
          <w:rFonts w:asciiTheme="minorEastAsia" w:hAnsiTheme="minorEastAsia" w:hint="eastAsia"/>
          <w:sz w:val="24"/>
          <w:szCs w:val="24"/>
        </w:rPr>
        <w:t>然而</w:t>
      </w:r>
      <w:r w:rsidR="00B572D2">
        <w:rPr>
          <w:rFonts w:asciiTheme="minorEastAsia" w:hAnsiTheme="minorEastAsia" w:hint="eastAsia"/>
          <w:sz w:val="24"/>
          <w:szCs w:val="24"/>
        </w:rPr>
        <w:t>，</w:t>
      </w:r>
      <w:r w:rsidR="007D0C6C">
        <w:rPr>
          <w:rFonts w:asciiTheme="minorEastAsia" w:hAnsiTheme="minorEastAsia" w:hint="eastAsia"/>
          <w:sz w:val="24"/>
          <w:szCs w:val="24"/>
        </w:rPr>
        <w:t>在</w:t>
      </w:r>
      <w:r w:rsidR="00F56722" w:rsidRPr="008C6003">
        <w:rPr>
          <w:rFonts w:asciiTheme="minorEastAsia" w:hAnsiTheme="minorEastAsia" w:hint="eastAsia"/>
          <w:sz w:val="24"/>
          <w:szCs w:val="24"/>
        </w:rPr>
        <w:t>实际生活经验里</w:t>
      </w:r>
      <w:r w:rsidR="00723E85" w:rsidRPr="008C6003">
        <w:rPr>
          <w:rFonts w:asciiTheme="minorEastAsia" w:hAnsiTheme="minorEastAsia" w:hint="eastAsia"/>
          <w:sz w:val="24"/>
          <w:szCs w:val="24"/>
        </w:rPr>
        <w:t>，推</w:t>
      </w:r>
      <w:r w:rsidR="004A42B8" w:rsidRPr="008C6003">
        <w:rPr>
          <w:rFonts w:asciiTheme="minorEastAsia" w:hAnsiTheme="minorEastAsia" w:hint="eastAsia"/>
          <w:sz w:val="24"/>
          <w:szCs w:val="24"/>
        </w:rPr>
        <w:t>倒</w:t>
      </w:r>
      <w:r w:rsidR="00723E85" w:rsidRPr="008C6003">
        <w:rPr>
          <w:rFonts w:asciiTheme="minorEastAsia" w:hAnsiTheme="minorEastAsia" w:hint="eastAsia"/>
          <w:sz w:val="24"/>
          <w:szCs w:val="24"/>
        </w:rPr>
        <w:t>多米诺骨牌的过程终止于某一块骨牌还是十分常见的</w:t>
      </w:r>
      <w:r w:rsidR="007D0C6C">
        <w:rPr>
          <w:rFonts w:asciiTheme="minorEastAsia" w:hAnsiTheme="minorEastAsia" w:hint="eastAsia"/>
          <w:sz w:val="24"/>
          <w:szCs w:val="24"/>
        </w:rPr>
        <w:t>。这种传递失效给学生一种错误的感性认识，即从</w:t>
      </w:r>
      <w:r w:rsidR="009547EA" w:rsidRPr="008C6003">
        <w:rPr>
          <w:rFonts w:asciiTheme="minorEastAsia" w:hAnsiTheme="minorEastAsia"/>
          <w:position w:val="-6"/>
          <w:sz w:val="24"/>
          <w:szCs w:val="24"/>
        </w:rPr>
        <w:object w:dxaOrig="200" w:dyaOrig="279">
          <v:shape id="_x0000_i1029" type="#_x0000_t75" style="width:10.5pt;height:15pt" o:ole="">
            <v:imagedata r:id="rId12" o:title=""/>
          </v:shape>
          <o:OLEObject Type="Embed" ProgID="Equation.DSMT4" ShapeID="_x0000_i1029" DrawAspect="Content" ObjectID="_1600195625" r:id="rId16"/>
        </w:object>
      </w:r>
      <w:r w:rsidR="007D0C6C">
        <w:rPr>
          <w:rFonts w:asciiTheme="minorEastAsia" w:hAnsiTheme="minorEastAsia" w:hint="eastAsia"/>
          <w:sz w:val="24"/>
          <w:szCs w:val="24"/>
        </w:rPr>
        <w:t>到</w:t>
      </w:r>
      <w:r w:rsidR="009547EA" w:rsidRPr="008C6003">
        <w:rPr>
          <w:rFonts w:asciiTheme="minorEastAsia" w:hAnsiTheme="minorEastAsia"/>
          <w:position w:val="-6"/>
          <w:sz w:val="24"/>
          <w:szCs w:val="24"/>
        </w:rPr>
        <w:object w:dxaOrig="499" w:dyaOrig="279">
          <v:shape id="_x0000_i1030" type="#_x0000_t75" style="width:26.25pt;height:15pt" o:ole="">
            <v:imagedata r:id="rId14" o:title=""/>
          </v:shape>
          <o:OLEObject Type="Embed" ProgID="Equation.DSMT4" ShapeID="_x0000_i1030" DrawAspect="Content" ObjectID="_1600195626" r:id="rId17"/>
        </w:object>
      </w:r>
      <w:r w:rsidR="007D0C6C">
        <w:rPr>
          <w:rFonts w:asciiTheme="minorEastAsia" w:hAnsiTheme="minorEastAsia" w:hint="eastAsia"/>
          <w:sz w:val="24"/>
          <w:szCs w:val="24"/>
        </w:rPr>
        <w:t>是可能出现传递失效的。</w:t>
      </w:r>
      <w:r w:rsidR="005C3C1F" w:rsidRPr="008C6003">
        <w:rPr>
          <w:rFonts w:asciiTheme="minorEastAsia" w:hAnsiTheme="minorEastAsia" w:hint="eastAsia"/>
          <w:sz w:val="24"/>
          <w:szCs w:val="24"/>
        </w:rPr>
        <w:t>其二，</w:t>
      </w:r>
      <w:r w:rsidR="00B572D2">
        <w:rPr>
          <w:rFonts w:asciiTheme="minorEastAsia" w:hAnsiTheme="minorEastAsia" w:hint="eastAsia"/>
          <w:sz w:val="24"/>
          <w:szCs w:val="24"/>
        </w:rPr>
        <w:t>再壮观</w:t>
      </w:r>
      <w:r w:rsidR="009547EA">
        <w:rPr>
          <w:rFonts w:asciiTheme="minorEastAsia" w:hAnsiTheme="minorEastAsia" w:hint="eastAsia"/>
          <w:sz w:val="24"/>
          <w:szCs w:val="24"/>
        </w:rPr>
        <w:t>的多米诺骨牌也是有限的，但是数学归纳法的本质是无限</w:t>
      </w:r>
      <w:r w:rsidR="00B572D2">
        <w:rPr>
          <w:rFonts w:asciiTheme="minorEastAsia" w:hAnsiTheme="minorEastAsia" w:hint="eastAsia"/>
          <w:sz w:val="24"/>
          <w:szCs w:val="24"/>
        </w:rPr>
        <w:t>。</w:t>
      </w:r>
      <w:r w:rsidR="005C3C1F" w:rsidRPr="008C6003">
        <w:rPr>
          <w:rFonts w:asciiTheme="minorEastAsia" w:hAnsiTheme="minorEastAsia" w:hint="eastAsia"/>
          <w:sz w:val="24"/>
          <w:szCs w:val="24"/>
        </w:rPr>
        <w:t>数学归纳法</w:t>
      </w:r>
      <w:r w:rsidR="00B572D2">
        <w:rPr>
          <w:rFonts w:asciiTheme="minorEastAsia" w:hAnsiTheme="minorEastAsia" w:hint="eastAsia"/>
          <w:sz w:val="24"/>
          <w:szCs w:val="24"/>
        </w:rPr>
        <w:t>要说明的问题是，</w:t>
      </w:r>
      <w:r w:rsidR="005C3C1F" w:rsidRPr="008C6003">
        <w:rPr>
          <w:rFonts w:asciiTheme="minorEastAsia" w:hAnsiTheme="minorEastAsia" w:hint="eastAsia"/>
          <w:sz w:val="24"/>
          <w:szCs w:val="24"/>
        </w:rPr>
        <w:t>存在一个“</w:t>
      </w:r>
      <w:r w:rsidR="005C3C1F" w:rsidRPr="008C6003">
        <w:rPr>
          <w:rFonts w:asciiTheme="minorEastAsia" w:hAnsiTheme="minorEastAsia" w:cs="Times New Roman"/>
          <w:sz w:val="24"/>
          <w:szCs w:val="24"/>
        </w:rPr>
        <w:t>最小的一个起始数</w:t>
      </w:r>
      <w:r w:rsidR="005C3C1F" w:rsidRPr="008C6003">
        <w:rPr>
          <w:rFonts w:asciiTheme="minorEastAsia" w:hAnsiTheme="minorEastAsia" w:hint="eastAsia"/>
          <w:sz w:val="24"/>
          <w:szCs w:val="24"/>
        </w:rPr>
        <w:t>”</w:t>
      </w:r>
      <w:r w:rsidR="005C3C1F" w:rsidRPr="008C6003">
        <w:rPr>
          <w:rFonts w:asciiTheme="minorEastAsia" w:hAnsiTheme="minorEastAsia" w:cs="Times New Roman" w:hint="eastAsia"/>
          <w:sz w:val="24"/>
          <w:szCs w:val="24"/>
        </w:rPr>
        <w:t>，从它开始“</w:t>
      </w:r>
      <w:r w:rsidR="005C3C1F" w:rsidRPr="008C6003">
        <w:rPr>
          <w:rFonts w:asciiTheme="minorEastAsia" w:hAnsiTheme="minorEastAsia" w:cs="Times New Roman"/>
          <w:sz w:val="24"/>
          <w:szCs w:val="24"/>
        </w:rPr>
        <w:t>一个接一个、有序地</w:t>
      </w:r>
      <w:r w:rsidR="005C3C1F" w:rsidRPr="008C6003">
        <w:rPr>
          <w:rFonts w:asciiTheme="minorEastAsia" w:hAnsiTheme="minorEastAsia" w:cs="Times New Roman" w:hint="eastAsia"/>
          <w:sz w:val="24"/>
          <w:szCs w:val="24"/>
        </w:rPr>
        <w:t>排列”，</w:t>
      </w:r>
      <w:r w:rsidR="005C3C1F" w:rsidRPr="008C6003">
        <w:rPr>
          <w:rFonts w:asciiTheme="minorEastAsia" w:hAnsiTheme="minorEastAsia" w:cs="Times New Roman"/>
          <w:sz w:val="24"/>
          <w:szCs w:val="24"/>
        </w:rPr>
        <w:t>由归纳奠基与归纳递推构成</w:t>
      </w:r>
      <w:r w:rsidR="005C3C1F" w:rsidRPr="008C6003">
        <w:rPr>
          <w:rFonts w:asciiTheme="minorEastAsia" w:hAnsiTheme="minorEastAsia" w:cs="Times New Roman" w:hint="eastAsia"/>
          <w:sz w:val="24"/>
          <w:szCs w:val="24"/>
        </w:rPr>
        <w:t>的“反复递推”得以遍及“之后所有的自然数”，从而实现从有限到无穷的跨越</w:t>
      </w:r>
      <w:r w:rsidR="00B572D2">
        <w:rPr>
          <w:rFonts w:asciiTheme="minorEastAsia" w:hAnsiTheme="minorEastAsia" w:cs="Times New Roman" w:hint="eastAsia"/>
          <w:sz w:val="24"/>
          <w:szCs w:val="24"/>
        </w:rPr>
        <w:t>。</w:t>
      </w:r>
      <w:r w:rsidR="005C3C1F" w:rsidRPr="008C6003">
        <w:rPr>
          <w:rFonts w:asciiTheme="minorEastAsia" w:hAnsiTheme="minorEastAsia" w:cs="Times New Roman" w:hint="eastAsia"/>
          <w:sz w:val="24"/>
          <w:szCs w:val="24"/>
        </w:rPr>
        <w:t>然而，用多米诺骨牌引数学归纳法，</w:t>
      </w:r>
      <w:r w:rsidR="00F56722" w:rsidRPr="008C6003">
        <w:rPr>
          <w:rFonts w:asciiTheme="minorEastAsia" w:hAnsiTheme="minorEastAsia" w:cs="Times New Roman" w:hint="eastAsia"/>
          <w:sz w:val="24"/>
          <w:szCs w:val="24"/>
        </w:rPr>
        <w:t>学生在学习的过程中很</w:t>
      </w:r>
      <w:r w:rsidR="005C3C1F" w:rsidRPr="008C6003">
        <w:rPr>
          <w:rFonts w:asciiTheme="minorEastAsia" w:hAnsiTheme="minorEastAsia" w:cs="Times New Roman" w:hint="eastAsia"/>
          <w:sz w:val="24"/>
          <w:szCs w:val="24"/>
        </w:rPr>
        <w:t>难体会</w:t>
      </w:r>
      <w:r w:rsidR="00F56722" w:rsidRPr="008C6003">
        <w:rPr>
          <w:rFonts w:asciiTheme="minorEastAsia" w:hAnsiTheme="minorEastAsia" w:cs="Times New Roman" w:hint="eastAsia"/>
          <w:sz w:val="24"/>
          <w:szCs w:val="24"/>
        </w:rPr>
        <w:t>到“无限”</w:t>
      </w:r>
      <w:r w:rsidR="005C3C1F" w:rsidRPr="008C6003">
        <w:rPr>
          <w:rFonts w:asciiTheme="minorEastAsia" w:hAnsiTheme="minorEastAsia" w:cs="Times New Roman" w:hint="eastAsia"/>
          <w:sz w:val="24"/>
          <w:szCs w:val="24"/>
        </w:rPr>
        <w:t>这一重要的</w:t>
      </w:r>
      <w:r w:rsidR="00F56722" w:rsidRPr="008C6003">
        <w:rPr>
          <w:rFonts w:asciiTheme="minorEastAsia" w:hAnsiTheme="minorEastAsia" w:cs="Times New Roman" w:hint="eastAsia"/>
          <w:sz w:val="24"/>
          <w:szCs w:val="24"/>
        </w:rPr>
        <w:t>数学概念。</w:t>
      </w:r>
    </w:p>
    <w:p w:rsidR="000F0ED3" w:rsidRPr="008C6003" w:rsidRDefault="00B572D2" w:rsidP="0082060D">
      <w:pPr>
        <w:spacing w:line="360" w:lineRule="auto"/>
        <w:ind w:firstLine="5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结合生活经历和教学实践，笔者发现举“网红喜茶铺排队”的例子，似乎</w:t>
      </w:r>
      <w:r>
        <w:rPr>
          <w:rFonts w:asciiTheme="minorEastAsia" w:hAnsiTheme="minorEastAsia" w:hint="eastAsia"/>
          <w:sz w:val="24"/>
          <w:szCs w:val="24"/>
        </w:rPr>
        <w:lastRenderedPageBreak/>
        <w:t>比多米诺骨牌更加合适。具体可以这样描述</w:t>
      </w:r>
      <w:r w:rsidR="000F0ED3" w:rsidRPr="008C6003">
        <w:rPr>
          <w:rFonts w:asciiTheme="minorEastAsia" w:hAnsiTheme="minorEastAsia" w:hint="eastAsia"/>
          <w:sz w:val="24"/>
          <w:szCs w:val="24"/>
        </w:rPr>
        <w:t>：</w:t>
      </w:r>
    </w:p>
    <w:p w:rsidR="006131F3" w:rsidRPr="008C6003" w:rsidRDefault="000F0ED3" w:rsidP="0082060D">
      <w:pPr>
        <w:spacing w:line="360" w:lineRule="auto"/>
        <w:rPr>
          <w:rFonts w:asciiTheme="minorEastAsia" w:hAnsiTheme="minorEastAsia" w:hint="eastAsia"/>
          <w:sz w:val="24"/>
          <w:szCs w:val="24"/>
        </w:rPr>
      </w:pPr>
      <w:r w:rsidRPr="008C6003">
        <w:rPr>
          <w:rFonts w:asciiTheme="minorEastAsia" w:hAnsiTheme="minorEastAsia" w:hint="eastAsia"/>
          <w:sz w:val="24"/>
          <w:szCs w:val="24"/>
        </w:rPr>
        <w:t xml:space="preserve">  </w:t>
      </w:r>
      <w:r w:rsidR="00CB4002" w:rsidRPr="008C6003">
        <w:rPr>
          <w:rFonts w:asciiTheme="minorEastAsia" w:hAnsiTheme="minorEastAsia" w:hint="eastAsia"/>
          <w:sz w:val="24"/>
          <w:szCs w:val="24"/>
        </w:rPr>
        <w:t xml:space="preserve"> </w:t>
      </w:r>
      <w:r w:rsidRPr="008C6003">
        <w:rPr>
          <w:rFonts w:asciiTheme="minorEastAsia" w:hAnsiTheme="minorEastAsia" w:hint="eastAsia"/>
          <w:sz w:val="24"/>
          <w:szCs w:val="24"/>
        </w:rPr>
        <w:t xml:space="preserve"> 一家生意兴</w:t>
      </w:r>
      <w:r w:rsidRPr="001178C2">
        <w:rPr>
          <w:rFonts w:asciiTheme="minorEastAsia" w:hAnsiTheme="minorEastAsia" w:hint="eastAsia"/>
          <w:sz w:val="24"/>
          <w:szCs w:val="24"/>
        </w:rPr>
        <w:t>隆的24小时全天候喜茶铺的门前总是排着长长的队伍，面对“神龙见首不见尾”的长队，</w:t>
      </w:r>
      <w:r w:rsidR="00B572D2" w:rsidRPr="001178C2">
        <w:rPr>
          <w:rFonts w:asciiTheme="minorEastAsia" w:hAnsiTheme="minorEastAsia" w:hint="eastAsia"/>
          <w:sz w:val="24"/>
          <w:szCs w:val="24"/>
        </w:rPr>
        <w:t>队伍头上的顾客当然可以买到喜茶，但</w:t>
      </w:r>
      <w:r w:rsidRPr="001178C2">
        <w:rPr>
          <w:rFonts w:asciiTheme="minorEastAsia" w:hAnsiTheme="minorEastAsia" w:hint="eastAsia"/>
          <w:sz w:val="24"/>
          <w:szCs w:val="24"/>
        </w:rPr>
        <w:t>新来乍到者心里总不免担心能不能排队买到喜茶</w:t>
      </w:r>
      <w:r w:rsidR="00B572D2" w:rsidRPr="001178C2">
        <w:rPr>
          <w:rFonts w:asciiTheme="minorEastAsia" w:hAnsiTheme="minorEastAsia" w:hint="eastAsia"/>
          <w:sz w:val="24"/>
          <w:szCs w:val="24"/>
        </w:rPr>
        <w:t>。每一个新来的顾客都会</w:t>
      </w:r>
      <w:r w:rsidRPr="001178C2">
        <w:rPr>
          <w:rFonts w:asciiTheme="minorEastAsia" w:hAnsiTheme="minorEastAsia" w:hint="eastAsia"/>
          <w:sz w:val="24"/>
          <w:szCs w:val="24"/>
        </w:rPr>
        <w:t>欣然发现店铺的电子屏上写着：“只要排在你前面的那一位能买到喜茶，你就一定能买到”。于是，那一列望不见排尾的队伍中的所有人，便都紧跟着排在自己面前的那一位慢慢前移，最终他（她）们都买到了自己心仪已久的喜茶。</w:t>
      </w:r>
    </w:p>
    <w:p w:rsidR="001178C2" w:rsidRDefault="00FB35F2" w:rsidP="001178C2">
      <w:pPr>
        <w:spacing w:line="360" w:lineRule="auto"/>
        <w:ind w:firstLine="539"/>
        <w:rPr>
          <w:rFonts w:asciiTheme="minorEastAsia" w:hAnsiTheme="minorEastAsia" w:hint="eastAsia"/>
          <w:sz w:val="24"/>
          <w:szCs w:val="24"/>
        </w:rPr>
      </w:pPr>
      <w:r w:rsidRPr="008C6003">
        <w:rPr>
          <w:rFonts w:asciiTheme="minorEastAsia" w:hAnsiTheme="minorEastAsia" w:hint="eastAsia"/>
          <w:sz w:val="24"/>
          <w:szCs w:val="24"/>
        </w:rPr>
        <w:t>这是一个源自于生活中的故事，</w:t>
      </w:r>
      <w:r w:rsidR="00B572D2">
        <w:rPr>
          <w:rFonts w:asciiTheme="minorEastAsia" w:hAnsiTheme="minorEastAsia" w:hint="eastAsia"/>
          <w:sz w:val="24"/>
          <w:szCs w:val="24"/>
        </w:rPr>
        <w:t>“网红喜茶铺”对于学生都很熟悉，很有</w:t>
      </w:r>
      <w:r w:rsidR="009547EA">
        <w:rPr>
          <w:rFonts w:asciiTheme="minorEastAsia" w:hAnsiTheme="minorEastAsia" w:hint="eastAsia"/>
          <w:sz w:val="24"/>
          <w:szCs w:val="24"/>
        </w:rPr>
        <w:t>生活气息，充满代入感。</w:t>
      </w:r>
      <w:r w:rsidR="00B572D2">
        <w:rPr>
          <w:rFonts w:asciiTheme="minorEastAsia" w:hAnsiTheme="minorEastAsia" w:hint="eastAsia"/>
          <w:sz w:val="24"/>
          <w:szCs w:val="24"/>
        </w:rPr>
        <w:t>整个案例的设计都围绕数学归纳法所需展开</w:t>
      </w:r>
      <w:r w:rsidR="001178C2">
        <w:rPr>
          <w:rFonts w:asciiTheme="minorEastAsia" w:hAnsiTheme="minorEastAsia" w:hint="eastAsia"/>
          <w:sz w:val="24"/>
          <w:szCs w:val="24"/>
        </w:rPr>
        <w:t>：首先，</w:t>
      </w:r>
      <w:r w:rsidR="00B572D2">
        <w:rPr>
          <w:rFonts w:asciiTheme="minorEastAsia" w:hAnsiTheme="minorEastAsia" w:hint="eastAsia"/>
          <w:sz w:val="24"/>
          <w:szCs w:val="24"/>
        </w:rPr>
        <w:t>队伍头上的顾客当然可以立即买到喜茶，这个</w:t>
      </w:r>
      <w:r w:rsidR="001178C2">
        <w:rPr>
          <w:rFonts w:asciiTheme="minorEastAsia" w:hAnsiTheme="minorEastAsia" w:hint="eastAsia"/>
          <w:sz w:val="24"/>
          <w:szCs w:val="24"/>
        </w:rPr>
        <w:t>“</w:t>
      </w:r>
      <w:r w:rsidR="001178C2" w:rsidRPr="001178C2">
        <w:rPr>
          <w:rFonts w:asciiTheme="minorEastAsia" w:hAnsiTheme="minorEastAsia" w:hint="eastAsia"/>
          <w:sz w:val="24"/>
          <w:szCs w:val="24"/>
        </w:rPr>
        <w:t>队伍头上的顾客”</w:t>
      </w:r>
      <w:r w:rsidR="009547EA">
        <w:rPr>
          <w:rFonts w:asciiTheme="minorEastAsia" w:hAnsiTheme="minorEastAsia" w:hint="eastAsia"/>
          <w:sz w:val="24"/>
          <w:szCs w:val="24"/>
        </w:rPr>
        <w:t>就是数学归纳法中</w:t>
      </w:r>
      <w:r w:rsidR="001178C2" w:rsidRPr="001178C2">
        <w:rPr>
          <w:rFonts w:asciiTheme="minorEastAsia" w:hAnsiTheme="minorEastAsia" w:hint="eastAsia"/>
          <w:sz w:val="24"/>
          <w:szCs w:val="24"/>
        </w:rPr>
        <w:t>最小的一个起始数。其次，店招</w:t>
      </w:r>
      <w:r w:rsidR="002C0D67" w:rsidRPr="001178C2">
        <w:rPr>
          <w:rFonts w:asciiTheme="minorEastAsia" w:hAnsiTheme="minorEastAsia" w:hint="eastAsia"/>
          <w:sz w:val="24"/>
          <w:szCs w:val="24"/>
        </w:rPr>
        <w:t>给出了归纳奠基</w:t>
      </w:r>
      <w:r w:rsidR="001178C2" w:rsidRPr="001178C2">
        <w:rPr>
          <w:rFonts w:asciiTheme="minorEastAsia" w:hAnsiTheme="minorEastAsia" w:hint="eastAsia"/>
          <w:sz w:val="24"/>
          <w:szCs w:val="24"/>
        </w:rPr>
        <w:t>：“只要排在你前面的那一位能买到喜茶，你就一定能买到”</w:t>
      </w:r>
      <w:r w:rsidR="009547EA">
        <w:rPr>
          <w:rFonts w:asciiTheme="minorEastAsia" w:hAnsiTheme="minorEastAsia" w:hint="eastAsia"/>
          <w:sz w:val="24"/>
          <w:szCs w:val="24"/>
        </w:rPr>
        <w:t>，这就是数学归纳法中的</w:t>
      </w:r>
      <w:r w:rsidR="001178C2" w:rsidRPr="001178C2">
        <w:rPr>
          <w:rFonts w:asciiTheme="minorEastAsia" w:hAnsiTheme="minorEastAsia" w:hint="eastAsia"/>
          <w:sz w:val="24"/>
          <w:szCs w:val="24"/>
        </w:rPr>
        <w:t>归纳递推。再次，“24小时全天候营业”和“神龙见首不见尾”</w:t>
      </w:r>
      <w:r w:rsidR="009547EA">
        <w:rPr>
          <w:rFonts w:asciiTheme="minorEastAsia" w:hAnsiTheme="minorEastAsia" w:hint="eastAsia"/>
          <w:sz w:val="24"/>
          <w:szCs w:val="24"/>
        </w:rPr>
        <w:t>夸张得表达出了</w:t>
      </w:r>
      <w:r w:rsidR="001178C2" w:rsidRPr="001178C2">
        <w:rPr>
          <w:rFonts w:asciiTheme="minorEastAsia" w:hAnsiTheme="minorEastAsia" w:hint="eastAsia"/>
          <w:sz w:val="24"/>
          <w:szCs w:val="24"/>
        </w:rPr>
        <w:t>无限的效果</w:t>
      </w:r>
      <w:r w:rsidR="002C0D67" w:rsidRPr="001178C2">
        <w:rPr>
          <w:rFonts w:asciiTheme="minorEastAsia" w:hAnsiTheme="minorEastAsia" w:hint="eastAsia"/>
          <w:sz w:val="24"/>
          <w:szCs w:val="24"/>
        </w:rPr>
        <w:t>。</w:t>
      </w:r>
      <w:r w:rsidR="001178C2" w:rsidRPr="001178C2">
        <w:rPr>
          <w:rFonts w:asciiTheme="minorEastAsia" w:hAnsiTheme="minorEastAsia" w:hint="eastAsia"/>
          <w:sz w:val="24"/>
          <w:szCs w:val="24"/>
        </w:rPr>
        <w:t>最后，“每一个新来的顾客”（数学归纳法中的</w:t>
      </w:r>
      <w:r w:rsidR="009547EA" w:rsidRPr="008C6003">
        <w:rPr>
          <w:rFonts w:asciiTheme="minorEastAsia" w:hAnsiTheme="minorEastAsia"/>
          <w:position w:val="-6"/>
          <w:sz w:val="24"/>
          <w:szCs w:val="24"/>
        </w:rPr>
        <w:object w:dxaOrig="499" w:dyaOrig="279">
          <v:shape id="_x0000_i1031" type="#_x0000_t75" style="width:26.25pt;height:15pt" o:ole="">
            <v:imagedata r:id="rId14" o:title=""/>
          </v:shape>
          <o:OLEObject Type="Embed" ProgID="Equation.DSMT4" ShapeID="_x0000_i1031" DrawAspect="Content" ObjectID="_1600195627" r:id="rId18"/>
        </w:object>
      </w:r>
      <w:r w:rsidR="001178C2" w:rsidRPr="001178C2">
        <w:rPr>
          <w:rFonts w:asciiTheme="minorEastAsia" w:hAnsiTheme="minorEastAsia" w:hint="eastAsia"/>
          <w:sz w:val="24"/>
          <w:szCs w:val="24"/>
        </w:rPr>
        <w:t>），都</w:t>
      </w:r>
      <w:r w:rsidR="001178C2">
        <w:rPr>
          <w:rFonts w:asciiTheme="minorEastAsia" w:hAnsiTheme="minorEastAsia" w:hint="eastAsia"/>
          <w:sz w:val="24"/>
          <w:szCs w:val="24"/>
        </w:rPr>
        <w:t>紧跟着“排在自己面前的那一位”（</w:t>
      </w:r>
      <w:r w:rsidR="009547EA">
        <w:rPr>
          <w:rFonts w:asciiTheme="minorEastAsia" w:hAnsiTheme="minorEastAsia" w:hint="eastAsia"/>
          <w:sz w:val="24"/>
          <w:szCs w:val="24"/>
        </w:rPr>
        <w:t>数学归纳法中的</w:t>
      </w:r>
      <w:r w:rsidR="009547EA" w:rsidRPr="008C6003">
        <w:rPr>
          <w:rFonts w:asciiTheme="minorEastAsia" w:hAnsiTheme="minorEastAsia"/>
          <w:position w:val="-6"/>
          <w:sz w:val="24"/>
          <w:szCs w:val="24"/>
        </w:rPr>
        <w:object w:dxaOrig="200" w:dyaOrig="279">
          <v:shape id="_x0000_i1032" type="#_x0000_t75" style="width:10.5pt;height:15pt" o:ole="">
            <v:imagedata r:id="rId19" o:title=""/>
          </v:shape>
          <o:OLEObject Type="Embed" ProgID="Equation.DSMT4" ShapeID="_x0000_i1032" DrawAspect="Content" ObjectID="_1600195628" r:id="rId20"/>
        </w:object>
      </w:r>
      <w:r w:rsidR="001178C2">
        <w:rPr>
          <w:rFonts w:asciiTheme="minorEastAsia" w:hAnsiTheme="minorEastAsia" w:hint="eastAsia"/>
          <w:sz w:val="24"/>
          <w:szCs w:val="24"/>
        </w:rPr>
        <w:t>）</w:t>
      </w:r>
      <w:r w:rsidR="009547EA">
        <w:rPr>
          <w:rFonts w:asciiTheme="minorEastAsia" w:hAnsiTheme="minorEastAsia" w:hint="eastAsia"/>
          <w:sz w:val="24"/>
          <w:szCs w:val="24"/>
        </w:rPr>
        <w:t>，按照店招的</w:t>
      </w:r>
      <w:r w:rsidR="001178C2">
        <w:rPr>
          <w:rFonts w:asciiTheme="minorEastAsia" w:hAnsiTheme="minorEastAsia" w:hint="eastAsia"/>
          <w:sz w:val="24"/>
          <w:szCs w:val="24"/>
        </w:rPr>
        <w:t>归纳递推，“最终都买到了自己心仪已久的喜茶”，排除了“传递失效”的潜意识。</w:t>
      </w:r>
    </w:p>
    <w:p w:rsidR="00B43FE7" w:rsidRDefault="00B43FE7" w:rsidP="001178C2">
      <w:pPr>
        <w:spacing w:line="360" w:lineRule="auto"/>
        <w:ind w:firstLine="539"/>
        <w:rPr>
          <w:rFonts w:asciiTheme="minorEastAsia" w:hAnsiTheme="minorEastAsia" w:hint="eastAsia"/>
          <w:sz w:val="24"/>
          <w:szCs w:val="24"/>
        </w:rPr>
      </w:pPr>
      <w:r w:rsidRPr="008C6003">
        <w:rPr>
          <w:rFonts w:asciiTheme="minorEastAsia" w:hAnsiTheme="minorEastAsia" w:cs="Arial" w:hint="eastAsia"/>
          <w:sz w:val="24"/>
          <w:szCs w:val="24"/>
        </w:rPr>
        <w:t>课堂引入力图以形象生动、风趣幽默的教学语言，形神兼备、声情并茂的现代化教学手段，呈现感性、形象、新颖的教学素材，创设出生动逼真的教学情境，使学生在最短的时间内，迅速地以全身心融入课堂教学中来。</w:t>
      </w:r>
      <w:r w:rsidRPr="001178C2">
        <w:rPr>
          <w:rFonts w:asciiTheme="minorEastAsia" w:hAnsiTheme="minorEastAsia" w:hint="eastAsia"/>
          <w:sz w:val="24"/>
          <w:szCs w:val="24"/>
        </w:rPr>
        <w:t>“只要排在你前面的那一位能买到喜茶，你就一定能买到”</w:t>
      </w:r>
      <w:r>
        <w:rPr>
          <w:rFonts w:asciiTheme="minorEastAsia" w:hAnsiTheme="minorEastAsia" w:hint="eastAsia"/>
          <w:sz w:val="24"/>
          <w:szCs w:val="24"/>
        </w:rPr>
        <w:t>的店招设计，本</w:t>
      </w:r>
      <w:r w:rsidR="009547EA">
        <w:rPr>
          <w:rFonts w:asciiTheme="minorEastAsia" w:hAnsiTheme="minorEastAsia" w:hint="eastAsia"/>
          <w:sz w:val="24"/>
          <w:szCs w:val="24"/>
        </w:rPr>
        <w:t>身就是一个很有数学逻辑特色</w:t>
      </w:r>
      <w:r>
        <w:rPr>
          <w:rFonts w:asciiTheme="minorEastAsia" w:hAnsiTheme="minorEastAsia" w:hint="eastAsia"/>
          <w:sz w:val="24"/>
          <w:szCs w:val="24"/>
        </w:rPr>
        <w:t>的宣传方式，让课堂充满轻松的学习氛围。通过分析一个案例，可以步步引出各个教学知识点，</w:t>
      </w:r>
      <w:r w:rsidR="009547EA">
        <w:rPr>
          <w:rFonts w:asciiTheme="minorEastAsia" w:hAnsiTheme="minorEastAsia" w:hint="eastAsia"/>
          <w:sz w:val="24"/>
          <w:szCs w:val="24"/>
        </w:rPr>
        <w:t>让学生有代入感地将抽象的数学</w:t>
      </w:r>
      <w:r>
        <w:rPr>
          <w:rFonts w:asciiTheme="minorEastAsia" w:hAnsiTheme="minorEastAsia" w:hint="eastAsia"/>
          <w:sz w:val="24"/>
          <w:szCs w:val="24"/>
        </w:rPr>
        <w:t>逻辑与生活经验形成有效连接。学生更容易主动地吸收知识，事半功倍地实现教学目的。课堂引入的启发性</w:t>
      </w:r>
      <w:r w:rsidR="009547EA">
        <w:rPr>
          <w:rFonts w:asciiTheme="minorEastAsia" w:hAnsiTheme="minorEastAsia" w:hint="eastAsia"/>
          <w:sz w:val="24"/>
          <w:szCs w:val="24"/>
        </w:rPr>
        <w:t>还在于，引导学生学会观察生活，发现生活中的数学知识、数学规律以及数学逻辑</w:t>
      </w:r>
      <w:r>
        <w:rPr>
          <w:rFonts w:asciiTheme="minorEastAsia" w:hAnsiTheme="minorEastAsia" w:hint="eastAsia"/>
          <w:sz w:val="24"/>
          <w:szCs w:val="24"/>
        </w:rPr>
        <w:t>，避免将数学抽象化，进一步拉近数学与学生的距离。</w:t>
      </w:r>
    </w:p>
    <w:p w:rsidR="00BE50EC" w:rsidRPr="0082060D" w:rsidRDefault="00BE50EC" w:rsidP="001A1757">
      <w:pPr>
        <w:rPr>
          <w:sz w:val="28"/>
          <w:szCs w:val="28"/>
        </w:rPr>
      </w:pPr>
    </w:p>
    <w:sectPr w:rsidR="00BE50EC" w:rsidRPr="0082060D" w:rsidSect="00C309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CF3" w:rsidRDefault="002D0CF3" w:rsidP="00106225">
      <w:r>
        <w:separator/>
      </w:r>
    </w:p>
  </w:endnote>
  <w:endnote w:type="continuationSeparator" w:id="0">
    <w:p w:rsidR="002D0CF3" w:rsidRDefault="002D0CF3" w:rsidP="001062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CF3" w:rsidRDefault="002D0CF3" w:rsidP="00106225">
      <w:r>
        <w:separator/>
      </w:r>
    </w:p>
  </w:footnote>
  <w:footnote w:type="continuationSeparator" w:id="0">
    <w:p w:rsidR="002D0CF3" w:rsidRDefault="002D0CF3" w:rsidP="001062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lvl w:ilvl="0">
      <w:start w:val="1"/>
      <w:numFmt w:val="decimal"/>
      <w:suff w:val="nothing"/>
      <w:lvlText w:val="（%1）"/>
      <w:lvlJc w:val="left"/>
    </w:lvl>
  </w:abstractNum>
  <w:abstractNum w:abstractNumId="1">
    <w:nsid w:val="6B085B48"/>
    <w:multiLevelType w:val="hybridMultilevel"/>
    <w:tmpl w:val="5B181CF0"/>
    <w:lvl w:ilvl="0" w:tplc="C7A228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D800D26"/>
    <w:multiLevelType w:val="hybridMultilevel"/>
    <w:tmpl w:val="7E1CA0B6"/>
    <w:lvl w:ilvl="0" w:tplc="1BA6FBD4">
      <w:start w:val="2"/>
      <w:numFmt w:val="decimalEnclosedCircle"/>
      <w:lvlText w:val="%1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50EC"/>
    <w:rsid w:val="000F0ED3"/>
    <w:rsid w:val="00106225"/>
    <w:rsid w:val="001178C2"/>
    <w:rsid w:val="00156CE7"/>
    <w:rsid w:val="001A1757"/>
    <w:rsid w:val="001B43B3"/>
    <w:rsid w:val="00233E2B"/>
    <w:rsid w:val="002C0D67"/>
    <w:rsid w:val="002D0CF3"/>
    <w:rsid w:val="003C6FC4"/>
    <w:rsid w:val="00456016"/>
    <w:rsid w:val="004A42B8"/>
    <w:rsid w:val="004A7D18"/>
    <w:rsid w:val="005C3C1F"/>
    <w:rsid w:val="005C63F3"/>
    <w:rsid w:val="006131F3"/>
    <w:rsid w:val="00697836"/>
    <w:rsid w:val="007056D1"/>
    <w:rsid w:val="007207A9"/>
    <w:rsid w:val="00723E85"/>
    <w:rsid w:val="007A541A"/>
    <w:rsid w:val="007D0C6C"/>
    <w:rsid w:val="0082060D"/>
    <w:rsid w:val="008C6003"/>
    <w:rsid w:val="009547EA"/>
    <w:rsid w:val="00974B46"/>
    <w:rsid w:val="009D69D5"/>
    <w:rsid w:val="00B43FE7"/>
    <w:rsid w:val="00B53823"/>
    <w:rsid w:val="00B572D2"/>
    <w:rsid w:val="00BE50EC"/>
    <w:rsid w:val="00C309B6"/>
    <w:rsid w:val="00CB4002"/>
    <w:rsid w:val="00DB3BDB"/>
    <w:rsid w:val="00E457F1"/>
    <w:rsid w:val="00E92F2A"/>
    <w:rsid w:val="00F004DB"/>
    <w:rsid w:val="00F41295"/>
    <w:rsid w:val="00F42D7F"/>
    <w:rsid w:val="00F53F77"/>
    <w:rsid w:val="00F56722"/>
    <w:rsid w:val="00F82EF8"/>
    <w:rsid w:val="00FB3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9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50EC"/>
    <w:rPr>
      <w:strike w:val="0"/>
      <w:dstrike w:val="0"/>
      <w:color w:val="005CD9"/>
      <w:u w:val="none"/>
      <w:effect w:val="none"/>
    </w:rPr>
  </w:style>
  <w:style w:type="character" w:styleId="a4">
    <w:name w:val="Placeholder Text"/>
    <w:basedOn w:val="a0"/>
    <w:uiPriority w:val="99"/>
    <w:semiHidden/>
    <w:rsid w:val="004A42B8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4A42B8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4A42B8"/>
    <w:rPr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rsid w:val="001062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106225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1062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106225"/>
    <w:rPr>
      <w:sz w:val="18"/>
      <w:szCs w:val="18"/>
    </w:rPr>
  </w:style>
  <w:style w:type="paragraph" w:styleId="a8">
    <w:name w:val="List Paragraph"/>
    <w:basedOn w:val="a"/>
    <w:uiPriority w:val="34"/>
    <w:qFormat/>
    <w:rsid w:val="0010622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1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xueshu.baidu.com/s?wd=paperuri%3A(ecb6612c6e5aee0abe4b794692eb7db2)&amp;filter=sc_long_sign&amp;tn=SE_baiduxueshu_c1gjeupa&amp;ie=utf-8&amp;sc_ks_para=q%3D%E7%94%B1%E2%80%9C%E4%B8%BA%E4%BB%80%E4%B9%88%E5%A5%BD%E2%80%9D%E6%83%B3%E5%88%B0%E7%9A%84%E2%80%94%E2%80%94%E4%B9%9F%E8%B0%88%E6%95%B0%E5%AD%A6%E5%BD%92%E7%BA%B3%E6%B3%95%E6%96%B0%E8%AF%BE%E5%BC%95%E5%85%A5%E6%A1%88%E4%BE%8B%E7%9A%84%E9%80%89%E6%8B%A9" TargetMode="Externa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2018-10-04T12:07:00Z</dcterms:created>
  <dcterms:modified xsi:type="dcterms:W3CDTF">2018-10-04T13:56:00Z</dcterms:modified>
</cp:coreProperties>
</file>