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101" w:rsidRPr="00362A9E" w:rsidRDefault="00366101" w:rsidP="00F05869">
      <w:pPr>
        <w:spacing w:line="360" w:lineRule="auto"/>
        <w:ind w:leftChars="300" w:left="3822" w:hangingChars="1050" w:hanging="3162"/>
        <w:rPr>
          <w:rFonts w:ascii="Times New Roman" w:eastAsia="宋体" w:hAnsi="宋体"/>
          <w:color w:val="000000"/>
          <w:sz w:val="28"/>
          <w:szCs w:val="28"/>
        </w:rPr>
      </w:pPr>
      <w:r w:rsidRPr="00F05869">
        <w:rPr>
          <w:rFonts w:ascii="黑体" w:eastAsia="黑体" w:hAnsi="黑体" w:hint="eastAsia"/>
          <w:b/>
          <w:sz w:val="30"/>
          <w:szCs w:val="30"/>
        </w:rPr>
        <w:t>高中化学“</w:t>
      </w:r>
      <w:r w:rsidRPr="00F05869">
        <w:rPr>
          <w:rFonts w:ascii="黑体" w:eastAsia="黑体" w:hAnsi="黑体"/>
          <w:b/>
          <w:sz w:val="30"/>
          <w:szCs w:val="30"/>
        </w:rPr>
        <w:t>教</w:t>
      </w:r>
      <w:r w:rsidRPr="00F05869">
        <w:rPr>
          <w:rFonts w:ascii="黑体" w:eastAsia="黑体" w:hAnsi="黑体" w:hint="eastAsia"/>
          <w:b/>
          <w:sz w:val="30"/>
          <w:szCs w:val="30"/>
        </w:rPr>
        <w:t>、</w:t>
      </w:r>
      <w:r w:rsidRPr="00F05869">
        <w:rPr>
          <w:rFonts w:ascii="黑体" w:eastAsia="黑体" w:hAnsi="黑体"/>
          <w:b/>
          <w:sz w:val="30"/>
          <w:szCs w:val="30"/>
        </w:rPr>
        <w:t>学</w:t>
      </w:r>
      <w:r w:rsidRPr="00F05869">
        <w:rPr>
          <w:rFonts w:ascii="黑体" w:eastAsia="黑体" w:hAnsi="黑体" w:hint="eastAsia"/>
          <w:b/>
          <w:sz w:val="30"/>
          <w:szCs w:val="30"/>
        </w:rPr>
        <w:t>、</w:t>
      </w:r>
      <w:r w:rsidRPr="00F05869">
        <w:rPr>
          <w:rFonts w:ascii="黑体" w:eastAsia="黑体" w:hAnsi="黑体"/>
          <w:b/>
          <w:sz w:val="30"/>
          <w:szCs w:val="30"/>
        </w:rPr>
        <w:t>评</w:t>
      </w:r>
      <w:r w:rsidRPr="00F05869">
        <w:rPr>
          <w:rFonts w:ascii="黑体" w:eastAsia="黑体" w:hAnsi="黑体" w:hint="eastAsia"/>
          <w:b/>
          <w:sz w:val="30"/>
          <w:szCs w:val="30"/>
        </w:rPr>
        <w:t>”</w:t>
      </w:r>
      <w:r w:rsidRPr="00F05869">
        <w:rPr>
          <w:rFonts w:ascii="黑体" w:eastAsia="黑体" w:hAnsi="黑体"/>
          <w:b/>
          <w:sz w:val="30"/>
          <w:szCs w:val="30"/>
        </w:rPr>
        <w:t>一体化教学</w:t>
      </w:r>
      <w:r w:rsidR="004E2505" w:rsidRPr="00F05869">
        <w:rPr>
          <w:rFonts w:ascii="黑体" w:eastAsia="黑体" w:hAnsi="黑体"/>
          <w:b/>
          <w:sz w:val="30"/>
          <w:szCs w:val="30"/>
        </w:rPr>
        <w:t>教学模式建构</w:t>
      </w:r>
      <w:r w:rsidR="004E2505" w:rsidRPr="00F05869">
        <w:rPr>
          <w:rFonts w:ascii="黑体" w:eastAsia="黑体" w:hAnsi="黑体" w:hint="eastAsia"/>
          <w:b/>
          <w:color w:val="000000"/>
          <w:sz w:val="30"/>
          <w:szCs w:val="30"/>
        </w:rPr>
        <w:t>与实践</w:t>
      </w:r>
      <w:r w:rsidR="00362A9E" w:rsidRPr="00F05869">
        <w:rPr>
          <w:rFonts w:ascii="黑体" w:eastAsia="黑体" w:hAnsi="黑体" w:hint="eastAsia"/>
          <w:b/>
          <w:color w:val="000000"/>
          <w:sz w:val="30"/>
          <w:szCs w:val="30"/>
        </w:rPr>
        <w:t xml:space="preserve"> </w:t>
      </w:r>
      <w:r w:rsidR="00362A9E" w:rsidRPr="00F05869">
        <w:rPr>
          <w:rFonts w:ascii="Times New Roman" w:eastAsia="宋体" w:hAnsi="宋体" w:hint="eastAsia"/>
          <w:b/>
          <w:color w:val="000000"/>
          <w:sz w:val="28"/>
          <w:szCs w:val="28"/>
        </w:rPr>
        <w:t xml:space="preserve">   </w:t>
      </w:r>
      <w:r w:rsidR="00362A9E">
        <w:rPr>
          <w:rFonts w:ascii="Times New Roman" w:eastAsia="宋体" w:hAnsi="宋体" w:hint="eastAsia"/>
          <w:color w:val="000000"/>
          <w:sz w:val="28"/>
          <w:szCs w:val="28"/>
        </w:rPr>
        <w:t xml:space="preserve">                     </w:t>
      </w:r>
      <w:r w:rsidRPr="00362A9E">
        <w:rPr>
          <w:rFonts w:ascii="Times New Roman" w:eastAsia="宋体" w:hAnsi="宋体"/>
          <w:color w:val="000000"/>
          <w:sz w:val="28"/>
          <w:szCs w:val="28"/>
        </w:rPr>
        <w:t>上海市第五十四中学</w:t>
      </w:r>
      <w:r w:rsidRPr="00362A9E">
        <w:rPr>
          <w:rFonts w:ascii="Times New Roman" w:eastAsia="宋体" w:hAnsi="宋体"/>
          <w:sz w:val="28"/>
          <w:szCs w:val="28"/>
        </w:rPr>
        <w:t>化学组</w:t>
      </w:r>
      <w:r w:rsidRPr="00362A9E">
        <w:rPr>
          <w:rFonts w:ascii="Times New Roman" w:eastAsia="宋体" w:hAnsi="Times New Roman"/>
          <w:sz w:val="28"/>
          <w:szCs w:val="28"/>
        </w:rPr>
        <w:t xml:space="preserve">  </w:t>
      </w:r>
      <w:r w:rsidRPr="00362A9E">
        <w:rPr>
          <w:rFonts w:ascii="Times New Roman" w:eastAsia="宋体" w:hAnsi="宋体"/>
          <w:sz w:val="28"/>
          <w:szCs w:val="28"/>
        </w:rPr>
        <w:t>左娜</w:t>
      </w:r>
    </w:p>
    <w:p w:rsidR="00366101" w:rsidRPr="00362A9E" w:rsidRDefault="00366101" w:rsidP="00592CD9">
      <w:pPr>
        <w:spacing w:after="0" w:line="360" w:lineRule="auto"/>
        <w:rPr>
          <w:rFonts w:ascii="Times New Roman" w:eastAsia="宋体" w:hAnsi="宋体"/>
          <w:sz w:val="28"/>
          <w:szCs w:val="28"/>
        </w:rPr>
      </w:pPr>
      <w:r w:rsidRPr="00D1218C">
        <w:rPr>
          <w:rFonts w:ascii="Times New Roman" w:eastAsia="宋体" w:hAnsi="宋体"/>
          <w:color w:val="000000"/>
          <w:sz w:val="28"/>
          <w:szCs w:val="28"/>
        </w:rPr>
        <w:t>【摘要】</w:t>
      </w:r>
      <w:r w:rsidR="00C7690D" w:rsidRPr="00D1218C">
        <w:rPr>
          <w:rFonts w:ascii="Times New Roman" w:eastAsia="宋体" w:hAnsi="Times New Roman"/>
          <w:sz w:val="28"/>
          <w:szCs w:val="28"/>
        </w:rPr>
        <w:t>“</w:t>
      </w:r>
      <w:r w:rsidR="00C7690D" w:rsidRPr="00D1218C">
        <w:rPr>
          <w:rFonts w:ascii="Times New Roman" w:eastAsia="宋体" w:hAnsi="宋体"/>
          <w:sz w:val="28"/>
          <w:szCs w:val="28"/>
        </w:rPr>
        <w:t>教、学、评</w:t>
      </w:r>
      <w:r w:rsidR="00C7690D" w:rsidRPr="00D1218C">
        <w:rPr>
          <w:rFonts w:ascii="Times New Roman" w:eastAsia="宋体" w:hAnsi="Times New Roman"/>
          <w:sz w:val="28"/>
          <w:szCs w:val="28"/>
        </w:rPr>
        <w:t>”</w:t>
      </w:r>
      <w:r w:rsidR="00C7690D" w:rsidRPr="00D1218C">
        <w:rPr>
          <w:rFonts w:ascii="Times New Roman" w:eastAsia="宋体" w:hAnsi="宋体"/>
          <w:sz w:val="28"/>
          <w:szCs w:val="28"/>
        </w:rPr>
        <w:t>一体化</w:t>
      </w:r>
      <w:r w:rsidR="00C7690D">
        <w:rPr>
          <w:rFonts w:ascii="Times New Roman" w:eastAsia="宋体" w:hAnsi="宋体" w:hint="eastAsia"/>
          <w:sz w:val="28"/>
          <w:szCs w:val="28"/>
        </w:rPr>
        <w:t>是核心素养背景下新课标提出的教育理念和评价指导意见，它具有丰富的内涵。</w:t>
      </w:r>
      <w:r w:rsidR="00362A9E">
        <w:rPr>
          <w:rFonts w:ascii="Times New Roman" w:eastAsia="宋体" w:hAnsi="宋体" w:hint="eastAsia"/>
          <w:sz w:val="28"/>
          <w:szCs w:val="28"/>
        </w:rPr>
        <w:t>通过资料查阅学习其方法，且学且行、且行且思。积极</w:t>
      </w:r>
      <w:r w:rsidR="00C7690D">
        <w:rPr>
          <w:rFonts w:ascii="Times New Roman" w:eastAsia="宋体" w:hAnsi="宋体" w:hint="eastAsia"/>
          <w:sz w:val="28"/>
          <w:szCs w:val="28"/>
        </w:rPr>
        <w:t>将</w:t>
      </w:r>
      <w:r w:rsidR="00C7690D" w:rsidRPr="00D1218C">
        <w:rPr>
          <w:rFonts w:ascii="Times New Roman" w:eastAsia="宋体" w:hAnsi="Times New Roman"/>
          <w:sz w:val="28"/>
          <w:szCs w:val="28"/>
        </w:rPr>
        <w:t>“</w:t>
      </w:r>
      <w:r w:rsidR="00C7690D" w:rsidRPr="00D1218C">
        <w:rPr>
          <w:rFonts w:ascii="Times New Roman" w:eastAsia="宋体" w:hAnsi="宋体"/>
          <w:sz w:val="28"/>
          <w:szCs w:val="28"/>
        </w:rPr>
        <w:t>教、学、评</w:t>
      </w:r>
      <w:r w:rsidR="00C7690D" w:rsidRPr="00D1218C">
        <w:rPr>
          <w:rFonts w:ascii="Times New Roman" w:eastAsia="宋体" w:hAnsi="Times New Roman"/>
          <w:sz w:val="28"/>
          <w:szCs w:val="28"/>
        </w:rPr>
        <w:t>”</w:t>
      </w:r>
      <w:r w:rsidR="00C7690D" w:rsidRPr="00D1218C">
        <w:rPr>
          <w:rFonts w:ascii="Times New Roman" w:eastAsia="宋体" w:hAnsi="宋体"/>
          <w:sz w:val="28"/>
          <w:szCs w:val="28"/>
        </w:rPr>
        <w:t>一体化</w:t>
      </w:r>
      <w:r w:rsidR="00C7690D">
        <w:rPr>
          <w:rFonts w:ascii="Times New Roman" w:eastAsia="宋体" w:hAnsi="宋体" w:hint="eastAsia"/>
          <w:color w:val="000000"/>
          <w:sz w:val="28"/>
          <w:szCs w:val="28"/>
        </w:rPr>
        <w:t>应用于高中化学课堂教学，</w:t>
      </w:r>
      <w:r w:rsidR="00362A9E">
        <w:rPr>
          <w:rFonts w:ascii="Times New Roman" w:eastAsia="宋体" w:hAnsi="宋体" w:hint="eastAsia"/>
          <w:color w:val="000000"/>
          <w:sz w:val="28"/>
          <w:szCs w:val="28"/>
        </w:rPr>
        <w:t>改进教学设计，提升课堂教学效率。</w:t>
      </w:r>
    </w:p>
    <w:p w:rsidR="00683CEB" w:rsidRDefault="00366101" w:rsidP="00592CD9">
      <w:pPr>
        <w:spacing w:after="0" w:line="360" w:lineRule="auto"/>
        <w:rPr>
          <w:rFonts w:ascii="Times New Roman" w:eastAsia="宋体" w:hAnsi="宋体"/>
          <w:sz w:val="28"/>
          <w:szCs w:val="28"/>
        </w:rPr>
      </w:pPr>
      <w:r w:rsidRPr="00D1218C">
        <w:rPr>
          <w:rFonts w:ascii="Times New Roman" w:eastAsia="宋体" w:hAnsi="宋体"/>
          <w:color w:val="000000"/>
          <w:sz w:val="28"/>
          <w:szCs w:val="28"/>
        </w:rPr>
        <w:t>【关键词】</w:t>
      </w:r>
      <w:r w:rsidRPr="00D1218C">
        <w:rPr>
          <w:rFonts w:ascii="Times New Roman" w:eastAsia="宋体" w:hAnsi="Times New Roman"/>
          <w:color w:val="000000"/>
          <w:sz w:val="28"/>
          <w:szCs w:val="28"/>
        </w:rPr>
        <w:t xml:space="preserve">   </w:t>
      </w:r>
      <w:r w:rsidR="00683CEB">
        <w:rPr>
          <w:rFonts w:ascii="Times New Roman" w:eastAsia="宋体" w:hAnsi="宋体"/>
          <w:sz w:val="28"/>
          <w:szCs w:val="28"/>
        </w:rPr>
        <w:t>教</w:t>
      </w:r>
      <w:r w:rsidR="00683CEB">
        <w:rPr>
          <w:rFonts w:ascii="Times New Roman" w:eastAsia="宋体" w:hAnsi="宋体" w:hint="eastAsia"/>
          <w:sz w:val="28"/>
          <w:szCs w:val="28"/>
        </w:rPr>
        <w:t xml:space="preserve">   </w:t>
      </w:r>
      <w:r w:rsidR="00683CEB">
        <w:rPr>
          <w:rFonts w:ascii="Times New Roman" w:eastAsia="宋体" w:hAnsi="宋体"/>
          <w:sz w:val="28"/>
          <w:szCs w:val="28"/>
        </w:rPr>
        <w:t>学</w:t>
      </w:r>
      <w:r w:rsidR="00683CEB">
        <w:rPr>
          <w:rFonts w:ascii="Times New Roman" w:eastAsia="宋体" w:hAnsi="宋体" w:hint="eastAsia"/>
          <w:sz w:val="28"/>
          <w:szCs w:val="28"/>
        </w:rPr>
        <w:t xml:space="preserve">   </w:t>
      </w:r>
      <w:r w:rsidR="00094ADC" w:rsidRPr="00D1218C">
        <w:rPr>
          <w:rFonts w:ascii="Times New Roman" w:eastAsia="宋体" w:hAnsi="宋体"/>
          <w:sz w:val="28"/>
          <w:szCs w:val="28"/>
        </w:rPr>
        <w:t>评</w:t>
      </w:r>
      <w:r w:rsidR="00683CEB">
        <w:rPr>
          <w:rFonts w:ascii="Times New Roman" w:eastAsia="宋体" w:hAnsi="Times New Roman" w:hint="eastAsia"/>
          <w:sz w:val="28"/>
          <w:szCs w:val="28"/>
        </w:rPr>
        <w:t xml:space="preserve">    </w:t>
      </w:r>
      <w:r w:rsidR="00094ADC" w:rsidRPr="00D1218C">
        <w:rPr>
          <w:rFonts w:ascii="Times New Roman" w:eastAsia="宋体" w:hAnsi="宋体"/>
          <w:sz w:val="28"/>
          <w:szCs w:val="28"/>
        </w:rPr>
        <w:t>一体化</w:t>
      </w:r>
      <w:r w:rsidR="00AD0672">
        <w:rPr>
          <w:rFonts w:ascii="Times New Roman" w:eastAsia="宋体" w:hAnsi="宋体" w:hint="eastAsia"/>
          <w:sz w:val="28"/>
          <w:szCs w:val="28"/>
        </w:rPr>
        <w:t xml:space="preserve">  </w:t>
      </w:r>
      <w:r w:rsidRPr="00D1218C">
        <w:rPr>
          <w:rFonts w:ascii="Times New Roman" w:eastAsia="宋体" w:hAnsi="Times New Roman"/>
          <w:sz w:val="28"/>
          <w:szCs w:val="28"/>
        </w:rPr>
        <w:t xml:space="preserve">  </w:t>
      </w:r>
      <w:r w:rsidR="00A110D3">
        <w:rPr>
          <w:rFonts w:ascii="Times New Roman" w:eastAsia="宋体" w:hAnsi="宋体"/>
          <w:sz w:val="28"/>
          <w:szCs w:val="28"/>
        </w:rPr>
        <w:t>多元化</w:t>
      </w:r>
      <w:r w:rsidR="00362A9E">
        <w:rPr>
          <w:rFonts w:ascii="Times New Roman" w:eastAsia="宋体" w:hAnsi="宋体" w:hint="eastAsia"/>
          <w:sz w:val="28"/>
          <w:szCs w:val="28"/>
        </w:rPr>
        <w:t xml:space="preserve">   </w:t>
      </w:r>
    </w:p>
    <w:p w:rsidR="00683CEB" w:rsidRDefault="00683CEB" w:rsidP="00592CD9">
      <w:pPr>
        <w:spacing w:after="0" w:line="360" w:lineRule="auto"/>
        <w:rPr>
          <w:rFonts w:ascii="Times New Roman" w:eastAsia="宋体" w:hAnsi="宋体"/>
          <w:sz w:val="28"/>
          <w:szCs w:val="28"/>
        </w:rPr>
      </w:pPr>
    </w:p>
    <w:p w:rsidR="00366101" w:rsidRPr="00D1218C" w:rsidRDefault="00366101" w:rsidP="00592CD9">
      <w:pPr>
        <w:spacing w:after="0" w:line="360" w:lineRule="auto"/>
        <w:rPr>
          <w:rFonts w:ascii="宋体" w:eastAsia="宋体" w:hAnsi="宋体"/>
          <w:b/>
          <w:bCs/>
          <w:color w:val="000000"/>
          <w:sz w:val="28"/>
          <w:szCs w:val="28"/>
        </w:rPr>
      </w:pPr>
      <w:r w:rsidRPr="00D1218C">
        <w:rPr>
          <w:rFonts w:ascii="宋体" w:eastAsia="宋体" w:hAnsi="宋体"/>
          <w:b/>
          <w:bCs/>
          <w:color w:val="000000"/>
          <w:sz w:val="28"/>
          <w:szCs w:val="28"/>
        </w:rPr>
        <w:t>引 言</w:t>
      </w:r>
    </w:p>
    <w:p w:rsidR="00F57CE1" w:rsidRPr="00454BFD" w:rsidRDefault="00366101" w:rsidP="00592CD9">
      <w:pPr>
        <w:spacing w:after="0" w:line="360" w:lineRule="auto"/>
        <w:ind w:firstLineChars="200" w:firstLine="560"/>
        <w:rPr>
          <w:rFonts w:ascii="Times New Roman" w:eastAsia="宋体" w:hAnsi="Times New Roman"/>
          <w:color w:val="000000" w:themeColor="text1"/>
          <w:sz w:val="28"/>
          <w:szCs w:val="28"/>
        </w:rPr>
      </w:pPr>
      <w:r w:rsidRPr="00454BFD">
        <w:rPr>
          <w:rFonts w:ascii="Times New Roman" w:eastAsia="宋体" w:hAnsi="宋体"/>
          <w:color w:val="000000" w:themeColor="text1"/>
          <w:sz w:val="28"/>
          <w:szCs w:val="28"/>
        </w:rPr>
        <w:t>教学评价作为教学系统的重要组成部分之一。</w:t>
      </w:r>
      <w:r w:rsidR="00CC78F1" w:rsidRPr="00454BFD">
        <w:rPr>
          <w:rFonts w:ascii="Times New Roman" w:eastAsia="宋体" w:hAnsi="宋体"/>
          <w:color w:val="000000" w:themeColor="text1"/>
          <w:sz w:val="28"/>
          <w:szCs w:val="28"/>
        </w:rPr>
        <w:t>根据《上海市中学化学课程标准》</w:t>
      </w:r>
      <w:r w:rsidR="00094ADC" w:rsidRPr="00454BFD">
        <w:rPr>
          <w:rFonts w:ascii="Times New Roman" w:eastAsia="宋体" w:hAnsi="宋体"/>
          <w:color w:val="000000" w:themeColor="text1"/>
          <w:sz w:val="28"/>
          <w:szCs w:val="28"/>
        </w:rPr>
        <w:t>课程理念中</w:t>
      </w:r>
      <w:r w:rsidR="00CC78F1" w:rsidRPr="00454BFD">
        <w:rPr>
          <w:rFonts w:ascii="Times New Roman" w:eastAsia="宋体" w:hAnsi="宋体"/>
          <w:color w:val="000000" w:themeColor="text1"/>
          <w:sz w:val="28"/>
          <w:szCs w:val="28"/>
        </w:rPr>
        <w:t>有一条提出：</w:t>
      </w:r>
      <w:r w:rsidR="00CC78F1" w:rsidRPr="00454BFD">
        <w:rPr>
          <w:rFonts w:ascii="Times New Roman" w:eastAsia="宋体" w:hAnsi="Times New Roman"/>
          <w:color w:val="000000" w:themeColor="text1"/>
          <w:sz w:val="28"/>
          <w:szCs w:val="28"/>
        </w:rPr>
        <w:t>“</w:t>
      </w:r>
      <w:r w:rsidR="00CC78F1" w:rsidRPr="00454BFD">
        <w:rPr>
          <w:rFonts w:ascii="Times New Roman" w:eastAsia="宋体" w:hAnsi="宋体"/>
          <w:color w:val="000000" w:themeColor="text1"/>
          <w:sz w:val="28"/>
          <w:szCs w:val="28"/>
        </w:rPr>
        <w:t>关注学生的学习过程，提倡多样的学习方式</w:t>
      </w:r>
      <w:r w:rsidR="00CC78F1" w:rsidRPr="00454BFD">
        <w:rPr>
          <w:rFonts w:ascii="Times New Roman" w:eastAsia="宋体" w:hAnsi="Times New Roman"/>
          <w:color w:val="000000" w:themeColor="text1"/>
          <w:sz w:val="28"/>
          <w:szCs w:val="28"/>
        </w:rPr>
        <w:t>”</w:t>
      </w:r>
      <w:r w:rsidR="009E33F0" w:rsidRPr="00454BFD">
        <w:rPr>
          <w:rFonts w:ascii="Times New Roman" w:eastAsia="宋体" w:hAnsi="宋体"/>
          <w:color w:val="000000" w:themeColor="text1"/>
          <w:sz w:val="28"/>
          <w:szCs w:val="28"/>
        </w:rPr>
        <w:t>。</w:t>
      </w:r>
      <w:r w:rsidR="00683CEB" w:rsidRPr="00454BFD">
        <w:rPr>
          <w:rFonts w:ascii="Times New Roman" w:eastAsia="宋体" w:hAnsi="宋体"/>
          <w:color w:val="000000" w:themeColor="text1"/>
          <w:sz w:val="28"/>
          <w:szCs w:val="28"/>
        </w:rPr>
        <w:t>《普通高中化学课程标准》</w:t>
      </w:r>
      <w:r w:rsidR="00683CEB" w:rsidRPr="00454BFD">
        <w:rPr>
          <w:rFonts w:ascii="Times New Roman" w:eastAsia="宋体" w:hAnsi="宋体" w:hint="eastAsia"/>
          <w:color w:val="000000" w:themeColor="text1"/>
          <w:sz w:val="28"/>
          <w:szCs w:val="28"/>
        </w:rPr>
        <w:t>（</w:t>
      </w:r>
      <w:r w:rsidR="00683CEB" w:rsidRPr="00454BFD">
        <w:rPr>
          <w:rFonts w:ascii="Times New Roman" w:eastAsia="宋体" w:hAnsi="宋体" w:hint="eastAsia"/>
          <w:color w:val="000000" w:themeColor="text1"/>
          <w:sz w:val="28"/>
          <w:szCs w:val="28"/>
        </w:rPr>
        <w:t>2017</w:t>
      </w:r>
      <w:r w:rsidR="00683CEB" w:rsidRPr="00454BFD">
        <w:rPr>
          <w:rFonts w:ascii="Times New Roman" w:eastAsia="宋体" w:hAnsi="宋体" w:hint="eastAsia"/>
          <w:color w:val="000000" w:themeColor="text1"/>
          <w:sz w:val="28"/>
          <w:szCs w:val="28"/>
        </w:rPr>
        <w:t>）</w:t>
      </w:r>
      <w:r w:rsidR="009E33F0" w:rsidRPr="00454BFD">
        <w:rPr>
          <w:rFonts w:ascii="Times New Roman" w:eastAsia="宋体" w:hAnsi="宋体"/>
          <w:color w:val="000000" w:themeColor="text1"/>
          <w:sz w:val="28"/>
          <w:szCs w:val="28"/>
        </w:rPr>
        <w:t>对教学与评价建议中提出：实施</w:t>
      </w:r>
      <w:r w:rsidR="009E33F0" w:rsidRPr="00454BFD">
        <w:rPr>
          <w:rFonts w:ascii="Times New Roman" w:eastAsia="宋体" w:hAnsi="Times New Roman"/>
          <w:color w:val="000000" w:themeColor="text1"/>
          <w:sz w:val="28"/>
          <w:szCs w:val="28"/>
        </w:rPr>
        <w:t>“</w:t>
      </w:r>
      <w:r w:rsidR="009E33F0" w:rsidRPr="00454BFD">
        <w:rPr>
          <w:rFonts w:ascii="Times New Roman" w:eastAsia="宋体" w:hAnsi="宋体"/>
          <w:color w:val="000000" w:themeColor="text1"/>
          <w:sz w:val="28"/>
          <w:szCs w:val="28"/>
        </w:rPr>
        <w:t>教、学、评</w:t>
      </w:r>
      <w:r w:rsidR="009E33F0" w:rsidRPr="00454BFD">
        <w:rPr>
          <w:rFonts w:ascii="Times New Roman" w:eastAsia="宋体" w:hAnsi="Times New Roman"/>
          <w:color w:val="000000" w:themeColor="text1"/>
          <w:sz w:val="28"/>
          <w:szCs w:val="28"/>
        </w:rPr>
        <w:t>”</w:t>
      </w:r>
      <w:r w:rsidR="009E33F0" w:rsidRPr="00454BFD">
        <w:rPr>
          <w:rFonts w:ascii="Times New Roman" w:eastAsia="宋体" w:hAnsi="宋体"/>
          <w:color w:val="000000" w:themeColor="text1"/>
          <w:sz w:val="28"/>
          <w:szCs w:val="28"/>
        </w:rPr>
        <w:t>一体化，有效开展化学日常学习评价。</w:t>
      </w:r>
      <w:r w:rsidR="00B1729A" w:rsidRPr="00454BFD">
        <w:rPr>
          <w:rFonts w:ascii="Times New Roman" w:eastAsia="宋体" w:hAnsi="宋体"/>
          <w:color w:val="000000" w:themeColor="text1"/>
          <w:sz w:val="28"/>
          <w:szCs w:val="28"/>
        </w:rPr>
        <w:t>本研究</w:t>
      </w:r>
      <w:r w:rsidR="00797207" w:rsidRPr="00454BFD">
        <w:rPr>
          <w:rFonts w:ascii="Times New Roman" w:eastAsia="宋体" w:hAnsi="Times New Roman"/>
          <w:color w:val="000000" w:themeColor="text1"/>
          <w:sz w:val="28"/>
          <w:szCs w:val="28"/>
        </w:rPr>
        <w:t xml:space="preserve"> </w:t>
      </w:r>
      <w:r w:rsidR="00AD0672" w:rsidRPr="00454BFD">
        <w:rPr>
          <w:rFonts w:ascii="Times New Roman" w:eastAsia="宋体" w:hAnsi="Times New Roman"/>
          <w:color w:val="000000" w:themeColor="text1"/>
          <w:sz w:val="28"/>
          <w:szCs w:val="28"/>
        </w:rPr>
        <w:t>“</w:t>
      </w:r>
      <w:r w:rsidR="00AD0672" w:rsidRPr="00454BFD">
        <w:rPr>
          <w:rFonts w:ascii="Times New Roman" w:eastAsia="宋体" w:hAnsi="宋体"/>
          <w:color w:val="000000" w:themeColor="text1"/>
          <w:sz w:val="28"/>
          <w:szCs w:val="28"/>
        </w:rPr>
        <w:t>教、学、评</w:t>
      </w:r>
      <w:r w:rsidR="00AD0672" w:rsidRPr="00454BFD">
        <w:rPr>
          <w:rFonts w:ascii="Times New Roman" w:eastAsia="宋体" w:hAnsi="Times New Roman"/>
          <w:color w:val="000000" w:themeColor="text1"/>
          <w:sz w:val="28"/>
          <w:szCs w:val="28"/>
        </w:rPr>
        <w:t>”</w:t>
      </w:r>
      <w:r w:rsidR="00AD0672" w:rsidRPr="00454BFD">
        <w:rPr>
          <w:rFonts w:ascii="Times New Roman" w:eastAsia="宋体" w:hAnsi="宋体"/>
          <w:color w:val="000000" w:themeColor="text1"/>
          <w:sz w:val="28"/>
          <w:szCs w:val="28"/>
        </w:rPr>
        <w:t>一体化</w:t>
      </w:r>
      <w:r w:rsidR="00A4410C" w:rsidRPr="00454BFD">
        <w:rPr>
          <w:rFonts w:ascii="Times New Roman" w:eastAsia="宋体" w:hAnsi="宋体" w:hint="eastAsia"/>
          <w:color w:val="000000" w:themeColor="text1"/>
          <w:sz w:val="28"/>
          <w:szCs w:val="28"/>
        </w:rPr>
        <w:t>是</w:t>
      </w:r>
      <w:r w:rsidR="00B1729A" w:rsidRPr="00454BFD">
        <w:rPr>
          <w:rFonts w:ascii="Times New Roman" w:eastAsia="宋体" w:hAnsi="宋体"/>
          <w:color w:val="000000" w:themeColor="text1"/>
          <w:sz w:val="28"/>
          <w:szCs w:val="28"/>
        </w:rPr>
        <w:t>在评教与评学相结合的原则</w:t>
      </w:r>
      <w:r w:rsidR="00797207" w:rsidRPr="00454BFD">
        <w:rPr>
          <w:rFonts w:ascii="Times New Roman" w:eastAsia="宋体" w:hAnsi="宋体" w:hint="eastAsia"/>
          <w:color w:val="000000" w:themeColor="text1"/>
          <w:sz w:val="28"/>
          <w:szCs w:val="28"/>
        </w:rPr>
        <w:t>、</w:t>
      </w:r>
      <w:r w:rsidR="00B1729A" w:rsidRPr="00454BFD">
        <w:rPr>
          <w:rFonts w:ascii="Times New Roman" w:eastAsia="宋体" w:hAnsi="宋体"/>
          <w:bCs/>
          <w:color w:val="000000" w:themeColor="text1"/>
          <w:sz w:val="28"/>
          <w:szCs w:val="28"/>
        </w:rPr>
        <w:t>高中课堂化学教学评价多样性实践模式探究</w:t>
      </w:r>
      <w:r w:rsidR="00A4410C" w:rsidRPr="00454BFD">
        <w:rPr>
          <w:rFonts w:ascii="Times New Roman" w:eastAsia="宋体" w:hAnsi="宋体" w:hint="eastAsia"/>
          <w:bCs/>
          <w:color w:val="000000" w:themeColor="text1"/>
          <w:sz w:val="28"/>
          <w:szCs w:val="28"/>
        </w:rPr>
        <w:t>研究的基础上</w:t>
      </w:r>
      <w:r w:rsidR="00797207" w:rsidRPr="00454BFD">
        <w:rPr>
          <w:rFonts w:ascii="Times New Roman" w:eastAsia="宋体" w:hAnsi="宋体" w:hint="eastAsia"/>
          <w:bCs/>
          <w:color w:val="000000" w:themeColor="text1"/>
          <w:sz w:val="28"/>
          <w:szCs w:val="28"/>
        </w:rPr>
        <w:t>，</w:t>
      </w:r>
      <w:r w:rsidR="00B1729A" w:rsidRPr="00454BFD">
        <w:rPr>
          <w:rFonts w:ascii="Times New Roman" w:eastAsia="宋体" w:hAnsi="宋体"/>
          <w:color w:val="000000" w:themeColor="text1"/>
          <w:sz w:val="28"/>
          <w:szCs w:val="28"/>
        </w:rPr>
        <w:t>试图</w:t>
      </w:r>
      <w:r w:rsidR="00F57CE1" w:rsidRPr="00454BFD">
        <w:rPr>
          <w:rFonts w:ascii="Times New Roman" w:eastAsia="宋体" w:hAnsi="宋体"/>
          <w:color w:val="000000" w:themeColor="text1"/>
          <w:sz w:val="28"/>
          <w:szCs w:val="28"/>
        </w:rPr>
        <w:t>尝试</w:t>
      </w:r>
      <w:r w:rsidR="003A1A6D" w:rsidRPr="00454BFD">
        <w:rPr>
          <w:rFonts w:ascii="Times New Roman" w:eastAsia="宋体" w:hAnsi="宋体"/>
          <w:color w:val="000000" w:themeColor="text1"/>
          <w:sz w:val="28"/>
          <w:szCs w:val="28"/>
        </w:rPr>
        <w:t>将</w:t>
      </w:r>
      <w:r w:rsidR="003A1A6D" w:rsidRPr="00454BFD">
        <w:rPr>
          <w:rFonts w:ascii="Times New Roman" w:eastAsia="宋体" w:hAnsi="Times New Roman"/>
          <w:color w:val="000000" w:themeColor="text1"/>
          <w:sz w:val="28"/>
          <w:szCs w:val="28"/>
        </w:rPr>
        <w:t>“</w:t>
      </w:r>
      <w:r w:rsidR="003A1A6D" w:rsidRPr="00454BFD">
        <w:rPr>
          <w:rFonts w:ascii="Times New Roman" w:eastAsia="宋体" w:hAnsi="宋体"/>
          <w:color w:val="000000" w:themeColor="text1"/>
          <w:sz w:val="28"/>
          <w:szCs w:val="28"/>
        </w:rPr>
        <w:t>教、学、评</w:t>
      </w:r>
      <w:r w:rsidR="003A1A6D" w:rsidRPr="00454BFD">
        <w:rPr>
          <w:rFonts w:ascii="Times New Roman" w:eastAsia="宋体" w:hAnsi="Times New Roman"/>
          <w:color w:val="000000" w:themeColor="text1"/>
          <w:sz w:val="28"/>
          <w:szCs w:val="28"/>
        </w:rPr>
        <w:t>”</w:t>
      </w:r>
      <w:r w:rsidR="003A1A6D" w:rsidRPr="00454BFD">
        <w:rPr>
          <w:rFonts w:ascii="Times New Roman" w:eastAsia="宋体" w:hAnsi="宋体"/>
          <w:color w:val="000000" w:themeColor="text1"/>
          <w:sz w:val="28"/>
          <w:szCs w:val="28"/>
        </w:rPr>
        <w:t>一体化</w:t>
      </w:r>
      <w:r w:rsidR="00D1218C" w:rsidRPr="00454BFD">
        <w:rPr>
          <w:rFonts w:ascii="Times New Roman" w:eastAsia="宋体" w:hAnsi="宋体"/>
          <w:color w:val="000000" w:themeColor="text1"/>
          <w:sz w:val="28"/>
          <w:szCs w:val="28"/>
        </w:rPr>
        <w:t>模式应用</w:t>
      </w:r>
      <w:r w:rsidR="00A32134" w:rsidRPr="00454BFD">
        <w:rPr>
          <w:rFonts w:ascii="Times New Roman" w:eastAsia="宋体" w:hAnsi="宋体"/>
          <w:color w:val="000000" w:themeColor="text1"/>
          <w:sz w:val="28"/>
          <w:szCs w:val="28"/>
        </w:rPr>
        <w:t>教学</w:t>
      </w:r>
      <w:r w:rsidR="00AD0672" w:rsidRPr="00454BFD">
        <w:rPr>
          <w:rFonts w:ascii="Times New Roman" w:eastAsia="宋体" w:hAnsi="宋体" w:hint="eastAsia"/>
          <w:color w:val="000000" w:themeColor="text1"/>
          <w:sz w:val="28"/>
          <w:szCs w:val="28"/>
        </w:rPr>
        <w:t>实践</w:t>
      </w:r>
      <w:r w:rsidR="00B1729A" w:rsidRPr="00454BFD">
        <w:rPr>
          <w:rFonts w:ascii="Times New Roman" w:eastAsia="宋体" w:hAnsi="宋体"/>
          <w:color w:val="000000" w:themeColor="text1"/>
          <w:sz w:val="28"/>
          <w:szCs w:val="28"/>
        </w:rPr>
        <w:t>。</w:t>
      </w:r>
      <w:r w:rsidR="00F57CE1" w:rsidRPr="00454BFD">
        <w:rPr>
          <w:rFonts w:ascii="Times New Roman" w:eastAsia="宋体" w:hAnsi="宋体"/>
          <w:color w:val="000000" w:themeColor="text1"/>
          <w:sz w:val="28"/>
          <w:szCs w:val="28"/>
        </w:rPr>
        <w:t>以期通过</w:t>
      </w:r>
      <w:r w:rsidR="00A4410C" w:rsidRPr="00454BFD">
        <w:rPr>
          <w:rFonts w:ascii="Times New Roman" w:eastAsia="宋体" w:hAnsi="宋体" w:hint="eastAsia"/>
          <w:color w:val="000000" w:themeColor="text1"/>
          <w:sz w:val="28"/>
          <w:szCs w:val="28"/>
        </w:rPr>
        <w:t>文献</w:t>
      </w:r>
      <w:r w:rsidR="00F57CE1" w:rsidRPr="00454BFD">
        <w:rPr>
          <w:rFonts w:ascii="Times New Roman" w:eastAsia="宋体" w:hAnsi="宋体"/>
          <w:color w:val="000000" w:themeColor="text1"/>
          <w:sz w:val="28"/>
          <w:szCs w:val="28"/>
        </w:rPr>
        <w:t>研究</w:t>
      </w:r>
      <w:r w:rsidR="00B1729A" w:rsidRPr="00454BFD">
        <w:rPr>
          <w:rFonts w:ascii="Times New Roman" w:eastAsia="宋体" w:hAnsi="宋体"/>
          <w:color w:val="000000" w:themeColor="text1"/>
          <w:sz w:val="28"/>
          <w:szCs w:val="28"/>
        </w:rPr>
        <w:t>和行动实践</w:t>
      </w:r>
      <w:r w:rsidR="00F57CE1" w:rsidRPr="00454BFD">
        <w:rPr>
          <w:rFonts w:ascii="Times New Roman" w:eastAsia="宋体" w:hAnsi="宋体"/>
          <w:color w:val="000000" w:themeColor="text1"/>
          <w:sz w:val="28"/>
          <w:szCs w:val="28"/>
        </w:rPr>
        <w:t>达成以下目标：</w:t>
      </w:r>
    </w:p>
    <w:p w:rsidR="00E90AA5" w:rsidRPr="00454BFD" w:rsidRDefault="007A6313" w:rsidP="00797207">
      <w:pPr>
        <w:spacing w:after="0" w:line="360" w:lineRule="auto"/>
        <w:ind w:firstLineChars="200" w:firstLine="560"/>
        <w:rPr>
          <w:rFonts w:ascii="Times New Roman" w:eastAsia="宋体" w:hAnsi="Times New Roman"/>
          <w:color w:val="000000" w:themeColor="text1"/>
          <w:sz w:val="28"/>
          <w:szCs w:val="28"/>
        </w:rPr>
      </w:pPr>
      <w:r w:rsidRPr="00454BFD">
        <w:rPr>
          <w:rFonts w:ascii="Times New Roman" w:eastAsia="宋体" w:hAnsi="宋体"/>
          <w:color w:val="000000" w:themeColor="text1"/>
          <w:sz w:val="28"/>
          <w:szCs w:val="28"/>
        </w:rPr>
        <w:t>将</w:t>
      </w:r>
      <w:r w:rsidR="00A32134" w:rsidRPr="00454BFD">
        <w:rPr>
          <w:rFonts w:ascii="Times New Roman" w:eastAsia="宋体" w:hAnsi="Times New Roman"/>
          <w:color w:val="000000" w:themeColor="text1"/>
          <w:sz w:val="28"/>
          <w:szCs w:val="28"/>
        </w:rPr>
        <w:t>“</w:t>
      </w:r>
      <w:r w:rsidR="00F57CE1" w:rsidRPr="00454BFD">
        <w:rPr>
          <w:rFonts w:ascii="Times New Roman" w:eastAsia="宋体" w:hAnsi="宋体"/>
          <w:color w:val="000000" w:themeColor="text1"/>
          <w:sz w:val="28"/>
          <w:szCs w:val="28"/>
        </w:rPr>
        <w:t>教</w:t>
      </w:r>
      <w:r w:rsidR="00A32134" w:rsidRPr="00454BFD">
        <w:rPr>
          <w:rFonts w:ascii="Times New Roman" w:eastAsia="宋体" w:hAnsi="宋体"/>
          <w:color w:val="000000" w:themeColor="text1"/>
          <w:sz w:val="28"/>
          <w:szCs w:val="28"/>
        </w:rPr>
        <w:t>、</w:t>
      </w:r>
      <w:r w:rsidR="00F57CE1" w:rsidRPr="00454BFD">
        <w:rPr>
          <w:rFonts w:ascii="Times New Roman" w:eastAsia="宋体" w:hAnsi="宋体"/>
          <w:color w:val="000000" w:themeColor="text1"/>
          <w:sz w:val="28"/>
          <w:szCs w:val="28"/>
        </w:rPr>
        <w:t>学</w:t>
      </w:r>
      <w:r w:rsidR="00A32134" w:rsidRPr="00454BFD">
        <w:rPr>
          <w:rFonts w:ascii="Times New Roman" w:eastAsia="宋体" w:hAnsi="宋体"/>
          <w:color w:val="000000" w:themeColor="text1"/>
          <w:sz w:val="28"/>
          <w:szCs w:val="28"/>
        </w:rPr>
        <w:t>、</w:t>
      </w:r>
      <w:r w:rsidR="00F57CE1" w:rsidRPr="00454BFD">
        <w:rPr>
          <w:rFonts w:ascii="Times New Roman" w:eastAsia="宋体" w:hAnsi="宋体"/>
          <w:color w:val="000000" w:themeColor="text1"/>
          <w:sz w:val="28"/>
          <w:szCs w:val="28"/>
        </w:rPr>
        <w:t>评</w:t>
      </w:r>
      <w:r w:rsidR="00A32134" w:rsidRPr="00454BFD">
        <w:rPr>
          <w:rFonts w:ascii="Times New Roman" w:eastAsia="宋体" w:hAnsi="Times New Roman"/>
          <w:color w:val="000000" w:themeColor="text1"/>
          <w:sz w:val="28"/>
          <w:szCs w:val="28"/>
        </w:rPr>
        <w:t>”</w:t>
      </w:r>
      <w:r w:rsidR="00F57CE1" w:rsidRPr="00454BFD">
        <w:rPr>
          <w:rFonts w:ascii="Times New Roman" w:eastAsia="宋体" w:hAnsi="宋体"/>
          <w:color w:val="000000" w:themeColor="text1"/>
          <w:sz w:val="28"/>
          <w:szCs w:val="28"/>
        </w:rPr>
        <w:t>一体化教</w:t>
      </w:r>
      <w:r w:rsidR="002336DD" w:rsidRPr="00454BFD">
        <w:rPr>
          <w:rFonts w:ascii="Times New Roman" w:eastAsia="宋体" w:hAnsi="宋体"/>
          <w:color w:val="000000" w:themeColor="text1"/>
          <w:sz w:val="28"/>
          <w:szCs w:val="28"/>
        </w:rPr>
        <w:t>学模式</w:t>
      </w:r>
      <w:r w:rsidRPr="00454BFD">
        <w:rPr>
          <w:rFonts w:ascii="Times New Roman" w:eastAsia="宋体" w:hAnsi="宋体"/>
          <w:color w:val="000000" w:themeColor="text1"/>
          <w:sz w:val="28"/>
          <w:szCs w:val="28"/>
        </w:rPr>
        <w:t>应用于日常教学中，提高课堂效率，</w:t>
      </w:r>
      <w:r w:rsidR="00A32134" w:rsidRPr="00454BFD">
        <w:rPr>
          <w:rFonts w:ascii="Times New Roman" w:eastAsia="宋体" w:hAnsi="宋体"/>
          <w:color w:val="000000" w:themeColor="text1"/>
          <w:sz w:val="28"/>
          <w:szCs w:val="28"/>
        </w:rPr>
        <w:t>提升</w:t>
      </w:r>
      <w:r w:rsidR="00F57CE1" w:rsidRPr="00454BFD">
        <w:rPr>
          <w:rFonts w:ascii="Times New Roman" w:eastAsia="宋体" w:hAnsi="宋体"/>
          <w:color w:val="000000" w:themeColor="text1"/>
          <w:sz w:val="28"/>
          <w:szCs w:val="28"/>
        </w:rPr>
        <w:t>学生化学</w:t>
      </w:r>
      <w:r w:rsidR="00A32134" w:rsidRPr="00454BFD">
        <w:rPr>
          <w:rFonts w:ascii="Times New Roman" w:eastAsia="宋体" w:hAnsi="宋体"/>
          <w:color w:val="000000" w:themeColor="text1"/>
          <w:sz w:val="28"/>
          <w:szCs w:val="28"/>
        </w:rPr>
        <w:t>核心素养</w:t>
      </w:r>
      <w:r w:rsidR="00F57CE1" w:rsidRPr="00454BFD">
        <w:rPr>
          <w:rFonts w:ascii="Times New Roman" w:eastAsia="宋体" w:hAnsi="宋体"/>
          <w:color w:val="000000" w:themeColor="text1"/>
          <w:sz w:val="28"/>
          <w:szCs w:val="28"/>
        </w:rPr>
        <w:t>。</w:t>
      </w:r>
    </w:p>
    <w:p w:rsidR="00DE5EEC" w:rsidRPr="00D1218C" w:rsidRDefault="00DE5EEC" w:rsidP="00592CD9">
      <w:pPr>
        <w:spacing w:after="0" w:line="360" w:lineRule="auto"/>
        <w:rPr>
          <w:rFonts w:ascii="Times New Roman" w:eastAsia="宋体" w:hAnsi="Times New Roman"/>
          <w:sz w:val="28"/>
          <w:szCs w:val="28"/>
        </w:rPr>
      </w:pPr>
    </w:p>
    <w:p w:rsidR="00E90AA5" w:rsidRPr="00D1218C" w:rsidRDefault="00E90AA5" w:rsidP="00592CD9">
      <w:pPr>
        <w:spacing w:after="0" w:line="360" w:lineRule="auto"/>
        <w:rPr>
          <w:rFonts w:ascii="Times New Roman" w:eastAsia="宋体" w:hAnsi="Times New Roman"/>
          <w:b/>
          <w:sz w:val="30"/>
          <w:szCs w:val="30"/>
        </w:rPr>
      </w:pPr>
      <w:r w:rsidRPr="00D1218C">
        <w:rPr>
          <w:rFonts w:ascii="Times New Roman" w:eastAsia="宋体" w:hAnsi="Times New Roman"/>
          <w:b/>
          <w:sz w:val="30"/>
          <w:szCs w:val="30"/>
        </w:rPr>
        <w:t xml:space="preserve">1 </w:t>
      </w:r>
      <w:r w:rsidRPr="00D1218C">
        <w:rPr>
          <w:rFonts w:ascii="宋体" w:eastAsia="宋体" w:hAnsi="宋体"/>
          <w:b/>
          <w:sz w:val="30"/>
          <w:szCs w:val="30"/>
        </w:rPr>
        <w:t>“教、学、评”一</w:t>
      </w:r>
      <w:r w:rsidRPr="00D1218C">
        <w:rPr>
          <w:rFonts w:ascii="Times New Roman" w:eastAsia="宋体" w:hAnsi="宋体"/>
          <w:b/>
          <w:sz w:val="30"/>
          <w:szCs w:val="30"/>
        </w:rPr>
        <w:t>体化研究背景和内涵</w:t>
      </w:r>
    </w:p>
    <w:p w:rsidR="00E90AA5" w:rsidRPr="00D1218C" w:rsidRDefault="00E90AA5" w:rsidP="00592CD9">
      <w:pPr>
        <w:spacing w:after="0" w:line="360" w:lineRule="auto"/>
        <w:ind w:firstLineChars="50" w:firstLine="141"/>
        <w:rPr>
          <w:rFonts w:ascii="Times New Roman" w:eastAsia="宋体" w:hAnsi="Times New Roman"/>
          <w:b/>
          <w:bCs/>
          <w:sz w:val="28"/>
          <w:szCs w:val="28"/>
        </w:rPr>
      </w:pPr>
      <w:r w:rsidRPr="00D1218C">
        <w:rPr>
          <w:rFonts w:ascii="Times New Roman" w:eastAsia="宋体" w:hAnsi="Times New Roman"/>
          <w:b/>
          <w:bCs/>
          <w:sz w:val="28"/>
          <w:szCs w:val="28"/>
        </w:rPr>
        <w:t>1.1</w:t>
      </w:r>
      <w:r w:rsidRPr="00D1218C">
        <w:rPr>
          <w:rFonts w:ascii="Times New Roman" w:eastAsia="宋体" w:hAnsi="宋体"/>
          <w:b/>
          <w:bCs/>
          <w:sz w:val="28"/>
          <w:szCs w:val="28"/>
        </w:rPr>
        <w:t>教学</w:t>
      </w:r>
      <w:r w:rsidR="004053F1" w:rsidRPr="00D1218C">
        <w:rPr>
          <w:rFonts w:ascii="Times New Roman" w:eastAsia="宋体" w:hAnsi="宋体"/>
          <w:b/>
          <w:bCs/>
          <w:sz w:val="28"/>
          <w:szCs w:val="28"/>
        </w:rPr>
        <w:t>与</w:t>
      </w:r>
      <w:r w:rsidRPr="00D1218C">
        <w:rPr>
          <w:rFonts w:ascii="Times New Roman" w:eastAsia="宋体" w:hAnsi="宋体"/>
          <w:b/>
          <w:bCs/>
          <w:sz w:val="28"/>
          <w:szCs w:val="28"/>
        </w:rPr>
        <w:t>评价研究背景</w:t>
      </w:r>
    </w:p>
    <w:p w:rsidR="007A6313" w:rsidRPr="00D1218C" w:rsidRDefault="004053F1" w:rsidP="00592CD9">
      <w:pPr>
        <w:spacing w:after="0" w:line="360" w:lineRule="auto"/>
        <w:ind w:firstLineChars="200" w:firstLine="560"/>
        <w:rPr>
          <w:rFonts w:ascii="Times New Roman" w:eastAsia="宋体" w:hAnsi="Times New Roman"/>
          <w:bCs/>
          <w:sz w:val="28"/>
          <w:szCs w:val="28"/>
        </w:rPr>
      </w:pPr>
      <w:r w:rsidRPr="00D1218C">
        <w:rPr>
          <w:rFonts w:ascii="Times New Roman" w:eastAsia="宋体" w:hAnsi="宋体"/>
          <w:bCs/>
          <w:sz w:val="28"/>
          <w:szCs w:val="28"/>
        </w:rPr>
        <w:t>对于教学与评价关系的问题传统观念中大致有两种认识：</w:t>
      </w:r>
      <w:r w:rsidR="006812E4" w:rsidRPr="00D1218C">
        <w:rPr>
          <w:rFonts w:ascii="Times New Roman" w:eastAsia="宋体" w:hAnsi="宋体"/>
          <w:bCs/>
          <w:sz w:val="28"/>
          <w:szCs w:val="28"/>
        </w:rPr>
        <w:t>一</w:t>
      </w:r>
      <w:r w:rsidRPr="00D1218C">
        <w:rPr>
          <w:rFonts w:ascii="Times New Roman" w:eastAsia="宋体" w:hAnsi="宋体"/>
          <w:bCs/>
          <w:sz w:val="28"/>
          <w:szCs w:val="28"/>
        </w:rPr>
        <w:t>教学先行于评价，评价制约着教学：即教学应该走在评价前面，因为教学是实现知识接受的过程，它是教育的中心环节，而评价是辅助手段，是在教学完成后对其效果的检查；</w:t>
      </w:r>
      <w:r w:rsidR="006812E4" w:rsidRPr="00D1218C">
        <w:rPr>
          <w:rFonts w:ascii="Times New Roman" w:eastAsia="宋体" w:hAnsi="宋体"/>
          <w:bCs/>
          <w:sz w:val="28"/>
          <w:szCs w:val="28"/>
        </w:rPr>
        <w:t>二评价先行与教学，教学服从于评价：由于预先制定</w:t>
      </w:r>
      <w:r w:rsidR="006812E4" w:rsidRPr="00D1218C">
        <w:rPr>
          <w:rFonts w:ascii="Times New Roman" w:eastAsia="宋体" w:hAnsi="宋体"/>
          <w:bCs/>
          <w:sz w:val="28"/>
          <w:szCs w:val="28"/>
        </w:rPr>
        <w:lastRenderedPageBreak/>
        <w:t>出一套评价体系，然后按评价体系中的要求设置课程内容，再通过教学来具体实施。以上两种认识是将教学和评价进行分离，将它们各自孤立起来，即教学是教学，评价是评价。然而</w:t>
      </w:r>
      <w:r w:rsidRPr="00D1218C">
        <w:rPr>
          <w:rFonts w:ascii="Times New Roman" w:eastAsia="宋体" w:hAnsi="宋体"/>
          <w:bCs/>
          <w:sz w:val="28"/>
          <w:szCs w:val="28"/>
        </w:rPr>
        <w:t>教学与评价中有二者关系中，教学评价是教学过程的重要环节，其本质是教学过程的反馈，目的在于对教学过程进行适时的调整和控制，达到预定的教学目标，对调高教学质量、优化教学过程具有重要作用。</w:t>
      </w:r>
      <w:r w:rsidR="006812E4" w:rsidRPr="00D1218C">
        <w:rPr>
          <w:rFonts w:ascii="Times New Roman" w:eastAsia="宋体" w:hAnsi="宋体"/>
          <w:bCs/>
          <w:sz w:val="28"/>
          <w:szCs w:val="28"/>
        </w:rPr>
        <w:t>两者是不可割裂的，不可分离的。将教学和评价走向熔合，这是教学与评价关系发展的</w:t>
      </w:r>
      <w:r w:rsidR="00234033" w:rsidRPr="00D1218C">
        <w:rPr>
          <w:rFonts w:ascii="Times New Roman" w:eastAsia="宋体" w:hAnsi="宋体"/>
          <w:sz w:val="28"/>
          <w:szCs w:val="28"/>
        </w:rPr>
        <w:t>必然</w:t>
      </w:r>
      <w:r w:rsidR="006812E4" w:rsidRPr="00D1218C">
        <w:rPr>
          <w:rFonts w:ascii="Times New Roman" w:eastAsia="宋体" w:hAnsi="宋体"/>
          <w:bCs/>
          <w:sz w:val="28"/>
          <w:szCs w:val="28"/>
        </w:rPr>
        <w:t>。</w:t>
      </w:r>
      <w:r w:rsidR="007A6313" w:rsidRPr="00D1218C">
        <w:rPr>
          <w:rFonts w:ascii="Times New Roman" w:eastAsia="宋体" w:hAnsi="Times New Roman"/>
          <w:bCs/>
          <w:sz w:val="28"/>
          <w:szCs w:val="28"/>
        </w:rPr>
        <w:t>“</w:t>
      </w:r>
      <w:r w:rsidR="006812E4" w:rsidRPr="00D1218C">
        <w:rPr>
          <w:rFonts w:ascii="Times New Roman" w:eastAsia="宋体" w:hAnsi="宋体"/>
          <w:sz w:val="28"/>
          <w:szCs w:val="28"/>
        </w:rPr>
        <w:t>教、学、评</w:t>
      </w:r>
      <w:r w:rsidR="007A6313" w:rsidRPr="00D1218C">
        <w:rPr>
          <w:rFonts w:ascii="Times New Roman" w:eastAsia="宋体" w:hAnsi="Times New Roman"/>
          <w:sz w:val="28"/>
          <w:szCs w:val="28"/>
        </w:rPr>
        <w:t>”</w:t>
      </w:r>
      <w:r w:rsidR="006812E4" w:rsidRPr="00D1218C">
        <w:rPr>
          <w:rFonts w:ascii="Times New Roman" w:eastAsia="宋体" w:hAnsi="宋体"/>
          <w:sz w:val="28"/>
          <w:szCs w:val="28"/>
        </w:rPr>
        <w:t>一体化明确在课程标准中指出</w:t>
      </w:r>
      <w:r w:rsidR="00234033" w:rsidRPr="00D1218C">
        <w:rPr>
          <w:rFonts w:ascii="Times New Roman" w:eastAsia="宋体" w:hAnsi="宋体"/>
          <w:sz w:val="28"/>
          <w:szCs w:val="28"/>
        </w:rPr>
        <w:t>也是评价改革的</w:t>
      </w:r>
      <w:r w:rsidR="00234033" w:rsidRPr="00D1218C">
        <w:rPr>
          <w:rFonts w:ascii="Times New Roman" w:eastAsia="宋体" w:hAnsi="宋体"/>
          <w:bCs/>
          <w:sz w:val="28"/>
          <w:szCs w:val="28"/>
        </w:rPr>
        <w:t>趋势</w:t>
      </w:r>
      <w:r w:rsidR="007976D0" w:rsidRPr="00D1218C">
        <w:rPr>
          <w:rFonts w:ascii="Times New Roman" w:eastAsia="宋体" w:hAnsi="宋体"/>
          <w:bCs/>
          <w:sz w:val="28"/>
          <w:szCs w:val="28"/>
        </w:rPr>
        <w:t>。</w:t>
      </w:r>
    </w:p>
    <w:p w:rsidR="00E90AA5" w:rsidRPr="00D1218C" w:rsidRDefault="00DE5EEC" w:rsidP="00592CD9">
      <w:pPr>
        <w:spacing w:after="0" w:line="360" w:lineRule="auto"/>
        <w:ind w:firstLineChars="50" w:firstLine="141"/>
        <w:rPr>
          <w:rFonts w:ascii="Times New Roman" w:eastAsia="宋体" w:hAnsi="Times New Roman"/>
          <w:b/>
          <w:bCs/>
          <w:sz w:val="28"/>
          <w:szCs w:val="28"/>
        </w:rPr>
      </w:pPr>
      <w:r w:rsidRPr="00D1218C">
        <w:rPr>
          <w:rFonts w:ascii="Times New Roman" w:eastAsia="宋体" w:hAnsi="Times New Roman"/>
          <w:b/>
          <w:sz w:val="28"/>
          <w:szCs w:val="28"/>
        </w:rPr>
        <w:t>1.1.1</w:t>
      </w:r>
      <w:r w:rsidR="00E90AA5" w:rsidRPr="00D1218C">
        <w:rPr>
          <w:rFonts w:ascii="Times New Roman" w:eastAsia="宋体" w:hAnsi="宋体"/>
          <w:b/>
          <w:sz w:val="28"/>
          <w:szCs w:val="28"/>
        </w:rPr>
        <w:t>国外研究的现状</w:t>
      </w:r>
    </w:p>
    <w:p w:rsidR="0016495A" w:rsidRPr="00D1218C" w:rsidRDefault="007976D0" w:rsidP="00592CD9">
      <w:pPr>
        <w:widowControl w:val="0"/>
        <w:autoSpaceDE w:val="0"/>
        <w:autoSpaceDN w:val="0"/>
        <w:snapToGrid/>
        <w:spacing w:after="0" w:line="360" w:lineRule="auto"/>
        <w:ind w:firstLineChars="250" w:firstLine="700"/>
        <w:rPr>
          <w:rFonts w:ascii="Times New Roman" w:eastAsia="宋体" w:hAnsi="Times New Roman"/>
          <w:sz w:val="28"/>
          <w:szCs w:val="28"/>
        </w:rPr>
      </w:pPr>
      <w:r w:rsidRPr="00D1218C">
        <w:rPr>
          <w:rFonts w:ascii="Times New Roman" w:eastAsia="宋体" w:hAnsi="宋体"/>
          <w:sz w:val="28"/>
          <w:szCs w:val="28"/>
        </w:rPr>
        <w:t>国外有关中小学教育评价的文献发现，</w:t>
      </w:r>
      <w:r w:rsidRPr="00D1218C">
        <w:rPr>
          <w:rFonts w:ascii="Times New Roman" w:eastAsia="宋体" w:hAnsi="Times New Roman"/>
          <w:sz w:val="28"/>
          <w:szCs w:val="28"/>
        </w:rPr>
        <w:t>“</w:t>
      </w:r>
      <w:r w:rsidRPr="00D1218C">
        <w:rPr>
          <w:rFonts w:ascii="Times New Roman" w:eastAsia="宋体" w:hAnsi="宋体"/>
          <w:sz w:val="28"/>
          <w:szCs w:val="28"/>
        </w:rPr>
        <w:t>教学与评价一体化</w:t>
      </w:r>
      <w:r w:rsidRPr="00D1218C">
        <w:rPr>
          <w:rFonts w:ascii="Times New Roman" w:eastAsia="宋体" w:hAnsi="Times New Roman"/>
          <w:sz w:val="28"/>
          <w:szCs w:val="28"/>
        </w:rPr>
        <w:t>”</w:t>
      </w:r>
      <w:r w:rsidRPr="00D1218C">
        <w:rPr>
          <w:rFonts w:ascii="Times New Roman" w:eastAsia="宋体" w:hAnsi="宋体"/>
          <w:sz w:val="28"/>
          <w:szCs w:val="28"/>
        </w:rPr>
        <w:t>思想已经渗透在有关国家中小学教育评价的观念和实践中，例如印度</w:t>
      </w:r>
      <w:r w:rsidRPr="00D1218C">
        <w:rPr>
          <w:rFonts w:ascii="Times New Roman" w:eastAsia="宋体" w:hAnsi="Times New Roman"/>
          <w:sz w:val="28"/>
          <w:szCs w:val="28"/>
        </w:rPr>
        <w:t>“</w:t>
      </w:r>
      <w:r w:rsidRPr="00D1218C">
        <w:rPr>
          <w:rFonts w:ascii="Times New Roman" w:eastAsia="宋体" w:hAnsi="宋体"/>
          <w:sz w:val="28"/>
          <w:szCs w:val="28"/>
        </w:rPr>
        <w:t>国家教育研究和培训理事会</w:t>
      </w:r>
      <w:r w:rsidRPr="00D1218C">
        <w:rPr>
          <w:rFonts w:ascii="Times New Roman" w:eastAsia="宋体" w:hAnsi="Times New Roman"/>
          <w:sz w:val="28"/>
          <w:szCs w:val="28"/>
        </w:rPr>
        <w:t>”</w:t>
      </w:r>
      <w:r w:rsidRPr="00D1218C">
        <w:rPr>
          <w:rFonts w:ascii="Times New Roman" w:eastAsia="宋体" w:hAnsi="宋体"/>
          <w:sz w:val="28"/>
          <w:szCs w:val="28"/>
        </w:rPr>
        <w:t>（</w:t>
      </w:r>
      <w:r w:rsidRPr="00D1218C">
        <w:rPr>
          <w:rFonts w:ascii="Times New Roman" w:eastAsia="宋体" w:hAnsi="Times New Roman"/>
          <w:sz w:val="28"/>
          <w:szCs w:val="28"/>
        </w:rPr>
        <w:t>NCERT</w:t>
      </w:r>
      <w:r w:rsidRPr="00D1218C">
        <w:rPr>
          <w:rFonts w:ascii="Times New Roman" w:eastAsia="宋体" w:hAnsi="宋体"/>
          <w:sz w:val="28"/>
          <w:szCs w:val="28"/>
        </w:rPr>
        <w:t>）于</w:t>
      </w:r>
      <w:r w:rsidRPr="00D1218C">
        <w:rPr>
          <w:rFonts w:ascii="Times New Roman" w:eastAsia="宋体" w:hAnsi="Times New Roman"/>
          <w:sz w:val="28"/>
          <w:szCs w:val="28"/>
        </w:rPr>
        <w:t>2002</w:t>
      </w:r>
      <w:r w:rsidRPr="00D1218C">
        <w:rPr>
          <w:rFonts w:ascii="Times New Roman" w:eastAsia="宋体" w:hAnsi="宋体"/>
          <w:sz w:val="28"/>
          <w:szCs w:val="28"/>
        </w:rPr>
        <w:t>年</w:t>
      </w:r>
      <w:r w:rsidRPr="00D1218C">
        <w:rPr>
          <w:rFonts w:ascii="Times New Roman" w:eastAsia="宋体" w:hAnsi="Times New Roman"/>
          <w:sz w:val="28"/>
          <w:szCs w:val="28"/>
        </w:rPr>
        <w:t>9</w:t>
      </w:r>
      <w:r w:rsidRPr="00D1218C">
        <w:rPr>
          <w:rFonts w:ascii="Times New Roman" w:eastAsia="宋体" w:hAnsi="宋体"/>
          <w:sz w:val="28"/>
          <w:szCs w:val="28"/>
        </w:rPr>
        <w:t>月生效的《全国学校教育课程管理框架》提出，评价要与教学过程相结合，应贯穿于整个教育之中。日本对教学和评价一体化的理论研究比较完整。</w:t>
      </w:r>
      <w:r w:rsidR="009677FC" w:rsidRPr="00D1218C">
        <w:rPr>
          <w:rFonts w:ascii="Times New Roman" w:eastAsia="宋体" w:hAnsi="宋体"/>
          <w:sz w:val="28"/>
          <w:szCs w:val="28"/>
        </w:rPr>
        <w:t>在</w:t>
      </w:r>
      <w:r w:rsidR="009677FC" w:rsidRPr="00D1218C">
        <w:rPr>
          <w:rFonts w:ascii="Times New Roman" w:eastAsia="宋体" w:hAnsi="Times New Roman"/>
          <w:sz w:val="28"/>
          <w:szCs w:val="28"/>
        </w:rPr>
        <w:t>20</w:t>
      </w:r>
      <w:r w:rsidR="009677FC" w:rsidRPr="00D1218C">
        <w:rPr>
          <w:rFonts w:ascii="Times New Roman" w:eastAsia="宋体" w:hAnsi="宋体"/>
          <w:sz w:val="28"/>
          <w:szCs w:val="28"/>
        </w:rPr>
        <w:t>世纪</w:t>
      </w:r>
      <w:r w:rsidR="009677FC" w:rsidRPr="00D1218C">
        <w:rPr>
          <w:rFonts w:ascii="Times New Roman" w:eastAsia="宋体" w:hAnsi="Times New Roman"/>
          <w:sz w:val="28"/>
          <w:szCs w:val="28"/>
        </w:rPr>
        <w:t>90</w:t>
      </w:r>
      <w:r w:rsidR="009677FC" w:rsidRPr="00D1218C">
        <w:rPr>
          <w:rFonts w:ascii="Times New Roman" w:eastAsia="宋体" w:hAnsi="宋体"/>
          <w:sz w:val="28"/>
          <w:szCs w:val="28"/>
        </w:rPr>
        <w:t>年代中期日本学者水越敏行等人就鲜明地提出了</w:t>
      </w:r>
      <w:r w:rsidR="009677FC" w:rsidRPr="00D1218C">
        <w:rPr>
          <w:rFonts w:ascii="Times New Roman" w:eastAsia="宋体" w:hAnsi="Times New Roman"/>
          <w:sz w:val="28"/>
          <w:szCs w:val="28"/>
        </w:rPr>
        <w:t>“</w:t>
      </w:r>
      <w:r w:rsidR="009677FC" w:rsidRPr="00D1218C">
        <w:rPr>
          <w:rFonts w:ascii="Times New Roman" w:eastAsia="宋体" w:hAnsi="宋体"/>
          <w:sz w:val="28"/>
          <w:szCs w:val="28"/>
        </w:rPr>
        <w:t>教学与评价一体化</w:t>
      </w:r>
      <w:r w:rsidR="009677FC" w:rsidRPr="00D1218C">
        <w:rPr>
          <w:rFonts w:ascii="Times New Roman" w:eastAsia="宋体" w:hAnsi="Times New Roman"/>
          <w:sz w:val="28"/>
          <w:szCs w:val="28"/>
        </w:rPr>
        <w:t xml:space="preserve"> ”</w:t>
      </w:r>
      <w:r w:rsidR="009677FC" w:rsidRPr="00D1218C">
        <w:rPr>
          <w:rFonts w:ascii="Times New Roman" w:eastAsia="宋体" w:hAnsi="宋体"/>
          <w:sz w:val="28"/>
          <w:szCs w:val="28"/>
        </w:rPr>
        <w:t>思想</w:t>
      </w:r>
      <w:r w:rsidR="00AD5F64">
        <w:rPr>
          <w:rFonts w:ascii="Times New Roman" w:eastAsia="宋体" w:hAnsi="宋体" w:hint="eastAsia"/>
          <w:sz w:val="28"/>
          <w:szCs w:val="28"/>
        </w:rPr>
        <w:t>，</w:t>
      </w:r>
      <w:r w:rsidR="009677FC" w:rsidRPr="00D1218C">
        <w:rPr>
          <w:rFonts w:ascii="Times New Roman" w:eastAsia="宋体" w:hAnsi="Times New Roman"/>
          <w:sz w:val="28"/>
          <w:szCs w:val="28"/>
        </w:rPr>
        <w:t xml:space="preserve"> </w:t>
      </w:r>
      <w:r w:rsidR="009677FC" w:rsidRPr="00D1218C">
        <w:rPr>
          <w:rFonts w:ascii="Times New Roman" w:eastAsia="宋体" w:hAnsi="宋体"/>
          <w:sz w:val="28"/>
          <w:szCs w:val="28"/>
        </w:rPr>
        <w:t>在</w:t>
      </w:r>
      <w:r w:rsidR="009677FC" w:rsidRPr="00D1218C">
        <w:rPr>
          <w:rFonts w:ascii="Times New Roman" w:eastAsia="宋体" w:hAnsi="Times New Roman"/>
          <w:sz w:val="28"/>
          <w:szCs w:val="28"/>
        </w:rPr>
        <w:t>2000</w:t>
      </w:r>
      <w:r w:rsidR="009677FC" w:rsidRPr="00D1218C">
        <w:rPr>
          <w:rFonts w:ascii="Times New Roman" w:eastAsia="宋体" w:hAnsi="宋体"/>
          <w:sz w:val="28"/>
          <w:szCs w:val="28"/>
        </w:rPr>
        <w:t>年</w:t>
      </w:r>
      <w:r w:rsidR="009677FC" w:rsidRPr="00D1218C">
        <w:rPr>
          <w:rFonts w:ascii="Times New Roman" w:eastAsia="宋体" w:hAnsi="Times New Roman"/>
          <w:sz w:val="28"/>
          <w:szCs w:val="28"/>
        </w:rPr>
        <w:t>12</w:t>
      </w:r>
      <w:r w:rsidR="009677FC" w:rsidRPr="00D1218C">
        <w:rPr>
          <w:rFonts w:ascii="Times New Roman" w:eastAsia="宋体" w:hAnsi="宋体"/>
          <w:sz w:val="28"/>
          <w:szCs w:val="28"/>
        </w:rPr>
        <w:t>月日本文部科学省教育课程审议会发表的咨询报告《关于儿童学生学习与教育课程实施状况的评价的应有状态》明确提出了</w:t>
      </w:r>
      <w:r w:rsidR="009677FC" w:rsidRPr="00D1218C">
        <w:rPr>
          <w:rFonts w:ascii="Times New Roman" w:eastAsia="宋体" w:hAnsi="Times New Roman"/>
          <w:sz w:val="28"/>
          <w:szCs w:val="28"/>
        </w:rPr>
        <w:t>“</w:t>
      </w:r>
      <w:r w:rsidR="009677FC" w:rsidRPr="00D1218C">
        <w:rPr>
          <w:rFonts w:ascii="Times New Roman" w:eastAsia="宋体" w:hAnsi="宋体"/>
          <w:sz w:val="28"/>
          <w:szCs w:val="28"/>
        </w:rPr>
        <w:t>教学与评价一体化</w:t>
      </w:r>
      <w:r w:rsidR="009677FC" w:rsidRPr="00D1218C">
        <w:rPr>
          <w:rFonts w:ascii="Times New Roman" w:eastAsia="宋体" w:hAnsi="Times New Roman"/>
          <w:sz w:val="28"/>
          <w:szCs w:val="28"/>
        </w:rPr>
        <w:t>”</w:t>
      </w:r>
      <w:r w:rsidR="009677FC" w:rsidRPr="00D1218C">
        <w:rPr>
          <w:rFonts w:ascii="Times New Roman" w:eastAsia="宋体" w:hAnsi="宋体"/>
          <w:sz w:val="28"/>
          <w:szCs w:val="28"/>
        </w:rPr>
        <w:t>的原则，日本学者布村幸彦等人也把</w:t>
      </w:r>
      <w:r w:rsidR="009677FC" w:rsidRPr="00D1218C">
        <w:rPr>
          <w:rFonts w:ascii="Times New Roman" w:eastAsia="宋体" w:hAnsi="Times New Roman"/>
          <w:sz w:val="28"/>
          <w:szCs w:val="28"/>
        </w:rPr>
        <w:t>“</w:t>
      </w:r>
      <w:r w:rsidR="009677FC" w:rsidRPr="00D1218C">
        <w:rPr>
          <w:rFonts w:ascii="Times New Roman" w:eastAsia="宋体" w:hAnsi="宋体"/>
          <w:sz w:val="28"/>
          <w:szCs w:val="28"/>
        </w:rPr>
        <w:t>教学与评价一体化</w:t>
      </w:r>
      <w:r w:rsidR="009677FC" w:rsidRPr="00D1218C">
        <w:rPr>
          <w:rFonts w:ascii="Times New Roman" w:eastAsia="宋体" w:hAnsi="Times New Roman"/>
          <w:sz w:val="28"/>
          <w:szCs w:val="28"/>
        </w:rPr>
        <w:t>”</w:t>
      </w:r>
      <w:r w:rsidR="00797207">
        <w:rPr>
          <w:rFonts w:ascii="Times New Roman" w:eastAsia="宋体" w:hAnsi="宋体"/>
          <w:sz w:val="28"/>
          <w:szCs w:val="28"/>
        </w:rPr>
        <w:t>作为学校应注意的课题</w:t>
      </w:r>
      <w:r w:rsidR="009677FC" w:rsidRPr="00D1218C">
        <w:rPr>
          <w:rFonts w:ascii="Times New Roman" w:eastAsia="宋体" w:hAnsi="宋体"/>
          <w:sz w:val="28"/>
          <w:szCs w:val="28"/>
        </w:rPr>
        <w:t>。</w:t>
      </w:r>
      <w:r w:rsidR="000E595A" w:rsidRPr="00AD0672">
        <w:rPr>
          <w:rFonts w:ascii="Times New Roman" w:eastAsia="宋体" w:hAnsi="宋体"/>
          <w:sz w:val="28"/>
          <w:szCs w:val="28"/>
        </w:rPr>
        <w:t>张德伟</w:t>
      </w:r>
      <w:r w:rsidR="007A6313" w:rsidRPr="00AD0672">
        <w:rPr>
          <w:rFonts w:ascii="Times New Roman" w:eastAsia="宋体" w:hAnsi="Times New Roman"/>
          <w:sz w:val="28"/>
          <w:szCs w:val="28"/>
          <w:vertAlign w:val="superscript"/>
        </w:rPr>
        <w:t xml:space="preserve">[ </w:t>
      </w:r>
      <w:r w:rsidR="00AD0672" w:rsidRPr="00AD0672">
        <w:rPr>
          <w:rFonts w:ascii="Times New Roman" w:eastAsia="宋体" w:hAnsi="Times New Roman" w:hint="eastAsia"/>
          <w:sz w:val="28"/>
          <w:szCs w:val="28"/>
          <w:vertAlign w:val="superscript"/>
        </w:rPr>
        <w:t>1</w:t>
      </w:r>
      <w:r w:rsidR="007A6313" w:rsidRPr="00AD0672">
        <w:rPr>
          <w:rFonts w:ascii="Times New Roman" w:eastAsia="宋体" w:hAnsi="Times New Roman"/>
          <w:sz w:val="28"/>
          <w:szCs w:val="28"/>
          <w:vertAlign w:val="superscript"/>
        </w:rPr>
        <w:t xml:space="preserve"> ]</w:t>
      </w:r>
      <w:r w:rsidR="007A6313" w:rsidRPr="00AD0672">
        <w:rPr>
          <w:rFonts w:ascii="Times New Roman" w:eastAsia="宋体" w:hAnsi="宋体"/>
          <w:sz w:val="28"/>
          <w:szCs w:val="28"/>
        </w:rPr>
        <w:t>老师</w:t>
      </w:r>
      <w:r w:rsidR="00797207">
        <w:rPr>
          <w:rFonts w:ascii="Times New Roman" w:eastAsia="宋体" w:hAnsi="宋体" w:hint="eastAsia"/>
          <w:sz w:val="28"/>
          <w:szCs w:val="28"/>
        </w:rPr>
        <w:t>研究</w:t>
      </w:r>
      <w:r w:rsidR="000E595A" w:rsidRPr="00D1218C">
        <w:rPr>
          <w:rFonts w:ascii="Times New Roman" w:eastAsia="宋体" w:hAnsi="宋体"/>
          <w:sz w:val="28"/>
          <w:szCs w:val="28"/>
        </w:rPr>
        <w:t>日本教学与评价一体化的涵义</w:t>
      </w:r>
      <w:r w:rsidR="009677FC" w:rsidRPr="00D1218C">
        <w:rPr>
          <w:rFonts w:ascii="Times New Roman" w:eastAsia="宋体" w:hAnsi="宋体"/>
          <w:sz w:val="28"/>
          <w:szCs w:val="28"/>
        </w:rPr>
        <w:t>具体包括</w:t>
      </w:r>
      <w:r w:rsidR="0016495A" w:rsidRPr="00D1218C">
        <w:rPr>
          <w:rFonts w:ascii="Times New Roman" w:eastAsia="宋体" w:hAnsi="宋体"/>
          <w:sz w:val="28"/>
          <w:szCs w:val="28"/>
        </w:rPr>
        <w:t>四个方面：</w:t>
      </w:r>
    </w:p>
    <w:p w:rsidR="0016495A" w:rsidRPr="00D1218C" w:rsidRDefault="0016495A" w:rsidP="00592CD9">
      <w:pPr>
        <w:widowControl w:val="0"/>
        <w:autoSpaceDE w:val="0"/>
        <w:autoSpaceDN w:val="0"/>
        <w:snapToGrid/>
        <w:spacing w:after="0" w:line="360" w:lineRule="auto"/>
        <w:ind w:firstLineChars="250" w:firstLine="700"/>
        <w:rPr>
          <w:rFonts w:ascii="Times New Roman" w:eastAsia="宋体" w:hAnsi="Times New Roman"/>
          <w:sz w:val="28"/>
          <w:szCs w:val="28"/>
        </w:rPr>
      </w:pPr>
      <w:r w:rsidRPr="00D1218C">
        <w:rPr>
          <w:rFonts w:ascii="Times New Roman" w:eastAsia="宋体" w:hAnsi="Times New Roman"/>
          <w:sz w:val="28"/>
          <w:szCs w:val="28"/>
        </w:rPr>
        <w:t>1.</w:t>
      </w:r>
      <w:r w:rsidR="000E595A" w:rsidRPr="00D1218C">
        <w:rPr>
          <w:rFonts w:ascii="Times New Roman" w:eastAsia="宋体" w:hAnsi="宋体"/>
          <w:sz w:val="28"/>
          <w:szCs w:val="28"/>
        </w:rPr>
        <w:t>评价是教学过程中的一个重要组成部分和不可缺少的环节。</w:t>
      </w:r>
      <w:r w:rsidR="000E595A" w:rsidRPr="00D1218C">
        <w:rPr>
          <w:rFonts w:ascii="Times New Roman" w:eastAsia="宋体" w:hAnsi="Times New Roman"/>
          <w:sz w:val="28"/>
          <w:szCs w:val="28"/>
        </w:rPr>
        <w:t xml:space="preserve"> </w:t>
      </w:r>
      <w:r w:rsidR="000E595A" w:rsidRPr="00D1218C">
        <w:rPr>
          <w:rFonts w:ascii="Times New Roman" w:eastAsia="宋体" w:hAnsi="宋体"/>
          <w:sz w:val="28"/>
          <w:szCs w:val="28"/>
        </w:rPr>
        <w:t>对于教学和评价的关系日本学者儿岛邦宏明确指出：</w:t>
      </w:r>
      <w:r w:rsidR="000E595A" w:rsidRPr="00D1218C">
        <w:rPr>
          <w:rFonts w:ascii="Times New Roman" w:eastAsia="宋体" w:hAnsi="Times New Roman"/>
          <w:sz w:val="28"/>
          <w:szCs w:val="28"/>
        </w:rPr>
        <w:t>“</w:t>
      </w:r>
      <w:r w:rsidR="001C04BD" w:rsidRPr="00D1218C">
        <w:rPr>
          <w:rFonts w:ascii="Times New Roman" w:eastAsia="宋体" w:hAnsi="宋体"/>
          <w:sz w:val="28"/>
          <w:szCs w:val="28"/>
        </w:rPr>
        <w:t>学</w:t>
      </w:r>
      <w:r w:rsidR="000E595A" w:rsidRPr="00D1218C">
        <w:rPr>
          <w:rFonts w:ascii="Times New Roman" w:eastAsia="宋体" w:hAnsi="宋体"/>
          <w:sz w:val="28"/>
          <w:szCs w:val="28"/>
        </w:rPr>
        <w:t>校的教育活动可以这样来把握它是计划</w:t>
      </w:r>
      <w:r w:rsidR="001C04BD" w:rsidRPr="00D1218C">
        <w:rPr>
          <w:rFonts w:ascii="Times New Roman" w:eastAsia="宋体" w:hAnsi="Times New Roman"/>
          <w:sz w:val="28"/>
          <w:szCs w:val="28"/>
        </w:rPr>
        <w:t>-</w:t>
      </w:r>
      <w:r w:rsidR="000E595A" w:rsidRPr="00D1218C">
        <w:rPr>
          <w:rFonts w:ascii="Times New Roman" w:eastAsia="宋体" w:hAnsi="宋体"/>
          <w:sz w:val="28"/>
          <w:szCs w:val="28"/>
        </w:rPr>
        <w:t>实践</w:t>
      </w:r>
      <w:r w:rsidR="001C04BD" w:rsidRPr="00D1218C">
        <w:rPr>
          <w:rFonts w:ascii="Times New Roman" w:eastAsia="宋体" w:hAnsi="Times New Roman"/>
          <w:sz w:val="28"/>
          <w:szCs w:val="28"/>
        </w:rPr>
        <w:t>-</w:t>
      </w:r>
      <w:r w:rsidR="000E595A" w:rsidRPr="00D1218C">
        <w:rPr>
          <w:rFonts w:ascii="Times New Roman" w:eastAsia="宋体" w:hAnsi="宋体"/>
          <w:sz w:val="28"/>
          <w:szCs w:val="28"/>
        </w:rPr>
        <w:t>评价</w:t>
      </w:r>
      <w:r w:rsidR="001C04BD" w:rsidRPr="00D1218C">
        <w:rPr>
          <w:rFonts w:ascii="Times New Roman" w:eastAsia="宋体" w:hAnsi="Times New Roman"/>
          <w:sz w:val="28"/>
          <w:szCs w:val="28"/>
        </w:rPr>
        <w:t>-</w:t>
      </w:r>
      <w:r w:rsidR="000E595A" w:rsidRPr="00D1218C">
        <w:rPr>
          <w:rFonts w:ascii="Times New Roman" w:eastAsia="宋体" w:hAnsi="宋体"/>
          <w:sz w:val="28"/>
          <w:szCs w:val="28"/>
        </w:rPr>
        <w:t>计划这种一系列活动的螺旋式发展过程</w:t>
      </w:r>
      <w:r w:rsidR="001C04BD" w:rsidRPr="00D1218C">
        <w:rPr>
          <w:rFonts w:ascii="Times New Roman" w:eastAsia="宋体" w:hAnsi="宋体"/>
          <w:sz w:val="28"/>
          <w:szCs w:val="28"/>
        </w:rPr>
        <w:t>，</w:t>
      </w:r>
      <w:r w:rsidR="000E595A" w:rsidRPr="00D1218C">
        <w:rPr>
          <w:rFonts w:ascii="Times New Roman" w:eastAsia="宋体" w:hAnsi="宋体"/>
          <w:sz w:val="28"/>
          <w:szCs w:val="28"/>
        </w:rPr>
        <w:t>是连续不断的改善过程</w:t>
      </w:r>
      <w:r w:rsidR="001C04BD" w:rsidRPr="00D1218C">
        <w:rPr>
          <w:rFonts w:ascii="Times New Roman" w:eastAsia="宋体" w:hAnsi="宋体"/>
          <w:sz w:val="28"/>
          <w:szCs w:val="28"/>
        </w:rPr>
        <w:t>。</w:t>
      </w:r>
      <w:r w:rsidR="000E595A" w:rsidRPr="00D1218C">
        <w:rPr>
          <w:rFonts w:ascii="Times New Roman" w:eastAsia="宋体" w:hAnsi="宋体"/>
          <w:sz w:val="28"/>
          <w:szCs w:val="28"/>
        </w:rPr>
        <w:t>于是</w:t>
      </w:r>
      <w:r w:rsidR="001C04BD" w:rsidRPr="00D1218C">
        <w:rPr>
          <w:rFonts w:ascii="Times New Roman" w:eastAsia="宋体" w:hAnsi="宋体"/>
          <w:sz w:val="28"/>
          <w:szCs w:val="28"/>
        </w:rPr>
        <w:t>，</w:t>
      </w:r>
      <w:r w:rsidR="000E595A" w:rsidRPr="00D1218C">
        <w:rPr>
          <w:rFonts w:ascii="Times New Roman" w:eastAsia="宋体" w:hAnsi="宋体"/>
          <w:sz w:val="28"/>
          <w:szCs w:val="28"/>
        </w:rPr>
        <w:t>评价只有在下一步的计划制定中发挥作用</w:t>
      </w:r>
      <w:r w:rsidR="001C04BD" w:rsidRPr="00D1218C">
        <w:rPr>
          <w:rFonts w:ascii="Times New Roman" w:eastAsia="宋体" w:hAnsi="宋体"/>
          <w:sz w:val="28"/>
          <w:szCs w:val="28"/>
        </w:rPr>
        <w:t>，</w:t>
      </w:r>
      <w:r w:rsidR="000E595A" w:rsidRPr="00D1218C">
        <w:rPr>
          <w:rFonts w:ascii="Times New Roman" w:eastAsia="宋体" w:hAnsi="宋体"/>
          <w:sz w:val="28"/>
          <w:szCs w:val="28"/>
        </w:rPr>
        <w:t>并且</w:t>
      </w:r>
      <w:r w:rsidR="000E595A" w:rsidRPr="00D1218C">
        <w:rPr>
          <w:rFonts w:ascii="Times New Roman" w:eastAsia="宋体" w:hAnsi="宋体"/>
          <w:sz w:val="28"/>
          <w:szCs w:val="28"/>
        </w:rPr>
        <w:lastRenderedPageBreak/>
        <w:t>与改善教学相联系</w:t>
      </w:r>
      <w:r w:rsidR="001C04BD" w:rsidRPr="00D1218C">
        <w:rPr>
          <w:rFonts w:ascii="Times New Roman" w:eastAsia="宋体" w:hAnsi="宋体"/>
          <w:sz w:val="28"/>
          <w:szCs w:val="28"/>
        </w:rPr>
        <w:t>，</w:t>
      </w:r>
      <w:r w:rsidR="000E595A" w:rsidRPr="00D1218C">
        <w:rPr>
          <w:rFonts w:ascii="Times New Roman" w:eastAsia="宋体" w:hAnsi="宋体"/>
          <w:sz w:val="28"/>
          <w:szCs w:val="28"/>
        </w:rPr>
        <w:t>才开始具有真正的意义</w:t>
      </w:r>
      <w:r w:rsidR="001C04BD" w:rsidRPr="00D1218C">
        <w:rPr>
          <w:rFonts w:ascii="Times New Roman" w:eastAsia="宋体" w:hAnsi="宋体"/>
          <w:sz w:val="28"/>
          <w:szCs w:val="28"/>
        </w:rPr>
        <w:t>。</w:t>
      </w:r>
    </w:p>
    <w:p w:rsidR="00797207" w:rsidRDefault="0016495A" w:rsidP="00592CD9">
      <w:pPr>
        <w:widowControl w:val="0"/>
        <w:autoSpaceDE w:val="0"/>
        <w:autoSpaceDN w:val="0"/>
        <w:snapToGrid/>
        <w:spacing w:after="0" w:line="360" w:lineRule="auto"/>
        <w:ind w:firstLineChars="250" w:firstLine="700"/>
        <w:rPr>
          <w:rFonts w:ascii="Times New Roman" w:eastAsia="宋体" w:hAnsi="宋体"/>
          <w:sz w:val="28"/>
          <w:szCs w:val="28"/>
        </w:rPr>
      </w:pPr>
      <w:r w:rsidRPr="00D1218C">
        <w:rPr>
          <w:rFonts w:ascii="Times New Roman" w:eastAsia="宋体" w:hAnsi="Times New Roman"/>
          <w:sz w:val="28"/>
          <w:szCs w:val="28"/>
        </w:rPr>
        <w:t>2.</w:t>
      </w:r>
      <w:r w:rsidR="001C04BD" w:rsidRPr="00D1218C">
        <w:rPr>
          <w:rFonts w:ascii="Times New Roman" w:eastAsia="宋体" w:hAnsi="宋体"/>
          <w:sz w:val="28"/>
          <w:szCs w:val="28"/>
        </w:rPr>
        <w:t>教学与评价是不可分离的，评价应当伴随整个教学的全过程。自布卢姆等人提出教学评价的三阶段论以来，在教学前、教学中、教学后分别进行诊断性评价、形成性评价和总结性评价的思想已经被广泛认可并运用于各国的评价实践之中。布卢姆等人的这一评价理论是与教学密不可分的，它提示人们要把具体的评价实践运用于整个教学过程的各个阶段。</w:t>
      </w:r>
    </w:p>
    <w:p w:rsidR="0016495A" w:rsidRPr="00D1218C" w:rsidRDefault="0016495A" w:rsidP="00592CD9">
      <w:pPr>
        <w:widowControl w:val="0"/>
        <w:autoSpaceDE w:val="0"/>
        <w:autoSpaceDN w:val="0"/>
        <w:snapToGrid/>
        <w:spacing w:after="0" w:line="360" w:lineRule="auto"/>
        <w:ind w:firstLineChars="250" w:firstLine="700"/>
        <w:rPr>
          <w:rFonts w:ascii="Times New Roman" w:eastAsia="宋体" w:hAnsi="Times New Roman"/>
          <w:sz w:val="28"/>
          <w:szCs w:val="28"/>
        </w:rPr>
      </w:pPr>
      <w:r w:rsidRPr="00D1218C">
        <w:rPr>
          <w:rFonts w:ascii="Times New Roman" w:eastAsia="宋体" w:hAnsi="Times New Roman"/>
          <w:sz w:val="28"/>
          <w:szCs w:val="28"/>
        </w:rPr>
        <w:t>3.</w:t>
      </w:r>
      <w:r w:rsidR="001C04BD" w:rsidRPr="00D1218C">
        <w:rPr>
          <w:rFonts w:ascii="Times New Roman" w:eastAsia="宋体" w:hAnsi="宋体"/>
          <w:sz w:val="28"/>
          <w:szCs w:val="28"/>
        </w:rPr>
        <w:t>评价是内在于学校教师的教学过程之中的评价</w:t>
      </w:r>
      <w:r w:rsidR="009677FC" w:rsidRPr="00D1218C">
        <w:rPr>
          <w:rFonts w:ascii="Times New Roman" w:eastAsia="宋体" w:hAnsi="宋体"/>
          <w:sz w:val="28"/>
          <w:szCs w:val="28"/>
        </w:rPr>
        <w:t>，</w:t>
      </w:r>
      <w:r w:rsidR="001C04BD" w:rsidRPr="00D1218C">
        <w:rPr>
          <w:rFonts w:ascii="Times New Roman" w:eastAsia="宋体" w:hAnsi="宋体"/>
          <w:sz w:val="28"/>
          <w:szCs w:val="28"/>
        </w:rPr>
        <w:t>毋庸质疑</w:t>
      </w:r>
      <w:r w:rsidR="009677FC" w:rsidRPr="00D1218C">
        <w:rPr>
          <w:rFonts w:ascii="Times New Roman" w:eastAsia="宋体" w:hAnsi="宋体"/>
          <w:sz w:val="28"/>
          <w:szCs w:val="28"/>
        </w:rPr>
        <w:t>，</w:t>
      </w:r>
      <w:r w:rsidR="001C04BD" w:rsidRPr="00D1218C">
        <w:rPr>
          <w:rFonts w:ascii="Times New Roman" w:eastAsia="宋体" w:hAnsi="宋体"/>
          <w:sz w:val="28"/>
          <w:szCs w:val="28"/>
        </w:rPr>
        <w:t>教育评价是由多种评价形式构成的</w:t>
      </w:r>
      <w:r w:rsidR="009677FC" w:rsidRPr="00D1218C">
        <w:rPr>
          <w:rFonts w:ascii="Times New Roman" w:eastAsia="宋体" w:hAnsi="宋体"/>
          <w:sz w:val="28"/>
          <w:szCs w:val="28"/>
        </w:rPr>
        <w:t>，</w:t>
      </w:r>
      <w:r w:rsidR="001C04BD" w:rsidRPr="00D1218C">
        <w:rPr>
          <w:rFonts w:ascii="Times New Roman" w:eastAsia="宋体" w:hAnsi="宋体"/>
          <w:sz w:val="28"/>
          <w:szCs w:val="28"/>
        </w:rPr>
        <w:t>其中外部评价是由校外进行的</w:t>
      </w:r>
      <w:r w:rsidR="001C04BD" w:rsidRPr="00D1218C">
        <w:rPr>
          <w:rFonts w:ascii="Times New Roman" w:eastAsia="宋体" w:hAnsi="Times New Roman"/>
          <w:sz w:val="28"/>
          <w:szCs w:val="28"/>
        </w:rPr>
        <w:t>"</w:t>
      </w:r>
      <w:r w:rsidR="001C04BD" w:rsidRPr="00D1218C">
        <w:rPr>
          <w:rFonts w:ascii="Times New Roman" w:eastAsia="宋体" w:hAnsi="宋体"/>
          <w:sz w:val="28"/>
          <w:szCs w:val="28"/>
        </w:rPr>
        <w:t>内部评价是由校内进行的</w:t>
      </w:r>
      <w:r w:rsidR="009677FC" w:rsidRPr="00D1218C">
        <w:rPr>
          <w:rFonts w:ascii="Times New Roman" w:eastAsia="宋体" w:hAnsi="宋体"/>
          <w:sz w:val="28"/>
          <w:szCs w:val="28"/>
        </w:rPr>
        <w:t>，</w:t>
      </w:r>
      <w:r w:rsidR="001C04BD" w:rsidRPr="00D1218C">
        <w:rPr>
          <w:rFonts w:ascii="Times New Roman" w:eastAsia="宋体" w:hAnsi="宋体"/>
          <w:sz w:val="28"/>
          <w:szCs w:val="28"/>
        </w:rPr>
        <w:t>它们各有不同的功能和作用</w:t>
      </w:r>
      <w:r w:rsidR="009677FC" w:rsidRPr="00D1218C">
        <w:rPr>
          <w:rFonts w:ascii="Times New Roman" w:eastAsia="宋体" w:hAnsi="宋体"/>
          <w:sz w:val="28"/>
          <w:szCs w:val="28"/>
        </w:rPr>
        <w:t>。</w:t>
      </w:r>
      <w:r w:rsidR="001C04BD" w:rsidRPr="00D1218C">
        <w:rPr>
          <w:rFonts w:ascii="Times New Roman" w:eastAsia="宋体" w:hAnsi="宋体"/>
          <w:sz w:val="28"/>
          <w:szCs w:val="28"/>
        </w:rPr>
        <w:t>但日本的</w:t>
      </w:r>
      <w:r w:rsidR="009677FC" w:rsidRPr="00D1218C">
        <w:rPr>
          <w:rFonts w:ascii="Times New Roman" w:eastAsia="宋体" w:hAnsi="Times New Roman"/>
          <w:sz w:val="28"/>
          <w:szCs w:val="28"/>
        </w:rPr>
        <w:t>“</w:t>
      </w:r>
      <w:r w:rsidR="001C04BD" w:rsidRPr="00D1218C">
        <w:rPr>
          <w:rFonts w:ascii="Times New Roman" w:eastAsia="宋体" w:hAnsi="宋体"/>
          <w:sz w:val="28"/>
          <w:szCs w:val="28"/>
        </w:rPr>
        <w:t>教学与评价一体化</w:t>
      </w:r>
      <w:r w:rsidR="009677FC" w:rsidRPr="00D1218C">
        <w:rPr>
          <w:rFonts w:ascii="Times New Roman" w:eastAsia="宋体" w:hAnsi="Times New Roman"/>
          <w:sz w:val="28"/>
          <w:szCs w:val="28"/>
        </w:rPr>
        <w:t>”</w:t>
      </w:r>
      <w:r w:rsidR="001C04BD" w:rsidRPr="00D1218C">
        <w:rPr>
          <w:rFonts w:ascii="Times New Roman" w:eastAsia="宋体" w:hAnsi="宋体"/>
          <w:sz w:val="28"/>
          <w:szCs w:val="28"/>
        </w:rPr>
        <w:t>内含着以学校为基础</w:t>
      </w:r>
      <w:r w:rsidR="009677FC" w:rsidRPr="00D1218C">
        <w:rPr>
          <w:rFonts w:ascii="Times New Roman" w:eastAsia="宋体" w:hAnsi="宋体"/>
          <w:sz w:val="28"/>
          <w:szCs w:val="28"/>
        </w:rPr>
        <w:t>、</w:t>
      </w:r>
      <w:r w:rsidR="001C04BD" w:rsidRPr="00D1218C">
        <w:rPr>
          <w:rFonts w:ascii="Times New Roman" w:eastAsia="宋体" w:hAnsi="宋体"/>
          <w:sz w:val="28"/>
          <w:szCs w:val="28"/>
        </w:rPr>
        <w:t>以教师为基础等的涵义</w:t>
      </w:r>
      <w:r w:rsidR="009677FC" w:rsidRPr="00D1218C">
        <w:rPr>
          <w:rFonts w:ascii="Times New Roman" w:eastAsia="宋体" w:hAnsi="宋体"/>
          <w:sz w:val="28"/>
          <w:szCs w:val="28"/>
        </w:rPr>
        <w:t>。</w:t>
      </w:r>
    </w:p>
    <w:p w:rsidR="00AD5F64" w:rsidRPr="00797207" w:rsidRDefault="0016495A" w:rsidP="00797207">
      <w:pPr>
        <w:widowControl w:val="0"/>
        <w:autoSpaceDE w:val="0"/>
        <w:autoSpaceDN w:val="0"/>
        <w:snapToGrid/>
        <w:spacing w:after="0" w:line="360" w:lineRule="auto"/>
        <w:ind w:firstLineChars="250" w:firstLine="700"/>
        <w:rPr>
          <w:rFonts w:ascii="Times New Roman" w:eastAsia="宋体" w:hAnsi="宋体"/>
          <w:sz w:val="28"/>
          <w:szCs w:val="28"/>
        </w:rPr>
      </w:pPr>
      <w:r w:rsidRPr="00D1218C">
        <w:rPr>
          <w:rFonts w:ascii="Times New Roman" w:eastAsia="宋体" w:hAnsi="Times New Roman"/>
          <w:sz w:val="28"/>
          <w:szCs w:val="28"/>
        </w:rPr>
        <w:t>4.</w:t>
      </w:r>
      <w:r w:rsidR="001C04BD" w:rsidRPr="00D1218C">
        <w:rPr>
          <w:rFonts w:ascii="Times New Roman" w:eastAsia="宋体" w:hAnsi="宋体"/>
          <w:sz w:val="28"/>
          <w:szCs w:val="28"/>
        </w:rPr>
        <w:t>评价的直接目的是为了改善学校的教学</w:t>
      </w:r>
      <w:r w:rsidR="009677FC" w:rsidRPr="00D1218C">
        <w:rPr>
          <w:rFonts w:ascii="Times New Roman" w:eastAsia="宋体" w:hAnsi="宋体"/>
          <w:sz w:val="28"/>
          <w:szCs w:val="28"/>
        </w:rPr>
        <w:t>，</w:t>
      </w:r>
      <w:r w:rsidR="001C04BD" w:rsidRPr="00D1218C">
        <w:rPr>
          <w:rFonts w:ascii="Times New Roman" w:eastAsia="宋体" w:hAnsi="宋体"/>
          <w:sz w:val="28"/>
          <w:szCs w:val="28"/>
        </w:rPr>
        <w:t>而其最终目的是为了学生的成长</w:t>
      </w:r>
      <w:r w:rsidR="009677FC" w:rsidRPr="00D1218C">
        <w:rPr>
          <w:rFonts w:ascii="Times New Roman" w:eastAsia="宋体" w:hAnsi="宋体"/>
          <w:sz w:val="28"/>
          <w:szCs w:val="28"/>
        </w:rPr>
        <w:t>。</w:t>
      </w:r>
      <w:r w:rsidR="001C04BD" w:rsidRPr="00D1218C">
        <w:rPr>
          <w:rFonts w:ascii="Times New Roman" w:eastAsia="宋体" w:hAnsi="宋体"/>
          <w:sz w:val="28"/>
          <w:szCs w:val="28"/>
        </w:rPr>
        <w:t>学校的教学是以学生的更好成长为指向的</w:t>
      </w:r>
      <w:r w:rsidR="00683CEB">
        <w:rPr>
          <w:rFonts w:ascii="Times New Roman" w:eastAsia="宋体" w:hAnsi="Times New Roman" w:hint="eastAsia"/>
          <w:sz w:val="28"/>
          <w:szCs w:val="28"/>
        </w:rPr>
        <w:t>，</w:t>
      </w:r>
      <w:r w:rsidR="001C04BD" w:rsidRPr="00D1218C">
        <w:rPr>
          <w:rFonts w:ascii="Times New Roman" w:eastAsia="宋体" w:hAnsi="宋体"/>
          <w:sz w:val="28"/>
          <w:szCs w:val="28"/>
        </w:rPr>
        <w:t>而教学和评价并不是</w:t>
      </w:r>
      <w:r w:rsidR="009677FC" w:rsidRPr="00D1218C">
        <w:rPr>
          <w:rFonts w:ascii="Times New Roman" w:eastAsia="宋体" w:hAnsi="Times New Roman"/>
          <w:sz w:val="28"/>
          <w:szCs w:val="28"/>
        </w:rPr>
        <w:t>“</w:t>
      </w:r>
      <w:r w:rsidR="001C04BD" w:rsidRPr="00D1218C">
        <w:rPr>
          <w:rFonts w:ascii="Times New Roman" w:eastAsia="宋体" w:hAnsi="宋体"/>
          <w:sz w:val="28"/>
          <w:szCs w:val="28"/>
        </w:rPr>
        <w:t>别物</w:t>
      </w:r>
      <w:r w:rsidR="009677FC" w:rsidRPr="00D1218C">
        <w:rPr>
          <w:rFonts w:ascii="Times New Roman" w:eastAsia="宋体" w:hAnsi="Times New Roman"/>
          <w:sz w:val="28"/>
          <w:szCs w:val="28"/>
        </w:rPr>
        <w:t>”</w:t>
      </w:r>
      <w:r w:rsidR="009677FC" w:rsidRPr="00D1218C">
        <w:rPr>
          <w:rFonts w:ascii="Times New Roman" w:eastAsia="宋体" w:hAnsi="宋体"/>
          <w:sz w:val="28"/>
          <w:szCs w:val="28"/>
        </w:rPr>
        <w:t>，</w:t>
      </w:r>
      <w:r w:rsidR="001C04BD" w:rsidRPr="00D1218C">
        <w:rPr>
          <w:rFonts w:ascii="Times New Roman" w:eastAsia="宋体" w:hAnsi="宋体"/>
          <w:sz w:val="28"/>
          <w:szCs w:val="28"/>
        </w:rPr>
        <w:t>教学与评价是一体化的</w:t>
      </w:r>
      <w:r w:rsidR="009677FC" w:rsidRPr="00D1218C">
        <w:rPr>
          <w:rFonts w:ascii="Times New Roman" w:eastAsia="宋体" w:hAnsi="宋体"/>
          <w:sz w:val="28"/>
          <w:szCs w:val="28"/>
        </w:rPr>
        <w:t>，</w:t>
      </w:r>
      <w:r w:rsidR="001C04BD" w:rsidRPr="00D1218C">
        <w:rPr>
          <w:rFonts w:ascii="Times New Roman" w:eastAsia="宋体" w:hAnsi="宋体"/>
          <w:sz w:val="28"/>
          <w:szCs w:val="28"/>
        </w:rPr>
        <w:t>所以评价也是为学生的成长服务的</w:t>
      </w:r>
      <w:r w:rsidR="009677FC" w:rsidRPr="00D1218C">
        <w:rPr>
          <w:rFonts w:ascii="Times New Roman" w:eastAsia="宋体" w:hAnsi="宋体"/>
          <w:sz w:val="28"/>
          <w:szCs w:val="28"/>
        </w:rPr>
        <w:t>。</w:t>
      </w:r>
      <w:r w:rsidR="002E77C6" w:rsidRPr="00D1218C">
        <w:rPr>
          <w:rFonts w:ascii="Times New Roman" w:eastAsia="宋体" w:hAnsi="宋体"/>
          <w:sz w:val="28"/>
          <w:szCs w:val="28"/>
        </w:rPr>
        <w:t>可以说教学和评价都同时为了学生的成长和发展</w:t>
      </w:r>
      <w:r w:rsidR="00797207">
        <w:rPr>
          <w:rFonts w:ascii="Times New Roman" w:eastAsia="宋体" w:hAnsi="宋体" w:hint="eastAsia"/>
          <w:sz w:val="28"/>
          <w:szCs w:val="28"/>
        </w:rPr>
        <w:t>。</w:t>
      </w:r>
      <w:r w:rsidR="002E77C6" w:rsidRPr="00D1218C">
        <w:rPr>
          <w:rFonts w:ascii="Times New Roman" w:eastAsia="宋体" w:hAnsi="宋体"/>
          <w:sz w:val="28"/>
          <w:szCs w:val="28"/>
        </w:rPr>
        <w:t>日本贯彻</w:t>
      </w:r>
      <w:r w:rsidR="002E77C6" w:rsidRPr="00D1218C">
        <w:rPr>
          <w:rFonts w:ascii="Times New Roman" w:eastAsia="宋体" w:hAnsi="Times New Roman"/>
          <w:sz w:val="28"/>
          <w:szCs w:val="28"/>
        </w:rPr>
        <w:t>“</w:t>
      </w:r>
      <w:r w:rsidR="002E77C6" w:rsidRPr="00D1218C">
        <w:rPr>
          <w:rFonts w:ascii="Times New Roman" w:eastAsia="宋体" w:hAnsi="宋体"/>
          <w:sz w:val="28"/>
          <w:szCs w:val="28"/>
        </w:rPr>
        <w:t>教学与评价一体化</w:t>
      </w:r>
      <w:r w:rsidR="002E77C6" w:rsidRPr="00D1218C">
        <w:rPr>
          <w:rFonts w:ascii="Times New Roman" w:eastAsia="宋体" w:hAnsi="Times New Roman"/>
          <w:sz w:val="28"/>
          <w:szCs w:val="28"/>
        </w:rPr>
        <w:t>”</w:t>
      </w:r>
      <w:r w:rsidR="002E77C6" w:rsidRPr="00D1218C">
        <w:rPr>
          <w:rFonts w:ascii="Times New Roman" w:eastAsia="宋体" w:hAnsi="宋体"/>
          <w:sz w:val="28"/>
          <w:szCs w:val="28"/>
        </w:rPr>
        <w:t>原则最终目标是为了谋求使学生掌握</w:t>
      </w:r>
      <w:r w:rsidR="002E77C6" w:rsidRPr="00D1218C">
        <w:rPr>
          <w:rFonts w:ascii="Times New Roman" w:eastAsia="宋体" w:hAnsi="Times New Roman"/>
          <w:sz w:val="28"/>
          <w:szCs w:val="28"/>
        </w:rPr>
        <w:t>“</w:t>
      </w:r>
      <w:r w:rsidR="002E77C6" w:rsidRPr="00D1218C">
        <w:rPr>
          <w:rFonts w:ascii="Times New Roman" w:eastAsia="宋体" w:hAnsi="宋体"/>
          <w:sz w:val="28"/>
          <w:szCs w:val="28"/>
        </w:rPr>
        <w:t>生存能力</w:t>
      </w:r>
      <w:r w:rsidR="002E77C6" w:rsidRPr="00D1218C">
        <w:rPr>
          <w:rFonts w:ascii="Times New Roman" w:eastAsia="宋体" w:hAnsi="Times New Roman"/>
          <w:sz w:val="28"/>
          <w:szCs w:val="28"/>
        </w:rPr>
        <w:t xml:space="preserve"> ”</w:t>
      </w:r>
      <w:r w:rsidR="002E77C6" w:rsidRPr="00D1218C">
        <w:rPr>
          <w:rFonts w:ascii="Times New Roman" w:eastAsia="宋体" w:hAnsi="宋体"/>
          <w:sz w:val="28"/>
          <w:szCs w:val="28"/>
        </w:rPr>
        <w:t>。</w:t>
      </w:r>
    </w:p>
    <w:p w:rsidR="00797207" w:rsidRDefault="00797207" w:rsidP="00592CD9">
      <w:pPr>
        <w:spacing w:after="0" w:line="360" w:lineRule="auto"/>
        <w:rPr>
          <w:rFonts w:ascii="Times New Roman" w:eastAsia="宋体" w:hAnsi="Times New Roman"/>
          <w:b/>
          <w:sz w:val="28"/>
          <w:szCs w:val="28"/>
        </w:rPr>
      </w:pPr>
    </w:p>
    <w:p w:rsidR="00E90AA5" w:rsidRPr="00114F40" w:rsidRDefault="00DE5EEC" w:rsidP="00592CD9">
      <w:pPr>
        <w:spacing w:after="0" w:line="360" w:lineRule="auto"/>
        <w:rPr>
          <w:rFonts w:ascii="Times New Roman" w:eastAsia="宋体" w:hAnsi="Times New Roman"/>
          <w:b/>
          <w:color w:val="FF0000"/>
          <w:sz w:val="28"/>
          <w:szCs w:val="28"/>
        </w:rPr>
      </w:pPr>
      <w:r w:rsidRPr="00D1218C">
        <w:rPr>
          <w:rFonts w:ascii="Times New Roman" w:eastAsia="宋体" w:hAnsi="Times New Roman"/>
          <w:b/>
          <w:sz w:val="28"/>
          <w:szCs w:val="28"/>
        </w:rPr>
        <w:t>1.1.2</w:t>
      </w:r>
      <w:r w:rsidR="006812E4" w:rsidRPr="00D1218C">
        <w:rPr>
          <w:rFonts w:ascii="Times New Roman" w:eastAsia="宋体" w:hAnsi="宋体"/>
          <w:b/>
          <w:sz w:val="28"/>
          <w:szCs w:val="28"/>
        </w:rPr>
        <w:t>国内</w:t>
      </w:r>
      <w:r w:rsidR="00E90AA5" w:rsidRPr="00D1218C">
        <w:rPr>
          <w:rFonts w:ascii="Times New Roman" w:eastAsia="宋体" w:hAnsi="宋体"/>
          <w:b/>
          <w:sz w:val="28"/>
          <w:szCs w:val="28"/>
        </w:rPr>
        <w:t>研究的现状</w:t>
      </w:r>
    </w:p>
    <w:p w:rsidR="0016495A" w:rsidRPr="00D1218C" w:rsidRDefault="006812E4" w:rsidP="00592CD9">
      <w:pPr>
        <w:spacing w:after="0" w:line="360" w:lineRule="auto"/>
        <w:ind w:firstLineChars="200" w:firstLine="560"/>
        <w:rPr>
          <w:rFonts w:ascii="Times New Roman" w:eastAsia="宋体" w:hAnsi="Times New Roman"/>
          <w:sz w:val="28"/>
          <w:szCs w:val="28"/>
        </w:rPr>
      </w:pPr>
      <w:r w:rsidRPr="00D1218C">
        <w:rPr>
          <w:rFonts w:ascii="Times New Roman" w:eastAsia="宋体" w:hAnsi="宋体"/>
          <w:sz w:val="28"/>
          <w:szCs w:val="28"/>
        </w:rPr>
        <w:t>我国课堂教学评价体系在</w:t>
      </w:r>
      <w:r w:rsidR="00B90B88">
        <w:rPr>
          <w:rFonts w:ascii="Times New Roman" w:eastAsia="宋体" w:hAnsi="宋体" w:hint="eastAsia"/>
          <w:sz w:val="28"/>
          <w:szCs w:val="28"/>
        </w:rPr>
        <w:t>20</w:t>
      </w:r>
      <w:r w:rsidRPr="00D1218C">
        <w:rPr>
          <w:rFonts w:ascii="Times New Roman" w:eastAsia="宋体" w:hAnsi="宋体"/>
          <w:sz w:val="28"/>
          <w:szCs w:val="28"/>
        </w:rPr>
        <w:t>世纪</w:t>
      </w:r>
      <w:r w:rsidRPr="00D1218C">
        <w:rPr>
          <w:rFonts w:ascii="Times New Roman" w:eastAsia="宋体" w:hAnsi="Times New Roman"/>
          <w:sz w:val="28"/>
          <w:szCs w:val="28"/>
        </w:rPr>
        <w:t>50</w:t>
      </w:r>
      <w:r w:rsidRPr="00D1218C">
        <w:rPr>
          <w:rFonts w:ascii="Times New Roman" w:eastAsia="宋体" w:hAnsi="宋体"/>
          <w:sz w:val="28"/>
          <w:szCs w:val="28"/>
        </w:rPr>
        <w:t>年代之后逐渐形成。实证化教育评价手段发挥了非常突出的作用，所以我国教育评价呈现了非常突出的</w:t>
      </w:r>
      <w:r w:rsidRPr="00D1218C">
        <w:rPr>
          <w:rFonts w:ascii="Times New Roman" w:eastAsia="宋体" w:hAnsi="Times New Roman"/>
          <w:sz w:val="28"/>
          <w:szCs w:val="28"/>
        </w:rPr>
        <w:t>“</w:t>
      </w:r>
      <w:r w:rsidRPr="00D1218C">
        <w:rPr>
          <w:rFonts w:ascii="Times New Roman" w:eastAsia="宋体" w:hAnsi="宋体"/>
          <w:sz w:val="28"/>
          <w:szCs w:val="28"/>
        </w:rPr>
        <w:t>实证化</w:t>
      </w:r>
      <w:r w:rsidRPr="00D1218C">
        <w:rPr>
          <w:rFonts w:ascii="Times New Roman" w:eastAsia="宋体" w:hAnsi="Times New Roman"/>
          <w:sz w:val="28"/>
          <w:szCs w:val="28"/>
        </w:rPr>
        <w:t>”</w:t>
      </w:r>
      <w:r w:rsidRPr="00D1218C">
        <w:rPr>
          <w:rFonts w:ascii="Times New Roman" w:eastAsia="宋体" w:hAnsi="宋体"/>
          <w:sz w:val="28"/>
          <w:szCs w:val="28"/>
        </w:rPr>
        <w:t>、</w:t>
      </w:r>
      <w:r w:rsidRPr="00D1218C">
        <w:rPr>
          <w:rFonts w:ascii="Times New Roman" w:eastAsia="宋体" w:hAnsi="Times New Roman"/>
          <w:sz w:val="28"/>
          <w:szCs w:val="28"/>
        </w:rPr>
        <w:t>“</w:t>
      </w:r>
      <w:r w:rsidRPr="00D1218C">
        <w:rPr>
          <w:rFonts w:ascii="Times New Roman" w:eastAsia="宋体" w:hAnsi="宋体"/>
          <w:sz w:val="28"/>
          <w:szCs w:val="28"/>
        </w:rPr>
        <w:t>定量化</w:t>
      </w:r>
      <w:r w:rsidRPr="00D1218C">
        <w:rPr>
          <w:rFonts w:ascii="Times New Roman" w:eastAsia="宋体" w:hAnsi="Times New Roman"/>
          <w:sz w:val="28"/>
          <w:szCs w:val="28"/>
        </w:rPr>
        <w:t>”</w:t>
      </w:r>
      <w:r w:rsidRPr="00D1218C">
        <w:rPr>
          <w:rFonts w:ascii="Times New Roman" w:eastAsia="宋体" w:hAnsi="宋体"/>
          <w:sz w:val="28"/>
          <w:szCs w:val="28"/>
        </w:rPr>
        <w:t>性质，教学评价分析也是如此。</w:t>
      </w:r>
      <w:r w:rsidRPr="00D1218C">
        <w:rPr>
          <w:rFonts w:ascii="Times New Roman" w:eastAsia="宋体" w:hAnsi="Times New Roman"/>
          <w:sz w:val="28"/>
          <w:szCs w:val="28"/>
        </w:rPr>
        <w:t>80</w:t>
      </w:r>
      <w:r w:rsidRPr="00D1218C">
        <w:rPr>
          <w:rFonts w:ascii="Times New Roman" w:eastAsia="宋体" w:hAnsi="宋体"/>
          <w:sz w:val="28"/>
          <w:szCs w:val="28"/>
        </w:rPr>
        <w:t>年代以来，我国课堂教学质量评价研究取得了不小的成就</w:t>
      </w:r>
      <w:r w:rsidR="00B90B88">
        <w:rPr>
          <w:rFonts w:ascii="Times New Roman" w:eastAsia="宋体" w:hAnsi="宋体" w:hint="eastAsia"/>
          <w:sz w:val="28"/>
          <w:szCs w:val="28"/>
        </w:rPr>
        <w:t>，</w:t>
      </w:r>
      <w:r w:rsidRPr="00D1218C">
        <w:rPr>
          <w:rFonts w:ascii="Times New Roman" w:eastAsia="宋体" w:hAnsi="宋体"/>
          <w:sz w:val="28"/>
          <w:szCs w:val="28"/>
        </w:rPr>
        <w:t>在评价标准的制定引入了定量的方法，编出了不少的课堂教学评价量表，依据一定的评价量表对课堂教学进行打分</w:t>
      </w:r>
      <w:r w:rsidR="002E77C6" w:rsidRPr="00D1218C">
        <w:rPr>
          <w:rFonts w:ascii="Times New Roman" w:eastAsia="宋体" w:hAnsi="宋体"/>
          <w:sz w:val="28"/>
          <w:szCs w:val="28"/>
        </w:rPr>
        <w:t>。</w:t>
      </w:r>
    </w:p>
    <w:p w:rsidR="0016495A" w:rsidRPr="00AD5F64" w:rsidRDefault="006812E4" w:rsidP="00592CD9">
      <w:pPr>
        <w:spacing w:after="0" w:line="360" w:lineRule="auto"/>
        <w:ind w:firstLineChars="200" w:firstLine="560"/>
        <w:rPr>
          <w:rFonts w:ascii="Times New Roman" w:eastAsia="宋体" w:hAnsi="宋体"/>
          <w:sz w:val="28"/>
          <w:szCs w:val="28"/>
        </w:rPr>
      </w:pPr>
      <w:r w:rsidRPr="00F32A18">
        <w:rPr>
          <w:rFonts w:ascii="Times New Roman" w:eastAsia="宋体" w:hAnsi="Times New Roman"/>
          <w:sz w:val="28"/>
          <w:szCs w:val="28"/>
        </w:rPr>
        <w:lastRenderedPageBreak/>
        <w:t>2001</w:t>
      </w:r>
      <w:r w:rsidR="00683CEB">
        <w:rPr>
          <w:rFonts w:ascii="Times New Roman" w:eastAsia="宋体" w:hAnsi="宋体"/>
          <w:sz w:val="28"/>
          <w:szCs w:val="28"/>
        </w:rPr>
        <w:t>年，我国再次进行了课程改革</w:t>
      </w:r>
      <w:r w:rsidR="00683CEB">
        <w:rPr>
          <w:rFonts w:ascii="Times New Roman" w:eastAsia="宋体" w:hAnsi="宋体" w:hint="eastAsia"/>
          <w:sz w:val="28"/>
          <w:szCs w:val="28"/>
        </w:rPr>
        <w:t>，</w:t>
      </w:r>
      <w:r w:rsidRPr="00F32A18">
        <w:rPr>
          <w:rFonts w:ascii="Times New Roman" w:eastAsia="宋体" w:hAnsi="宋体"/>
          <w:sz w:val="28"/>
          <w:szCs w:val="28"/>
        </w:rPr>
        <w:t>上海制定的了《上海市中学化学课程标准》</w:t>
      </w:r>
      <w:r w:rsidR="00AD5F64" w:rsidRPr="00F32A18">
        <w:rPr>
          <w:rFonts w:ascii="Times New Roman" w:eastAsia="宋体" w:hAnsi="宋体" w:hint="eastAsia"/>
          <w:sz w:val="28"/>
          <w:szCs w:val="28"/>
        </w:rPr>
        <w:t>。</w:t>
      </w:r>
      <w:r w:rsidRPr="00F32A18">
        <w:rPr>
          <w:rFonts w:ascii="Times New Roman" w:eastAsia="宋体" w:hAnsi="宋体"/>
          <w:sz w:val="28"/>
          <w:szCs w:val="28"/>
        </w:rPr>
        <w:t>在《标准》</w:t>
      </w:r>
      <w:r w:rsidR="00AD5F64" w:rsidRPr="00F32A18">
        <w:rPr>
          <w:rFonts w:ascii="Times New Roman" w:eastAsia="宋体" w:hAnsi="宋体" w:hint="eastAsia"/>
          <w:sz w:val="28"/>
          <w:szCs w:val="28"/>
          <w:vertAlign w:val="superscript"/>
        </w:rPr>
        <w:t>[2]</w:t>
      </w:r>
      <w:r w:rsidRPr="00F32A18">
        <w:rPr>
          <w:rFonts w:ascii="Times New Roman" w:eastAsia="宋体" w:hAnsi="宋体"/>
          <w:sz w:val="28"/>
          <w:szCs w:val="28"/>
        </w:rPr>
        <w:t>的</w:t>
      </w:r>
      <w:r w:rsidR="00683CEB">
        <w:rPr>
          <w:rFonts w:ascii="Times New Roman" w:eastAsia="宋体" w:hAnsi="宋体"/>
          <w:sz w:val="28"/>
          <w:szCs w:val="28"/>
        </w:rPr>
        <w:t>五条课程理念中</w:t>
      </w:r>
      <w:r w:rsidRPr="00D1218C">
        <w:rPr>
          <w:rFonts w:ascii="Times New Roman" w:eastAsia="宋体" w:hAnsi="宋体"/>
          <w:sz w:val="28"/>
          <w:szCs w:val="28"/>
        </w:rPr>
        <w:t>有一条提出：</w:t>
      </w:r>
      <w:r w:rsidRPr="00D1218C">
        <w:rPr>
          <w:rFonts w:ascii="Times New Roman" w:eastAsia="宋体" w:hAnsi="Times New Roman"/>
          <w:sz w:val="28"/>
          <w:szCs w:val="28"/>
        </w:rPr>
        <w:t>“</w:t>
      </w:r>
      <w:r w:rsidRPr="00D1218C">
        <w:rPr>
          <w:rFonts w:ascii="Times New Roman" w:eastAsia="宋体" w:hAnsi="宋体"/>
          <w:sz w:val="28"/>
          <w:szCs w:val="28"/>
        </w:rPr>
        <w:t>关注学生的学习过程，提倡多样的学习方式</w:t>
      </w:r>
      <w:r w:rsidRPr="00D1218C">
        <w:rPr>
          <w:rFonts w:ascii="Times New Roman" w:eastAsia="宋体" w:hAnsi="Times New Roman"/>
          <w:sz w:val="28"/>
          <w:szCs w:val="28"/>
        </w:rPr>
        <w:t>”</w:t>
      </w:r>
      <w:r w:rsidRPr="00D1218C">
        <w:rPr>
          <w:rFonts w:ascii="Times New Roman" w:eastAsia="宋体" w:hAnsi="宋体"/>
          <w:sz w:val="28"/>
          <w:szCs w:val="28"/>
        </w:rPr>
        <w:t>。新课程标准在教与学的关系贯彻以教师为主导、以学生为主体的原则，教师的地位依然不容忽视。不但如此，教师的指导作用对学生的学习起着至关重要的作用，教师应该教会学生更多的学习方式，让学生能够利用多样的学习方式进行更有效的学习、更自主的学习，这样才能真正做到以学生为主体的学习。中学化学课程对学生学习的评价关注的是促进全体中学生科学素养的共同发展的同时，又要兼顾个性发展和终身发展，</w:t>
      </w:r>
      <w:r w:rsidRPr="00AD5F64">
        <w:rPr>
          <w:rFonts w:ascii="Times New Roman" w:eastAsia="宋体" w:hAnsi="宋体"/>
          <w:sz w:val="28"/>
          <w:szCs w:val="28"/>
        </w:rPr>
        <w:t>在课程标准实施意见中有关评价给出意见主要包括：</w:t>
      </w:r>
      <w:r w:rsidRPr="00AD5F64">
        <w:rPr>
          <w:rFonts w:ascii="Times New Roman" w:eastAsia="宋体" w:hAnsi="Times New Roman"/>
          <w:sz w:val="28"/>
          <w:szCs w:val="28"/>
        </w:rPr>
        <w:t>1</w:t>
      </w:r>
      <w:r w:rsidR="0016495A" w:rsidRPr="00AD5F64">
        <w:rPr>
          <w:rFonts w:ascii="Times New Roman" w:eastAsia="宋体" w:hAnsi="Times New Roman"/>
          <w:sz w:val="28"/>
          <w:szCs w:val="28"/>
        </w:rPr>
        <w:t>.</w:t>
      </w:r>
      <w:r w:rsidRPr="00AD5F64">
        <w:rPr>
          <w:rFonts w:ascii="Times New Roman" w:eastAsia="宋体" w:hAnsi="宋体"/>
          <w:sz w:val="28"/>
          <w:szCs w:val="28"/>
        </w:rPr>
        <w:t>评价主体的多元性：对学生的评价可以由教师、学生、家长等多方面共同参与。</w:t>
      </w:r>
      <w:r w:rsidRPr="00AD5F64">
        <w:rPr>
          <w:rFonts w:ascii="Times New Roman" w:eastAsia="宋体" w:hAnsi="Times New Roman"/>
          <w:sz w:val="28"/>
          <w:szCs w:val="28"/>
        </w:rPr>
        <w:t>2</w:t>
      </w:r>
      <w:r w:rsidR="0016495A" w:rsidRPr="00AD5F64">
        <w:rPr>
          <w:rFonts w:ascii="Times New Roman" w:eastAsia="宋体" w:hAnsi="Times New Roman"/>
          <w:sz w:val="28"/>
          <w:szCs w:val="28"/>
        </w:rPr>
        <w:t>.</w:t>
      </w:r>
      <w:r w:rsidRPr="00AD5F64">
        <w:rPr>
          <w:rFonts w:ascii="Times New Roman" w:eastAsia="宋体" w:hAnsi="宋体"/>
          <w:sz w:val="28"/>
          <w:szCs w:val="28"/>
        </w:rPr>
        <w:t>评价内容的全面性：对学生的评价要从知识技能、过程与方法、情感态度和价值观三个维度全面评价；</w:t>
      </w:r>
      <w:r w:rsidRPr="00AD5F64">
        <w:rPr>
          <w:rFonts w:ascii="Times New Roman" w:eastAsia="宋体" w:hAnsi="Times New Roman"/>
          <w:sz w:val="28"/>
          <w:szCs w:val="28"/>
        </w:rPr>
        <w:t>3</w:t>
      </w:r>
      <w:r w:rsidR="0016495A" w:rsidRPr="00AD5F64">
        <w:rPr>
          <w:rFonts w:ascii="Times New Roman" w:eastAsia="宋体" w:hAnsi="Times New Roman"/>
          <w:sz w:val="28"/>
          <w:szCs w:val="28"/>
        </w:rPr>
        <w:t>.</w:t>
      </w:r>
      <w:r w:rsidRPr="00AD5F64">
        <w:rPr>
          <w:rFonts w:ascii="Times New Roman" w:eastAsia="宋体" w:hAnsi="宋体"/>
          <w:sz w:val="28"/>
          <w:szCs w:val="28"/>
        </w:rPr>
        <w:t>评价方法的多样性：对学生的评价可以采用提问、测验、考查、考试、撰写小论文或调查报告、实验操作、小制作、谈话、小结、行动分析等方法；</w:t>
      </w:r>
      <w:r w:rsidRPr="00AD5F64">
        <w:rPr>
          <w:rFonts w:ascii="Times New Roman" w:eastAsia="宋体" w:hAnsi="Times New Roman"/>
          <w:sz w:val="28"/>
          <w:szCs w:val="28"/>
        </w:rPr>
        <w:t>4</w:t>
      </w:r>
      <w:r w:rsidR="00D1218C" w:rsidRPr="00AD5F64">
        <w:rPr>
          <w:rFonts w:ascii="Times New Roman" w:eastAsia="宋体" w:hAnsi="Times New Roman"/>
          <w:sz w:val="28"/>
          <w:szCs w:val="28"/>
        </w:rPr>
        <w:t>.</w:t>
      </w:r>
      <w:r w:rsidRPr="00AD5F64">
        <w:rPr>
          <w:rFonts w:ascii="Times New Roman" w:eastAsia="宋体" w:hAnsi="宋体"/>
          <w:sz w:val="28"/>
          <w:szCs w:val="28"/>
        </w:rPr>
        <w:t>评价的激励和反馈功能：要重视在教学中对学生学习情况作出分析和评价，注意发现学生的非线性发展，并及时给予鼓励，以利于及时改进教与学；</w:t>
      </w:r>
      <w:r w:rsidRPr="00AD5F64">
        <w:rPr>
          <w:rFonts w:ascii="Times New Roman" w:eastAsia="宋体" w:hAnsi="Times New Roman"/>
          <w:sz w:val="28"/>
          <w:szCs w:val="28"/>
        </w:rPr>
        <w:t>5</w:t>
      </w:r>
      <w:r w:rsidR="00D1218C" w:rsidRPr="00AD5F64">
        <w:rPr>
          <w:rFonts w:ascii="Times New Roman" w:eastAsia="宋体" w:hAnsi="Times New Roman"/>
          <w:sz w:val="28"/>
          <w:szCs w:val="28"/>
        </w:rPr>
        <w:t>.</w:t>
      </w:r>
      <w:r w:rsidRPr="00AD5F64">
        <w:rPr>
          <w:rFonts w:ascii="Times New Roman" w:eastAsia="宋体" w:hAnsi="宋体"/>
          <w:sz w:val="28"/>
          <w:szCs w:val="28"/>
        </w:rPr>
        <w:t>评价的过程性：对学生的学习过程要及时记录，结合终结性评价对学生作出综合的评价。</w:t>
      </w:r>
      <w:r w:rsidRPr="00AD5F64">
        <w:rPr>
          <w:rFonts w:ascii="Times New Roman" w:eastAsia="宋体" w:hAnsi="Times New Roman"/>
          <w:sz w:val="28"/>
          <w:szCs w:val="28"/>
        </w:rPr>
        <w:t>6</w:t>
      </w:r>
      <w:r w:rsidR="00D1218C" w:rsidRPr="00AD5F64">
        <w:rPr>
          <w:rFonts w:ascii="Times New Roman" w:eastAsia="宋体" w:hAnsi="Times New Roman" w:hint="eastAsia"/>
          <w:sz w:val="28"/>
          <w:szCs w:val="28"/>
        </w:rPr>
        <w:t>.</w:t>
      </w:r>
      <w:r w:rsidRPr="00AD5F64">
        <w:rPr>
          <w:rFonts w:ascii="Times New Roman" w:eastAsia="宋体" w:hAnsi="宋体"/>
          <w:sz w:val="28"/>
          <w:szCs w:val="28"/>
        </w:rPr>
        <w:t>评价的个性化：评价要从不同学生的实际情况出发，适时调整评价的项目、要求和方法等。</w:t>
      </w:r>
      <w:r w:rsidR="002E77C6" w:rsidRPr="00AD5F64">
        <w:rPr>
          <w:rFonts w:ascii="Times New Roman" w:eastAsia="宋体" w:hAnsi="宋体"/>
          <w:sz w:val="28"/>
          <w:szCs w:val="28"/>
        </w:rPr>
        <w:t>并未明确提出教学与评价一体化的概念。</w:t>
      </w:r>
    </w:p>
    <w:p w:rsidR="00F32A18" w:rsidRDefault="00546155" w:rsidP="00B90B88">
      <w:pPr>
        <w:spacing w:after="0" w:line="360" w:lineRule="auto"/>
        <w:ind w:firstLineChars="250" w:firstLine="700"/>
        <w:rPr>
          <w:rFonts w:ascii="Times New Roman" w:eastAsia="宋体" w:hAnsi="宋体"/>
          <w:sz w:val="28"/>
          <w:szCs w:val="28"/>
        </w:rPr>
      </w:pPr>
      <w:r w:rsidRPr="00F32A18">
        <w:rPr>
          <w:rFonts w:ascii="Times New Roman" w:eastAsia="宋体" w:hAnsi="宋体"/>
          <w:sz w:val="28"/>
          <w:szCs w:val="28"/>
        </w:rPr>
        <w:t>国内</w:t>
      </w:r>
      <w:r w:rsidRPr="00F32A18">
        <w:rPr>
          <w:rFonts w:ascii="Times New Roman" w:eastAsia="宋体" w:hAnsi="宋体" w:hint="eastAsia"/>
          <w:sz w:val="28"/>
          <w:szCs w:val="28"/>
        </w:rPr>
        <w:t>许多专家对教学与评价</w:t>
      </w:r>
      <w:r w:rsidRPr="00683CEB">
        <w:rPr>
          <w:rFonts w:ascii="Times New Roman" w:eastAsia="宋体" w:hAnsi="宋体" w:hint="eastAsia"/>
          <w:color w:val="000000" w:themeColor="text1"/>
          <w:sz w:val="28"/>
          <w:szCs w:val="28"/>
        </w:rPr>
        <w:t>做了研究。其中</w:t>
      </w:r>
      <w:r w:rsidRPr="00683CEB">
        <w:rPr>
          <w:rFonts w:ascii="Times New Roman" w:eastAsia="宋体" w:hAnsi="宋体"/>
          <w:color w:val="000000" w:themeColor="text1"/>
          <w:sz w:val="28"/>
          <w:szCs w:val="28"/>
        </w:rPr>
        <w:t>东北师大熊梅教授对教学与评价一体化作了专门的研究</w:t>
      </w:r>
      <w:r w:rsidR="00B90B88">
        <w:rPr>
          <w:rFonts w:ascii="Times New Roman" w:eastAsia="宋体" w:hAnsi="宋体" w:hint="eastAsia"/>
          <w:color w:val="000000" w:themeColor="text1"/>
          <w:sz w:val="28"/>
          <w:szCs w:val="28"/>
        </w:rPr>
        <w:t>，</w:t>
      </w:r>
      <w:r w:rsidR="00B90B88" w:rsidRPr="00683CEB">
        <w:rPr>
          <w:rFonts w:ascii="Times New Roman" w:eastAsia="宋体" w:hAnsi="宋体" w:hint="eastAsia"/>
          <w:color w:val="000000" w:themeColor="text1"/>
          <w:sz w:val="28"/>
          <w:szCs w:val="28"/>
        </w:rPr>
        <w:t>指导</w:t>
      </w:r>
      <w:r w:rsidR="00D1218C" w:rsidRPr="00683CEB">
        <w:rPr>
          <w:rFonts w:ascii="Times New Roman" w:eastAsia="宋体" w:hAnsi="宋体" w:hint="eastAsia"/>
          <w:color w:val="000000" w:themeColor="text1"/>
          <w:sz w:val="28"/>
          <w:szCs w:val="28"/>
        </w:rPr>
        <w:t>魏忠凤</w:t>
      </w:r>
      <w:r w:rsidR="00F32A18" w:rsidRPr="00683CEB">
        <w:rPr>
          <w:rFonts w:ascii="Times New Roman" w:eastAsia="宋体" w:hAnsi="宋体" w:hint="eastAsia"/>
          <w:color w:val="000000" w:themeColor="text1"/>
          <w:sz w:val="28"/>
          <w:szCs w:val="28"/>
          <w:vertAlign w:val="superscript"/>
        </w:rPr>
        <w:t>[3]</w:t>
      </w:r>
      <w:r w:rsidR="00D1218C" w:rsidRPr="00683CEB">
        <w:rPr>
          <w:rFonts w:ascii="Times New Roman" w:eastAsia="宋体" w:hAnsi="宋体" w:hint="eastAsia"/>
          <w:color w:val="000000" w:themeColor="text1"/>
          <w:sz w:val="28"/>
          <w:szCs w:val="28"/>
        </w:rPr>
        <w:t>老师</w:t>
      </w:r>
      <w:r w:rsidRPr="00683CEB">
        <w:rPr>
          <w:rFonts w:ascii="Times New Roman" w:eastAsia="宋体" w:hAnsi="宋体" w:hint="eastAsia"/>
          <w:color w:val="000000" w:themeColor="text1"/>
          <w:sz w:val="28"/>
          <w:szCs w:val="28"/>
        </w:rPr>
        <w:t>撰写硕士</w:t>
      </w:r>
      <w:r w:rsidR="008D0ABD">
        <w:rPr>
          <w:rFonts w:ascii="Times New Roman" w:eastAsia="宋体" w:hAnsi="宋体" w:hint="eastAsia"/>
          <w:color w:val="000000" w:themeColor="text1"/>
          <w:sz w:val="28"/>
          <w:szCs w:val="28"/>
        </w:rPr>
        <w:t>论文</w:t>
      </w:r>
      <w:r w:rsidR="00D1218C" w:rsidRPr="00683CEB">
        <w:rPr>
          <w:rFonts w:ascii="Times New Roman" w:eastAsia="宋体" w:hAnsi="宋体" w:hint="eastAsia"/>
          <w:color w:val="000000" w:themeColor="text1"/>
          <w:sz w:val="28"/>
          <w:szCs w:val="28"/>
        </w:rPr>
        <w:t>《</w:t>
      </w:r>
      <w:r w:rsidRPr="00683CEB">
        <w:rPr>
          <w:rFonts w:ascii="Times New Roman" w:eastAsia="宋体" w:hAnsi="宋体" w:hint="eastAsia"/>
          <w:color w:val="000000" w:themeColor="text1"/>
          <w:sz w:val="28"/>
          <w:szCs w:val="28"/>
        </w:rPr>
        <w:t>教学与评价一体化在小学语文课堂教学中的行动研究</w:t>
      </w:r>
      <w:r w:rsidR="00D1218C" w:rsidRPr="00683CEB">
        <w:rPr>
          <w:rFonts w:ascii="Times New Roman" w:eastAsia="宋体" w:hAnsi="宋体" w:hint="eastAsia"/>
          <w:color w:val="000000" w:themeColor="text1"/>
          <w:sz w:val="28"/>
          <w:szCs w:val="28"/>
        </w:rPr>
        <w:t>》</w:t>
      </w:r>
      <w:r w:rsidRPr="00683CEB">
        <w:rPr>
          <w:rFonts w:ascii="Times New Roman" w:eastAsia="宋体" w:hAnsi="宋体" w:hint="eastAsia"/>
          <w:color w:val="000000" w:themeColor="text1"/>
          <w:sz w:val="28"/>
          <w:szCs w:val="28"/>
        </w:rPr>
        <w:t>；</w:t>
      </w:r>
      <w:r w:rsidR="00DE48EC" w:rsidRPr="00683CEB">
        <w:rPr>
          <w:rFonts w:ascii="Times New Roman" w:eastAsia="宋体" w:hAnsi="Times New Roman"/>
          <w:color w:val="000000" w:themeColor="text1"/>
          <w:sz w:val="28"/>
          <w:szCs w:val="28"/>
        </w:rPr>
        <w:t>2013</w:t>
      </w:r>
      <w:r w:rsidR="00DE48EC" w:rsidRPr="00683CEB">
        <w:rPr>
          <w:rFonts w:ascii="Times New Roman" w:eastAsia="宋体" w:hAnsi="宋体"/>
          <w:color w:val="000000" w:themeColor="text1"/>
          <w:sz w:val="28"/>
          <w:szCs w:val="28"/>
        </w:rPr>
        <w:t>年唐云波</w:t>
      </w:r>
      <w:r w:rsidR="00F32A18" w:rsidRPr="00683CEB">
        <w:rPr>
          <w:rFonts w:ascii="Times New Roman" w:eastAsia="宋体" w:hAnsi="宋体" w:hint="eastAsia"/>
          <w:color w:val="000000" w:themeColor="text1"/>
          <w:sz w:val="28"/>
          <w:szCs w:val="28"/>
          <w:vertAlign w:val="superscript"/>
        </w:rPr>
        <w:t>[4]</w:t>
      </w:r>
      <w:r w:rsidR="00DE48EC" w:rsidRPr="00683CEB">
        <w:rPr>
          <w:rFonts w:ascii="Times New Roman" w:eastAsia="宋体" w:hAnsi="宋体"/>
          <w:color w:val="000000" w:themeColor="text1"/>
          <w:sz w:val="28"/>
          <w:szCs w:val="28"/>
        </w:rPr>
        <w:t>老师在化学教育上发表《初中化学</w:t>
      </w:r>
      <w:r w:rsidR="00DE48EC" w:rsidRPr="00683CEB">
        <w:rPr>
          <w:rFonts w:ascii="Times New Roman" w:eastAsia="宋体" w:hAnsi="Times New Roman"/>
          <w:color w:val="000000" w:themeColor="text1"/>
          <w:sz w:val="28"/>
          <w:szCs w:val="28"/>
        </w:rPr>
        <w:t>“</w:t>
      </w:r>
      <w:r w:rsidR="00DE48EC" w:rsidRPr="00683CEB">
        <w:rPr>
          <w:rFonts w:ascii="Times New Roman" w:eastAsia="宋体" w:hAnsi="宋体"/>
          <w:color w:val="000000" w:themeColor="text1"/>
          <w:sz w:val="28"/>
          <w:szCs w:val="28"/>
        </w:rPr>
        <w:t>教</w:t>
      </w:r>
      <w:r w:rsidR="00B90B88" w:rsidRPr="00B90B88">
        <w:rPr>
          <w:rFonts w:ascii="Times New Roman" w:eastAsia="宋体" w:hAnsi="宋体" w:hint="eastAsia"/>
          <w:b/>
          <w:color w:val="000000" w:themeColor="text1"/>
          <w:sz w:val="28"/>
          <w:szCs w:val="28"/>
          <w:vertAlign w:val="superscript"/>
        </w:rPr>
        <w:t>.</w:t>
      </w:r>
      <w:r w:rsidR="00DE48EC" w:rsidRPr="00683CEB">
        <w:rPr>
          <w:rFonts w:ascii="Times New Roman" w:eastAsia="宋体" w:hAnsi="宋体"/>
          <w:color w:val="000000" w:themeColor="text1"/>
          <w:sz w:val="28"/>
          <w:szCs w:val="28"/>
        </w:rPr>
        <w:t>学</w:t>
      </w:r>
      <w:r w:rsidR="00B90B88" w:rsidRPr="00B90B88">
        <w:rPr>
          <w:rFonts w:ascii="Times New Roman" w:eastAsia="宋体" w:hAnsi="宋体" w:hint="eastAsia"/>
          <w:b/>
          <w:color w:val="000000" w:themeColor="text1"/>
          <w:sz w:val="28"/>
          <w:szCs w:val="28"/>
          <w:vertAlign w:val="superscript"/>
        </w:rPr>
        <w:t>.</w:t>
      </w:r>
      <w:r w:rsidR="00DE48EC" w:rsidRPr="00683CEB">
        <w:rPr>
          <w:rFonts w:ascii="Times New Roman" w:eastAsia="宋体" w:hAnsi="宋体"/>
          <w:color w:val="000000" w:themeColor="text1"/>
          <w:sz w:val="28"/>
          <w:szCs w:val="28"/>
        </w:rPr>
        <w:t>评一体化</w:t>
      </w:r>
      <w:r w:rsidR="00DE48EC" w:rsidRPr="00683CEB">
        <w:rPr>
          <w:rFonts w:ascii="Times New Roman" w:eastAsia="宋体" w:hAnsi="Times New Roman"/>
          <w:color w:val="000000" w:themeColor="text1"/>
          <w:sz w:val="28"/>
          <w:szCs w:val="28"/>
        </w:rPr>
        <w:t>”</w:t>
      </w:r>
      <w:r w:rsidR="00683CEB">
        <w:rPr>
          <w:rFonts w:ascii="Times New Roman" w:eastAsia="宋体" w:hAnsi="宋体"/>
          <w:color w:val="000000" w:themeColor="text1"/>
          <w:sz w:val="28"/>
          <w:szCs w:val="28"/>
        </w:rPr>
        <w:t>教学模式的建构与实施》并长期致力于</w:t>
      </w:r>
      <w:r w:rsidR="00060CF3" w:rsidRPr="00683CEB">
        <w:rPr>
          <w:rFonts w:ascii="Times New Roman" w:eastAsia="宋体" w:hAnsi="宋体"/>
          <w:color w:val="000000" w:themeColor="text1"/>
          <w:sz w:val="28"/>
          <w:szCs w:val="28"/>
        </w:rPr>
        <w:t>基于生本化学案的</w:t>
      </w:r>
      <w:r w:rsidR="00060CF3" w:rsidRPr="00683CEB">
        <w:rPr>
          <w:rFonts w:ascii="Times New Roman" w:eastAsia="宋体" w:hAnsi="Times New Roman"/>
          <w:color w:val="000000" w:themeColor="text1"/>
          <w:sz w:val="28"/>
          <w:szCs w:val="28"/>
        </w:rPr>
        <w:t>“</w:t>
      </w:r>
      <w:r w:rsidR="00DE48EC" w:rsidRPr="00683CEB">
        <w:rPr>
          <w:rFonts w:ascii="Times New Roman" w:eastAsia="宋体" w:hAnsi="宋体"/>
          <w:color w:val="000000" w:themeColor="text1"/>
          <w:sz w:val="28"/>
          <w:szCs w:val="28"/>
        </w:rPr>
        <w:t>教学评一体化</w:t>
      </w:r>
      <w:r w:rsidR="00060CF3" w:rsidRPr="00683CEB">
        <w:rPr>
          <w:rFonts w:ascii="Times New Roman" w:eastAsia="宋体" w:hAnsi="Times New Roman"/>
          <w:color w:val="000000" w:themeColor="text1"/>
          <w:sz w:val="28"/>
          <w:szCs w:val="28"/>
        </w:rPr>
        <w:t>”</w:t>
      </w:r>
      <w:r w:rsidR="00060CF3" w:rsidRPr="00683CEB">
        <w:rPr>
          <w:rFonts w:ascii="Times New Roman" w:eastAsia="宋体" w:hAnsi="宋体"/>
          <w:color w:val="000000" w:themeColor="text1"/>
          <w:sz w:val="28"/>
          <w:szCs w:val="28"/>
        </w:rPr>
        <w:t>教学模式的研究</w:t>
      </w:r>
      <w:r w:rsidR="00DE48EC" w:rsidRPr="00683CEB">
        <w:rPr>
          <w:rFonts w:ascii="Times New Roman" w:eastAsia="宋体" w:hAnsi="宋体"/>
          <w:color w:val="000000" w:themeColor="text1"/>
          <w:sz w:val="28"/>
          <w:szCs w:val="28"/>
        </w:rPr>
        <w:t>；</w:t>
      </w:r>
      <w:r w:rsidRPr="00683CEB">
        <w:rPr>
          <w:rFonts w:ascii="Times New Roman" w:eastAsia="宋体" w:hAnsi="宋体" w:hint="eastAsia"/>
          <w:color w:val="000000" w:themeColor="text1"/>
          <w:sz w:val="28"/>
          <w:szCs w:val="28"/>
        </w:rPr>
        <w:t>华</w:t>
      </w:r>
      <w:r w:rsidRPr="00683CEB">
        <w:rPr>
          <w:rFonts w:ascii="Times New Roman" w:eastAsia="宋体" w:hAnsi="宋体"/>
          <w:color w:val="000000" w:themeColor="text1"/>
          <w:sz w:val="28"/>
          <w:szCs w:val="28"/>
        </w:rPr>
        <w:t>东师范大学崔永漷</w:t>
      </w:r>
      <w:r w:rsidR="00F32A18" w:rsidRPr="00683CEB">
        <w:rPr>
          <w:rFonts w:ascii="Times New Roman" w:eastAsia="宋体" w:hAnsi="宋体" w:hint="eastAsia"/>
          <w:color w:val="000000" w:themeColor="text1"/>
          <w:sz w:val="28"/>
          <w:szCs w:val="28"/>
          <w:vertAlign w:val="superscript"/>
        </w:rPr>
        <w:t>[5]</w:t>
      </w:r>
      <w:r w:rsidRPr="00683CEB">
        <w:rPr>
          <w:rFonts w:ascii="Times New Roman" w:eastAsia="宋体" w:hAnsi="宋体" w:hint="eastAsia"/>
          <w:color w:val="000000" w:themeColor="text1"/>
          <w:sz w:val="28"/>
          <w:szCs w:val="28"/>
        </w:rPr>
        <w:t>教授致</w:t>
      </w:r>
      <w:r w:rsidRPr="00F32A18">
        <w:rPr>
          <w:rFonts w:ascii="Times New Roman" w:eastAsia="宋体" w:hAnsi="宋体" w:hint="eastAsia"/>
          <w:sz w:val="28"/>
          <w:szCs w:val="28"/>
        </w:rPr>
        <w:t>力于</w:t>
      </w:r>
      <w:r w:rsidR="00253BFB" w:rsidRPr="00F32A18">
        <w:rPr>
          <w:rFonts w:ascii="Times New Roman" w:eastAsia="宋体" w:hAnsi="宋体" w:hint="eastAsia"/>
          <w:sz w:val="28"/>
          <w:szCs w:val="28"/>
        </w:rPr>
        <w:t>核心素养研究</w:t>
      </w:r>
      <w:r w:rsidR="008D0ABD">
        <w:rPr>
          <w:rFonts w:ascii="Times New Roman" w:eastAsia="宋体" w:hAnsi="宋体" w:hint="eastAsia"/>
          <w:sz w:val="28"/>
          <w:szCs w:val="28"/>
        </w:rPr>
        <w:t>，</w:t>
      </w:r>
      <w:r w:rsidRPr="00F32A18">
        <w:rPr>
          <w:rFonts w:ascii="Times New Roman" w:eastAsia="宋体" w:hAnsi="Times New Roman"/>
          <w:sz w:val="28"/>
          <w:szCs w:val="28"/>
        </w:rPr>
        <w:t>2015</w:t>
      </w:r>
      <w:r w:rsidRPr="00F32A18">
        <w:rPr>
          <w:rFonts w:ascii="Times New Roman" w:eastAsia="宋体" w:hAnsi="宋体"/>
          <w:sz w:val="28"/>
          <w:szCs w:val="28"/>
        </w:rPr>
        <w:t>年崔永漷</w:t>
      </w:r>
      <w:r w:rsidR="008D0ABD">
        <w:rPr>
          <w:rFonts w:ascii="Times New Roman" w:eastAsia="宋体" w:hAnsi="宋体"/>
          <w:sz w:val="28"/>
          <w:szCs w:val="28"/>
        </w:rPr>
        <w:t>教授</w:t>
      </w:r>
      <w:r w:rsidR="00DE48EC" w:rsidRPr="00F32A18">
        <w:rPr>
          <w:rFonts w:ascii="Times New Roman" w:eastAsia="宋体" w:hAnsi="宋体"/>
          <w:sz w:val="28"/>
          <w:szCs w:val="28"/>
        </w:rPr>
        <w:t>发表《教学评一致性三因素理论模型的建构》</w:t>
      </w:r>
      <w:r w:rsidR="008D0ABD">
        <w:rPr>
          <w:rFonts w:ascii="Times New Roman" w:eastAsia="宋体" w:hAnsi="宋体" w:hint="eastAsia"/>
          <w:sz w:val="28"/>
          <w:szCs w:val="28"/>
        </w:rPr>
        <w:t>文章</w:t>
      </w:r>
      <w:r w:rsidR="00683CEB">
        <w:rPr>
          <w:rFonts w:ascii="Times New Roman" w:eastAsia="宋体" w:hAnsi="宋体" w:hint="eastAsia"/>
          <w:sz w:val="28"/>
          <w:szCs w:val="28"/>
        </w:rPr>
        <w:t>。</w:t>
      </w:r>
      <w:r w:rsidR="00060CF3" w:rsidRPr="00F32A18">
        <w:rPr>
          <w:rFonts w:ascii="Times New Roman" w:eastAsia="宋体" w:hAnsi="宋体"/>
          <w:sz w:val="28"/>
          <w:szCs w:val="28"/>
        </w:rPr>
        <w:t>随着高考改革不断推进</w:t>
      </w:r>
      <w:r w:rsidR="008D0ABD">
        <w:rPr>
          <w:rFonts w:ascii="Times New Roman" w:eastAsia="宋体" w:hAnsi="宋体" w:hint="eastAsia"/>
          <w:sz w:val="28"/>
          <w:szCs w:val="28"/>
        </w:rPr>
        <w:t>，</w:t>
      </w:r>
      <w:r w:rsidR="008D0ABD" w:rsidRPr="0065423A">
        <w:rPr>
          <w:rFonts w:ascii="Times New Roman" w:eastAsia="宋体" w:hAnsi="Times New Roman"/>
          <w:sz w:val="28"/>
          <w:szCs w:val="28"/>
        </w:rPr>
        <w:t>《普通高中课程</w:t>
      </w:r>
      <w:r w:rsidR="008D0ABD" w:rsidRPr="0065423A">
        <w:rPr>
          <w:rFonts w:ascii="Times New Roman" w:eastAsia="宋体" w:hAnsi="Times New Roman"/>
          <w:sz w:val="28"/>
          <w:szCs w:val="28"/>
        </w:rPr>
        <w:lastRenderedPageBreak/>
        <w:t>标准》（</w:t>
      </w:r>
      <w:r w:rsidR="008D0ABD" w:rsidRPr="0065423A">
        <w:rPr>
          <w:rFonts w:ascii="Times New Roman" w:eastAsia="宋体" w:hAnsi="Times New Roman"/>
          <w:sz w:val="28"/>
          <w:szCs w:val="28"/>
        </w:rPr>
        <w:t>2017</w:t>
      </w:r>
      <w:r w:rsidR="008D0ABD" w:rsidRPr="0065423A">
        <w:rPr>
          <w:rFonts w:ascii="Times New Roman" w:eastAsia="宋体" w:hAnsi="Times New Roman"/>
          <w:sz w:val="28"/>
          <w:szCs w:val="28"/>
        </w:rPr>
        <w:t>年版）</w:t>
      </w:r>
      <w:r w:rsidR="008D0ABD" w:rsidRPr="00F32A18">
        <w:rPr>
          <w:rFonts w:ascii="宋体" w:eastAsia="宋体" w:hAnsi="宋体" w:hint="eastAsia"/>
          <w:sz w:val="28"/>
          <w:szCs w:val="28"/>
          <w:vertAlign w:val="superscript"/>
        </w:rPr>
        <w:t xml:space="preserve"> </w:t>
      </w:r>
      <w:r w:rsidR="00F32A18" w:rsidRPr="00F32A18">
        <w:rPr>
          <w:rFonts w:ascii="宋体" w:eastAsia="宋体" w:hAnsi="宋体" w:hint="eastAsia"/>
          <w:sz w:val="28"/>
          <w:szCs w:val="28"/>
          <w:vertAlign w:val="superscript"/>
        </w:rPr>
        <w:t>[</w:t>
      </w:r>
      <w:r w:rsidR="00F32A18">
        <w:rPr>
          <w:rFonts w:ascii="宋体" w:eastAsia="宋体" w:hAnsi="宋体" w:hint="eastAsia"/>
          <w:sz w:val="28"/>
          <w:szCs w:val="28"/>
          <w:vertAlign w:val="superscript"/>
        </w:rPr>
        <w:t>6</w:t>
      </w:r>
      <w:r w:rsidR="00F32A18" w:rsidRPr="00F32A18">
        <w:rPr>
          <w:rFonts w:ascii="宋体" w:eastAsia="宋体" w:hAnsi="宋体" w:hint="eastAsia"/>
          <w:sz w:val="28"/>
          <w:szCs w:val="28"/>
          <w:vertAlign w:val="superscript"/>
        </w:rPr>
        <w:t>]</w:t>
      </w:r>
      <w:r w:rsidR="00DE48EC" w:rsidRPr="00D1218C">
        <w:rPr>
          <w:rFonts w:ascii="Times New Roman" w:eastAsia="宋体" w:hAnsi="宋体"/>
          <w:sz w:val="28"/>
          <w:szCs w:val="28"/>
        </w:rPr>
        <w:t>明确提出了五条基本理念：</w:t>
      </w:r>
      <w:r w:rsidR="006812E4" w:rsidRPr="00D1218C">
        <w:rPr>
          <w:rFonts w:ascii="Times New Roman" w:eastAsia="宋体" w:hAnsi="Times New Roman"/>
          <w:sz w:val="28"/>
          <w:szCs w:val="28"/>
        </w:rPr>
        <w:t>1</w:t>
      </w:r>
      <w:r w:rsidR="003D75A9" w:rsidRPr="00D1218C">
        <w:rPr>
          <w:rFonts w:ascii="Times New Roman" w:eastAsia="宋体" w:hAnsi="Times New Roman"/>
          <w:sz w:val="28"/>
          <w:szCs w:val="28"/>
        </w:rPr>
        <w:t>.</w:t>
      </w:r>
      <w:r w:rsidR="006812E4" w:rsidRPr="00D1218C">
        <w:rPr>
          <w:rFonts w:ascii="Times New Roman" w:eastAsia="宋体" w:hAnsi="宋体"/>
          <w:sz w:val="28"/>
          <w:szCs w:val="28"/>
        </w:rPr>
        <w:t>以发展化学学科核心素养为主旨：立足于学生适应现代生活和未来发展的需要，充分发挥化学课程的整体育人功能，构建全面发展学生化学学科核心素养的高中化学课程目标体系。</w:t>
      </w:r>
      <w:r w:rsidR="006812E4" w:rsidRPr="00D1218C">
        <w:rPr>
          <w:rFonts w:ascii="Times New Roman" w:eastAsia="宋体" w:hAnsi="Times New Roman"/>
          <w:sz w:val="28"/>
          <w:szCs w:val="28"/>
        </w:rPr>
        <w:t>2.</w:t>
      </w:r>
      <w:r w:rsidR="006812E4" w:rsidRPr="00D1218C">
        <w:rPr>
          <w:rFonts w:ascii="Times New Roman" w:eastAsia="宋体" w:hAnsi="宋体"/>
          <w:sz w:val="28"/>
          <w:szCs w:val="28"/>
        </w:rPr>
        <w:t>设置满足学生多元发展需求的高中化学课程通过有层次、多样化、可选择的化学课程，拓展学生的学习空间，在保证学生共同基础的前提下，引导不同的学生学习不同的化学，以适应学生未来发展的多样化需求。</w:t>
      </w:r>
      <w:r w:rsidR="006812E4" w:rsidRPr="00D1218C">
        <w:rPr>
          <w:rFonts w:ascii="Times New Roman" w:eastAsia="宋体" w:hAnsi="Times New Roman"/>
          <w:sz w:val="28"/>
          <w:szCs w:val="28"/>
        </w:rPr>
        <w:t>3.</w:t>
      </w:r>
      <w:r w:rsidR="006812E4" w:rsidRPr="00D1218C">
        <w:rPr>
          <w:rFonts w:ascii="Times New Roman" w:eastAsia="宋体" w:hAnsi="宋体"/>
          <w:sz w:val="28"/>
          <w:szCs w:val="28"/>
        </w:rPr>
        <w:t>选择体现基础性和时代性的化学课程内容：结合人类探索物质及其变化的历史与化学科学发展的趋势，引导学生进一步学习化学的基本原理和方法，形成化学学科的核心观念；结合学生已有的经验和将要经历的社会生活实际，引导学生关注人类面临的与化学有关的社会问题，培养学生的社会责任感、参与意识和决策能力。</w:t>
      </w:r>
      <w:r w:rsidR="006812E4" w:rsidRPr="00D1218C">
        <w:rPr>
          <w:rFonts w:ascii="Times New Roman" w:eastAsia="宋体" w:hAnsi="Times New Roman"/>
          <w:sz w:val="28"/>
          <w:szCs w:val="28"/>
        </w:rPr>
        <w:t>4.</w:t>
      </w:r>
      <w:r w:rsidR="006812E4" w:rsidRPr="00D1218C">
        <w:rPr>
          <w:rFonts w:ascii="Times New Roman" w:eastAsia="宋体" w:hAnsi="宋体"/>
          <w:sz w:val="28"/>
          <w:szCs w:val="28"/>
        </w:rPr>
        <w:t>重视开展</w:t>
      </w:r>
      <w:r w:rsidR="006812E4" w:rsidRPr="00D1218C">
        <w:rPr>
          <w:rFonts w:ascii="Times New Roman" w:eastAsia="宋体" w:hAnsi="Times New Roman"/>
          <w:sz w:val="28"/>
          <w:szCs w:val="28"/>
        </w:rPr>
        <w:t>“</w:t>
      </w:r>
      <w:r w:rsidR="006812E4" w:rsidRPr="00D1218C">
        <w:rPr>
          <w:rFonts w:ascii="Times New Roman" w:eastAsia="宋体" w:hAnsi="宋体"/>
          <w:sz w:val="28"/>
          <w:szCs w:val="28"/>
        </w:rPr>
        <w:t>素养为本</w:t>
      </w:r>
      <w:r w:rsidR="006812E4" w:rsidRPr="00D1218C">
        <w:rPr>
          <w:rFonts w:ascii="Times New Roman" w:eastAsia="宋体" w:hAnsi="Times New Roman"/>
          <w:sz w:val="28"/>
          <w:szCs w:val="28"/>
        </w:rPr>
        <w:t>”</w:t>
      </w:r>
      <w:r w:rsidR="006812E4" w:rsidRPr="00D1218C">
        <w:rPr>
          <w:rFonts w:ascii="Times New Roman" w:eastAsia="宋体" w:hAnsi="宋体"/>
          <w:sz w:val="28"/>
          <w:szCs w:val="28"/>
        </w:rPr>
        <w:t>的教学：倡导真实问题情境的创设，开展以化学实验为主的多种探究活动，重视教学内容的结构化设计，激发学生学习化学的兴趣，促进学生学习方式的转变，培养他们的创新精神和实践能力。</w:t>
      </w:r>
      <w:r w:rsidR="006812E4" w:rsidRPr="00D1218C">
        <w:rPr>
          <w:rFonts w:ascii="Times New Roman" w:eastAsia="宋体" w:hAnsi="Times New Roman"/>
          <w:sz w:val="28"/>
          <w:szCs w:val="28"/>
        </w:rPr>
        <w:t>5.</w:t>
      </w:r>
      <w:r w:rsidR="006812E4" w:rsidRPr="00D1218C">
        <w:rPr>
          <w:rFonts w:ascii="Times New Roman" w:eastAsia="宋体" w:hAnsi="宋体"/>
          <w:sz w:val="28"/>
          <w:szCs w:val="28"/>
        </w:rPr>
        <w:t>倡导基于化学学科核心素养的评价：依据化学学业质量标准，评价学生在不同学习阶段化学学科核心素养的达成情况，积极倡导</w:t>
      </w:r>
      <w:r w:rsidR="006812E4" w:rsidRPr="00D1218C">
        <w:rPr>
          <w:rFonts w:ascii="Times New Roman" w:eastAsia="宋体" w:hAnsi="Times New Roman"/>
          <w:sz w:val="28"/>
          <w:szCs w:val="28"/>
        </w:rPr>
        <w:t>“</w:t>
      </w:r>
      <w:r w:rsidR="006812E4" w:rsidRPr="00D1218C">
        <w:rPr>
          <w:rFonts w:ascii="Times New Roman" w:eastAsia="宋体" w:hAnsi="宋体"/>
          <w:sz w:val="28"/>
          <w:szCs w:val="28"/>
        </w:rPr>
        <w:t>教、学、评</w:t>
      </w:r>
      <w:r w:rsidR="006812E4" w:rsidRPr="00D1218C">
        <w:rPr>
          <w:rFonts w:ascii="Times New Roman" w:eastAsia="宋体" w:hAnsi="Times New Roman"/>
          <w:sz w:val="28"/>
          <w:szCs w:val="28"/>
        </w:rPr>
        <w:t>”</w:t>
      </w:r>
      <w:r w:rsidR="006812E4" w:rsidRPr="00D1218C">
        <w:rPr>
          <w:rFonts w:ascii="Times New Roman" w:eastAsia="宋体" w:hAnsi="宋体"/>
          <w:sz w:val="28"/>
          <w:szCs w:val="28"/>
        </w:rPr>
        <w:t>一体化，促进每一个学生化学学科核心素养得到不同程度的发展。</w:t>
      </w:r>
      <w:r w:rsidR="00DE48EC" w:rsidRPr="00D1218C">
        <w:rPr>
          <w:rFonts w:ascii="Times New Roman" w:eastAsia="宋体" w:hAnsi="宋体"/>
          <w:sz w:val="28"/>
          <w:szCs w:val="28"/>
        </w:rPr>
        <w:t>明确提出教学评一体化，同时</w:t>
      </w:r>
      <w:r w:rsidR="006812E4" w:rsidRPr="00D1218C">
        <w:rPr>
          <w:rFonts w:ascii="Times New Roman" w:eastAsia="宋体" w:hAnsi="宋体"/>
          <w:sz w:val="28"/>
          <w:szCs w:val="28"/>
        </w:rPr>
        <w:t>在实施建议中对教学与评价建议六点建议中</w:t>
      </w:r>
      <w:r w:rsidR="00571FA7">
        <w:rPr>
          <w:rFonts w:ascii="Times New Roman" w:eastAsia="宋体" w:hAnsi="宋体" w:hint="eastAsia"/>
          <w:sz w:val="28"/>
          <w:szCs w:val="28"/>
        </w:rPr>
        <w:t>:</w:t>
      </w:r>
      <w:r w:rsidR="00DE48EC" w:rsidRPr="00D1218C">
        <w:rPr>
          <w:rFonts w:ascii="Times New Roman" w:eastAsia="宋体" w:hAnsi="宋体"/>
          <w:sz w:val="28"/>
          <w:szCs w:val="28"/>
        </w:rPr>
        <w:t>提出</w:t>
      </w:r>
      <w:r w:rsidR="006812E4" w:rsidRPr="00D1218C">
        <w:rPr>
          <w:rFonts w:ascii="Times New Roman" w:eastAsia="宋体" w:hAnsi="宋体"/>
          <w:sz w:val="28"/>
          <w:szCs w:val="28"/>
        </w:rPr>
        <w:t>实施</w:t>
      </w:r>
      <w:r w:rsidR="006812E4" w:rsidRPr="00D1218C">
        <w:rPr>
          <w:rFonts w:ascii="Times New Roman" w:eastAsia="宋体" w:hAnsi="Times New Roman"/>
          <w:sz w:val="28"/>
          <w:szCs w:val="28"/>
        </w:rPr>
        <w:t>“</w:t>
      </w:r>
      <w:r w:rsidR="006812E4" w:rsidRPr="00D1218C">
        <w:rPr>
          <w:rFonts w:ascii="Times New Roman" w:eastAsia="宋体" w:hAnsi="宋体"/>
          <w:sz w:val="28"/>
          <w:szCs w:val="28"/>
        </w:rPr>
        <w:t>教、学、评</w:t>
      </w:r>
      <w:r w:rsidR="006812E4" w:rsidRPr="00D1218C">
        <w:rPr>
          <w:rFonts w:ascii="Times New Roman" w:eastAsia="宋体" w:hAnsi="Times New Roman"/>
          <w:sz w:val="28"/>
          <w:szCs w:val="28"/>
        </w:rPr>
        <w:t>”</w:t>
      </w:r>
      <w:r w:rsidR="006812E4" w:rsidRPr="00D1218C">
        <w:rPr>
          <w:rFonts w:ascii="Times New Roman" w:eastAsia="宋体" w:hAnsi="宋体"/>
          <w:sz w:val="28"/>
          <w:szCs w:val="28"/>
        </w:rPr>
        <w:t>一体化，有效开展化学日常学习评价。</w:t>
      </w:r>
      <w:r w:rsidR="00060CF3" w:rsidRPr="00D1218C">
        <w:rPr>
          <w:rFonts w:ascii="Times New Roman" w:eastAsia="宋体" w:hAnsi="宋体"/>
          <w:sz w:val="28"/>
          <w:szCs w:val="28"/>
        </w:rPr>
        <w:t>这个</w:t>
      </w:r>
      <w:r w:rsidR="002336DD" w:rsidRPr="00D1218C">
        <w:rPr>
          <w:rFonts w:ascii="Times New Roman" w:eastAsia="宋体" w:hAnsi="Times New Roman"/>
          <w:sz w:val="28"/>
          <w:szCs w:val="28"/>
        </w:rPr>
        <w:t>“</w:t>
      </w:r>
      <w:r w:rsidR="002336DD" w:rsidRPr="00D1218C">
        <w:rPr>
          <w:rFonts w:ascii="Times New Roman" w:eastAsia="宋体" w:hAnsi="宋体"/>
          <w:sz w:val="28"/>
          <w:szCs w:val="28"/>
        </w:rPr>
        <w:t>教、学、评</w:t>
      </w:r>
      <w:r w:rsidR="002336DD" w:rsidRPr="00D1218C">
        <w:rPr>
          <w:rFonts w:ascii="Times New Roman" w:eastAsia="宋体" w:hAnsi="Times New Roman"/>
          <w:sz w:val="28"/>
          <w:szCs w:val="28"/>
        </w:rPr>
        <w:t>”</w:t>
      </w:r>
      <w:r w:rsidR="002336DD" w:rsidRPr="00D1218C">
        <w:rPr>
          <w:rFonts w:ascii="Times New Roman" w:eastAsia="宋体" w:hAnsi="宋体"/>
          <w:sz w:val="28"/>
          <w:szCs w:val="28"/>
        </w:rPr>
        <w:t>一体化</w:t>
      </w:r>
      <w:r w:rsidR="00733426" w:rsidRPr="00D1218C">
        <w:rPr>
          <w:rFonts w:ascii="Times New Roman" w:eastAsia="宋体" w:hAnsi="宋体"/>
          <w:sz w:val="28"/>
          <w:szCs w:val="28"/>
        </w:rPr>
        <w:t>教学理念提出，到底这是个什么模式？如何走进我们一线教师的课</w:t>
      </w:r>
      <w:r w:rsidR="002336DD">
        <w:rPr>
          <w:rFonts w:ascii="Times New Roman" w:eastAsia="宋体" w:hAnsi="宋体"/>
          <w:sz w:val="28"/>
          <w:szCs w:val="28"/>
        </w:rPr>
        <w:t>堂教学之中</w:t>
      </w:r>
      <w:r w:rsidR="002336DD">
        <w:rPr>
          <w:rFonts w:ascii="Times New Roman" w:eastAsia="宋体" w:hAnsi="宋体" w:hint="eastAsia"/>
          <w:sz w:val="28"/>
          <w:szCs w:val="28"/>
        </w:rPr>
        <w:t>?</w:t>
      </w:r>
      <w:r w:rsidR="002B2A77">
        <w:rPr>
          <w:rFonts w:ascii="Times New Roman" w:eastAsia="宋体" w:hAnsi="宋体" w:hint="eastAsia"/>
          <w:sz w:val="28"/>
          <w:szCs w:val="28"/>
        </w:rPr>
        <w:t>近两年有关教学评一体化教学模式研究越来越多，并且从理论走进课堂教学指导。</w:t>
      </w:r>
      <w:r w:rsidR="00733426" w:rsidRPr="00F32A18">
        <w:rPr>
          <w:rFonts w:ascii="Times New Roman" w:eastAsia="宋体" w:hAnsi="宋体"/>
          <w:sz w:val="28"/>
          <w:szCs w:val="28"/>
        </w:rPr>
        <w:t>卢臻</w:t>
      </w:r>
      <w:r w:rsidR="00F32A18" w:rsidRPr="00F32A18">
        <w:rPr>
          <w:rFonts w:ascii="宋体" w:eastAsia="宋体" w:hAnsi="宋体" w:hint="eastAsia"/>
          <w:sz w:val="28"/>
          <w:szCs w:val="28"/>
          <w:vertAlign w:val="superscript"/>
        </w:rPr>
        <w:t>[</w:t>
      </w:r>
      <w:r w:rsidR="00F32A18">
        <w:rPr>
          <w:rFonts w:ascii="宋体" w:eastAsia="宋体" w:hAnsi="宋体" w:hint="eastAsia"/>
          <w:sz w:val="28"/>
          <w:szCs w:val="28"/>
          <w:vertAlign w:val="superscript"/>
        </w:rPr>
        <w:t>7</w:t>
      </w:r>
      <w:r w:rsidR="00F32A18" w:rsidRPr="00F32A18">
        <w:rPr>
          <w:rFonts w:ascii="宋体" w:eastAsia="宋体" w:hAnsi="宋体" w:hint="eastAsia"/>
          <w:sz w:val="28"/>
          <w:szCs w:val="28"/>
          <w:vertAlign w:val="superscript"/>
        </w:rPr>
        <w:t>]</w:t>
      </w:r>
      <w:r w:rsidR="00733426" w:rsidRPr="00F32A18">
        <w:rPr>
          <w:rFonts w:ascii="Times New Roman" w:eastAsia="宋体" w:hAnsi="宋体"/>
          <w:sz w:val="28"/>
          <w:szCs w:val="28"/>
        </w:rPr>
        <w:t>老师</w:t>
      </w:r>
      <w:r w:rsidR="0016495A" w:rsidRPr="00F32A18">
        <w:rPr>
          <w:rFonts w:ascii="Times New Roman" w:eastAsia="宋体" w:hAnsi="宋体"/>
          <w:sz w:val="28"/>
          <w:szCs w:val="28"/>
        </w:rPr>
        <w:t>对</w:t>
      </w:r>
      <w:r w:rsidR="00F32A18" w:rsidRPr="00D1218C">
        <w:rPr>
          <w:rFonts w:ascii="Times New Roman" w:eastAsia="宋体" w:hAnsi="Times New Roman"/>
          <w:sz w:val="28"/>
          <w:szCs w:val="28"/>
        </w:rPr>
        <w:t>“</w:t>
      </w:r>
      <w:r w:rsidR="00F32A18" w:rsidRPr="00D1218C">
        <w:rPr>
          <w:rFonts w:ascii="Times New Roman" w:eastAsia="宋体" w:hAnsi="宋体"/>
          <w:sz w:val="28"/>
          <w:szCs w:val="28"/>
        </w:rPr>
        <w:t>教、学、评</w:t>
      </w:r>
      <w:r w:rsidR="00F32A18" w:rsidRPr="00D1218C">
        <w:rPr>
          <w:rFonts w:ascii="Times New Roman" w:eastAsia="宋体" w:hAnsi="Times New Roman"/>
          <w:sz w:val="28"/>
          <w:szCs w:val="28"/>
        </w:rPr>
        <w:t>”</w:t>
      </w:r>
      <w:r w:rsidR="0016495A" w:rsidRPr="00F32A18">
        <w:rPr>
          <w:rFonts w:ascii="Times New Roman" w:eastAsia="宋体" w:hAnsi="宋体"/>
          <w:sz w:val="28"/>
          <w:szCs w:val="28"/>
        </w:rPr>
        <w:t>一体化的教学模式做了深入研究</w:t>
      </w:r>
      <w:r w:rsidR="00F32A18">
        <w:rPr>
          <w:rFonts w:ascii="Times New Roman" w:eastAsia="宋体" w:hAnsi="宋体" w:hint="eastAsia"/>
          <w:sz w:val="28"/>
          <w:szCs w:val="28"/>
        </w:rPr>
        <w:t>。</w:t>
      </w:r>
      <w:r w:rsidR="002336DD" w:rsidRPr="00F32A18">
        <w:rPr>
          <w:rFonts w:ascii="Times New Roman" w:eastAsia="宋体" w:hAnsi="宋体" w:hint="eastAsia"/>
          <w:sz w:val="28"/>
          <w:szCs w:val="28"/>
        </w:rPr>
        <w:t>其中</w:t>
      </w:r>
      <w:r w:rsidR="00733426" w:rsidRPr="00F32A18">
        <w:rPr>
          <w:rFonts w:ascii="Times New Roman" w:eastAsia="宋体" w:hAnsi="宋体"/>
          <w:sz w:val="28"/>
          <w:szCs w:val="28"/>
        </w:rPr>
        <w:t>《教学评一体化报告教学设计与实施》提出</w:t>
      </w:r>
      <w:r w:rsidR="002B2A77" w:rsidRPr="00F32A18">
        <w:rPr>
          <w:rFonts w:ascii="Times New Roman" w:eastAsia="宋体" w:hAnsi="宋体" w:hint="eastAsia"/>
          <w:sz w:val="28"/>
          <w:szCs w:val="28"/>
        </w:rPr>
        <w:t>“</w:t>
      </w:r>
      <w:r w:rsidR="002B2A77" w:rsidRPr="00F32A18">
        <w:rPr>
          <w:rFonts w:ascii="Times New Roman" w:eastAsia="宋体" w:hAnsi="宋体"/>
          <w:sz w:val="28"/>
          <w:szCs w:val="28"/>
        </w:rPr>
        <w:t>三环四步</w:t>
      </w:r>
      <w:r w:rsidR="002B2A77" w:rsidRPr="00F32A18">
        <w:rPr>
          <w:rFonts w:ascii="Times New Roman" w:eastAsia="宋体" w:hAnsi="宋体" w:hint="eastAsia"/>
          <w:sz w:val="28"/>
          <w:szCs w:val="28"/>
        </w:rPr>
        <w:t>”</w:t>
      </w:r>
      <w:r w:rsidR="00733426" w:rsidRPr="00F32A18">
        <w:rPr>
          <w:rFonts w:ascii="Times New Roman" w:eastAsia="宋体" w:hAnsi="宋体"/>
          <w:sz w:val="28"/>
          <w:szCs w:val="28"/>
        </w:rPr>
        <w:t>的</w:t>
      </w:r>
      <w:r w:rsidR="002B2A77" w:rsidRPr="00F32A18">
        <w:rPr>
          <w:rFonts w:ascii="Times New Roman" w:eastAsia="宋体" w:hAnsi="Times New Roman"/>
          <w:sz w:val="28"/>
          <w:szCs w:val="28"/>
        </w:rPr>
        <w:t>“</w:t>
      </w:r>
      <w:r w:rsidR="002B2A77" w:rsidRPr="00F32A18">
        <w:rPr>
          <w:rFonts w:ascii="Times New Roman" w:eastAsia="宋体" w:hAnsi="宋体"/>
          <w:sz w:val="28"/>
          <w:szCs w:val="28"/>
        </w:rPr>
        <w:t>教、学、评</w:t>
      </w:r>
      <w:r w:rsidR="002B2A77" w:rsidRPr="00F32A18">
        <w:rPr>
          <w:rFonts w:ascii="Times New Roman" w:eastAsia="宋体" w:hAnsi="Times New Roman"/>
          <w:sz w:val="28"/>
          <w:szCs w:val="28"/>
        </w:rPr>
        <w:t>”</w:t>
      </w:r>
      <w:r w:rsidR="002B2A77" w:rsidRPr="00F32A18">
        <w:rPr>
          <w:rFonts w:ascii="Times New Roman" w:eastAsia="宋体" w:hAnsi="宋体"/>
          <w:sz w:val="28"/>
          <w:szCs w:val="28"/>
        </w:rPr>
        <w:t>一体化</w:t>
      </w:r>
      <w:r w:rsidR="00733426" w:rsidRPr="00F32A18">
        <w:rPr>
          <w:rFonts w:ascii="Times New Roman" w:eastAsia="宋体" w:hAnsi="宋体"/>
          <w:sz w:val="28"/>
          <w:szCs w:val="28"/>
        </w:rPr>
        <w:t>模式</w:t>
      </w:r>
      <w:r w:rsidR="00F32A18">
        <w:rPr>
          <w:rFonts w:ascii="Times New Roman" w:eastAsia="宋体" w:hAnsi="宋体" w:hint="eastAsia"/>
          <w:sz w:val="28"/>
          <w:szCs w:val="28"/>
        </w:rPr>
        <w:t>，对具体如何实施</w:t>
      </w:r>
      <w:r w:rsidR="00F32A18" w:rsidRPr="00F32A18">
        <w:rPr>
          <w:rFonts w:ascii="Times New Roman" w:eastAsia="宋体" w:hAnsi="Times New Roman"/>
          <w:sz w:val="28"/>
          <w:szCs w:val="28"/>
        </w:rPr>
        <w:t>“</w:t>
      </w:r>
      <w:r w:rsidR="00F32A18" w:rsidRPr="00F32A18">
        <w:rPr>
          <w:rFonts w:ascii="Times New Roman" w:eastAsia="宋体" w:hAnsi="宋体"/>
          <w:sz w:val="28"/>
          <w:szCs w:val="28"/>
        </w:rPr>
        <w:t>教、学、评</w:t>
      </w:r>
      <w:r w:rsidR="00F32A18" w:rsidRPr="00F32A18">
        <w:rPr>
          <w:rFonts w:ascii="Times New Roman" w:eastAsia="宋体" w:hAnsi="Times New Roman"/>
          <w:sz w:val="28"/>
          <w:szCs w:val="28"/>
        </w:rPr>
        <w:t>”</w:t>
      </w:r>
      <w:r w:rsidR="00F32A18" w:rsidRPr="00F32A18">
        <w:rPr>
          <w:rFonts w:ascii="Times New Roman" w:eastAsia="宋体" w:hAnsi="宋体"/>
          <w:sz w:val="28"/>
          <w:szCs w:val="28"/>
        </w:rPr>
        <w:t>一体化</w:t>
      </w:r>
      <w:r w:rsidR="00F32A18">
        <w:rPr>
          <w:rFonts w:ascii="Times New Roman" w:eastAsia="宋体" w:hAnsi="宋体" w:hint="eastAsia"/>
          <w:sz w:val="28"/>
          <w:szCs w:val="28"/>
        </w:rPr>
        <w:t>做了大量的方法指导。</w:t>
      </w:r>
      <w:r w:rsidR="002B2A77" w:rsidRPr="00F32A18">
        <w:rPr>
          <w:rFonts w:ascii="Times New Roman" w:eastAsia="宋体" w:hAnsi="宋体"/>
          <w:sz w:val="28"/>
          <w:szCs w:val="28"/>
        </w:rPr>
        <w:t>王益群</w:t>
      </w:r>
      <w:r w:rsidR="00F32A18" w:rsidRPr="00F32A18">
        <w:rPr>
          <w:rFonts w:ascii="宋体" w:eastAsia="宋体" w:hAnsi="宋体" w:hint="eastAsia"/>
          <w:sz w:val="28"/>
          <w:szCs w:val="28"/>
          <w:vertAlign w:val="superscript"/>
        </w:rPr>
        <w:t>[</w:t>
      </w:r>
      <w:r w:rsidR="00F32A18">
        <w:rPr>
          <w:rFonts w:ascii="宋体" w:eastAsia="宋体" w:hAnsi="宋体" w:hint="eastAsia"/>
          <w:sz w:val="28"/>
          <w:szCs w:val="28"/>
          <w:vertAlign w:val="superscript"/>
        </w:rPr>
        <w:t>8</w:t>
      </w:r>
      <w:r w:rsidR="00F32A18" w:rsidRPr="00F32A18">
        <w:rPr>
          <w:rFonts w:ascii="宋体" w:eastAsia="宋体" w:hAnsi="宋体" w:hint="eastAsia"/>
          <w:sz w:val="28"/>
          <w:szCs w:val="28"/>
          <w:vertAlign w:val="superscript"/>
        </w:rPr>
        <w:t>]</w:t>
      </w:r>
      <w:r w:rsidR="002B2A77" w:rsidRPr="00F32A18">
        <w:rPr>
          <w:rFonts w:ascii="Times New Roman" w:eastAsia="宋体" w:hAnsi="宋体"/>
          <w:sz w:val="28"/>
          <w:szCs w:val="28"/>
        </w:rPr>
        <w:t>老师</w:t>
      </w:r>
      <w:r w:rsidR="00060CF3" w:rsidRPr="00F32A18">
        <w:rPr>
          <w:rFonts w:ascii="Times New Roman" w:eastAsia="宋体" w:hAnsi="宋体"/>
          <w:sz w:val="28"/>
          <w:szCs w:val="28"/>
        </w:rPr>
        <w:t>主编新高考、新课标、新评价高中化学教</w:t>
      </w:r>
      <w:r w:rsidR="00571FA7" w:rsidRPr="00571FA7">
        <w:rPr>
          <w:rFonts w:ascii="Times New Roman" w:eastAsia="宋体" w:hAnsi="宋体" w:hint="eastAsia"/>
          <w:b/>
          <w:sz w:val="28"/>
          <w:szCs w:val="28"/>
          <w:vertAlign w:val="superscript"/>
        </w:rPr>
        <w:t>.</w:t>
      </w:r>
      <w:r w:rsidR="00060CF3" w:rsidRPr="00F32A18">
        <w:rPr>
          <w:rFonts w:ascii="Times New Roman" w:eastAsia="宋体" w:hAnsi="宋体"/>
          <w:sz w:val="28"/>
          <w:szCs w:val="28"/>
        </w:rPr>
        <w:t>学</w:t>
      </w:r>
      <w:r w:rsidR="00571FA7" w:rsidRPr="00571FA7">
        <w:rPr>
          <w:rFonts w:ascii="Times New Roman" w:eastAsia="宋体" w:hAnsi="宋体" w:hint="eastAsia"/>
          <w:b/>
          <w:sz w:val="28"/>
          <w:szCs w:val="28"/>
          <w:vertAlign w:val="superscript"/>
        </w:rPr>
        <w:t>.</w:t>
      </w:r>
      <w:r w:rsidR="00060CF3" w:rsidRPr="00F32A18">
        <w:rPr>
          <w:rFonts w:ascii="Times New Roman" w:eastAsia="宋体" w:hAnsi="宋体"/>
          <w:sz w:val="28"/>
          <w:szCs w:val="28"/>
        </w:rPr>
        <w:t>评一体化</w:t>
      </w:r>
      <w:r w:rsidR="00F32A18">
        <w:rPr>
          <w:rFonts w:ascii="Times New Roman" w:eastAsia="宋体" w:hAnsi="宋体" w:hint="eastAsia"/>
          <w:sz w:val="28"/>
          <w:szCs w:val="28"/>
        </w:rPr>
        <w:t>分享了高中化学课堂</w:t>
      </w:r>
      <w:r w:rsidR="00A110D3">
        <w:rPr>
          <w:rFonts w:ascii="Times New Roman" w:eastAsia="宋体" w:hAnsi="宋体" w:hint="eastAsia"/>
          <w:sz w:val="28"/>
          <w:szCs w:val="28"/>
        </w:rPr>
        <w:t>必修和选修所有课程的案例</w:t>
      </w:r>
      <w:r w:rsidR="00F32A18">
        <w:rPr>
          <w:rFonts w:ascii="Times New Roman" w:eastAsia="宋体" w:hAnsi="宋体" w:hint="eastAsia"/>
          <w:sz w:val="28"/>
          <w:szCs w:val="28"/>
        </w:rPr>
        <w:t>教学设计。</w:t>
      </w:r>
    </w:p>
    <w:p w:rsidR="00E90AA5" w:rsidRPr="00B90B88" w:rsidRDefault="00E90AA5" w:rsidP="00592CD9">
      <w:pPr>
        <w:spacing w:after="0" w:line="360" w:lineRule="auto"/>
        <w:rPr>
          <w:rFonts w:ascii="Times New Roman" w:eastAsia="宋体" w:hAnsi="Times New Roman"/>
          <w:b/>
          <w:bCs/>
          <w:sz w:val="28"/>
          <w:szCs w:val="28"/>
        </w:rPr>
      </w:pPr>
      <w:r w:rsidRPr="00B90B88">
        <w:rPr>
          <w:rFonts w:ascii="Times New Roman" w:eastAsia="宋体" w:hAnsi="Times New Roman"/>
          <w:b/>
          <w:sz w:val="28"/>
          <w:szCs w:val="28"/>
        </w:rPr>
        <w:lastRenderedPageBreak/>
        <w:t>1.2</w:t>
      </w:r>
      <w:r w:rsidRPr="00B90B88">
        <w:rPr>
          <w:rFonts w:ascii="Times New Roman" w:eastAsia="宋体" w:hAnsi="宋体"/>
          <w:b/>
          <w:sz w:val="28"/>
          <w:szCs w:val="28"/>
        </w:rPr>
        <w:t>核心概念</w:t>
      </w:r>
      <w:r w:rsidRPr="00B90B88">
        <w:rPr>
          <w:rFonts w:ascii="Times New Roman" w:eastAsia="宋体" w:hAnsi="Times New Roman"/>
          <w:b/>
          <w:bCs/>
          <w:sz w:val="28"/>
          <w:szCs w:val="28"/>
        </w:rPr>
        <w:t xml:space="preserve"> </w:t>
      </w:r>
    </w:p>
    <w:p w:rsidR="00A110D3" w:rsidRPr="00A110D3" w:rsidRDefault="006F7581" w:rsidP="00592CD9">
      <w:pPr>
        <w:pStyle w:val="a7"/>
        <w:shd w:val="clear" w:color="auto" w:fill="FFFFFF"/>
        <w:spacing w:before="0" w:beforeAutospacing="0" w:after="0" w:afterAutospacing="0" w:line="360" w:lineRule="auto"/>
        <w:ind w:firstLine="420"/>
        <w:jc w:val="both"/>
        <w:rPr>
          <w:rFonts w:cs="Times New Roman"/>
          <w:spacing w:val="8"/>
          <w:sz w:val="28"/>
          <w:szCs w:val="28"/>
        </w:rPr>
      </w:pPr>
      <w:r w:rsidRPr="00D1218C">
        <w:rPr>
          <w:rFonts w:ascii="Times New Roman" w:hAnsi="Times New Roman"/>
          <w:sz w:val="28"/>
          <w:szCs w:val="28"/>
        </w:rPr>
        <w:t>“</w:t>
      </w:r>
      <w:r w:rsidRPr="00D1218C">
        <w:rPr>
          <w:rFonts w:ascii="Times New Roman"/>
          <w:sz w:val="28"/>
          <w:szCs w:val="28"/>
        </w:rPr>
        <w:t>一体化</w:t>
      </w:r>
      <w:r w:rsidRPr="00D1218C">
        <w:rPr>
          <w:rFonts w:ascii="Times New Roman" w:hAnsi="Times New Roman"/>
          <w:sz w:val="28"/>
          <w:szCs w:val="28"/>
        </w:rPr>
        <w:t>”</w:t>
      </w:r>
      <w:r w:rsidRPr="00D1218C">
        <w:rPr>
          <w:rFonts w:ascii="Times New Roman"/>
          <w:sz w:val="28"/>
          <w:szCs w:val="28"/>
        </w:rPr>
        <w:t>原指将两个或两个以上的互不相同、互不协调的事项，采取适当的方式、方法或措施，将其有机地融合为一个整体，形成协同效力，以实现组织策划目标的一项措施。</w:t>
      </w:r>
      <w:r w:rsidR="00A110D3" w:rsidRPr="00A110D3">
        <w:rPr>
          <w:rFonts w:cs="Times New Roman"/>
          <w:spacing w:val="8"/>
          <w:sz w:val="28"/>
          <w:szCs w:val="28"/>
        </w:rPr>
        <w:t>“教</w:t>
      </w:r>
      <w:r w:rsidR="00A110D3" w:rsidRPr="00A110D3">
        <w:rPr>
          <w:rFonts w:asciiTheme="minorEastAsia" w:eastAsiaTheme="minorEastAsia" w:hAnsiTheme="minorEastAsia" w:cs="Times New Roman" w:hint="eastAsia"/>
          <w:spacing w:val="8"/>
          <w:sz w:val="28"/>
          <w:szCs w:val="28"/>
        </w:rPr>
        <w:t>、</w:t>
      </w:r>
      <w:r w:rsidR="00A110D3" w:rsidRPr="00A110D3">
        <w:rPr>
          <w:rFonts w:cs="Times New Roman"/>
          <w:spacing w:val="8"/>
          <w:sz w:val="28"/>
          <w:szCs w:val="28"/>
        </w:rPr>
        <w:t>学</w:t>
      </w:r>
      <w:r w:rsidR="00A110D3" w:rsidRPr="00A110D3">
        <w:rPr>
          <w:rFonts w:asciiTheme="minorEastAsia" w:eastAsiaTheme="minorEastAsia" w:hAnsiTheme="minorEastAsia" w:cs="Times New Roman" w:hint="eastAsia"/>
          <w:spacing w:val="8"/>
          <w:sz w:val="28"/>
          <w:szCs w:val="28"/>
        </w:rPr>
        <w:t>、</w:t>
      </w:r>
      <w:r w:rsidR="00A110D3" w:rsidRPr="00A110D3">
        <w:rPr>
          <w:rFonts w:cs="Times New Roman"/>
          <w:spacing w:val="8"/>
          <w:sz w:val="28"/>
          <w:szCs w:val="28"/>
        </w:rPr>
        <w:t>评一体化”就是把评价融入课堂教学之中，以学案作为收集信息的载体，师生通过评价确定学生所处的学习状态、与学习目标存在的差距及缩小差距的一种教与学的新范式</w:t>
      </w:r>
      <w:r w:rsidR="00A110D3" w:rsidRPr="00F32A18">
        <w:rPr>
          <w:rFonts w:hint="eastAsia"/>
          <w:sz w:val="28"/>
          <w:szCs w:val="28"/>
          <w:vertAlign w:val="superscript"/>
        </w:rPr>
        <w:t>[</w:t>
      </w:r>
      <w:r w:rsidR="00A110D3">
        <w:rPr>
          <w:rFonts w:hint="eastAsia"/>
          <w:sz w:val="28"/>
          <w:szCs w:val="28"/>
          <w:vertAlign w:val="superscript"/>
        </w:rPr>
        <w:t>4</w:t>
      </w:r>
      <w:r w:rsidR="00A110D3" w:rsidRPr="00F32A18">
        <w:rPr>
          <w:rFonts w:hint="eastAsia"/>
          <w:sz w:val="28"/>
          <w:szCs w:val="28"/>
          <w:vertAlign w:val="superscript"/>
        </w:rPr>
        <w:t>]</w:t>
      </w:r>
      <w:r w:rsidR="00A110D3" w:rsidRPr="00A110D3">
        <w:rPr>
          <w:rFonts w:cs="Times New Roman"/>
          <w:spacing w:val="8"/>
          <w:sz w:val="28"/>
          <w:szCs w:val="28"/>
        </w:rPr>
        <w:t>。这种模式把评价看作是学习和教学的内在一部分，核心在于关注和促进学生的学习，强调的是师生为确认学生或自身现在到底学到什么程度、目标应该在哪里，以及怎样才能更好地到达目标而收集和解释证据的过程。这是一种为了学习的评价，而不是对学习的评价。</w:t>
      </w:r>
    </w:p>
    <w:p w:rsidR="00E90AA5" w:rsidRDefault="00926000" w:rsidP="00592CD9">
      <w:pPr>
        <w:widowControl w:val="0"/>
        <w:autoSpaceDE w:val="0"/>
        <w:autoSpaceDN w:val="0"/>
        <w:snapToGrid/>
        <w:spacing w:after="0" w:line="360" w:lineRule="auto"/>
        <w:ind w:firstLineChars="200" w:firstLine="560"/>
        <w:rPr>
          <w:rFonts w:ascii="Times New Roman" w:eastAsia="宋体" w:hAnsi="宋体"/>
          <w:sz w:val="28"/>
          <w:szCs w:val="28"/>
        </w:rPr>
      </w:pPr>
      <w:r w:rsidRPr="00D1218C">
        <w:rPr>
          <w:rFonts w:ascii="Times New Roman" w:eastAsia="宋体" w:hAnsi="宋体"/>
          <w:sz w:val="28"/>
          <w:szCs w:val="28"/>
        </w:rPr>
        <w:t>教学与评价一体化揭示了教学与评价之间密不可分、相互渗透与相互促进的关系。其隐含着如下含义：第一，评价依存于具体教学情境，受到教学目标、内容、方法、环境、师生行为等教学情境因素的影响，不能完全离开教学情境孤立地进行。也就是说，评价不是</w:t>
      </w:r>
      <w:r w:rsidRPr="00D1218C">
        <w:rPr>
          <w:rFonts w:ascii="Times New Roman" w:eastAsia="宋体" w:hAnsi="Times New Roman"/>
          <w:sz w:val="28"/>
          <w:szCs w:val="28"/>
        </w:rPr>
        <w:t>“</w:t>
      </w:r>
      <w:r w:rsidRPr="00D1218C">
        <w:rPr>
          <w:rFonts w:ascii="Times New Roman" w:eastAsia="宋体" w:hAnsi="宋体"/>
          <w:sz w:val="28"/>
          <w:szCs w:val="28"/>
        </w:rPr>
        <w:t>去情境化</w:t>
      </w:r>
      <w:r w:rsidRPr="00D1218C">
        <w:rPr>
          <w:rFonts w:ascii="Times New Roman" w:eastAsia="宋体" w:hAnsi="Times New Roman"/>
          <w:sz w:val="28"/>
          <w:szCs w:val="28"/>
        </w:rPr>
        <w:t>”</w:t>
      </w:r>
      <w:r w:rsidRPr="00D1218C">
        <w:rPr>
          <w:rFonts w:ascii="Times New Roman" w:eastAsia="宋体" w:hAnsi="宋体"/>
          <w:sz w:val="28"/>
          <w:szCs w:val="28"/>
        </w:rPr>
        <w:t>的，不能通用于各种不同的教学情境。第二，师生双方均以主体身份积极参与评价，评价的主要对象是教与学的过程与结果，通过评价提供全面的、多元的信息，使教学得到及时高效的反馈与调整，提高课堂教学整体效益。第三，评价动态地、多形态地存在于日常教学全过程，有时与教学活动同为一体，有时在教学活动前或后出现，但教学与评价始终相互促进，共同指向教学效益的提高以及教师与学生的持续、健康发展。</w:t>
      </w:r>
    </w:p>
    <w:p w:rsidR="00683CEB" w:rsidRDefault="00683CEB" w:rsidP="00592CD9">
      <w:pPr>
        <w:spacing w:after="0" w:line="360" w:lineRule="auto"/>
        <w:rPr>
          <w:rFonts w:ascii="Times New Roman" w:eastAsia="宋体" w:hAnsi="Times New Roman"/>
          <w:b/>
          <w:sz w:val="28"/>
          <w:szCs w:val="28"/>
        </w:rPr>
      </w:pPr>
    </w:p>
    <w:p w:rsidR="00F3455E" w:rsidRPr="00362A9E" w:rsidRDefault="00F3455E" w:rsidP="00592CD9">
      <w:pPr>
        <w:spacing w:after="0" w:line="360" w:lineRule="auto"/>
        <w:rPr>
          <w:rFonts w:ascii="Times New Roman" w:eastAsia="宋体" w:hAnsi="Times New Roman"/>
          <w:b/>
          <w:sz w:val="28"/>
          <w:szCs w:val="28"/>
        </w:rPr>
      </w:pPr>
      <w:r w:rsidRPr="00362A9E">
        <w:rPr>
          <w:rFonts w:ascii="Times New Roman" w:eastAsia="宋体" w:hAnsi="Times New Roman"/>
          <w:b/>
          <w:sz w:val="28"/>
          <w:szCs w:val="28"/>
        </w:rPr>
        <w:t xml:space="preserve">1.3 </w:t>
      </w:r>
      <w:r w:rsidRPr="00362A9E">
        <w:rPr>
          <w:rFonts w:ascii="Times New Roman" w:eastAsia="宋体" w:hAnsi="宋体"/>
          <w:b/>
          <w:sz w:val="28"/>
          <w:szCs w:val="28"/>
        </w:rPr>
        <w:t>问题的提出</w:t>
      </w:r>
      <w:r w:rsidRPr="00362A9E">
        <w:rPr>
          <w:rFonts w:ascii="Times New Roman" w:eastAsia="宋体" w:hAnsi="Times New Roman"/>
          <w:b/>
          <w:sz w:val="28"/>
          <w:szCs w:val="28"/>
        </w:rPr>
        <w:t xml:space="preserve">  </w:t>
      </w:r>
    </w:p>
    <w:p w:rsidR="00F3455E" w:rsidRPr="002B2A77" w:rsidRDefault="00F3455E" w:rsidP="00592CD9">
      <w:pPr>
        <w:spacing w:after="0" w:line="360" w:lineRule="auto"/>
        <w:ind w:firstLine="555"/>
        <w:rPr>
          <w:rFonts w:ascii="Times New Roman" w:eastAsia="宋体" w:hAnsi="宋体"/>
          <w:sz w:val="28"/>
          <w:szCs w:val="28"/>
        </w:rPr>
      </w:pPr>
      <w:r w:rsidRPr="00D1218C">
        <w:rPr>
          <w:rFonts w:ascii="Times New Roman" w:eastAsia="宋体" w:hAnsi="宋体"/>
          <w:sz w:val="28"/>
          <w:szCs w:val="28"/>
        </w:rPr>
        <w:lastRenderedPageBreak/>
        <w:t>经过</w:t>
      </w:r>
      <w:r w:rsidR="002B2A77">
        <w:rPr>
          <w:rFonts w:ascii="Times New Roman" w:eastAsia="宋体" w:hAnsi="宋体" w:hint="eastAsia"/>
          <w:sz w:val="28"/>
          <w:szCs w:val="28"/>
        </w:rPr>
        <w:t>自身反思和周围教师的反馈，目</w:t>
      </w:r>
      <w:r w:rsidR="002B2A77">
        <w:rPr>
          <w:rFonts w:ascii="Times New Roman" w:eastAsia="宋体" w:hAnsi="宋体"/>
          <w:sz w:val="28"/>
          <w:szCs w:val="28"/>
        </w:rPr>
        <w:t>前</w:t>
      </w:r>
      <w:r w:rsidRPr="00D1218C">
        <w:rPr>
          <w:rFonts w:ascii="Times New Roman" w:eastAsia="宋体" w:hAnsi="宋体"/>
          <w:sz w:val="28"/>
          <w:szCs w:val="28"/>
        </w:rPr>
        <w:t>教学评价出现的</w:t>
      </w:r>
      <w:r w:rsidR="002B2A77">
        <w:rPr>
          <w:rFonts w:ascii="Times New Roman" w:eastAsia="宋体" w:hAnsi="宋体" w:hint="eastAsia"/>
          <w:sz w:val="28"/>
          <w:szCs w:val="28"/>
        </w:rPr>
        <w:t>问题和</w:t>
      </w:r>
      <w:r w:rsidRPr="00D1218C">
        <w:rPr>
          <w:rFonts w:ascii="Times New Roman" w:eastAsia="宋体" w:hAnsi="宋体"/>
          <w:sz w:val="28"/>
          <w:szCs w:val="28"/>
        </w:rPr>
        <w:t>不足主要包括：</w:t>
      </w:r>
    </w:p>
    <w:p w:rsidR="00F3455E" w:rsidRPr="00D1218C" w:rsidRDefault="002B2A77" w:rsidP="00592CD9">
      <w:pPr>
        <w:spacing w:after="0" w:line="360" w:lineRule="auto"/>
        <w:rPr>
          <w:rFonts w:ascii="宋体" w:eastAsia="宋体" w:hAnsi="宋体"/>
          <w:sz w:val="28"/>
          <w:szCs w:val="28"/>
        </w:rPr>
      </w:pPr>
      <w:r>
        <w:rPr>
          <w:rFonts w:ascii="Times New Roman" w:eastAsia="宋体" w:hAnsi="Times New Roman"/>
          <w:sz w:val="28"/>
          <w:szCs w:val="28"/>
        </w:rPr>
        <w:t xml:space="preserve">    </w:t>
      </w:r>
      <w:r w:rsidR="00F3455E" w:rsidRPr="00D1218C">
        <w:rPr>
          <w:rFonts w:ascii="Times New Roman" w:eastAsia="宋体" w:hAnsi="Times New Roman"/>
          <w:sz w:val="28"/>
          <w:szCs w:val="28"/>
        </w:rPr>
        <w:t>1</w:t>
      </w:r>
      <w:r>
        <w:rPr>
          <w:rFonts w:ascii="Times New Roman" w:eastAsia="宋体" w:hAnsi="Times New Roman" w:hint="eastAsia"/>
          <w:sz w:val="28"/>
          <w:szCs w:val="28"/>
        </w:rPr>
        <w:t>.</w:t>
      </w:r>
      <w:r w:rsidR="00F3455E" w:rsidRPr="00D1218C">
        <w:rPr>
          <w:rFonts w:ascii="Times New Roman" w:eastAsia="宋体" w:hAnsi="Times New Roman"/>
          <w:sz w:val="28"/>
          <w:szCs w:val="28"/>
        </w:rPr>
        <w:t xml:space="preserve"> </w:t>
      </w:r>
      <w:r w:rsidR="00D90C47" w:rsidRPr="00D1218C">
        <w:rPr>
          <w:rFonts w:ascii="宋体" w:eastAsia="宋体" w:hAnsi="宋体"/>
          <w:sz w:val="28"/>
          <w:szCs w:val="28"/>
        </w:rPr>
        <w:t>教师重</w:t>
      </w:r>
      <w:r w:rsidR="00B77461" w:rsidRPr="00D1218C">
        <w:rPr>
          <w:rFonts w:ascii="宋体" w:eastAsia="宋体" w:hAnsi="宋体"/>
          <w:sz w:val="28"/>
          <w:szCs w:val="28"/>
        </w:rPr>
        <w:t>“教”轻“学”“评”：我一度</w:t>
      </w:r>
      <w:r w:rsidR="00A110D3">
        <w:rPr>
          <w:rFonts w:ascii="宋体" w:eastAsia="宋体" w:hAnsi="宋体" w:hint="eastAsia"/>
          <w:sz w:val="28"/>
          <w:szCs w:val="28"/>
        </w:rPr>
        <w:t>在</w:t>
      </w:r>
      <w:r w:rsidR="00D90C47" w:rsidRPr="00D1218C">
        <w:rPr>
          <w:rFonts w:ascii="宋体" w:eastAsia="宋体" w:hAnsi="宋体"/>
          <w:sz w:val="28"/>
          <w:szCs w:val="28"/>
        </w:rPr>
        <w:t>教学中主要精力关注点就是上课讲授传递知识点怎么讲，课后作业和试卷的批阅</w:t>
      </w:r>
      <w:r w:rsidR="003D75A9" w:rsidRPr="00D1218C">
        <w:rPr>
          <w:rFonts w:ascii="宋体" w:eastAsia="宋体" w:hAnsi="宋体"/>
          <w:sz w:val="28"/>
          <w:szCs w:val="28"/>
        </w:rPr>
        <w:t>。</w:t>
      </w:r>
      <w:r w:rsidR="000E3ACC" w:rsidRPr="00D1218C">
        <w:rPr>
          <w:rFonts w:ascii="宋体" w:eastAsia="宋体" w:hAnsi="宋体"/>
          <w:sz w:val="28"/>
          <w:szCs w:val="28"/>
        </w:rPr>
        <w:t>首先课前在备课活动中存在问题表现：虽然了解目标要求，但是虚化教学目标；课中</w:t>
      </w:r>
      <w:r w:rsidR="00B77461" w:rsidRPr="00D1218C">
        <w:rPr>
          <w:rFonts w:ascii="宋体" w:eastAsia="宋体" w:hAnsi="宋体"/>
          <w:sz w:val="28"/>
          <w:szCs w:val="28"/>
        </w:rPr>
        <w:t>教学一节课几乎从头讲到尾；课后评价就是一些习题和考试检测，试卷</w:t>
      </w:r>
      <w:r w:rsidR="000E3ACC" w:rsidRPr="00D1218C">
        <w:rPr>
          <w:rFonts w:ascii="宋体" w:eastAsia="宋体" w:hAnsi="宋体"/>
          <w:sz w:val="28"/>
          <w:szCs w:val="28"/>
        </w:rPr>
        <w:t>设计考点相匹配的考题，等着</w:t>
      </w:r>
      <w:r w:rsidR="00683CEB">
        <w:rPr>
          <w:rFonts w:ascii="宋体" w:eastAsia="宋体" w:hAnsi="宋体" w:hint="eastAsia"/>
          <w:sz w:val="28"/>
          <w:szCs w:val="28"/>
        </w:rPr>
        <w:t>统计</w:t>
      </w:r>
      <w:r w:rsidR="000E3ACC" w:rsidRPr="00D1218C">
        <w:rPr>
          <w:rFonts w:ascii="宋体" w:eastAsia="宋体" w:hAnsi="宋体"/>
          <w:sz w:val="28"/>
          <w:szCs w:val="28"/>
        </w:rPr>
        <w:t>有多少同学掉进了知识点的黑洞中。</w:t>
      </w:r>
      <w:r w:rsidR="00B77461" w:rsidRPr="00D1218C">
        <w:rPr>
          <w:rFonts w:ascii="宋体" w:eastAsia="宋体" w:hAnsi="宋体"/>
          <w:sz w:val="28"/>
          <w:szCs w:val="28"/>
        </w:rPr>
        <w:t>教学活动中完美地</w:t>
      </w:r>
      <w:r w:rsidR="000E3ACC" w:rsidRPr="00D1218C">
        <w:rPr>
          <w:rFonts w:ascii="宋体" w:eastAsia="宋体" w:hAnsi="宋体"/>
          <w:sz w:val="28"/>
          <w:szCs w:val="28"/>
        </w:rPr>
        <w:t>以为完成了教学内容，讲得完美了，学生就一定记下来，学到了，掌握了，会用了，</w:t>
      </w:r>
      <w:r w:rsidR="003D75A9" w:rsidRPr="00D1218C">
        <w:rPr>
          <w:rFonts w:ascii="宋体" w:eastAsia="宋体" w:hAnsi="宋体"/>
          <w:sz w:val="28"/>
          <w:szCs w:val="28"/>
        </w:rPr>
        <w:t>课后作业和试卷批阅下来，看到试卷上的“×”，大部分时候的评价就是诸如“这个问题我讲了很多遍了，还在错”“现在的学生真的是差，我讲了还不会”“市重点的学生就是错了一遍后面就不错了，我们的学生估计几遍、十遍才行”……</w:t>
      </w:r>
      <w:r w:rsidR="00B77461" w:rsidRPr="00D1218C">
        <w:rPr>
          <w:rFonts w:ascii="宋体" w:eastAsia="宋体" w:hAnsi="宋体"/>
          <w:sz w:val="28"/>
          <w:szCs w:val="28"/>
        </w:rPr>
        <w:t>这种课堂教学中一讲到底常态，评价模式单一化、简单化在高中化学课堂教学预计也是存在的。</w:t>
      </w:r>
    </w:p>
    <w:p w:rsidR="00F3455E" w:rsidRPr="002B2A77" w:rsidRDefault="00F3455E" w:rsidP="00592CD9">
      <w:pPr>
        <w:spacing w:after="0" w:line="360" w:lineRule="auto"/>
        <w:ind w:firstLine="555"/>
        <w:rPr>
          <w:rFonts w:ascii="Times New Roman" w:eastAsia="宋体" w:hAnsi="宋体"/>
          <w:sz w:val="28"/>
          <w:szCs w:val="28"/>
        </w:rPr>
      </w:pPr>
      <w:r w:rsidRPr="00D1218C">
        <w:rPr>
          <w:rFonts w:ascii="Times New Roman" w:eastAsia="宋体" w:hAnsi="Times New Roman"/>
          <w:sz w:val="28"/>
          <w:szCs w:val="28"/>
        </w:rPr>
        <w:t>2</w:t>
      </w:r>
      <w:r w:rsidR="002B2A77">
        <w:rPr>
          <w:rFonts w:ascii="Times New Roman" w:eastAsia="宋体" w:hAnsi="Times New Roman" w:hint="eastAsia"/>
          <w:sz w:val="28"/>
          <w:szCs w:val="28"/>
        </w:rPr>
        <w:t>.</w:t>
      </w:r>
      <w:r w:rsidRPr="00D1218C">
        <w:rPr>
          <w:rFonts w:ascii="Times New Roman" w:eastAsia="宋体" w:hAnsi="Times New Roman"/>
          <w:sz w:val="28"/>
          <w:szCs w:val="28"/>
        </w:rPr>
        <w:t xml:space="preserve"> </w:t>
      </w:r>
      <w:r w:rsidR="002B2A77" w:rsidRPr="00D1218C">
        <w:rPr>
          <w:rFonts w:ascii="Times New Roman" w:eastAsia="宋体" w:hAnsi="宋体"/>
          <w:sz w:val="28"/>
          <w:szCs w:val="28"/>
        </w:rPr>
        <w:t>学生的</w:t>
      </w:r>
      <w:r w:rsidR="002B2A77" w:rsidRPr="00D1218C">
        <w:rPr>
          <w:rFonts w:ascii="宋体" w:eastAsia="宋体" w:hAnsi="宋体"/>
          <w:sz w:val="28"/>
          <w:szCs w:val="28"/>
        </w:rPr>
        <w:t>“学”</w:t>
      </w:r>
      <w:r w:rsidR="002B2A77" w:rsidRPr="00D1218C">
        <w:rPr>
          <w:rFonts w:ascii="Times New Roman" w:eastAsia="宋体" w:hAnsi="Times New Roman"/>
          <w:sz w:val="28"/>
          <w:szCs w:val="28"/>
        </w:rPr>
        <w:t>“</w:t>
      </w:r>
      <w:r w:rsidR="002B2A77">
        <w:rPr>
          <w:rFonts w:ascii="Times New Roman" w:eastAsia="宋体" w:hAnsi="Times New Roman" w:hint="eastAsia"/>
          <w:sz w:val="28"/>
          <w:szCs w:val="28"/>
        </w:rPr>
        <w:t>评</w:t>
      </w:r>
      <w:r w:rsidR="002B2A77" w:rsidRPr="00D1218C">
        <w:rPr>
          <w:rFonts w:ascii="Times New Roman" w:eastAsia="宋体" w:hAnsi="Times New Roman"/>
          <w:sz w:val="28"/>
          <w:szCs w:val="28"/>
        </w:rPr>
        <w:t>”</w:t>
      </w:r>
      <w:r w:rsidR="002B2A77">
        <w:rPr>
          <w:rFonts w:ascii="Times New Roman" w:eastAsia="宋体" w:hAnsi="Times New Roman" w:hint="eastAsia"/>
          <w:sz w:val="28"/>
          <w:szCs w:val="28"/>
        </w:rPr>
        <w:t>形式单一低效。</w:t>
      </w:r>
      <w:r w:rsidR="002B2A77" w:rsidRPr="00D1218C">
        <w:rPr>
          <w:rFonts w:ascii="Times New Roman" w:eastAsia="宋体" w:hAnsi="宋体"/>
          <w:sz w:val="28"/>
          <w:szCs w:val="28"/>
        </w:rPr>
        <w:t>调查发现</w:t>
      </w:r>
      <w:r w:rsidR="004A25D8" w:rsidRPr="00D1218C">
        <w:rPr>
          <w:rFonts w:ascii="Times New Roman" w:eastAsia="宋体" w:hAnsi="宋体"/>
          <w:sz w:val="28"/>
          <w:szCs w:val="28"/>
        </w:rPr>
        <w:t>学生习得方式基本上</w:t>
      </w:r>
      <w:r w:rsidR="004A25D8" w:rsidRPr="00D1218C">
        <w:rPr>
          <w:rFonts w:ascii="Times New Roman" w:eastAsia="宋体" w:hAnsi="Times New Roman"/>
          <w:sz w:val="28"/>
          <w:szCs w:val="28"/>
        </w:rPr>
        <w:t>“</w:t>
      </w:r>
      <w:r w:rsidR="004A25D8" w:rsidRPr="00D1218C">
        <w:rPr>
          <w:rFonts w:ascii="Times New Roman" w:eastAsia="宋体" w:hAnsi="宋体"/>
          <w:sz w:val="28"/>
          <w:szCs w:val="28"/>
        </w:rPr>
        <w:t>听讲</w:t>
      </w:r>
      <w:r w:rsidR="004A25D8" w:rsidRPr="00D1218C">
        <w:rPr>
          <w:rFonts w:ascii="Times New Roman" w:eastAsia="宋体" w:hAnsi="Times New Roman"/>
          <w:sz w:val="28"/>
          <w:szCs w:val="28"/>
        </w:rPr>
        <w:t>—</w:t>
      </w:r>
      <w:r w:rsidR="004A25D8" w:rsidRPr="00D1218C">
        <w:rPr>
          <w:rFonts w:ascii="Times New Roman" w:eastAsia="宋体" w:hAnsi="宋体"/>
          <w:sz w:val="28"/>
          <w:szCs w:val="28"/>
        </w:rPr>
        <w:t>记忆</w:t>
      </w:r>
      <w:r w:rsidR="004A25D8" w:rsidRPr="00D1218C">
        <w:rPr>
          <w:rFonts w:ascii="Times New Roman" w:eastAsia="宋体" w:hAnsi="Times New Roman"/>
          <w:sz w:val="28"/>
          <w:szCs w:val="28"/>
        </w:rPr>
        <w:t>—</w:t>
      </w:r>
      <w:r w:rsidR="004A25D8" w:rsidRPr="00D1218C">
        <w:rPr>
          <w:rFonts w:ascii="Times New Roman" w:eastAsia="宋体" w:hAnsi="宋体"/>
          <w:sz w:val="28"/>
          <w:szCs w:val="28"/>
        </w:rPr>
        <w:t>训练</w:t>
      </w:r>
      <w:r w:rsidR="004A25D8" w:rsidRPr="00D1218C">
        <w:rPr>
          <w:rFonts w:ascii="Times New Roman" w:eastAsia="宋体" w:hAnsi="Times New Roman"/>
          <w:sz w:val="28"/>
          <w:szCs w:val="28"/>
        </w:rPr>
        <w:t>—</w:t>
      </w:r>
      <w:r w:rsidR="004A25D8" w:rsidRPr="00D1218C">
        <w:rPr>
          <w:rFonts w:ascii="Times New Roman" w:eastAsia="宋体" w:hAnsi="宋体"/>
          <w:sz w:val="28"/>
          <w:szCs w:val="28"/>
        </w:rPr>
        <w:t>再现知识</w:t>
      </w:r>
      <w:r w:rsidR="004A25D8" w:rsidRPr="00D1218C">
        <w:rPr>
          <w:rFonts w:ascii="Times New Roman" w:eastAsia="宋体" w:hAnsi="Times New Roman"/>
          <w:sz w:val="28"/>
          <w:szCs w:val="28"/>
        </w:rPr>
        <w:t>”</w:t>
      </w:r>
      <w:r w:rsidR="004A25D8" w:rsidRPr="00D1218C">
        <w:rPr>
          <w:rFonts w:ascii="Times New Roman" w:eastAsia="宋体" w:hAnsi="宋体"/>
          <w:sz w:val="28"/>
          <w:szCs w:val="28"/>
        </w:rPr>
        <w:t>，</w:t>
      </w:r>
      <w:r w:rsidR="004A25D8" w:rsidRPr="00D1218C">
        <w:rPr>
          <w:rFonts w:ascii="Times New Roman" w:eastAsia="宋体" w:hAnsi="Times New Roman"/>
          <w:sz w:val="28"/>
          <w:szCs w:val="28"/>
        </w:rPr>
        <w:t xml:space="preserve"> </w:t>
      </w:r>
      <w:r w:rsidR="004A25D8" w:rsidRPr="00D1218C">
        <w:rPr>
          <w:rFonts w:ascii="Times New Roman" w:eastAsia="宋体" w:hAnsi="宋体"/>
          <w:sz w:val="28"/>
          <w:szCs w:val="28"/>
        </w:rPr>
        <w:t>学生的学变成了被动接受和低效的重复机械训练，很少有机会通过自己的实践来获取知识并赋予知识真正的意义。</w:t>
      </w:r>
      <w:r w:rsidR="0021606E">
        <w:rPr>
          <w:rFonts w:ascii="Times New Roman" w:eastAsia="宋体" w:hAnsi="宋体" w:hint="eastAsia"/>
          <w:sz w:val="28"/>
          <w:szCs w:val="28"/>
        </w:rPr>
        <w:t>学生的学习中完全忽视评价，以为评价等同于考试。</w:t>
      </w:r>
      <w:r w:rsidR="004A25D8" w:rsidRPr="00D1218C">
        <w:rPr>
          <w:rFonts w:ascii="Times New Roman" w:eastAsia="宋体" w:hAnsi="宋体"/>
          <w:sz w:val="28"/>
          <w:szCs w:val="28"/>
        </w:rPr>
        <w:t>反思这种</w:t>
      </w:r>
      <w:r w:rsidR="0021606E" w:rsidRPr="00D1218C">
        <w:rPr>
          <w:rFonts w:ascii="宋体" w:eastAsia="宋体" w:hAnsi="宋体"/>
          <w:sz w:val="28"/>
          <w:szCs w:val="28"/>
        </w:rPr>
        <w:t>“学”</w:t>
      </w:r>
      <w:r w:rsidR="0021606E" w:rsidRPr="00D1218C">
        <w:rPr>
          <w:rFonts w:ascii="Times New Roman" w:eastAsia="宋体" w:hAnsi="Times New Roman"/>
          <w:sz w:val="28"/>
          <w:szCs w:val="28"/>
        </w:rPr>
        <w:t>“</w:t>
      </w:r>
      <w:r w:rsidR="0021606E">
        <w:rPr>
          <w:rFonts w:ascii="Times New Roman" w:eastAsia="宋体" w:hAnsi="Times New Roman" w:hint="eastAsia"/>
          <w:sz w:val="28"/>
          <w:szCs w:val="28"/>
        </w:rPr>
        <w:t>评</w:t>
      </w:r>
      <w:r w:rsidR="0021606E" w:rsidRPr="00D1218C">
        <w:rPr>
          <w:rFonts w:ascii="Times New Roman" w:eastAsia="宋体" w:hAnsi="Times New Roman"/>
          <w:sz w:val="28"/>
          <w:szCs w:val="28"/>
        </w:rPr>
        <w:t>”</w:t>
      </w:r>
      <w:r w:rsidR="004A25D8" w:rsidRPr="00D1218C">
        <w:rPr>
          <w:rFonts w:ascii="Times New Roman" w:eastAsia="宋体" w:hAnsi="宋体"/>
          <w:sz w:val="28"/>
          <w:szCs w:val="28"/>
        </w:rPr>
        <w:t>的模式源于何处呢？是否源于学生太懒或太笨呢，</w:t>
      </w:r>
      <w:r w:rsidR="0021606E">
        <w:rPr>
          <w:rFonts w:ascii="Times New Roman" w:eastAsia="宋体" w:hAnsi="宋体" w:hint="eastAsia"/>
          <w:sz w:val="28"/>
          <w:szCs w:val="28"/>
        </w:rPr>
        <w:t>亦或</w:t>
      </w:r>
      <w:r w:rsidR="004A25D8" w:rsidRPr="00D1218C">
        <w:rPr>
          <w:rFonts w:ascii="Times New Roman" w:eastAsia="宋体" w:hAnsi="宋体"/>
          <w:sz w:val="28"/>
          <w:szCs w:val="28"/>
        </w:rPr>
        <w:t>是教师一讲到底的常态化教学模式</w:t>
      </w:r>
      <w:r w:rsidR="004A25D8" w:rsidRPr="00D1218C">
        <w:rPr>
          <w:rFonts w:ascii="Times New Roman" w:eastAsia="宋体" w:hAnsi="Times New Roman"/>
          <w:sz w:val="28"/>
          <w:szCs w:val="28"/>
        </w:rPr>
        <w:t>“</w:t>
      </w:r>
      <w:r w:rsidR="004A25D8" w:rsidRPr="00D1218C">
        <w:rPr>
          <w:rFonts w:ascii="Times New Roman" w:eastAsia="宋体" w:hAnsi="宋体"/>
          <w:sz w:val="28"/>
          <w:szCs w:val="28"/>
        </w:rPr>
        <w:t>教</w:t>
      </w:r>
      <w:r w:rsidR="004A25D8" w:rsidRPr="00D1218C">
        <w:rPr>
          <w:rFonts w:ascii="Times New Roman" w:eastAsia="宋体" w:hAnsi="Times New Roman"/>
          <w:sz w:val="28"/>
          <w:szCs w:val="28"/>
        </w:rPr>
        <w:t>”</w:t>
      </w:r>
      <w:r w:rsidR="004A25D8" w:rsidRPr="00D1218C">
        <w:rPr>
          <w:rFonts w:ascii="Times New Roman" w:eastAsia="宋体" w:hAnsi="宋体"/>
          <w:sz w:val="28"/>
          <w:szCs w:val="28"/>
        </w:rPr>
        <w:t>、作业和试卷用对错</w:t>
      </w:r>
      <w:r w:rsidR="004A25D8" w:rsidRPr="00D1218C">
        <w:rPr>
          <w:rFonts w:ascii="Times New Roman" w:eastAsia="宋体" w:hAnsi="Times New Roman"/>
          <w:sz w:val="28"/>
          <w:szCs w:val="28"/>
        </w:rPr>
        <w:t>“</w:t>
      </w:r>
      <w:r w:rsidR="004A25D8" w:rsidRPr="00D1218C">
        <w:rPr>
          <w:rFonts w:ascii="Times New Roman" w:eastAsia="宋体" w:hAnsi="宋体"/>
          <w:sz w:val="28"/>
          <w:szCs w:val="28"/>
        </w:rPr>
        <w:t>评</w:t>
      </w:r>
      <w:r w:rsidR="004A25D8" w:rsidRPr="00D1218C">
        <w:rPr>
          <w:rFonts w:ascii="Times New Roman" w:eastAsia="宋体" w:hAnsi="Times New Roman"/>
          <w:sz w:val="28"/>
          <w:szCs w:val="28"/>
        </w:rPr>
        <w:t>”</w:t>
      </w:r>
      <w:r w:rsidR="004A25D8" w:rsidRPr="00D1218C">
        <w:rPr>
          <w:rFonts w:ascii="Times New Roman" w:eastAsia="宋体" w:hAnsi="宋体"/>
          <w:sz w:val="28"/>
          <w:szCs w:val="28"/>
        </w:rPr>
        <w:t>的产物呢？</w:t>
      </w:r>
    </w:p>
    <w:p w:rsidR="004A25D8" w:rsidRPr="00D1218C" w:rsidRDefault="004A25D8" w:rsidP="00592CD9">
      <w:pPr>
        <w:spacing w:after="0" w:line="360" w:lineRule="auto"/>
        <w:ind w:firstLineChars="200" w:firstLine="560"/>
        <w:rPr>
          <w:rFonts w:ascii="Times New Roman" w:eastAsia="宋体" w:hAnsi="宋体"/>
          <w:bCs/>
          <w:sz w:val="28"/>
          <w:szCs w:val="28"/>
        </w:rPr>
      </w:pPr>
      <w:r w:rsidRPr="00D1218C">
        <w:rPr>
          <w:rFonts w:ascii="Times New Roman" w:eastAsia="宋体" w:hAnsi="宋体"/>
          <w:bCs/>
          <w:sz w:val="28"/>
          <w:szCs w:val="28"/>
        </w:rPr>
        <w:t>从</w:t>
      </w:r>
      <w:r w:rsidRPr="00D1218C">
        <w:rPr>
          <w:rFonts w:ascii="Times New Roman" w:eastAsia="宋体" w:hAnsi="Times New Roman"/>
          <w:bCs/>
          <w:sz w:val="28"/>
          <w:szCs w:val="28"/>
        </w:rPr>
        <w:t>2001</w:t>
      </w:r>
      <w:r w:rsidR="00F3455E" w:rsidRPr="00D1218C">
        <w:rPr>
          <w:rFonts w:ascii="Times New Roman" w:eastAsia="宋体" w:hAnsi="Times New Roman"/>
          <w:bCs/>
          <w:sz w:val="28"/>
          <w:szCs w:val="28"/>
        </w:rPr>
        <w:t xml:space="preserve"> </w:t>
      </w:r>
      <w:r w:rsidR="00F3455E" w:rsidRPr="00D1218C">
        <w:rPr>
          <w:rFonts w:ascii="Times New Roman" w:eastAsia="宋体" w:hAnsi="宋体"/>
          <w:bCs/>
          <w:sz w:val="28"/>
          <w:szCs w:val="28"/>
        </w:rPr>
        <w:t>新课程标准明确提出</w:t>
      </w:r>
      <w:r w:rsidRPr="00D1218C">
        <w:rPr>
          <w:rFonts w:ascii="Times New Roman" w:eastAsia="宋体" w:hAnsi="宋体"/>
          <w:bCs/>
          <w:sz w:val="28"/>
          <w:szCs w:val="28"/>
        </w:rPr>
        <w:t>：</w:t>
      </w:r>
      <w:r w:rsidR="00F3455E" w:rsidRPr="00D1218C">
        <w:rPr>
          <w:rFonts w:ascii="Times New Roman" w:eastAsia="宋体" w:hAnsi="Times New Roman"/>
          <w:bCs/>
          <w:sz w:val="28"/>
          <w:szCs w:val="28"/>
        </w:rPr>
        <w:t>“</w:t>
      </w:r>
      <w:r w:rsidR="00F3455E" w:rsidRPr="00D1218C">
        <w:rPr>
          <w:rFonts w:ascii="Times New Roman" w:eastAsia="宋体" w:hAnsi="宋体"/>
          <w:bCs/>
          <w:sz w:val="28"/>
          <w:szCs w:val="28"/>
        </w:rPr>
        <w:t>既要评价学生化学知识的掌握情况，更应重视对学生科学探究的能力、情感态度与价值观等方面的评价</w:t>
      </w:r>
      <w:r w:rsidR="00F3455E" w:rsidRPr="00D1218C">
        <w:rPr>
          <w:rFonts w:ascii="Times New Roman" w:eastAsia="宋体" w:hAnsi="Times New Roman"/>
          <w:bCs/>
          <w:sz w:val="28"/>
          <w:szCs w:val="28"/>
        </w:rPr>
        <w:t>”</w:t>
      </w:r>
      <w:r w:rsidR="00F3455E" w:rsidRPr="00D1218C">
        <w:rPr>
          <w:rFonts w:ascii="Times New Roman" w:eastAsia="宋体" w:hAnsi="宋体"/>
          <w:bCs/>
          <w:sz w:val="28"/>
          <w:szCs w:val="28"/>
        </w:rPr>
        <w:t>。化学教学评价改革的重点</w:t>
      </w:r>
      <w:r w:rsidRPr="00D1218C">
        <w:rPr>
          <w:rFonts w:ascii="Times New Roman" w:eastAsia="宋体" w:hAnsi="Times New Roman"/>
          <w:bCs/>
          <w:sz w:val="28"/>
          <w:szCs w:val="28"/>
        </w:rPr>
        <w:t>“</w:t>
      </w:r>
      <w:r w:rsidRPr="00D1218C">
        <w:rPr>
          <w:rFonts w:ascii="Times New Roman" w:eastAsia="宋体" w:hAnsi="宋体"/>
          <w:bCs/>
          <w:sz w:val="28"/>
          <w:szCs w:val="28"/>
        </w:rPr>
        <w:t>六</w:t>
      </w:r>
      <w:r w:rsidR="0021606E">
        <w:rPr>
          <w:rFonts w:ascii="Times New Roman" w:eastAsia="宋体" w:hAnsi="宋体" w:hint="eastAsia"/>
          <w:bCs/>
          <w:sz w:val="28"/>
          <w:szCs w:val="28"/>
        </w:rPr>
        <w:t>点意见”其实是自指当下教学评价的痛点。</w:t>
      </w:r>
      <w:r w:rsidR="00F3455E" w:rsidRPr="00D1218C">
        <w:rPr>
          <w:rFonts w:ascii="Times New Roman" w:eastAsia="宋体" w:hAnsi="宋体"/>
          <w:bCs/>
          <w:sz w:val="28"/>
          <w:szCs w:val="28"/>
        </w:rPr>
        <w:t>倡导</w:t>
      </w:r>
      <w:r w:rsidR="0021606E">
        <w:rPr>
          <w:rFonts w:ascii="Times New Roman" w:eastAsia="宋体" w:hAnsi="宋体" w:hint="eastAsia"/>
          <w:bCs/>
          <w:sz w:val="28"/>
          <w:szCs w:val="28"/>
        </w:rPr>
        <w:t>评价</w:t>
      </w:r>
      <w:r w:rsidR="0021606E">
        <w:rPr>
          <w:rFonts w:ascii="Times New Roman" w:eastAsia="宋体" w:hAnsi="宋体"/>
          <w:bCs/>
          <w:sz w:val="28"/>
          <w:szCs w:val="28"/>
        </w:rPr>
        <w:t>多元化</w:t>
      </w:r>
      <w:r w:rsidR="00F3455E" w:rsidRPr="00D1218C">
        <w:rPr>
          <w:rFonts w:ascii="Times New Roman" w:eastAsia="宋体" w:hAnsi="宋体"/>
          <w:bCs/>
          <w:sz w:val="28"/>
          <w:szCs w:val="28"/>
        </w:rPr>
        <w:t>，树立以学生的整体发展和终身的可持</w:t>
      </w:r>
      <w:r w:rsidRPr="00D1218C">
        <w:rPr>
          <w:rFonts w:ascii="Times New Roman" w:eastAsia="宋体" w:hAnsi="宋体"/>
          <w:bCs/>
          <w:sz w:val="28"/>
          <w:szCs w:val="28"/>
        </w:rPr>
        <w:t>续发展为着眼点的现代评价观</w:t>
      </w:r>
      <w:r w:rsidR="0021606E">
        <w:rPr>
          <w:rFonts w:ascii="Times New Roman" w:eastAsia="宋体" w:hAnsi="宋体" w:hint="eastAsia"/>
          <w:bCs/>
          <w:sz w:val="28"/>
          <w:szCs w:val="28"/>
        </w:rPr>
        <w:t>。</w:t>
      </w:r>
      <w:r w:rsidRPr="00D1218C">
        <w:rPr>
          <w:rFonts w:ascii="Times New Roman" w:eastAsia="宋体" w:hAnsi="宋体"/>
          <w:bCs/>
          <w:sz w:val="28"/>
          <w:szCs w:val="28"/>
        </w:rPr>
        <w:t>到</w:t>
      </w:r>
      <w:r w:rsidRPr="00D1218C">
        <w:rPr>
          <w:rFonts w:ascii="Times New Roman" w:eastAsia="宋体" w:hAnsi="Times New Roman"/>
          <w:bCs/>
          <w:sz w:val="28"/>
          <w:szCs w:val="28"/>
        </w:rPr>
        <w:t>2017</w:t>
      </w:r>
      <w:r w:rsidRPr="00D1218C">
        <w:rPr>
          <w:rFonts w:ascii="Times New Roman" w:eastAsia="宋体" w:hAnsi="宋体"/>
          <w:bCs/>
          <w:sz w:val="28"/>
          <w:szCs w:val="28"/>
        </w:rPr>
        <w:t>年</w:t>
      </w:r>
      <w:r w:rsidR="0021606E">
        <w:rPr>
          <w:rFonts w:ascii="Times New Roman" w:eastAsia="宋体" w:hAnsi="宋体" w:hint="eastAsia"/>
          <w:bCs/>
          <w:sz w:val="28"/>
          <w:szCs w:val="28"/>
        </w:rPr>
        <w:t>正式</w:t>
      </w:r>
      <w:r w:rsidRPr="00D1218C">
        <w:rPr>
          <w:rFonts w:ascii="Times New Roman" w:eastAsia="宋体" w:hAnsi="宋体"/>
          <w:bCs/>
          <w:sz w:val="28"/>
          <w:szCs w:val="28"/>
        </w:rPr>
        <w:t>把</w:t>
      </w:r>
      <w:r w:rsidRPr="00D1218C">
        <w:rPr>
          <w:rFonts w:ascii="Times New Roman" w:eastAsia="宋体" w:hAnsi="Times New Roman"/>
          <w:bCs/>
          <w:sz w:val="28"/>
          <w:szCs w:val="28"/>
        </w:rPr>
        <w:t>“</w:t>
      </w:r>
      <w:r w:rsidRPr="00D1218C">
        <w:rPr>
          <w:rFonts w:ascii="Times New Roman" w:eastAsia="宋体" w:hAnsi="宋体"/>
          <w:bCs/>
          <w:sz w:val="28"/>
          <w:szCs w:val="28"/>
        </w:rPr>
        <w:t>教、学、评</w:t>
      </w:r>
      <w:r w:rsidRPr="00D1218C">
        <w:rPr>
          <w:rFonts w:ascii="Times New Roman" w:eastAsia="宋体" w:hAnsi="Times New Roman"/>
          <w:bCs/>
          <w:sz w:val="28"/>
          <w:szCs w:val="28"/>
        </w:rPr>
        <w:t>”</w:t>
      </w:r>
      <w:r w:rsidRPr="00D1218C">
        <w:rPr>
          <w:rFonts w:ascii="Times New Roman" w:eastAsia="宋体" w:hAnsi="宋体"/>
          <w:bCs/>
          <w:sz w:val="28"/>
          <w:szCs w:val="28"/>
        </w:rPr>
        <w:t>一体化写入新课标</w:t>
      </w:r>
      <w:r w:rsidR="002A5D8C" w:rsidRPr="00D1218C">
        <w:rPr>
          <w:rFonts w:ascii="Times New Roman" w:eastAsia="宋体" w:hAnsi="宋体"/>
          <w:bCs/>
          <w:sz w:val="28"/>
          <w:szCs w:val="28"/>
        </w:rPr>
        <w:t>，实则是为教师指明了核心素养下</w:t>
      </w:r>
      <w:r w:rsidR="002A5D8C" w:rsidRPr="00D1218C">
        <w:rPr>
          <w:rFonts w:ascii="Times New Roman" w:eastAsia="宋体" w:hAnsi="宋体" w:hint="eastAsia"/>
          <w:bCs/>
          <w:sz w:val="28"/>
          <w:szCs w:val="28"/>
        </w:rPr>
        <w:t>教学模式和评价模式</w:t>
      </w:r>
      <w:r w:rsidR="0021606E">
        <w:rPr>
          <w:rFonts w:ascii="Times New Roman" w:eastAsia="宋体" w:hAnsi="宋体" w:hint="eastAsia"/>
          <w:bCs/>
          <w:sz w:val="28"/>
          <w:szCs w:val="28"/>
        </w:rPr>
        <w:t>的</w:t>
      </w:r>
      <w:r w:rsidR="002A5D8C" w:rsidRPr="00D1218C">
        <w:rPr>
          <w:rFonts w:ascii="Times New Roman" w:eastAsia="宋体" w:hAnsi="宋体" w:hint="eastAsia"/>
          <w:bCs/>
          <w:sz w:val="28"/>
          <w:szCs w:val="28"/>
        </w:rPr>
        <w:t>方向。</w:t>
      </w:r>
      <w:r w:rsidR="0021606E">
        <w:rPr>
          <w:rFonts w:ascii="Times New Roman" w:eastAsia="宋体" w:hAnsi="宋体" w:hint="eastAsia"/>
          <w:bCs/>
          <w:sz w:val="28"/>
          <w:szCs w:val="28"/>
        </w:rPr>
        <w:t>如果我们</w:t>
      </w:r>
      <w:r w:rsidR="00F31508" w:rsidRPr="00D1218C">
        <w:rPr>
          <w:rFonts w:ascii="Times New Roman" w:eastAsia="宋体" w:hAnsi="宋体"/>
          <w:bCs/>
          <w:sz w:val="28"/>
          <w:szCs w:val="28"/>
        </w:rPr>
        <w:t>依照教育专家将理</w:t>
      </w:r>
      <w:r w:rsidR="00F31508" w:rsidRPr="00D1218C">
        <w:rPr>
          <w:rFonts w:ascii="Times New Roman" w:eastAsia="宋体" w:hAnsi="宋体"/>
          <w:bCs/>
          <w:sz w:val="28"/>
          <w:szCs w:val="28"/>
        </w:rPr>
        <w:lastRenderedPageBreak/>
        <w:t>论、实际可操作方法指导践行与教师的</w:t>
      </w:r>
      <w:r w:rsidR="00CC1232" w:rsidRPr="00D1218C">
        <w:rPr>
          <w:rFonts w:ascii="Times New Roman" w:eastAsia="宋体" w:hAnsi="宋体" w:hint="eastAsia"/>
          <w:bCs/>
          <w:sz w:val="28"/>
          <w:szCs w:val="28"/>
        </w:rPr>
        <w:t>教学评</w:t>
      </w:r>
      <w:r w:rsidR="00F31508" w:rsidRPr="00D1218C">
        <w:rPr>
          <w:rFonts w:ascii="Times New Roman" w:eastAsia="宋体" w:hAnsi="宋体"/>
          <w:bCs/>
          <w:sz w:val="28"/>
          <w:szCs w:val="28"/>
        </w:rPr>
        <w:t>课堂教学，</w:t>
      </w:r>
      <w:r w:rsidR="0021606E">
        <w:rPr>
          <w:rFonts w:ascii="Times New Roman" w:eastAsia="宋体" w:hAnsi="宋体" w:hint="eastAsia"/>
          <w:bCs/>
          <w:sz w:val="28"/>
          <w:szCs w:val="28"/>
        </w:rPr>
        <w:t>预计</w:t>
      </w:r>
      <w:r w:rsidR="00F31508" w:rsidRPr="00D1218C">
        <w:rPr>
          <w:rFonts w:ascii="Times New Roman" w:eastAsia="宋体" w:hAnsi="宋体"/>
          <w:bCs/>
          <w:sz w:val="28"/>
          <w:szCs w:val="28"/>
        </w:rPr>
        <w:t>教师抱怨学生差，学生抱怨试卷难的怪圈会得到改变。</w:t>
      </w:r>
    </w:p>
    <w:p w:rsidR="00F3455E" w:rsidRPr="0021606E" w:rsidRDefault="00F3455E" w:rsidP="00592CD9">
      <w:pPr>
        <w:spacing w:after="0" w:line="360" w:lineRule="auto"/>
        <w:rPr>
          <w:rFonts w:ascii="Times New Roman" w:eastAsia="宋体" w:hAnsi="Times New Roman"/>
          <w:b/>
          <w:sz w:val="30"/>
          <w:szCs w:val="30"/>
        </w:rPr>
      </w:pPr>
      <w:r w:rsidRPr="0021606E">
        <w:rPr>
          <w:rFonts w:ascii="Times New Roman" w:eastAsia="宋体" w:hAnsi="Times New Roman"/>
          <w:b/>
          <w:bCs/>
          <w:sz w:val="30"/>
          <w:szCs w:val="30"/>
        </w:rPr>
        <w:t xml:space="preserve">2  </w:t>
      </w:r>
      <w:r w:rsidRPr="0021606E">
        <w:rPr>
          <w:rFonts w:ascii="Times New Roman" w:eastAsia="宋体" w:hAnsi="宋体"/>
          <w:b/>
          <w:sz w:val="30"/>
          <w:szCs w:val="30"/>
        </w:rPr>
        <w:t>高中化学</w:t>
      </w:r>
      <w:r w:rsidRPr="0021606E">
        <w:rPr>
          <w:rFonts w:ascii="Times New Roman" w:eastAsia="宋体" w:hAnsi="Times New Roman"/>
          <w:b/>
          <w:sz w:val="30"/>
          <w:szCs w:val="30"/>
        </w:rPr>
        <w:t>“</w:t>
      </w:r>
      <w:r w:rsidRPr="0021606E">
        <w:rPr>
          <w:rFonts w:ascii="Times New Roman" w:eastAsia="宋体" w:hAnsi="宋体"/>
          <w:b/>
          <w:sz w:val="30"/>
          <w:szCs w:val="30"/>
        </w:rPr>
        <w:t>教、学、评</w:t>
      </w:r>
      <w:r w:rsidRPr="0021606E">
        <w:rPr>
          <w:rFonts w:ascii="Times New Roman" w:eastAsia="宋体" w:hAnsi="Times New Roman"/>
          <w:b/>
          <w:sz w:val="30"/>
          <w:szCs w:val="30"/>
        </w:rPr>
        <w:t>”</w:t>
      </w:r>
      <w:r w:rsidRPr="0021606E">
        <w:rPr>
          <w:rFonts w:ascii="Times New Roman" w:eastAsia="宋体" w:hAnsi="宋体"/>
          <w:b/>
          <w:sz w:val="30"/>
          <w:szCs w:val="30"/>
        </w:rPr>
        <w:t>一体化教学模式建构与实践</w:t>
      </w:r>
    </w:p>
    <w:p w:rsidR="00F3455E" w:rsidRPr="00A110D3" w:rsidRDefault="00F3455E" w:rsidP="00592CD9">
      <w:pPr>
        <w:spacing w:after="0" w:line="360" w:lineRule="auto"/>
        <w:ind w:firstLineChars="50" w:firstLine="141"/>
        <w:rPr>
          <w:rFonts w:ascii="Times New Roman" w:eastAsiaTheme="minorEastAsia" w:hAnsi="Times New Roman"/>
          <w:b/>
          <w:sz w:val="28"/>
          <w:szCs w:val="28"/>
        </w:rPr>
      </w:pPr>
      <w:r w:rsidRPr="00A110D3">
        <w:rPr>
          <w:rFonts w:ascii="Times New Roman" w:eastAsiaTheme="minorEastAsia" w:hAnsi="Times New Roman"/>
          <w:b/>
          <w:sz w:val="28"/>
          <w:szCs w:val="28"/>
        </w:rPr>
        <w:t>2.1</w:t>
      </w:r>
      <w:r w:rsidR="00950468" w:rsidRPr="00A110D3">
        <w:rPr>
          <w:rFonts w:ascii="Times New Roman" w:eastAsiaTheme="minorEastAsia" w:hAnsi="Times New Roman"/>
          <w:b/>
          <w:sz w:val="28"/>
          <w:szCs w:val="28"/>
        </w:rPr>
        <w:t xml:space="preserve"> </w:t>
      </w:r>
      <w:r w:rsidRPr="00A110D3">
        <w:rPr>
          <w:rFonts w:ascii="Times New Roman" w:eastAsiaTheme="minorEastAsia" w:hAnsi="Times New Roman"/>
          <w:b/>
          <w:sz w:val="28"/>
          <w:szCs w:val="28"/>
        </w:rPr>
        <w:t>“</w:t>
      </w:r>
      <w:r w:rsidRPr="00A110D3">
        <w:rPr>
          <w:rFonts w:ascii="Times New Roman" w:eastAsiaTheme="minorEastAsia" w:hAnsiTheme="minorEastAsia"/>
          <w:b/>
          <w:sz w:val="28"/>
          <w:szCs w:val="28"/>
        </w:rPr>
        <w:t>教、学、评</w:t>
      </w:r>
      <w:r w:rsidRPr="00A110D3">
        <w:rPr>
          <w:rFonts w:ascii="Times New Roman" w:eastAsiaTheme="minorEastAsia" w:hAnsi="Times New Roman"/>
          <w:b/>
          <w:sz w:val="28"/>
          <w:szCs w:val="28"/>
        </w:rPr>
        <w:t>”</w:t>
      </w:r>
      <w:r w:rsidRPr="00A110D3">
        <w:rPr>
          <w:rFonts w:ascii="Times New Roman" w:eastAsiaTheme="minorEastAsia" w:hAnsiTheme="minorEastAsia"/>
          <w:b/>
          <w:sz w:val="28"/>
          <w:szCs w:val="28"/>
        </w:rPr>
        <w:t>一体化教学模式建构指导思想</w:t>
      </w:r>
    </w:p>
    <w:p w:rsidR="0021606E" w:rsidRDefault="00F3455E" w:rsidP="00592CD9">
      <w:pPr>
        <w:spacing w:after="0" w:line="360" w:lineRule="auto"/>
        <w:rPr>
          <w:rFonts w:ascii="Times New Roman" w:eastAsia="宋体" w:hAnsi="宋体"/>
          <w:sz w:val="28"/>
          <w:szCs w:val="28"/>
        </w:rPr>
      </w:pPr>
      <w:r w:rsidRPr="00D1218C">
        <w:rPr>
          <w:rFonts w:ascii="Times New Roman" w:eastAsia="宋体" w:hAnsi="Times New Roman"/>
          <w:sz w:val="28"/>
          <w:szCs w:val="28"/>
        </w:rPr>
        <w:t xml:space="preserve">   </w:t>
      </w:r>
      <w:r w:rsidRPr="00D1218C">
        <w:rPr>
          <w:rFonts w:ascii="Times New Roman" w:eastAsia="宋体" w:hAnsi="宋体"/>
          <w:sz w:val="28"/>
          <w:szCs w:val="28"/>
        </w:rPr>
        <w:t>课堂教学评价方针是评价者从开展课堂教学评价过程中应当坚持的相关标准，为课堂教学评价逻辑的突出展示</w:t>
      </w:r>
      <w:r w:rsidR="0021606E">
        <w:rPr>
          <w:rFonts w:ascii="Times New Roman" w:eastAsia="宋体" w:hAnsi="宋体" w:hint="eastAsia"/>
          <w:sz w:val="28"/>
          <w:szCs w:val="28"/>
        </w:rPr>
        <w:t>，</w:t>
      </w:r>
      <w:r w:rsidRPr="00D1218C">
        <w:rPr>
          <w:rFonts w:ascii="Times New Roman" w:eastAsia="宋体" w:hAnsi="宋体"/>
          <w:sz w:val="28"/>
          <w:szCs w:val="28"/>
        </w:rPr>
        <w:t>能够推动我们开展课堂发展，同时在课堂教学评价手段方面进行约束。按照新课程</w:t>
      </w:r>
      <w:r w:rsidR="00474125" w:rsidRPr="00D1218C">
        <w:rPr>
          <w:rFonts w:ascii="Times New Roman" w:eastAsia="宋体" w:hAnsi="宋体"/>
          <w:sz w:val="28"/>
          <w:szCs w:val="28"/>
        </w:rPr>
        <w:t>基本理念相关标准，</w:t>
      </w:r>
    </w:p>
    <w:p w:rsidR="0021606E" w:rsidRDefault="0021606E" w:rsidP="00592CD9">
      <w:pPr>
        <w:spacing w:after="0" w:line="360" w:lineRule="auto"/>
        <w:rPr>
          <w:rFonts w:ascii="Times New Roman" w:eastAsia="宋体" w:hAnsi="宋体"/>
          <w:sz w:val="28"/>
          <w:szCs w:val="28"/>
        </w:rPr>
      </w:pPr>
      <w:r w:rsidRPr="00D1218C">
        <w:rPr>
          <w:rFonts w:ascii="Times New Roman" w:eastAsia="宋体" w:hAnsi="Times New Roman"/>
          <w:sz w:val="28"/>
          <w:szCs w:val="28"/>
        </w:rPr>
        <w:t>“</w:t>
      </w:r>
      <w:r w:rsidRPr="00D1218C">
        <w:rPr>
          <w:rFonts w:ascii="Times New Roman" w:eastAsia="宋体" w:hAnsi="宋体"/>
          <w:sz w:val="28"/>
          <w:szCs w:val="28"/>
        </w:rPr>
        <w:t>教、学、评</w:t>
      </w:r>
      <w:r w:rsidRPr="00D1218C">
        <w:rPr>
          <w:rFonts w:ascii="Times New Roman" w:eastAsia="宋体" w:hAnsi="Times New Roman"/>
          <w:sz w:val="28"/>
          <w:szCs w:val="28"/>
        </w:rPr>
        <w:t>”</w:t>
      </w:r>
      <w:r w:rsidRPr="00D1218C">
        <w:rPr>
          <w:rFonts w:ascii="Times New Roman" w:eastAsia="宋体" w:hAnsi="宋体"/>
          <w:sz w:val="28"/>
          <w:szCs w:val="28"/>
        </w:rPr>
        <w:t>一体化</w:t>
      </w:r>
      <w:r>
        <w:rPr>
          <w:rFonts w:ascii="Times New Roman" w:eastAsia="宋体" w:hAnsi="宋体" w:hint="eastAsia"/>
          <w:sz w:val="28"/>
          <w:szCs w:val="28"/>
        </w:rPr>
        <w:t>的教</w:t>
      </w:r>
      <w:r w:rsidR="008901F2">
        <w:rPr>
          <w:rFonts w:ascii="Times New Roman" w:eastAsia="宋体" w:hAnsi="宋体" w:hint="eastAsia"/>
          <w:sz w:val="28"/>
          <w:szCs w:val="28"/>
        </w:rPr>
        <w:t>学模式下其指导思想注意以下几个方面</w:t>
      </w:r>
      <w:r w:rsidR="008901F2">
        <w:rPr>
          <w:rFonts w:ascii="Times New Roman" w:eastAsia="宋体" w:hAnsi="宋体" w:hint="eastAsia"/>
          <w:sz w:val="28"/>
          <w:szCs w:val="28"/>
        </w:rPr>
        <w:t>:</w:t>
      </w:r>
    </w:p>
    <w:p w:rsidR="00F3455E" w:rsidRPr="004C2E3F" w:rsidRDefault="008901F2" w:rsidP="00592CD9">
      <w:pPr>
        <w:spacing w:after="0" w:line="360" w:lineRule="auto"/>
        <w:rPr>
          <w:rFonts w:ascii="Times New Roman" w:eastAsia="宋体" w:hAnsi="宋体"/>
          <w:sz w:val="28"/>
          <w:szCs w:val="28"/>
        </w:rPr>
      </w:pPr>
      <w:r>
        <w:rPr>
          <w:rFonts w:ascii="Times New Roman" w:eastAsia="宋体" w:hAnsi="Times New Roman" w:hint="eastAsia"/>
          <w:sz w:val="28"/>
          <w:szCs w:val="28"/>
        </w:rPr>
        <w:t xml:space="preserve"> </w:t>
      </w:r>
      <w:r w:rsidR="004C2E3F">
        <w:rPr>
          <w:rFonts w:ascii="Times New Roman" w:eastAsia="宋体" w:hAnsi="宋体" w:hint="eastAsia"/>
          <w:sz w:val="28"/>
          <w:szCs w:val="28"/>
        </w:rPr>
        <w:t>1.</w:t>
      </w:r>
      <w:r w:rsidR="00F31508" w:rsidRPr="00D1218C">
        <w:rPr>
          <w:rFonts w:ascii="Times New Roman" w:eastAsia="宋体" w:hAnsi="Times New Roman"/>
          <w:sz w:val="28"/>
          <w:szCs w:val="28"/>
        </w:rPr>
        <w:t>“</w:t>
      </w:r>
      <w:r w:rsidR="00F31508" w:rsidRPr="00D1218C">
        <w:rPr>
          <w:rFonts w:ascii="Times New Roman" w:eastAsia="宋体" w:hAnsi="宋体"/>
          <w:sz w:val="28"/>
          <w:szCs w:val="28"/>
        </w:rPr>
        <w:t>教、学、评</w:t>
      </w:r>
      <w:r w:rsidR="00F31508" w:rsidRPr="00D1218C">
        <w:rPr>
          <w:rFonts w:ascii="Times New Roman" w:eastAsia="宋体" w:hAnsi="Times New Roman"/>
          <w:sz w:val="28"/>
          <w:szCs w:val="28"/>
        </w:rPr>
        <w:t>”</w:t>
      </w:r>
      <w:r w:rsidR="00F31508" w:rsidRPr="00D1218C">
        <w:rPr>
          <w:rFonts w:ascii="Times New Roman" w:eastAsia="宋体" w:hAnsi="宋体"/>
          <w:sz w:val="28"/>
          <w:szCs w:val="28"/>
        </w:rPr>
        <w:t>一体化中</w:t>
      </w:r>
      <w:r w:rsidR="00F3455E" w:rsidRPr="00D1218C">
        <w:rPr>
          <w:rFonts w:ascii="Times New Roman" w:eastAsia="宋体" w:hAnsi="宋体"/>
          <w:sz w:val="28"/>
          <w:szCs w:val="28"/>
        </w:rPr>
        <w:t>评</w:t>
      </w:r>
      <w:r w:rsidR="007A6313" w:rsidRPr="00D1218C">
        <w:rPr>
          <w:rFonts w:ascii="Times New Roman" w:eastAsia="宋体" w:hAnsi="宋体"/>
          <w:sz w:val="28"/>
          <w:szCs w:val="28"/>
        </w:rPr>
        <w:t>价设计</w:t>
      </w:r>
      <w:r w:rsidR="00A110D3">
        <w:rPr>
          <w:rFonts w:ascii="Times New Roman" w:eastAsia="宋体" w:hAnsi="宋体"/>
          <w:sz w:val="28"/>
          <w:szCs w:val="28"/>
        </w:rPr>
        <w:t>融</w:t>
      </w:r>
      <w:r w:rsidR="00F31508" w:rsidRPr="00D1218C">
        <w:rPr>
          <w:rFonts w:ascii="Times New Roman" w:eastAsia="宋体" w:hAnsi="宋体"/>
          <w:sz w:val="28"/>
          <w:szCs w:val="28"/>
        </w:rPr>
        <w:t>与</w:t>
      </w:r>
      <w:r w:rsidR="00F3455E" w:rsidRPr="00D1218C">
        <w:rPr>
          <w:rFonts w:ascii="Times New Roman" w:eastAsia="宋体" w:hAnsi="宋体"/>
          <w:sz w:val="28"/>
          <w:szCs w:val="28"/>
        </w:rPr>
        <w:t>教学设计</w:t>
      </w:r>
    </w:p>
    <w:p w:rsidR="004C2E3F" w:rsidRDefault="00B80637" w:rsidP="00592CD9">
      <w:pPr>
        <w:spacing w:after="0" w:line="360" w:lineRule="auto"/>
        <w:ind w:firstLineChars="250" w:firstLine="700"/>
        <w:rPr>
          <w:rFonts w:ascii="Times New Roman" w:eastAsia="宋体" w:hAnsi="宋体"/>
          <w:sz w:val="28"/>
          <w:szCs w:val="28"/>
        </w:rPr>
      </w:pPr>
      <w:r w:rsidRPr="00D1218C">
        <w:rPr>
          <w:rFonts w:ascii="Times New Roman" w:eastAsia="宋体" w:hAnsi="宋体"/>
          <w:sz w:val="28"/>
          <w:szCs w:val="28"/>
        </w:rPr>
        <w:t>教学必须基于</w:t>
      </w:r>
      <w:r w:rsidRPr="00D1218C">
        <w:rPr>
          <w:rFonts w:ascii="Times New Roman" w:eastAsia="宋体" w:hAnsi="Times New Roman"/>
          <w:sz w:val="28"/>
          <w:szCs w:val="28"/>
        </w:rPr>
        <w:t>“</w:t>
      </w:r>
      <w:r w:rsidRPr="00D1218C">
        <w:rPr>
          <w:rFonts w:ascii="Times New Roman" w:eastAsia="宋体" w:hAnsi="宋体"/>
          <w:sz w:val="28"/>
          <w:szCs w:val="28"/>
        </w:rPr>
        <w:t>课程标准</w:t>
      </w:r>
      <w:r w:rsidRPr="00D1218C">
        <w:rPr>
          <w:rFonts w:ascii="Times New Roman" w:eastAsia="宋体" w:hAnsi="Times New Roman"/>
          <w:sz w:val="28"/>
          <w:szCs w:val="28"/>
        </w:rPr>
        <w:t>”</w:t>
      </w:r>
      <w:r w:rsidRPr="00D1218C">
        <w:rPr>
          <w:rFonts w:ascii="Times New Roman" w:eastAsia="宋体" w:hAnsi="宋体"/>
          <w:sz w:val="28"/>
          <w:szCs w:val="28"/>
        </w:rPr>
        <w:t>，教学设计时教师首先要考虑到</w:t>
      </w:r>
      <w:r w:rsidRPr="00D1218C">
        <w:rPr>
          <w:rFonts w:ascii="Times New Roman" w:eastAsia="宋体" w:hAnsi="Times New Roman"/>
          <w:sz w:val="28"/>
          <w:szCs w:val="28"/>
        </w:rPr>
        <w:t>“</w:t>
      </w:r>
      <w:r w:rsidRPr="00D1218C">
        <w:rPr>
          <w:rFonts w:ascii="Times New Roman" w:eastAsia="宋体" w:hAnsi="宋体"/>
          <w:sz w:val="28"/>
          <w:szCs w:val="28"/>
        </w:rPr>
        <w:t>教学目标</w:t>
      </w:r>
      <w:r w:rsidRPr="00D1218C">
        <w:rPr>
          <w:rFonts w:ascii="Times New Roman" w:eastAsia="宋体" w:hAnsi="Times New Roman"/>
          <w:sz w:val="28"/>
          <w:szCs w:val="28"/>
        </w:rPr>
        <w:t>”</w:t>
      </w:r>
      <w:r w:rsidRPr="00D1218C">
        <w:rPr>
          <w:rFonts w:ascii="Times New Roman" w:eastAsia="宋体" w:hAnsi="宋体"/>
          <w:sz w:val="28"/>
          <w:szCs w:val="28"/>
        </w:rPr>
        <w:t>，其次是用怎么样的评价任务来收集学习目标达成的证据，第三才是针对学习目标去设计教与学的活动，即学习过程。</w:t>
      </w:r>
      <w:r w:rsidR="00F31508" w:rsidRPr="00D1218C">
        <w:rPr>
          <w:rFonts w:ascii="Times New Roman" w:eastAsia="宋体" w:hAnsi="宋体"/>
          <w:sz w:val="28"/>
          <w:szCs w:val="28"/>
        </w:rPr>
        <w:t>具体</w:t>
      </w:r>
      <w:r w:rsidRPr="00D1218C">
        <w:rPr>
          <w:rFonts w:ascii="Times New Roman" w:eastAsia="宋体" w:hAnsi="宋体"/>
          <w:sz w:val="28"/>
          <w:szCs w:val="28"/>
        </w:rPr>
        <w:t>将</w:t>
      </w:r>
      <w:r w:rsidRPr="00D1218C">
        <w:rPr>
          <w:rFonts w:ascii="Times New Roman" w:eastAsia="宋体" w:hAnsi="Times New Roman"/>
          <w:sz w:val="28"/>
          <w:szCs w:val="28"/>
        </w:rPr>
        <w:t>“</w:t>
      </w:r>
      <w:r w:rsidRPr="00D1218C">
        <w:rPr>
          <w:rFonts w:ascii="Times New Roman" w:eastAsia="宋体" w:hAnsi="宋体"/>
          <w:sz w:val="28"/>
          <w:szCs w:val="28"/>
        </w:rPr>
        <w:t>评价任务的设计优于教学活动设计，并于作业设计一同进行。这是保证教学评一体化的落实。</w:t>
      </w:r>
    </w:p>
    <w:p w:rsidR="00F3455E" w:rsidRDefault="004C2E3F" w:rsidP="00592CD9">
      <w:pPr>
        <w:spacing w:after="0" w:line="360" w:lineRule="auto"/>
        <w:rPr>
          <w:rFonts w:ascii="Times New Roman" w:eastAsia="宋体" w:hAnsi="宋体"/>
          <w:sz w:val="28"/>
          <w:szCs w:val="28"/>
        </w:rPr>
      </w:pPr>
      <w:r>
        <w:rPr>
          <w:rFonts w:ascii="Times New Roman" w:eastAsia="宋体" w:hAnsi="Times New Roman" w:hint="eastAsia"/>
          <w:sz w:val="28"/>
          <w:szCs w:val="28"/>
        </w:rPr>
        <w:t>2.</w:t>
      </w:r>
      <w:r w:rsidRPr="004C2E3F">
        <w:rPr>
          <w:rFonts w:ascii="Times New Roman" w:eastAsia="宋体" w:hAnsi="Times New Roman"/>
          <w:sz w:val="28"/>
          <w:szCs w:val="28"/>
        </w:rPr>
        <w:t xml:space="preserve"> </w:t>
      </w:r>
      <w:r w:rsidRPr="00D1218C">
        <w:rPr>
          <w:rFonts w:ascii="Times New Roman" w:eastAsia="宋体" w:hAnsi="Times New Roman"/>
          <w:sz w:val="28"/>
          <w:szCs w:val="28"/>
        </w:rPr>
        <w:t>“</w:t>
      </w:r>
      <w:r w:rsidRPr="00D1218C">
        <w:rPr>
          <w:rFonts w:ascii="Times New Roman" w:eastAsia="宋体" w:hAnsi="宋体"/>
          <w:sz w:val="28"/>
          <w:szCs w:val="28"/>
        </w:rPr>
        <w:t>教、学、评</w:t>
      </w:r>
      <w:r w:rsidRPr="00D1218C">
        <w:rPr>
          <w:rFonts w:ascii="Times New Roman" w:eastAsia="宋体" w:hAnsi="Times New Roman"/>
          <w:sz w:val="28"/>
          <w:szCs w:val="28"/>
        </w:rPr>
        <w:t>”</w:t>
      </w:r>
      <w:r w:rsidRPr="00D1218C">
        <w:rPr>
          <w:rFonts w:ascii="Times New Roman" w:eastAsia="宋体" w:hAnsi="宋体"/>
          <w:sz w:val="28"/>
          <w:szCs w:val="28"/>
        </w:rPr>
        <w:t>一体化中</w:t>
      </w:r>
      <w:r w:rsidR="005274F4">
        <w:rPr>
          <w:rFonts w:ascii="Times New Roman" w:eastAsia="宋体" w:hAnsi="宋体" w:hint="eastAsia"/>
          <w:sz w:val="28"/>
          <w:szCs w:val="28"/>
        </w:rPr>
        <w:t>各要素</w:t>
      </w:r>
      <w:r>
        <w:rPr>
          <w:rFonts w:ascii="Times New Roman" w:eastAsia="宋体" w:hAnsi="宋体" w:hint="eastAsia"/>
          <w:sz w:val="28"/>
          <w:szCs w:val="28"/>
        </w:rPr>
        <w:t>体现一致性</w:t>
      </w:r>
      <w:r w:rsidR="00B13C3E" w:rsidRPr="00B13C3E">
        <w:rPr>
          <w:rFonts w:ascii="Times New Roman" w:eastAsia="宋体" w:hAnsi="宋体" w:hint="eastAsia"/>
          <w:sz w:val="28"/>
          <w:szCs w:val="28"/>
          <w:vertAlign w:val="superscript"/>
        </w:rPr>
        <w:t>[9]</w:t>
      </w:r>
    </w:p>
    <w:p w:rsidR="004C2E3F" w:rsidRPr="00D1218C" w:rsidRDefault="004C2E3F" w:rsidP="00592CD9">
      <w:pPr>
        <w:spacing w:after="0" w:line="360" w:lineRule="auto"/>
        <w:ind w:firstLineChars="250" w:firstLine="700"/>
        <w:rPr>
          <w:rFonts w:ascii="Times New Roman" w:eastAsia="宋体" w:hAnsi="Times New Roman"/>
          <w:sz w:val="28"/>
          <w:szCs w:val="28"/>
        </w:rPr>
      </w:pPr>
      <w:r w:rsidRPr="00D1218C">
        <w:rPr>
          <w:rFonts w:ascii="Times New Roman" w:eastAsia="宋体" w:hAnsi="Times New Roman"/>
          <w:sz w:val="28"/>
          <w:szCs w:val="28"/>
        </w:rPr>
        <w:t>“</w:t>
      </w:r>
      <w:r w:rsidRPr="00D1218C">
        <w:rPr>
          <w:rFonts w:ascii="Times New Roman" w:eastAsia="宋体" w:hAnsi="宋体"/>
          <w:sz w:val="28"/>
          <w:szCs w:val="28"/>
        </w:rPr>
        <w:t>教、学、评</w:t>
      </w:r>
      <w:r w:rsidRPr="00D1218C">
        <w:rPr>
          <w:rFonts w:ascii="Times New Roman" w:eastAsia="宋体" w:hAnsi="Times New Roman"/>
          <w:sz w:val="28"/>
          <w:szCs w:val="28"/>
        </w:rPr>
        <w:t>”</w:t>
      </w:r>
      <w:r w:rsidRPr="00D1218C">
        <w:rPr>
          <w:rFonts w:ascii="Times New Roman" w:eastAsia="宋体" w:hAnsi="宋体"/>
          <w:sz w:val="28"/>
          <w:szCs w:val="28"/>
        </w:rPr>
        <w:t>一体化</w:t>
      </w:r>
      <w:r w:rsidR="00253BFB">
        <w:rPr>
          <w:rFonts w:ascii="Times New Roman" w:eastAsia="宋体" w:hAnsi="宋体" w:hint="eastAsia"/>
          <w:sz w:val="28"/>
          <w:szCs w:val="28"/>
        </w:rPr>
        <w:t>在实施途径时考虑一致性。整个课堂系统中教师的教，学生的学和学生对评价三个因素要配合</w:t>
      </w:r>
      <w:r w:rsidR="00253BFB" w:rsidRPr="00253BFB">
        <w:rPr>
          <w:rFonts w:ascii="Times New Roman" w:eastAsia="宋体" w:hAnsi="宋体" w:hint="eastAsia"/>
          <w:sz w:val="28"/>
          <w:szCs w:val="28"/>
          <w:vertAlign w:val="superscript"/>
        </w:rPr>
        <w:t>[</w:t>
      </w:r>
      <w:r w:rsidR="00253BFB">
        <w:rPr>
          <w:rFonts w:ascii="Times New Roman" w:eastAsia="宋体" w:hAnsi="宋体" w:hint="eastAsia"/>
          <w:sz w:val="28"/>
          <w:szCs w:val="28"/>
          <w:vertAlign w:val="superscript"/>
        </w:rPr>
        <w:t>3</w:t>
      </w:r>
      <w:r w:rsidR="00253BFB" w:rsidRPr="00253BFB">
        <w:rPr>
          <w:rFonts w:ascii="Times New Roman" w:eastAsia="宋体" w:hAnsi="宋体" w:hint="eastAsia"/>
          <w:sz w:val="28"/>
          <w:szCs w:val="28"/>
          <w:vertAlign w:val="superscript"/>
        </w:rPr>
        <w:t xml:space="preserve"> ]</w:t>
      </w:r>
      <w:r w:rsidR="00253BFB">
        <w:rPr>
          <w:rFonts w:ascii="Times New Roman" w:eastAsia="宋体" w:hAnsi="宋体" w:hint="eastAsia"/>
          <w:sz w:val="28"/>
          <w:szCs w:val="28"/>
        </w:rPr>
        <w:t>；具体呈现在</w:t>
      </w:r>
      <w:r>
        <w:rPr>
          <w:rFonts w:ascii="Times New Roman" w:eastAsia="宋体" w:hAnsi="宋体" w:hint="eastAsia"/>
          <w:sz w:val="28"/>
          <w:szCs w:val="28"/>
        </w:rPr>
        <w:t>教学设计上</w:t>
      </w:r>
      <w:r w:rsidR="00253BFB">
        <w:rPr>
          <w:rFonts w:ascii="Times New Roman" w:eastAsia="宋体" w:hAnsi="宋体" w:hint="eastAsia"/>
          <w:sz w:val="28"/>
          <w:szCs w:val="28"/>
        </w:rPr>
        <w:t>中的各个环节做到一致性。</w:t>
      </w:r>
      <w:r>
        <w:rPr>
          <w:rFonts w:ascii="Times New Roman" w:eastAsia="宋体" w:hAnsi="宋体" w:hint="eastAsia"/>
          <w:sz w:val="28"/>
          <w:szCs w:val="28"/>
        </w:rPr>
        <w:t>其中教学评价目标、教学流程、教学活动和作业检测等协调统一。这种一致性不是简单数量上的一一对应关系，而是各个要素之间具有良好的匹配性。</w:t>
      </w:r>
      <w:r w:rsidR="005274F4">
        <w:rPr>
          <w:rFonts w:ascii="Times New Roman" w:eastAsia="宋体" w:hAnsi="宋体" w:hint="eastAsia"/>
          <w:sz w:val="28"/>
          <w:szCs w:val="28"/>
        </w:rPr>
        <w:t>学习目标与评价任务一致、</w:t>
      </w:r>
      <w:r>
        <w:rPr>
          <w:rFonts w:ascii="Times New Roman" w:eastAsia="宋体" w:hAnsi="宋体" w:hint="eastAsia"/>
          <w:sz w:val="28"/>
          <w:szCs w:val="28"/>
        </w:rPr>
        <w:t>学习目标和学习过程一致性、</w:t>
      </w:r>
      <w:r w:rsidR="005274F4">
        <w:rPr>
          <w:rFonts w:ascii="Times New Roman" w:eastAsia="宋体" w:hAnsi="宋体" w:hint="eastAsia"/>
          <w:sz w:val="28"/>
          <w:szCs w:val="28"/>
        </w:rPr>
        <w:t>学习过程与评价内容一致性。尤其要做好两两之间内容、难度、评价方式等上的一致性。</w:t>
      </w:r>
      <w:r w:rsidR="00253BFB">
        <w:rPr>
          <w:rFonts w:ascii="Times New Roman" w:eastAsia="宋体" w:hAnsi="宋体" w:hint="eastAsia"/>
          <w:sz w:val="28"/>
          <w:szCs w:val="28"/>
        </w:rPr>
        <w:t>当教学设计要素一致了，就可以做到</w:t>
      </w:r>
      <w:r w:rsidR="00253BFB" w:rsidRPr="00D1218C">
        <w:rPr>
          <w:rFonts w:ascii="Times New Roman" w:eastAsia="宋体" w:hAnsi="Times New Roman"/>
          <w:sz w:val="28"/>
          <w:szCs w:val="28"/>
        </w:rPr>
        <w:t>“</w:t>
      </w:r>
      <w:r w:rsidR="00253BFB" w:rsidRPr="00D1218C">
        <w:rPr>
          <w:rFonts w:ascii="Times New Roman" w:eastAsia="宋体" w:hAnsi="宋体"/>
          <w:sz w:val="28"/>
          <w:szCs w:val="28"/>
        </w:rPr>
        <w:t>教、学、评</w:t>
      </w:r>
      <w:r w:rsidR="00253BFB" w:rsidRPr="00D1218C">
        <w:rPr>
          <w:rFonts w:ascii="Times New Roman" w:eastAsia="宋体" w:hAnsi="Times New Roman"/>
          <w:sz w:val="28"/>
          <w:szCs w:val="28"/>
        </w:rPr>
        <w:t>”</w:t>
      </w:r>
      <w:r w:rsidR="00253BFB">
        <w:rPr>
          <w:rFonts w:ascii="Times New Roman" w:eastAsia="宋体" w:hAnsi="宋体"/>
          <w:sz w:val="28"/>
          <w:szCs w:val="28"/>
        </w:rPr>
        <w:t>一体</w:t>
      </w:r>
      <w:r w:rsidR="00253BFB">
        <w:rPr>
          <w:rFonts w:ascii="Times New Roman" w:eastAsia="宋体" w:hAnsi="宋体" w:hint="eastAsia"/>
          <w:sz w:val="28"/>
          <w:szCs w:val="28"/>
        </w:rPr>
        <w:t>化实施的一致性。</w:t>
      </w:r>
    </w:p>
    <w:p w:rsidR="00B80637" w:rsidRPr="008901F2" w:rsidRDefault="004C2E3F" w:rsidP="00592CD9">
      <w:pPr>
        <w:spacing w:after="0" w:line="360" w:lineRule="auto"/>
        <w:rPr>
          <w:rFonts w:ascii="Times New Roman" w:eastAsia="宋体" w:hAnsi="Times New Roman"/>
          <w:sz w:val="28"/>
          <w:szCs w:val="28"/>
        </w:rPr>
      </w:pPr>
      <w:r>
        <w:rPr>
          <w:rFonts w:ascii="Times New Roman" w:eastAsia="宋体" w:hAnsi="Times New Roman" w:hint="eastAsia"/>
          <w:sz w:val="28"/>
          <w:szCs w:val="28"/>
        </w:rPr>
        <w:t xml:space="preserve"> 3.</w:t>
      </w:r>
      <w:r w:rsidR="00F31508" w:rsidRPr="00D1218C">
        <w:rPr>
          <w:rFonts w:ascii="Times New Roman" w:eastAsia="宋体" w:hAnsi="Times New Roman"/>
          <w:sz w:val="28"/>
          <w:szCs w:val="28"/>
        </w:rPr>
        <w:t>“</w:t>
      </w:r>
      <w:r w:rsidR="00F31508" w:rsidRPr="00D1218C">
        <w:rPr>
          <w:rFonts w:ascii="Times New Roman" w:eastAsia="宋体" w:hAnsi="宋体"/>
          <w:sz w:val="28"/>
          <w:szCs w:val="28"/>
        </w:rPr>
        <w:t>教、学、评</w:t>
      </w:r>
      <w:r w:rsidR="00F31508" w:rsidRPr="00D1218C">
        <w:rPr>
          <w:rFonts w:ascii="Times New Roman" w:eastAsia="宋体" w:hAnsi="Times New Roman"/>
          <w:sz w:val="28"/>
          <w:szCs w:val="28"/>
        </w:rPr>
        <w:t>”</w:t>
      </w:r>
      <w:r w:rsidR="005274F4">
        <w:rPr>
          <w:rFonts w:ascii="Times New Roman" w:eastAsia="宋体" w:hAnsi="宋体"/>
          <w:sz w:val="28"/>
          <w:szCs w:val="28"/>
        </w:rPr>
        <w:t>一体化</w:t>
      </w:r>
      <w:r w:rsidR="005274F4">
        <w:rPr>
          <w:rFonts w:ascii="Times New Roman" w:eastAsia="宋体" w:hAnsi="宋体" w:hint="eastAsia"/>
          <w:sz w:val="28"/>
          <w:szCs w:val="28"/>
        </w:rPr>
        <w:t>贯穿</w:t>
      </w:r>
      <w:r w:rsidR="005274F4">
        <w:rPr>
          <w:rFonts w:ascii="Times New Roman" w:eastAsia="宋体" w:hAnsi="宋体"/>
          <w:sz w:val="28"/>
          <w:szCs w:val="28"/>
        </w:rPr>
        <w:t>教学</w:t>
      </w:r>
      <w:r w:rsidR="00F31508" w:rsidRPr="00D1218C">
        <w:rPr>
          <w:rFonts w:ascii="Times New Roman" w:eastAsia="宋体" w:hAnsi="宋体"/>
          <w:sz w:val="28"/>
          <w:szCs w:val="28"/>
        </w:rPr>
        <w:t>全过程</w:t>
      </w:r>
    </w:p>
    <w:p w:rsidR="00F3455E" w:rsidRPr="00D1218C" w:rsidRDefault="00F31508" w:rsidP="00592CD9">
      <w:pPr>
        <w:spacing w:after="0" w:line="360" w:lineRule="auto"/>
        <w:ind w:firstLine="480"/>
        <w:rPr>
          <w:rFonts w:ascii="Times New Roman" w:eastAsia="宋体" w:hAnsi="Times New Roman"/>
          <w:sz w:val="28"/>
          <w:szCs w:val="28"/>
        </w:rPr>
      </w:pPr>
      <w:r w:rsidRPr="00D1218C">
        <w:rPr>
          <w:rFonts w:ascii="Times New Roman" w:eastAsia="宋体" w:hAnsi="宋体"/>
          <w:sz w:val="28"/>
          <w:szCs w:val="28"/>
        </w:rPr>
        <w:t>设计评价任务时，应基于教学的整个环节来促进</w:t>
      </w:r>
      <w:r w:rsidRPr="00D1218C">
        <w:rPr>
          <w:rFonts w:ascii="Times New Roman" w:eastAsia="宋体" w:hAnsi="Times New Roman"/>
          <w:sz w:val="28"/>
          <w:szCs w:val="28"/>
        </w:rPr>
        <w:t>“</w:t>
      </w:r>
      <w:r w:rsidRPr="00D1218C">
        <w:rPr>
          <w:rFonts w:ascii="Times New Roman" w:eastAsia="宋体" w:hAnsi="宋体"/>
          <w:sz w:val="28"/>
          <w:szCs w:val="28"/>
        </w:rPr>
        <w:t>学习链</w:t>
      </w:r>
      <w:r w:rsidRPr="00D1218C">
        <w:rPr>
          <w:rFonts w:ascii="Times New Roman" w:eastAsia="宋体" w:hAnsi="Times New Roman"/>
          <w:sz w:val="28"/>
          <w:szCs w:val="28"/>
        </w:rPr>
        <w:t>—</w:t>
      </w:r>
      <w:r w:rsidRPr="00D1218C">
        <w:rPr>
          <w:rFonts w:ascii="Times New Roman" w:eastAsia="宋体" w:hAnsi="宋体"/>
          <w:sz w:val="28"/>
          <w:szCs w:val="28"/>
        </w:rPr>
        <w:t>教学链</w:t>
      </w:r>
      <w:r w:rsidRPr="00D1218C">
        <w:rPr>
          <w:rFonts w:ascii="Times New Roman" w:eastAsia="宋体" w:hAnsi="Times New Roman"/>
          <w:sz w:val="28"/>
          <w:szCs w:val="28"/>
        </w:rPr>
        <w:t>—</w:t>
      </w:r>
      <w:r w:rsidRPr="00D1218C">
        <w:rPr>
          <w:rFonts w:ascii="Times New Roman" w:eastAsia="宋体" w:hAnsi="宋体"/>
          <w:sz w:val="28"/>
          <w:szCs w:val="28"/>
        </w:rPr>
        <w:t>评价链</w:t>
      </w:r>
      <w:r w:rsidRPr="00D1218C">
        <w:rPr>
          <w:rFonts w:ascii="Times New Roman" w:eastAsia="宋体" w:hAnsi="Times New Roman"/>
          <w:sz w:val="28"/>
          <w:szCs w:val="28"/>
        </w:rPr>
        <w:t>”</w:t>
      </w:r>
      <w:r w:rsidRPr="00D1218C">
        <w:rPr>
          <w:rFonts w:ascii="Times New Roman" w:eastAsia="宋体" w:hAnsi="宋体"/>
          <w:sz w:val="28"/>
          <w:szCs w:val="28"/>
        </w:rPr>
        <w:t>的建立，树立评价即学习的意识。教学评一体化全过程的时间维度上：</w:t>
      </w:r>
      <w:r w:rsidRPr="00D1218C">
        <w:rPr>
          <w:rFonts w:ascii="Times New Roman" w:eastAsia="宋体" w:hAnsi="宋体"/>
          <w:sz w:val="28"/>
          <w:szCs w:val="28"/>
        </w:rPr>
        <w:lastRenderedPageBreak/>
        <w:t>让评价任务贯穿学习的全过程，做到课前、课中、课后一体化考虑。时间维度上鉴于课堂教学时间限制，在时空维度上可以将评价延伸到课外，与课后作业、社会实践、研究性学习等多形式结合，促进学生深层次的学习。在评价任务中的方式维度上：引导学生说获得评价信息，学生写中、观察表现上获得清晰评价信息、活动参与、任务完成等。</w:t>
      </w:r>
    </w:p>
    <w:p w:rsidR="00F31508" w:rsidRPr="00D1218C" w:rsidRDefault="008901F2" w:rsidP="00592CD9">
      <w:pPr>
        <w:spacing w:after="0" w:line="360" w:lineRule="auto"/>
        <w:rPr>
          <w:rFonts w:ascii="Times New Roman" w:eastAsia="宋体" w:hAnsi="Times New Roman"/>
          <w:sz w:val="28"/>
          <w:szCs w:val="28"/>
        </w:rPr>
      </w:pPr>
      <w:r>
        <w:rPr>
          <w:rFonts w:ascii="Times New Roman" w:eastAsia="宋体" w:hAnsi="Times New Roman" w:hint="eastAsia"/>
          <w:sz w:val="28"/>
          <w:szCs w:val="28"/>
        </w:rPr>
        <w:t xml:space="preserve"> </w:t>
      </w:r>
      <w:r w:rsidR="00253BFB">
        <w:rPr>
          <w:rFonts w:ascii="Times New Roman" w:eastAsia="宋体" w:hAnsi="Times New Roman" w:hint="eastAsia"/>
          <w:sz w:val="28"/>
          <w:szCs w:val="28"/>
        </w:rPr>
        <w:t>4</w:t>
      </w:r>
      <w:r w:rsidRPr="00D1218C">
        <w:rPr>
          <w:rFonts w:ascii="Times New Roman" w:eastAsia="宋体" w:hAnsi="Times New Roman"/>
          <w:sz w:val="28"/>
          <w:szCs w:val="28"/>
        </w:rPr>
        <w:t xml:space="preserve">. </w:t>
      </w:r>
      <w:r w:rsidR="00F31508" w:rsidRPr="00D1218C">
        <w:rPr>
          <w:rFonts w:ascii="Times New Roman" w:eastAsia="宋体" w:hAnsi="Times New Roman"/>
          <w:sz w:val="28"/>
          <w:szCs w:val="28"/>
        </w:rPr>
        <w:t>“</w:t>
      </w:r>
      <w:r w:rsidR="00F31508" w:rsidRPr="00D1218C">
        <w:rPr>
          <w:rFonts w:ascii="Times New Roman" w:eastAsia="宋体" w:hAnsi="宋体"/>
          <w:sz w:val="28"/>
          <w:szCs w:val="28"/>
        </w:rPr>
        <w:t>教、学、评</w:t>
      </w:r>
      <w:r w:rsidR="00F31508" w:rsidRPr="00D1218C">
        <w:rPr>
          <w:rFonts w:ascii="Times New Roman" w:eastAsia="宋体" w:hAnsi="Times New Roman"/>
          <w:sz w:val="28"/>
          <w:szCs w:val="28"/>
        </w:rPr>
        <w:t>”</w:t>
      </w:r>
      <w:r w:rsidR="005274F4">
        <w:rPr>
          <w:rFonts w:ascii="Times New Roman" w:eastAsia="宋体" w:hAnsi="宋体"/>
          <w:sz w:val="28"/>
          <w:szCs w:val="28"/>
        </w:rPr>
        <w:t>一体化</w:t>
      </w:r>
      <w:r w:rsidR="005274F4">
        <w:rPr>
          <w:rFonts w:ascii="Times New Roman" w:eastAsia="宋体" w:hAnsi="宋体" w:hint="eastAsia"/>
          <w:sz w:val="28"/>
          <w:szCs w:val="28"/>
        </w:rPr>
        <w:t>中</w:t>
      </w:r>
      <w:r w:rsidR="00F31508" w:rsidRPr="00D1218C">
        <w:rPr>
          <w:rFonts w:ascii="Times New Roman" w:eastAsia="宋体" w:hAnsi="宋体"/>
          <w:sz w:val="28"/>
          <w:szCs w:val="28"/>
        </w:rPr>
        <w:t>渗透多元评价</w:t>
      </w:r>
    </w:p>
    <w:p w:rsidR="00F3455E" w:rsidRDefault="0021606E" w:rsidP="00592CD9">
      <w:pPr>
        <w:spacing w:after="0" w:line="360" w:lineRule="auto"/>
        <w:ind w:firstLine="465"/>
        <w:rPr>
          <w:rFonts w:ascii="Times New Roman" w:eastAsia="宋体" w:hAnsi="宋体"/>
          <w:sz w:val="28"/>
          <w:szCs w:val="28"/>
        </w:rPr>
      </w:pPr>
      <w:r w:rsidRPr="00D1218C">
        <w:rPr>
          <w:rFonts w:ascii="Times New Roman" w:eastAsia="宋体" w:hAnsi="Times New Roman"/>
          <w:sz w:val="28"/>
          <w:szCs w:val="28"/>
        </w:rPr>
        <w:t>“</w:t>
      </w:r>
      <w:r w:rsidRPr="00D1218C">
        <w:rPr>
          <w:rFonts w:ascii="Times New Roman" w:eastAsia="宋体" w:hAnsi="宋体"/>
          <w:sz w:val="28"/>
          <w:szCs w:val="28"/>
        </w:rPr>
        <w:t>教、学、评</w:t>
      </w:r>
      <w:r w:rsidRPr="00D1218C">
        <w:rPr>
          <w:rFonts w:ascii="Times New Roman" w:eastAsia="宋体" w:hAnsi="Times New Roman"/>
          <w:sz w:val="28"/>
          <w:szCs w:val="28"/>
        </w:rPr>
        <w:t>”</w:t>
      </w:r>
      <w:r w:rsidRPr="00D1218C">
        <w:rPr>
          <w:rFonts w:ascii="Times New Roman" w:eastAsia="宋体" w:hAnsi="宋体"/>
          <w:sz w:val="28"/>
          <w:szCs w:val="28"/>
        </w:rPr>
        <w:t>一体化并非摒弃教学评价中的多元化。</w:t>
      </w:r>
      <w:r w:rsidR="008901F2">
        <w:rPr>
          <w:rFonts w:ascii="Times New Roman" w:eastAsia="宋体" w:hAnsi="宋体" w:hint="eastAsia"/>
          <w:sz w:val="28"/>
          <w:szCs w:val="28"/>
        </w:rPr>
        <w:t>多元化指出的是在评价时遵循原则，</w:t>
      </w:r>
      <w:r w:rsidR="008901F2" w:rsidRPr="00D1218C">
        <w:rPr>
          <w:rFonts w:ascii="Times New Roman" w:eastAsia="宋体" w:hAnsi="宋体"/>
          <w:sz w:val="28"/>
          <w:szCs w:val="28"/>
        </w:rPr>
        <w:t>一体化描述的是</w:t>
      </w:r>
      <w:r w:rsidR="008901F2" w:rsidRPr="00D1218C">
        <w:rPr>
          <w:rFonts w:ascii="Times New Roman" w:eastAsia="宋体" w:hAnsi="Times New Roman"/>
          <w:sz w:val="28"/>
          <w:szCs w:val="28"/>
        </w:rPr>
        <w:t>“</w:t>
      </w:r>
      <w:r w:rsidR="008901F2" w:rsidRPr="00D1218C">
        <w:rPr>
          <w:rFonts w:ascii="Times New Roman" w:eastAsia="宋体" w:hAnsi="宋体"/>
          <w:sz w:val="28"/>
          <w:szCs w:val="28"/>
        </w:rPr>
        <w:t>教</w:t>
      </w:r>
      <w:r w:rsidR="008901F2" w:rsidRPr="00D1218C">
        <w:rPr>
          <w:rFonts w:ascii="Times New Roman" w:eastAsia="宋体" w:hAnsi="Times New Roman"/>
          <w:sz w:val="28"/>
          <w:szCs w:val="28"/>
        </w:rPr>
        <w:t>”</w:t>
      </w:r>
      <w:r w:rsidR="008901F2" w:rsidRPr="00D1218C">
        <w:rPr>
          <w:rFonts w:ascii="Times New Roman" w:eastAsia="宋体" w:hAnsi="宋体"/>
          <w:sz w:val="28"/>
          <w:szCs w:val="28"/>
        </w:rPr>
        <w:t>、</w:t>
      </w:r>
      <w:r w:rsidR="008901F2" w:rsidRPr="00D1218C">
        <w:rPr>
          <w:rFonts w:ascii="Times New Roman" w:eastAsia="宋体" w:hAnsi="Times New Roman"/>
          <w:sz w:val="28"/>
          <w:szCs w:val="28"/>
        </w:rPr>
        <w:t>“</w:t>
      </w:r>
      <w:r w:rsidR="008901F2" w:rsidRPr="00D1218C">
        <w:rPr>
          <w:rFonts w:ascii="Times New Roman" w:eastAsia="宋体" w:hAnsi="宋体"/>
          <w:sz w:val="28"/>
          <w:szCs w:val="28"/>
        </w:rPr>
        <w:t>学</w:t>
      </w:r>
      <w:r w:rsidR="008901F2" w:rsidRPr="00D1218C">
        <w:rPr>
          <w:rFonts w:ascii="Times New Roman" w:eastAsia="宋体" w:hAnsi="Times New Roman"/>
          <w:sz w:val="28"/>
          <w:szCs w:val="28"/>
        </w:rPr>
        <w:t>”“</w:t>
      </w:r>
      <w:r w:rsidR="008901F2" w:rsidRPr="00D1218C">
        <w:rPr>
          <w:rFonts w:ascii="Times New Roman" w:eastAsia="宋体" w:hAnsi="宋体"/>
          <w:sz w:val="28"/>
          <w:szCs w:val="28"/>
        </w:rPr>
        <w:t>评</w:t>
      </w:r>
      <w:r w:rsidR="008901F2" w:rsidRPr="00D1218C">
        <w:rPr>
          <w:rFonts w:ascii="Times New Roman" w:eastAsia="宋体" w:hAnsi="Times New Roman"/>
          <w:sz w:val="28"/>
          <w:szCs w:val="28"/>
        </w:rPr>
        <w:t>”</w:t>
      </w:r>
      <w:r w:rsidR="008901F2" w:rsidRPr="00D1218C">
        <w:rPr>
          <w:rFonts w:ascii="Times New Roman" w:eastAsia="宋体" w:hAnsi="宋体"/>
          <w:sz w:val="28"/>
          <w:szCs w:val="28"/>
        </w:rPr>
        <w:t>之间的关系。一体化扩大到将原本割裂的教学与评价相融合在一起。原本在评价方法指导中的多元评价原则仍需使用并坚持</w:t>
      </w:r>
      <w:r w:rsidR="008901F2">
        <w:rPr>
          <w:rFonts w:ascii="Times New Roman" w:eastAsia="宋体" w:hAnsi="宋体" w:hint="eastAsia"/>
          <w:sz w:val="28"/>
          <w:szCs w:val="28"/>
        </w:rPr>
        <w:t>，</w:t>
      </w:r>
      <w:r w:rsidR="005274F4">
        <w:rPr>
          <w:rFonts w:ascii="Times New Roman" w:eastAsia="宋体" w:hAnsi="宋体" w:hint="eastAsia"/>
          <w:sz w:val="28"/>
          <w:szCs w:val="28"/>
        </w:rPr>
        <w:t>在</w:t>
      </w:r>
      <w:r w:rsidR="008901F2" w:rsidRPr="00D1218C">
        <w:rPr>
          <w:rFonts w:ascii="Times New Roman" w:eastAsia="宋体" w:hAnsi="Times New Roman"/>
          <w:sz w:val="28"/>
          <w:szCs w:val="28"/>
        </w:rPr>
        <w:t>“</w:t>
      </w:r>
      <w:r w:rsidR="008901F2" w:rsidRPr="00D1218C">
        <w:rPr>
          <w:rFonts w:ascii="Times New Roman" w:eastAsia="宋体" w:hAnsi="宋体"/>
          <w:sz w:val="28"/>
          <w:szCs w:val="28"/>
        </w:rPr>
        <w:t>教、学、评</w:t>
      </w:r>
      <w:r w:rsidR="008901F2" w:rsidRPr="00D1218C">
        <w:rPr>
          <w:rFonts w:ascii="Times New Roman" w:eastAsia="宋体" w:hAnsi="Times New Roman"/>
          <w:sz w:val="28"/>
          <w:szCs w:val="28"/>
        </w:rPr>
        <w:t>”</w:t>
      </w:r>
      <w:r w:rsidR="008901F2">
        <w:rPr>
          <w:rFonts w:ascii="Times New Roman" w:eastAsia="宋体" w:hAnsi="宋体" w:hint="eastAsia"/>
          <w:sz w:val="28"/>
          <w:szCs w:val="28"/>
        </w:rPr>
        <w:t>一体化</w:t>
      </w:r>
      <w:r w:rsidR="005274F4">
        <w:rPr>
          <w:rFonts w:ascii="Times New Roman" w:eastAsia="宋体" w:hAnsi="宋体" w:hint="eastAsia"/>
          <w:sz w:val="28"/>
          <w:szCs w:val="28"/>
        </w:rPr>
        <w:t>中无论是教、学还是评环节都需要渗透</w:t>
      </w:r>
      <w:r w:rsidR="005274F4">
        <w:rPr>
          <w:rFonts w:ascii="Times New Roman" w:eastAsia="宋体" w:hAnsi="宋体"/>
          <w:sz w:val="28"/>
          <w:szCs w:val="28"/>
        </w:rPr>
        <w:t>多元化</w:t>
      </w:r>
      <w:r w:rsidR="005274F4">
        <w:rPr>
          <w:rFonts w:ascii="Times New Roman" w:eastAsia="宋体" w:hAnsi="宋体" w:hint="eastAsia"/>
          <w:sz w:val="28"/>
          <w:szCs w:val="28"/>
        </w:rPr>
        <w:t>。形式、主体、方法等多元化将助力“</w:t>
      </w:r>
      <w:r w:rsidR="005274F4" w:rsidRPr="00D1218C">
        <w:rPr>
          <w:rFonts w:ascii="Times New Roman" w:eastAsia="宋体" w:hAnsi="宋体"/>
          <w:sz w:val="28"/>
          <w:szCs w:val="28"/>
        </w:rPr>
        <w:t>教、学、评</w:t>
      </w:r>
      <w:r w:rsidR="005274F4" w:rsidRPr="00D1218C">
        <w:rPr>
          <w:rFonts w:ascii="Times New Roman" w:eastAsia="宋体" w:hAnsi="Times New Roman"/>
          <w:sz w:val="28"/>
          <w:szCs w:val="28"/>
        </w:rPr>
        <w:t>”</w:t>
      </w:r>
      <w:r w:rsidR="005274F4">
        <w:rPr>
          <w:rFonts w:ascii="Times New Roman" w:eastAsia="宋体" w:hAnsi="宋体"/>
          <w:sz w:val="28"/>
          <w:szCs w:val="28"/>
        </w:rPr>
        <w:t>一体化</w:t>
      </w:r>
      <w:r w:rsidR="005274F4">
        <w:rPr>
          <w:rFonts w:ascii="Times New Roman" w:eastAsia="宋体" w:hAnsi="宋体" w:hint="eastAsia"/>
          <w:sz w:val="28"/>
          <w:szCs w:val="28"/>
        </w:rPr>
        <w:t>更合理和高效。</w:t>
      </w:r>
    </w:p>
    <w:p w:rsidR="00926000" w:rsidRDefault="00F3455E" w:rsidP="00592CD9">
      <w:pPr>
        <w:spacing w:after="0" w:line="360" w:lineRule="auto"/>
        <w:rPr>
          <w:rFonts w:ascii="宋体" w:eastAsia="宋体" w:hAnsi="宋体"/>
          <w:b/>
          <w:sz w:val="30"/>
          <w:szCs w:val="30"/>
        </w:rPr>
      </w:pPr>
      <w:r w:rsidRPr="008901F2">
        <w:rPr>
          <w:rFonts w:ascii="Times New Roman" w:eastAsia="宋体" w:hAnsi="Times New Roman"/>
          <w:b/>
          <w:sz w:val="30"/>
          <w:szCs w:val="30"/>
        </w:rPr>
        <w:t>2.2</w:t>
      </w:r>
      <w:r w:rsidRPr="008901F2">
        <w:rPr>
          <w:rFonts w:ascii="Times New Roman" w:eastAsia="宋体" w:hAnsi="宋体"/>
          <w:b/>
          <w:sz w:val="30"/>
          <w:szCs w:val="30"/>
        </w:rPr>
        <w:t>高</w:t>
      </w:r>
      <w:r w:rsidRPr="008901F2">
        <w:rPr>
          <w:rFonts w:ascii="宋体" w:eastAsia="宋体" w:hAnsi="宋体"/>
          <w:b/>
          <w:sz w:val="30"/>
          <w:szCs w:val="30"/>
        </w:rPr>
        <w:t>中化学“教、学、</w:t>
      </w:r>
      <w:r w:rsidR="00047991" w:rsidRPr="008901F2">
        <w:rPr>
          <w:rFonts w:ascii="宋体" w:eastAsia="宋体" w:hAnsi="宋体"/>
          <w:b/>
          <w:sz w:val="30"/>
          <w:szCs w:val="30"/>
        </w:rPr>
        <w:t>评”</w:t>
      </w:r>
      <w:r w:rsidR="004E2505">
        <w:rPr>
          <w:rFonts w:ascii="宋体" w:eastAsia="宋体" w:hAnsi="宋体"/>
          <w:b/>
          <w:sz w:val="30"/>
          <w:szCs w:val="30"/>
        </w:rPr>
        <w:t>一体化教学设计</w:t>
      </w:r>
      <w:r w:rsidR="004E2505">
        <w:rPr>
          <w:rFonts w:ascii="宋体" w:eastAsia="宋体" w:hAnsi="宋体" w:hint="eastAsia"/>
          <w:b/>
          <w:sz w:val="30"/>
          <w:szCs w:val="30"/>
        </w:rPr>
        <w:t>研究</w:t>
      </w:r>
    </w:p>
    <w:p w:rsidR="000A5D14" w:rsidRPr="00114F40" w:rsidRDefault="000A5D14" w:rsidP="00592CD9">
      <w:pPr>
        <w:spacing w:after="0" w:line="360" w:lineRule="auto"/>
        <w:ind w:firstLineChars="100" w:firstLine="281"/>
        <w:rPr>
          <w:rFonts w:ascii="宋体" w:eastAsia="宋体" w:hAnsi="宋体"/>
          <w:b/>
          <w:color w:val="FF0000"/>
          <w:sz w:val="28"/>
          <w:szCs w:val="28"/>
        </w:rPr>
      </w:pPr>
      <w:r w:rsidRPr="000A5D14">
        <w:rPr>
          <w:rFonts w:ascii="Times New Roman" w:eastAsia="宋体" w:hAnsi="Times New Roman"/>
          <w:b/>
          <w:sz w:val="28"/>
          <w:szCs w:val="28"/>
        </w:rPr>
        <w:t>2.2</w:t>
      </w:r>
      <w:r w:rsidRPr="000A5D14">
        <w:rPr>
          <w:rFonts w:ascii="Times New Roman" w:eastAsia="宋体" w:hAnsi="Times New Roman" w:hint="eastAsia"/>
          <w:b/>
          <w:sz w:val="28"/>
          <w:szCs w:val="28"/>
        </w:rPr>
        <w:t>.1</w:t>
      </w:r>
      <w:r w:rsidRPr="000A5D14">
        <w:rPr>
          <w:rFonts w:ascii="Times New Roman" w:eastAsia="宋体" w:hAnsi="宋体"/>
          <w:b/>
          <w:sz w:val="28"/>
          <w:szCs w:val="28"/>
        </w:rPr>
        <w:t>高</w:t>
      </w:r>
      <w:r w:rsidRPr="000A5D14">
        <w:rPr>
          <w:rFonts w:ascii="宋体" w:eastAsia="宋体" w:hAnsi="宋体"/>
          <w:b/>
          <w:sz w:val="28"/>
          <w:szCs w:val="28"/>
        </w:rPr>
        <w:t>中化学“教、学、评”一体化教学设计</w:t>
      </w:r>
    </w:p>
    <w:p w:rsidR="00E723F9" w:rsidRPr="00B74664" w:rsidRDefault="00CC1232" w:rsidP="00B90B88">
      <w:pPr>
        <w:spacing w:after="0" w:line="360" w:lineRule="auto"/>
        <w:ind w:firstLineChars="150" w:firstLine="420"/>
        <w:rPr>
          <w:rFonts w:eastAsia="宋体" w:hAnsi="宋体"/>
          <w:sz w:val="28"/>
          <w:szCs w:val="28"/>
        </w:rPr>
      </w:pPr>
      <w:r w:rsidRPr="00D1218C">
        <w:rPr>
          <w:rFonts w:ascii="Times New Roman" w:eastAsia="宋体" w:hAnsi="宋体" w:hint="eastAsia"/>
          <w:color w:val="000000"/>
          <w:sz w:val="28"/>
          <w:szCs w:val="28"/>
        </w:rPr>
        <w:t>《上海市高中化学学科基本要求》</w:t>
      </w:r>
      <w:r w:rsidRPr="00D1218C">
        <w:rPr>
          <w:rFonts w:ascii="Times New Roman" w:eastAsia="宋体" w:hAnsi="宋体"/>
          <w:color w:val="000000"/>
          <w:sz w:val="28"/>
          <w:szCs w:val="28"/>
        </w:rPr>
        <w:t>单元</w:t>
      </w:r>
      <w:r w:rsidRPr="00D1218C">
        <w:rPr>
          <w:rFonts w:ascii="Times New Roman" w:eastAsia="宋体" w:hAnsi="Times New Roman"/>
          <w:color w:val="000000"/>
          <w:sz w:val="28"/>
          <w:szCs w:val="28"/>
        </w:rPr>
        <w:t>8</w:t>
      </w:r>
      <w:r w:rsidRPr="00D1218C">
        <w:rPr>
          <w:rFonts w:ascii="Times New Roman" w:eastAsia="宋体" w:hAnsi="宋体"/>
          <w:color w:val="000000"/>
          <w:sz w:val="28"/>
          <w:szCs w:val="28"/>
        </w:rPr>
        <w:t>氧化还原</w:t>
      </w:r>
      <w:r w:rsidRPr="00D1218C">
        <w:rPr>
          <w:rFonts w:ascii="Times New Roman" w:eastAsia="宋体" w:hAnsi="宋体" w:hint="eastAsia"/>
          <w:color w:val="000000"/>
          <w:sz w:val="28"/>
          <w:szCs w:val="28"/>
        </w:rPr>
        <w:t>反应</w:t>
      </w:r>
      <w:r w:rsidR="00270D71">
        <w:rPr>
          <w:rFonts w:ascii="Times New Roman" w:eastAsia="宋体" w:hAnsi="宋体" w:hint="eastAsia"/>
          <w:color w:val="000000"/>
          <w:sz w:val="28"/>
          <w:szCs w:val="28"/>
        </w:rPr>
        <w:t>学情分析：</w:t>
      </w:r>
      <w:r w:rsidR="0003170B">
        <w:rPr>
          <w:rFonts w:ascii="宋体" w:eastAsia="宋体" w:hAnsi="宋体" w:hint="eastAsia"/>
          <w:color w:val="000000"/>
          <w:sz w:val="28"/>
          <w:szCs w:val="28"/>
        </w:rPr>
        <w:t>氧化还原</w:t>
      </w:r>
      <w:r w:rsidR="0003170B" w:rsidRPr="00D1218C">
        <w:rPr>
          <w:rFonts w:ascii="宋体" w:eastAsia="宋体" w:hAnsi="宋体" w:hint="eastAsia"/>
          <w:color w:val="000000"/>
          <w:sz w:val="28"/>
          <w:szCs w:val="28"/>
        </w:rPr>
        <w:t>概念原理抽象且有些学生生活经验缺失。考察结果分析和访谈部分学生发现：有些学生存在辨识电化学装置易混淆、电极材料本身是否参与反应、电解质溶液中阴阳离子放电顺序等问题。</w:t>
      </w:r>
      <w:r w:rsidR="00270D71">
        <w:rPr>
          <w:rFonts w:ascii="Times New Roman" w:eastAsia="宋体" w:hAnsi="宋体" w:hint="eastAsia"/>
          <w:color w:val="000000"/>
          <w:sz w:val="28"/>
          <w:szCs w:val="24"/>
        </w:rPr>
        <w:t>整合</w:t>
      </w:r>
      <w:r w:rsidR="00270D71" w:rsidRPr="00D1218C">
        <w:rPr>
          <w:rFonts w:ascii="Times New Roman" w:eastAsia="宋体" w:hAnsi="宋体" w:hint="eastAsia"/>
          <w:color w:val="000000"/>
          <w:sz w:val="28"/>
          <w:szCs w:val="28"/>
        </w:rPr>
        <w:t>8.2</w:t>
      </w:r>
      <w:r w:rsidR="00270D71" w:rsidRPr="00D1218C">
        <w:rPr>
          <w:rFonts w:ascii="Times New Roman" w:eastAsia="宋体" w:hAnsi="宋体" w:hint="eastAsia"/>
          <w:color w:val="000000"/>
          <w:sz w:val="28"/>
          <w:szCs w:val="28"/>
        </w:rPr>
        <w:t>原电池和</w:t>
      </w:r>
      <w:r w:rsidR="00270D71" w:rsidRPr="00D1218C">
        <w:rPr>
          <w:rFonts w:ascii="Times New Roman" w:eastAsia="宋体" w:hAnsi="宋体" w:hint="eastAsia"/>
          <w:color w:val="000000"/>
          <w:sz w:val="28"/>
          <w:szCs w:val="28"/>
        </w:rPr>
        <w:t>8.3</w:t>
      </w:r>
      <w:r w:rsidR="00270D71" w:rsidRPr="00D1218C">
        <w:rPr>
          <w:rFonts w:ascii="Times New Roman" w:eastAsia="宋体" w:hAnsi="宋体" w:hint="eastAsia"/>
          <w:color w:val="000000"/>
          <w:sz w:val="28"/>
          <w:szCs w:val="28"/>
        </w:rPr>
        <w:t>电解内容</w:t>
      </w:r>
      <w:r w:rsidR="00270D71">
        <w:rPr>
          <w:rFonts w:ascii="Times New Roman" w:eastAsia="宋体" w:hAnsi="宋体" w:hint="eastAsia"/>
          <w:color w:val="000000"/>
          <w:sz w:val="28"/>
          <w:szCs w:val="28"/>
        </w:rPr>
        <w:t>，</w:t>
      </w:r>
      <w:r w:rsidR="00270D71" w:rsidRPr="00D1218C">
        <w:rPr>
          <w:rFonts w:ascii="Times New Roman" w:eastAsia="宋体" w:hAnsi="宋体" w:hint="eastAsia"/>
          <w:color w:val="000000"/>
          <w:sz w:val="28"/>
          <w:szCs w:val="28"/>
        </w:rPr>
        <w:t>拟定标题《化学能与电能之间的相互转化》。</w:t>
      </w:r>
      <w:r w:rsidR="00E723F9" w:rsidRPr="00D1218C">
        <w:rPr>
          <w:rFonts w:eastAsia="宋体" w:hAnsi="宋体"/>
          <w:sz w:val="28"/>
          <w:szCs w:val="28"/>
        </w:rPr>
        <w:t>本课例尝试采用</w:t>
      </w:r>
      <w:r w:rsidR="00E723F9" w:rsidRPr="00D1218C">
        <w:rPr>
          <w:rFonts w:ascii="宋体" w:eastAsia="宋体" w:hAnsi="宋体"/>
          <w:color w:val="000000"/>
          <w:sz w:val="28"/>
          <w:szCs w:val="28"/>
        </w:rPr>
        <w:t>“教、学、评”</w:t>
      </w:r>
      <w:r w:rsidR="00E723F9" w:rsidRPr="00D1218C">
        <w:rPr>
          <w:rFonts w:eastAsia="宋体" w:hAnsi="宋体"/>
          <w:color w:val="000000"/>
          <w:sz w:val="28"/>
          <w:szCs w:val="28"/>
        </w:rPr>
        <w:t>一体化教学模式进行教学设计。</w:t>
      </w:r>
      <w:r w:rsidR="00E723F9" w:rsidRPr="00D1218C">
        <w:rPr>
          <w:rFonts w:eastAsia="宋体" w:hAnsi="宋体" w:hint="eastAsia"/>
          <w:color w:val="000000"/>
          <w:sz w:val="28"/>
          <w:szCs w:val="28"/>
        </w:rPr>
        <w:t>总体</w:t>
      </w:r>
      <w:r w:rsidR="00E723F9" w:rsidRPr="00D1218C">
        <w:rPr>
          <w:rFonts w:eastAsia="宋体" w:hAnsi="宋体"/>
          <w:color w:val="000000"/>
          <w:sz w:val="28"/>
          <w:szCs w:val="28"/>
        </w:rPr>
        <w:t>采用任务驱动、绿色微实验、问题引领组织课堂教学。学生在微实验</w:t>
      </w:r>
      <w:r w:rsidR="00E723F9" w:rsidRPr="00D1218C">
        <w:rPr>
          <w:rFonts w:eastAsia="宋体" w:hAnsi="宋体"/>
          <w:sz w:val="28"/>
          <w:szCs w:val="28"/>
        </w:rPr>
        <w:t>实验简单设计交流，诊断原电池和电解池装置的辨识；对工作原理分析，诊断发展对氧化还原本质的认识和认识思路的结构化水平；对电能和化学能之间相互转化小结与收获，诊断并发展对化学价值的认识</w:t>
      </w:r>
      <w:r w:rsidR="00E723F9" w:rsidRPr="00D1218C">
        <w:rPr>
          <w:rFonts w:eastAsia="宋体" w:hAnsi="宋体" w:hint="eastAsia"/>
          <w:sz w:val="28"/>
          <w:szCs w:val="28"/>
        </w:rPr>
        <w:t>设计如下：</w:t>
      </w:r>
    </w:p>
    <w:p w:rsidR="00592CD9" w:rsidRDefault="00592CD9" w:rsidP="00E723F9">
      <w:pPr>
        <w:spacing w:after="0" w:line="440" w:lineRule="exact"/>
        <w:rPr>
          <w:rFonts w:ascii="Times New Roman" w:eastAsia="宋体" w:hAnsi="Times New Roman"/>
          <w:sz w:val="28"/>
          <w:szCs w:val="28"/>
        </w:rPr>
      </w:pPr>
    </w:p>
    <w:p w:rsidR="00B90B88" w:rsidRDefault="00B90B88" w:rsidP="00E723F9">
      <w:pPr>
        <w:spacing w:after="0" w:line="440" w:lineRule="exact"/>
        <w:rPr>
          <w:rFonts w:ascii="Times New Roman" w:eastAsia="宋体" w:hAnsi="Times New Roman"/>
          <w:sz w:val="28"/>
          <w:szCs w:val="28"/>
        </w:rPr>
      </w:pPr>
    </w:p>
    <w:p w:rsidR="0003170B" w:rsidRDefault="005274F4" w:rsidP="00E723F9">
      <w:pPr>
        <w:spacing w:after="0" w:line="440" w:lineRule="exact"/>
        <w:rPr>
          <w:rFonts w:ascii="Times New Roman" w:eastAsia="宋体" w:hAnsi="Times New Roman"/>
          <w:sz w:val="28"/>
          <w:szCs w:val="28"/>
        </w:rPr>
      </w:pPr>
      <w:r w:rsidRPr="00D1218C">
        <w:rPr>
          <w:rFonts w:ascii="Times New Roman" w:eastAsia="宋体" w:hAnsi="Times New Roman" w:hint="eastAsia"/>
          <w:sz w:val="28"/>
          <w:szCs w:val="28"/>
        </w:rPr>
        <w:lastRenderedPageBreak/>
        <w:t>【</w:t>
      </w:r>
      <w:r w:rsidR="00D92B88" w:rsidRPr="00D1218C">
        <w:rPr>
          <w:rFonts w:ascii="Times New Roman" w:eastAsia="宋体" w:hAnsi="Times New Roman" w:hint="eastAsia"/>
          <w:sz w:val="28"/>
          <w:szCs w:val="28"/>
        </w:rPr>
        <w:t>案例</w:t>
      </w:r>
      <w:r w:rsidR="00B90B88">
        <w:rPr>
          <w:rFonts w:ascii="Times New Roman" w:eastAsia="宋体" w:hAnsi="Times New Roman" w:hint="eastAsia"/>
          <w:sz w:val="28"/>
          <w:szCs w:val="28"/>
        </w:rPr>
        <w:t>1</w:t>
      </w:r>
      <w:r w:rsidR="00D92B88" w:rsidRPr="00D1218C">
        <w:rPr>
          <w:rFonts w:ascii="Times New Roman" w:eastAsia="宋体" w:hAnsi="Times New Roman" w:hint="eastAsia"/>
          <w:sz w:val="28"/>
          <w:szCs w:val="28"/>
        </w:rPr>
        <w:t>】</w:t>
      </w:r>
      <w:r w:rsidR="0003170B">
        <w:rPr>
          <w:rFonts w:ascii="Times New Roman" w:eastAsia="宋体" w:hAnsi="Times New Roman" w:hint="eastAsia"/>
          <w:sz w:val="28"/>
          <w:szCs w:val="28"/>
        </w:rPr>
        <w:t>（基于</w:t>
      </w:r>
      <w:r w:rsidR="0003170B" w:rsidRPr="00D1218C">
        <w:rPr>
          <w:rFonts w:ascii="宋体" w:eastAsia="宋体" w:hAnsi="宋体"/>
          <w:color w:val="000000"/>
          <w:sz w:val="28"/>
          <w:szCs w:val="28"/>
        </w:rPr>
        <w:t>“教、学、评”</w:t>
      </w:r>
      <w:r w:rsidR="0003170B">
        <w:rPr>
          <w:rFonts w:ascii="宋体" w:eastAsia="宋体" w:hAnsi="宋体" w:hint="eastAsia"/>
          <w:color w:val="000000"/>
          <w:sz w:val="28"/>
          <w:szCs w:val="28"/>
        </w:rPr>
        <w:t>一体化指导教学设计</w:t>
      </w:r>
      <w:r w:rsidR="0003170B">
        <w:rPr>
          <w:rFonts w:ascii="Times New Roman" w:eastAsia="宋体" w:hAnsi="Times New Roman" w:hint="eastAsia"/>
          <w:sz w:val="28"/>
          <w:szCs w:val="28"/>
        </w:rPr>
        <w:t>）</w:t>
      </w:r>
    </w:p>
    <w:p w:rsidR="00E723F9" w:rsidRDefault="00D92B88" w:rsidP="00E723F9">
      <w:pPr>
        <w:spacing w:after="0" w:line="440" w:lineRule="exact"/>
        <w:rPr>
          <w:rFonts w:ascii="宋体" w:eastAsia="宋体" w:hAnsi="宋体"/>
          <w:sz w:val="28"/>
          <w:szCs w:val="28"/>
        </w:rPr>
      </w:pPr>
      <w:r w:rsidRPr="00D1218C">
        <w:rPr>
          <w:rFonts w:ascii="Times New Roman" w:eastAsia="宋体" w:hAnsi="宋体"/>
          <w:b/>
          <w:sz w:val="28"/>
          <w:szCs w:val="28"/>
        </w:rPr>
        <w:t>【教学与评价目标】</w:t>
      </w:r>
    </w:p>
    <w:p w:rsidR="00E723F9" w:rsidRDefault="00D92B88" w:rsidP="00E723F9">
      <w:pPr>
        <w:spacing w:after="0" w:line="440" w:lineRule="exact"/>
        <w:rPr>
          <w:rFonts w:ascii="宋体" w:eastAsia="宋体" w:hAnsi="宋体"/>
          <w:sz w:val="28"/>
          <w:szCs w:val="28"/>
        </w:rPr>
      </w:pPr>
      <w:r w:rsidRPr="00E723F9">
        <w:rPr>
          <w:rFonts w:ascii="Times New Roman" w:eastAsia="宋体" w:hAnsi="Times New Roman"/>
          <w:sz w:val="28"/>
          <w:szCs w:val="28"/>
        </w:rPr>
        <w:t>1</w:t>
      </w:r>
      <w:r w:rsidRPr="00E723F9">
        <w:rPr>
          <w:rFonts w:ascii="Times New Roman" w:eastAsia="宋体" w:hAnsi="Times New Roman"/>
          <w:b/>
          <w:sz w:val="28"/>
          <w:szCs w:val="28"/>
        </w:rPr>
        <w:t xml:space="preserve">. </w:t>
      </w:r>
      <w:r w:rsidRPr="00E723F9">
        <w:rPr>
          <w:rFonts w:ascii="Times New Roman" w:eastAsia="宋体" w:hAnsi="宋体"/>
          <w:sz w:val="28"/>
          <w:szCs w:val="28"/>
        </w:rPr>
        <w:t>教学目标</w:t>
      </w:r>
    </w:p>
    <w:p w:rsidR="00D92B88" w:rsidRPr="00E723F9" w:rsidRDefault="00D92B88" w:rsidP="00E723F9">
      <w:pPr>
        <w:spacing w:after="0" w:line="440" w:lineRule="exact"/>
        <w:rPr>
          <w:rFonts w:ascii="宋体" w:eastAsia="宋体" w:hAnsi="宋体"/>
          <w:sz w:val="28"/>
          <w:szCs w:val="28"/>
        </w:rPr>
      </w:pPr>
      <w:r w:rsidRPr="00E723F9">
        <w:rPr>
          <w:rFonts w:ascii="Times New Roman" w:eastAsia="宋体" w:hAnsi="Times New Roman"/>
          <w:sz w:val="28"/>
          <w:szCs w:val="28"/>
        </w:rPr>
        <w:t>(1)</w:t>
      </w:r>
      <w:r w:rsidR="00113AF2" w:rsidRPr="00E723F9">
        <w:rPr>
          <w:rFonts w:ascii="Times New Roman" w:eastAsia="宋体" w:hAnsi="宋体"/>
          <w:sz w:val="28"/>
          <w:szCs w:val="28"/>
        </w:rPr>
        <w:t>学会利用金属活动顺序强弱</w:t>
      </w:r>
      <w:r w:rsidRPr="00E723F9">
        <w:rPr>
          <w:rFonts w:ascii="Times New Roman" w:eastAsia="宋体" w:hAnsi="宋体"/>
          <w:sz w:val="28"/>
          <w:szCs w:val="28"/>
        </w:rPr>
        <w:t>工具，判断原电池中电极，电解池阳离子得电子能力强弱</w:t>
      </w:r>
    </w:p>
    <w:p w:rsidR="00D92B88" w:rsidRPr="00E723F9" w:rsidRDefault="00D92B88" w:rsidP="00E723F9">
      <w:pPr>
        <w:spacing w:after="0" w:line="440" w:lineRule="exact"/>
        <w:rPr>
          <w:rFonts w:ascii="Times New Roman" w:eastAsia="宋体" w:hAnsi="Times New Roman"/>
          <w:sz w:val="28"/>
          <w:szCs w:val="28"/>
        </w:rPr>
      </w:pPr>
      <w:r w:rsidRPr="00E723F9">
        <w:rPr>
          <w:rFonts w:ascii="Times New Roman" w:eastAsia="宋体" w:hAnsi="Times New Roman"/>
          <w:sz w:val="28"/>
          <w:szCs w:val="28"/>
        </w:rPr>
        <w:t>(2)</w:t>
      </w:r>
      <w:r w:rsidRPr="00E723F9">
        <w:rPr>
          <w:rFonts w:ascii="Times New Roman" w:eastAsia="宋体" w:hAnsi="宋体"/>
          <w:sz w:val="28"/>
          <w:szCs w:val="28"/>
        </w:rPr>
        <w:t>任务引导学生从微实验现象出发，分析电化学装置工作原理，建构统一电化学装置模型</w:t>
      </w:r>
    </w:p>
    <w:p w:rsidR="00D92B88" w:rsidRPr="00E723F9" w:rsidRDefault="00D92B88" w:rsidP="00E723F9">
      <w:pPr>
        <w:spacing w:after="0" w:line="440" w:lineRule="exact"/>
        <w:ind w:left="420" w:hangingChars="150" w:hanging="420"/>
        <w:rPr>
          <w:rFonts w:ascii="Times New Roman" w:eastAsia="宋体" w:hAnsi="Times New Roman"/>
          <w:sz w:val="28"/>
          <w:szCs w:val="28"/>
        </w:rPr>
      </w:pPr>
      <w:r w:rsidRPr="00E723F9">
        <w:rPr>
          <w:rFonts w:ascii="Times New Roman" w:eastAsia="宋体" w:hAnsi="Times New Roman"/>
          <w:sz w:val="28"/>
          <w:szCs w:val="28"/>
        </w:rPr>
        <w:t>2</w:t>
      </w:r>
      <w:r w:rsidRPr="00E723F9">
        <w:rPr>
          <w:rFonts w:ascii="Times New Roman" w:eastAsia="宋体" w:hAnsi="Times New Roman"/>
          <w:b/>
          <w:sz w:val="28"/>
          <w:szCs w:val="28"/>
        </w:rPr>
        <w:t xml:space="preserve">. </w:t>
      </w:r>
      <w:r w:rsidRPr="00E723F9">
        <w:rPr>
          <w:rFonts w:ascii="Times New Roman" w:eastAsia="宋体" w:hAnsi="宋体"/>
          <w:sz w:val="28"/>
          <w:szCs w:val="28"/>
        </w:rPr>
        <w:t>评价目标</w:t>
      </w:r>
    </w:p>
    <w:p w:rsidR="00D92B88" w:rsidRPr="00E723F9" w:rsidRDefault="00D92B88" w:rsidP="00E723F9">
      <w:pPr>
        <w:spacing w:after="0" w:line="440" w:lineRule="exact"/>
        <w:ind w:leftChars="50" w:left="390" w:hangingChars="100" w:hanging="280"/>
        <w:rPr>
          <w:rFonts w:ascii="Times New Roman" w:eastAsia="宋体" w:hAnsi="Times New Roman"/>
          <w:sz w:val="28"/>
          <w:szCs w:val="28"/>
        </w:rPr>
      </w:pPr>
      <w:r w:rsidRPr="00E723F9">
        <w:rPr>
          <w:rFonts w:ascii="Times New Roman" w:eastAsia="宋体" w:hAnsi="Times New Roman"/>
          <w:sz w:val="28"/>
          <w:szCs w:val="28"/>
        </w:rPr>
        <w:t>(1)</w:t>
      </w:r>
      <w:r w:rsidRPr="00E723F9">
        <w:rPr>
          <w:rFonts w:ascii="Times New Roman" w:eastAsia="宋体" w:hAnsi="宋体"/>
          <w:sz w:val="28"/>
          <w:szCs w:val="28"/>
        </w:rPr>
        <w:t>通过原电池和电解池微实验简单设计交流，诊断学生对装置的辨识</w:t>
      </w:r>
    </w:p>
    <w:p w:rsidR="00D92B88" w:rsidRPr="00E723F9" w:rsidRDefault="00D92B88" w:rsidP="00E723F9">
      <w:pPr>
        <w:spacing w:after="0" w:line="440" w:lineRule="exact"/>
        <w:ind w:leftChars="50" w:left="390" w:hangingChars="100" w:hanging="280"/>
        <w:rPr>
          <w:rFonts w:ascii="Times New Roman" w:eastAsia="宋体" w:hAnsi="Times New Roman"/>
          <w:sz w:val="28"/>
          <w:szCs w:val="28"/>
        </w:rPr>
      </w:pPr>
      <w:r w:rsidRPr="00E723F9">
        <w:rPr>
          <w:rFonts w:ascii="Times New Roman" w:eastAsia="宋体" w:hAnsi="Times New Roman"/>
          <w:sz w:val="28"/>
          <w:szCs w:val="28"/>
        </w:rPr>
        <w:t>(2)</w:t>
      </w:r>
      <w:r w:rsidRPr="00E723F9">
        <w:rPr>
          <w:rFonts w:ascii="Times New Roman" w:eastAsia="宋体" w:hAnsi="宋体"/>
          <w:sz w:val="28"/>
          <w:szCs w:val="28"/>
        </w:rPr>
        <w:t>通过对工作原理分析，诊断发展对氧化还原本质的认识和认识思路的结构化水平</w:t>
      </w:r>
    </w:p>
    <w:p w:rsidR="00D92B88" w:rsidRPr="00E723F9" w:rsidRDefault="00D92B88" w:rsidP="00E723F9">
      <w:pPr>
        <w:spacing w:after="0" w:line="440" w:lineRule="exact"/>
        <w:ind w:leftChars="50" w:left="390" w:hangingChars="100" w:hanging="280"/>
        <w:rPr>
          <w:rFonts w:ascii="Times New Roman" w:eastAsia="宋体" w:hAnsi="Times New Roman"/>
          <w:color w:val="FF0000"/>
          <w:sz w:val="28"/>
          <w:szCs w:val="28"/>
        </w:rPr>
      </w:pPr>
      <w:r w:rsidRPr="00E723F9">
        <w:rPr>
          <w:rFonts w:ascii="Times New Roman" w:eastAsia="宋体" w:hAnsi="Times New Roman"/>
          <w:sz w:val="28"/>
          <w:szCs w:val="28"/>
        </w:rPr>
        <w:t>(3)</w:t>
      </w:r>
      <w:r w:rsidRPr="00E723F9">
        <w:rPr>
          <w:rFonts w:ascii="Times New Roman" w:eastAsia="宋体" w:hAnsi="宋体"/>
          <w:sz w:val="28"/>
          <w:szCs w:val="28"/>
        </w:rPr>
        <w:t>通过对电能和化学能之间相互转化小结与收获，诊断并发展对化学价值的认识</w:t>
      </w:r>
    </w:p>
    <w:p w:rsidR="00D92B88" w:rsidRPr="00047991" w:rsidRDefault="00D92B88" w:rsidP="00D1218C">
      <w:pPr>
        <w:spacing w:line="360" w:lineRule="auto"/>
        <w:rPr>
          <w:rFonts w:ascii="Times New Roman" w:eastAsia="宋体" w:hAnsi="Times New Roman"/>
          <w:color w:val="000000"/>
          <w:sz w:val="24"/>
          <w:szCs w:val="24"/>
        </w:rPr>
      </w:pPr>
      <w:r w:rsidRPr="00950E5D">
        <w:rPr>
          <w:rFonts w:ascii="宋体" w:eastAsia="宋体" w:hAnsi="宋体" w:hint="eastAsia"/>
          <w:b/>
          <w:sz w:val="24"/>
        </w:rPr>
        <w:t>【教学流程图】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09"/>
        <w:gridCol w:w="2948"/>
        <w:gridCol w:w="2263"/>
        <w:gridCol w:w="1893"/>
      </w:tblGrid>
      <w:tr w:rsidR="00D92B88" w:rsidRPr="009A2F86" w:rsidTr="002336DD">
        <w:trPr>
          <w:trHeight w:val="455"/>
        </w:trPr>
        <w:tc>
          <w:tcPr>
            <w:tcW w:w="2109" w:type="dxa"/>
          </w:tcPr>
          <w:p w:rsidR="00D92B88" w:rsidRPr="00EC76C9" w:rsidRDefault="00D92B88" w:rsidP="004E2505">
            <w:pPr>
              <w:spacing w:afterLines="10" w:line="360" w:lineRule="auto"/>
              <w:jc w:val="center"/>
              <w:rPr>
                <w:rFonts w:ascii="宋体" w:eastAsia="宋体" w:hAnsi="宋体"/>
                <w:b/>
                <w:sz w:val="21"/>
                <w:szCs w:val="21"/>
              </w:rPr>
            </w:pPr>
            <w:r w:rsidRPr="00EC76C9">
              <w:rPr>
                <w:rFonts w:ascii="宋体" w:eastAsia="宋体" w:hAnsi="宋体" w:hint="eastAsia"/>
                <w:b/>
                <w:sz w:val="21"/>
                <w:szCs w:val="21"/>
              </w:rPr>
              <w:t>驱动性任务问题</w:t>
            </w:r>
          </w:p>
        </w:tc>
        <w:tc>
          <w:tcPr>
            <w:tcW w:w="2948" w:type="dxa"/>
          </w:tcPr>
          <w:p w:rsidR="00D92B88" w:rsidRPr="00EC76C9" w:rsidRDefault="00D92B88" w:rsidP="004E2505">
            <w:pPr>
              <w:spacing w:afterLines="10" w:line="360" w:lineRule="auto"/>
              <w:jc w:val="center"/>
              <w:rPr>
                <w:rFonts w:ascii="宋体" w:eastAsia="宋体" w:hAnsi="宋体"/>
                <w:b/>
                <w:sz w:val="21"/>
                <w:szCs w:val="21"/>
              </w:rPr>
            </w:pPr>
            <w:r w:rsidRPr="00EC76C9">
              <w:rPr>
                <w:rFonts w:ascii="宋体" w:eastAsia="宋体" w:hAnsi="宋体" w:hint="eastAsia"/>
                <w:b/>
                <w:sz w:val="21"/>
                <w:szCs w:val="21"/>
              </w:rPr>
              <w:t>活动设计</w:t>
            </w:r>
          </w:p>
        </w:tc>
        <w:tc>
          <w:tcPr>
            <w:tcW w:w="2263" w:type="dxa"/>
          </w:tcPr>
          <w:p w:rsidR="00D92B88" w:rsidRPr="00EC76C9" w:rsidRDefault="00D92B88" w:rsidP="004E2505">
            <w:pPr>
              <w:spacing w:afterLines="10" w:line="360" w:lineRule="auto"/>
              <w:jc w:val="center"/>
              <w:rPr>
                <w:rFonts w:ascii="宋体" w:eastAsia="宋体" w:hAnsi="宋体"/>
                <w:b/>
                <w:sz w:val="21"/>
                <w:szCs w:val="21"/>
              </w:rPr>
            </w:pPr>
            <w:r w:rsidRPr="00EC76C9">
              <w:rPr>
                <w:rFonts w:ascii="宋体" w:eastAsia="宋体" w:hAnsi="宋体" w:hint="eastAsia"/>
                <w:b/>
                <w:sz w:val="21"/>
                <w:szCs w:val="21"/>
              </w:rPr>
              <w:t>能力要素分析</w:t>
            </w:r>
          </w:p>
        </w:tc>
        <w:tc>
          <w:tcPr>
            <w:tcW w:w="1893" w:type="dxa"/>
          </w:tcPr>
          <w:p w:rsidR="00D92B88" w:rsidRPr="00EC76C9" w:rsidRDefault="00D92B88" w:rsidP="004E2505">
            <w:pPr>
              <w:spacing w:afterLines="10" w:line="360" w:lineRule="auto"/>
              <w:jc w:val="center"/>
              <w:rPr>
                <w:rFonts w:ascii="宋体" w:eastAsia="宋体" w:hAnsi="宋体"/>
                <w:b/>
                <w:sz w:val="21"/>
                <w:szCs w:val="21"/>
              </w:rPr>
            </w:pPr>
            <w:r w:rsidRPr="00EC76C9">
              <w:rPr>
                <w:rFonts w:ascii="宋体" w:eastAsia="宋体" w:hAnsi="宋体" w:hint="eastAsia"/>
                <w:b/>
                <w:sz w:val="21"/>
                <w:szCs w:val="21"/>
              </w:rPr>
              <w:t>认识发展目标</w:t>
            </w:r>
          </w:p>
        </w:tc>
      </w:tr>
      <w:tr w:rsidR="00D92B88" w:rsidRPr="009A2F86" w:rsidTr="002336DD">
        <w:trPr>
          <w:trHeight w:val="379"/>
        </w:trPr>
        <w:tc>
          <w:tcPr>
            <w:tcW w:w="2109" w:type="dxa"/>
            <w:vMerge w:val="restart"/>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任务一</w:t>
            </w:r>
          </w:p>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建构将化学能转化为电能模型</w:t>
            </w:r>
          </w:p>
        </w:tc>
        <w:tc>
          <w:tcPr>
            <w:tcW w:w="2948" w:type="dxa"/>
          </w:tcPr>
          <w:p w:rsidR="00D92B88" w:rsidRPr="00EC76C9" w:rsidRDefault="00D92B88" w:rsidP="00D1218C">
            <w:pPr>
              <w:spacing w:line="360" w:lineRule="auto"/>
              <w:rPr>
                <w:rFonts w:ascii="Times New Roman" w:eastAsia="宋体" w:hAnsi="Times New Roman"/>
                <w:sz w:val="21"/>
                <w:szCs w:val="21"/>
              </w:rPr>
            </w:pPr>
            <w:r w:rsidRPr="00EC76C9">
              <w:rPr>
                <w:rFonts w:ascii="Times New Roman" w:eastAsia="宋体" w:hAnsi="宋体"/>
                <w:sz w:val="21"/>
                <w:szCs w:val="21"/>
              </w:rPr>
              <w:t>活动</w:t>
            </w:r>
            <w:r w:rsidRPr="00EC76C9">
              <w:rPr>
                <w:rFonts w:ascii="Times New Roman" w:eastAsia="宋体" w:hAnsi="Times New Roman"/>
                <w:sz w:val="21"/>
                <w:szCs w:val="21"/>
              </w:rPr>
              <w:t>1</w:t>
            </w:r>
            <w:r w:rsidRPr="00EC76C9">
              <w:rPr>
                <w:rFonts w:ascii="Times New Roman" w:eastAsia="宋体" w:hAnsi="Times New Roman" w:hint="eastAsia"/>
                <w:sz w:val="21"/>
                <w:szCs w:val="21"/>
              </w:rPr>
              <w:t>微电池实验</w:t>
            </w:r>
          </w:p>
        </w:tc>
        <w:tc>
          <w:tcPr>
            <w:tcW w:w="2263" w:type="dxa"/>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辨识记忆，简单设计</w:t>
            </w:r>
          </w:p>
        </w:tc>
        <w:tc>
          <w:tcPr>
            <w:tcW w:w="1893" w:type="dxa"/>
            <w:vMerge w:val="restart"/>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建立从必修到选修联系发展</w:t>
            </w:r>
            <w:r>
              <w:rPr>
                <w:rFonts w:ascii="宋体" w:eastAsia="宋体" w:hAnsi="宋体" w:hint="eastAsia"/>
                <w:sz w:val="21"/>
                <w:szCs w:val="21"/>
              </w:rPr>
              <w:t>。从宏观到微观本质</w:t>
            </w:r>
            <w:r w:rsidRPr="00EC76C9">
              <w:rPr>
                <w:rFonts w:ascii="宋体" w:eastAsia="宋体" w:hAnsi="宋体" w:hint="eastAsia"/>
                <w:sz w:val="21"/>
                <w:szCs w:val="21"/>
              </w:rPr>
              <w:t>分析原电池工作原理，建构原电池模型</w:t>
            </w:r>
          </w:p>
        </w:tc>
      </w:tr>
      <w:tr w:rsidR="00D92B88" w:rsidRPr="009A2F86" w:rsidTr="002336DD">
        <w:trPr>
          <w:trHeight w:val="436"/>
        </w:trPr>
        <w:tc>
          <w:tcPr>
            <w:tcW w:w="2109" w:type="dxa"/>
            <w:vMerge/>
          </w:tcPr>
          <w:p w:rsidR="00D92B88" w:rsidRPr="00EC76C9" w:rsidRDefault="00D92B88" w:rsidP="004E2505">
            <w:pPr>
              <w:spacing w:afterLines="10" w:line="360" w:lineRule="auto"/>
              <w:rPr>
                <w:rFonts w:ascii="宋体" w:eastAsia="宋体" w:hAnsi="宋体"/>
                <w:sz w:val="21"/>
                <w:szCs w:val="21"/>
              </w:rPr>
            </w:pPr>
          </w:p>
        </w:tc>
        <w:tc>
          <w:tcPr>
            <w:tcW w:w="2948" w:type="dxa"/>
          </w:tcPr>
          <w:p w:rsidR="00D92B88" w:rsidRPr="00EC76C9" w:rsidRDefault="00D92B88" w:rsidP="00D1218C">
            <w:pPr>
              <w:spacing w:after="0" w:line="360" w:lineRule="auto"/>
              <w:rPr>
                <w:rFonts w:ascii="Times New Roman" w:eastAsia="宋体" w:hAnsi="宋体"/>
                <w:sz w:val="21"/>
                <w:szCs w:val="21"/>
              </w:rPr>
            </w:pPr>
            <w:r w:rsidRPr="00EC76C9">
              <w:rPr>
                <w:rFonts w:ascii="Times New Roman" w:eastAsia="宋体" w:hAnsi="宋体" w:hint="eastAsia"/>
                <w:sz w:val="21"/>
                <w:szCs w:val="21"/>
              </w:rPr>
              <w:t>活动</w:t>
            </w:r>
            <w:r w:rsidRPr="00EC76C9">
              <w:rPr>
                <w:rFonts w:ascii="Times New Roman" w:eastAsia="宋体" w:hAnsi="宋体" w:hint="eastAsia"/>
                <w:sz w:val="21"/>
                <w:szCs w:val="21"/>
              </w:rPr>
              <w:t>2</w:t>
            </w:r>
            <w:r w:rsidRPr="00EC76C9">
              <w:rPr>
                <w:rFonts w:ascii="Times New Roman" w:eastAsia="宋体" w:hAnsi="宋体" w:hint="eastAsia"/>
                <w:sz w:val="21"/>
                <w:szCs w:val="21"/>
              </w:rPr>
              <w:t>原电池工作原理分析</w:t>
            </w:r>
          </w:p>
        </w:tc>
        <w:tc>
          <w:tcPr>
            <w:tcW w:w="2263" w:type="dxa"/>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说明论证，推理预测</w:t>
            </w:r>
          </w:p>
        </w:tc>
        <w:tc>
          <w:tcPr>
            <w:tcW w:w="1893" w:type="dxa"/>
            <w:vMerge/>
          </w:tcPr>
          <w:p w:rsidR="00D92B88" w:rsidRPr="00EC76C9" w:rsidRDefault="00D92B88" w:rsidP="004E2505">
            <w:pPr>
              <w:spacing w:afterLines="10" w:line="360" w:lineRule="auto"/>
              <w:rPr>
                <w:rFonts w:ascii="宋体" w:eastAsia="宋体" w:hAnsi="宋体"/>
                <w:b/>
                <w:sz w:val="21"/>
                <w:szCs w:val="21"/>
              </w:rPr>
            </w:pPr>
          </w:p>
        </w:tc>
      </w:tr>
      <w:tr w:rsidR="00D92B88" w:rsidRPr="009A2F86" w:rsidTr="002336DD">
        <w:trPr>
          <w:trHeight w:val="524"/>
        </w:trPr>
        <w:tc>
          <w:tcPr>
            <w:tcW w:w="2109" w:type="dxa"/>
            <w:vMerge/>
          </w:tcPr>
          <w:p w:rsidR="00D92B88" w:rsidRPr="00EC76C9" w:rsidRDefault="00D92B88" w:rsidP="004E2505">
            <w:pPr>
              <w:spacing w:afterLines="10" w:line="360" w:lineRule="auto"/>
              <w:rPr>
                <w:rFonts w:ascii="宋体" w:eastAsia="宋体" w:hAnsi="宋体"/>
                <w:sz w:val="21"/>
                <w:szCs w:val="21"/>
              </w:rPr>
            </w:pPr>
          </w:p>
        </w:tc>
        <w:tc>
          <w:tcPr>
            <w:tcW w:w="2948" w:type="dxa"/>
          </w:tcPr>
          <w:p w:rsidR="00D92B88" w:rsidRPr="00EC76C9" w:rsidRDefault="00D92B88" w:rsidP="00D1218C">
            <w:pPr>
              <w:spacing w:after="0" w:line="360" w:lineRule="auto"/>
              <w:rPr>
                <w:rFonts w:ascii="Times New Roman" w:eastAsia="宋体" w:hAnsi="宋体"/>
                <w:sz w:val="21"/>
                <w:szCs w:val="21"/>
              </w:rPr>
            </w:pPr>
            <w:r w:rsidRPr="00EC76C9">
              <w:rPr>
                <w:rFonts w:ascii="Times New Roman" w:eastAsia="宋体" w:hAnsi="宋体" w:hint="eastAsia"/>
                <w:sz w:val="21"/>
                <w:szCs w:val="21"/>
              </w:rPr>
              <w:t>活动</w:t>
            </w:r>
            <w:r w:rsidRPr="00EC76C9">
              <w:rPr>
                <w:rFonts w:ascii="Times New Roman" w:eastAsia="宋体" w:hAnsi="宋体" w:hint="eastAsia"/>
                <w:sz w:val="21"/>
                <w:szCs w:val="21"/>
              </w:rPr>
              <w:t>3</w:t>
            </w:r>
            <w:r w:rsidRPr="00EC76C9">
              <w:rPr>
                <w:rFonts w:ascii="Times New Roman" w:eastAsia="宋体" w:hAnsi="宋体" w:hint="eastAsia"/>
                <w:sz w:val="21"/>
                <w:szCs w:val="21"/>
              </w:rPr>
              <w:t>建构</w:t>
            </w:r>
            <w:r w:rsidRPr="00EC76C9">
              <w:rPr>
                <w:rFonts w:ascii="宋体" w:eastAsia="宋体" w:hAnsi="宋体" w:hint="eastAsia"/>
                <w:sz w:val="21"/>
                <w:szCs w:val="21"/>
              </w:rPr>
              <w:t>原电池的模型</w:t>
            </w:r>
          </w:p>
        </w:tc>
        <w:tc>
          <w:tcPr>
            <w:tcW w:w="2263" w:type="dxa"/>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概括关联</w:t>
            </w:r>
          </w:p>
        </w:tc>
        <w:tc>
          <w:tcPr>
            <w:tcW w:w="1893" w:type="dxa"/>
            <w:vMerge/>
          </w:tcPr>
          <w:p w:rsidR="00D92B88" w:rsidRPr="00EC76C9" w:rsidRDefault="00D92B88" w:rsidP="004E2505">
            <w:pPr>
              <w:spacing w:afterLines="10" w:line="360" w:lineRule="auto"/>
              <w:rPr>
                <w:rFonts w:ascii="宋体" w:eastAsia="宋体" w:hAnsi="宋体"/>
                <w:sz w:val="21"/>
                <w:szCs w:val="21"/>
              </w:rPr>
            </w:pPr>
          </w:p>
        </w:tc>
      </w:tr>
      <w:tr w:rsidR="00D92B88" w:rsidRPr="009A2F86" w:rsidTr="002336DD">
        <w:trPr>
          <w:trHeight w:val="598"/>
        </w:trPr>
        <w:tc>
          <w:tcPr>
            <w:tcW w:w="2109" w:type="dxa"/>
            <w:vMerge w:val="restart"/>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任务二</w:t>
            </w:r>
          </w:p>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建构将电能转化为化学能的模型</w:t>
            </w:r>
          </w:p>
        </w:tc>
        <w:tc>
          <w:tcPr>
            <w:tcW w:w="2948" w:type="dxa"/>
          </w:tcPr>
          <w:p w:rsidR="00D92B88" w:rsidRPr="00EC76C9" w:rsidRDefault="00D92B88" w:rsidP="00D1218C">
            <w:pPr>
              <w:spacing w:line="360" w:lineRule="auto"/>
              <w:rPr>
                <w:rFonts w:ascii="Times New Roman" w:eastAsia="宋体" w:hAnsi="Times New Roman"/>
                <w:sz w:val="21"/>
                <w:szCs w:val="21"/>
              </w:rPr>
            </w:pPr>
            <w:r w:rsidRPr="00EC76C9">
              <w:rPr>
                <w:rFonts w:ascii="Times New Roman" w:eastAsia="宋体" w:hAnsi="宋体"/>
                <w:sz w:val="21"/>
                <w:szCs w:val="21"/>
              </w:rPr>
              <w:t>活动</w:t>
            </w:r>
            <w:r w:rsidRPr="00EC76C9">
              <w:rPr>
                <w:rFonts w:ascii="Times New Roman" w:eastAsia="宋体" w:hAnsi="Times New Roman"/>
                <w:sz w:val="21"/>
                <w:szCs w:val="21"/>
              </w:rPr>
              <w:t>1</w:t>
            </w:r>
            <w:r w:rsidRPr="00EC76C9">
              <w:rPr>
                <w:rFonts w:ascii="Times New Roman" w:eastAsia="宋体" w:hAnsi="Times New Roman" w:hint="eastAsia"/>
                <w:sz w:val="21"/>
                <w:szCs w:val="21"/>
              </w:rPr>
              <w:t>微电解实验</w:t>
            </w:r>
          </w:p>
        </w:tc>
        <w:tc>
          <w:tcPr>
            <w:tcW w:w="2263" w:type="dxa"/>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辨识记忆，简单设计</w:t>
            </w:r>
          </w:p>
        </w:tc>
        <w:tc>
          <w:tcPr>
            <w:tcW w:w="1893" w:type="dxa"/>
            <w:vMerge w:val="restart"/>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会用阳离子得电子能力强弱分析混合体系电解产物，建构电解池工作模型</w:t>
            </w:r>
          </w:p>
        </w:tc>
      </w:tr>
      <w:tr w:rsidR="00D92B88" w:rsidRPr="009A2F86" w:rsidTr="002336DD">
        <w:trPr>
          <w:trHeight w:val="455"/>
        </w:trPr>
        <w:tc>
          <w:tcPr>
            <w:tcW w:w="2109" w:type="dxa"/>
            <w:vMerge/>
          </w:tcPr>
          <w:p w:rsidR="00D92B88" w:rsidRPr="00EC76C9" w:rsidRDefault="00D92B88" w:rsidP="004E2505">
            <w:pPr>
              <w:spacing w:afterLines="10" w:line="360" w:lineRule="auto"/>
              <w:rPr>
                <w:rFonts w:ascii="宋体" w:eastAsia="宋体" w:hAnsi="宋体"/>
                <w:b/>
                <w:sz w:val="21"/>
                <w:szCs w:val="21"/>
              </w:rPr>
            </w:pPr>
          </w:p>
        </w:tc>
        <w:tc>
          <w:tcPr>
            <w:tcW w:w="2948" w:type="dxa"/>
          </w:tcPr>
          <w:p w:rsidR="00D92B88" w:rsidRPr="00EC76C9" w:rsidRDefault="00D92B88" w:rsidP="00D1218C">
            <w:pPr>
              <w:spacing w:line="360" w:lineRule="auto"/>
              <w:rPr>
                <w:rFonts w:ascii="Times New Roman" w:eastAsia="宋体" w:hAnsi="宋体"/>
                <w:sz w:val="21"/>
                <w:szCs w:val="21"/>
              </w:rPr>
            </w:pPr>
            <w:r w:rsidRPr="00EC76C9">
              <w:rPr>
                <w:rFonts w:ascii="Times New Roman" w:eastAsia="宋体" w:hAnsi="宋体"/>
                <w:sz w:val="21"/>
                <w:szCs w:val="21"/>
              </w:rPr>
              <w:t>活动</w:t>
            </w:r>
            <w:r w:rsidRPr="00EC76C9">
              <w:rPr>
                <w:rFonts w:ascii="Times New Roman" w:eastAsia="宋体" w:hAnsi="Times New Roman"/>
                <w:sz w:val="21"/>
                <w:szCs w:val="21"/>
              </w:rPr>
              <w:t>2</w:t>
            </w:r>
            <w:r w:rsidRPr="00EC76C9">
              <w:rPr>
                <w:rFonts w:ascii="Times New Roman" w:eastAsia="宋体" w:hAnsi="宋体" w:hint="eastAsia"/>
                <w:sz w:val="21"/>
                <w:szCs w:val="21"/>
              </w:rPr>
              <w:t>电解池工作原理分析</w:t>
            </w:r>
          </w:p>
        </w:tc>
        <w:tc>
          <w:tcPr>
            <w:tcW w:w="2263" w:type="dxa"/>
          </w:tcPr>
          <w:p w:rsidR="00D92B88" w:rsidRPr="00EC76C9" w:rsidRDefault="00D92B88" w:rsidP="004E2505">
            <w:pPr>
              <w:spacing w:afterLines="10" w:line="360" w:lineRule="auto"/>
              <w:rPr>
                <w:rFonts w:ascii="宋体" w:eastAsia="宋体" w:hAnsi="宋体"/>
                <w:b/>
                <w:sz w:val="21"/>
                <w:szCs w:val="21"/>
              </w:rPr>
            </w:pPr>
            <w:r w:rsidRPr="00EC76C9">
              <w:rPr>
                <w:rFonts w:ascii="宋体" w:eastAsia="宋体" w:hAnsi="宋体" w:hint="eastAsia"/>
                <w:sz w:val="21"/>
                <w:szCs w:val="21"/>
              </w:rPr>
              <w:t>分析解释，推论预测</w:t>
            </w:r>
          </w:p>
        </w:tc>
        <w:tc>
          <w:tcPr>
            <w:tcW w:w="1893" w:type="dxa"/>
            <w:vMerge/>
          </w:tcPr>
          <w:p w:rsidR="00D92B88" w:rsidRPr="00EC76C9" w:rsidRDefault="00D92B88" w:rsidP="004E2505">
            <w:pPr>
              <w:spacing w:afterLines="10" w:line="360" w:lineRule="auto"/>
              <w:rPr>
                <w:rFonts w:ascii="宋体" w:eastAsia="宋体" w:hAnsi="宋体"/>
                <w:sz w:val="21"/>
                <w:szCs w:val="21"/>
              </w:rPr>
            </w:pPr>
          </w:p>
        </w:tc>
      </w:tr>
      <w:tr w:rsidR="00D92B88" w:rsidRPr="009A2F86" w:rsidTr="002336DD">
        <w:trPr>
          <w:trHeight w:val="455"/>
        </w:trPr>
        <w:tc>
          <w:tcPr>
            <w:tcW w:w="2109" w:type="dxa"/>
            <w:vMerge/>
          </w:tcPr>
          <w:p w:rsidR="00D92B88" w:rsidRPr="00EC76C9" w:rsidRDefault="00D92B88" w:rsidP="004E2505">
            <w:pPr>
              <w:spacing w:afterLines="10" w:line="360" w:lineRule="auto"/>
              <w:rPr>
                <w:rFonts w:ascii="宋体" w:eastAsia="宋体" w:hAnsi="宋体"/>
                <w:b/>
                <w:sz w:val="21"/>
                <w:szCs w:val="21"/>
              </w:rPr>
            </w:pPr>
          </w:p>
        </w:tc>
        <w:tc>
          <w:tcPr>
            <w:tcW w:w="2948" w:type="dxa"/>
          </w:tcPr>
          <w:p w:rsidR="00D92B88" w:rsidRPr="00EC76C9" w:rsidRDefault="00D92B88" w:rsidP="00D1218C">
            <w:pPr>
              <w:spacing w:after="0" w:line="360" w:lineRule="auto"/>
              <w:rPr>
                <w:rFonts w:ascii="Times New Roman" w:eastAsia="宋体" w:hAnsi="宋体"/>
                <w:sz w:val="21"/>
                <w:szCs w:val="21"/>
              </w:rPr>
            </w:pPr>
            <w:r w:rsidRPr="00EC76C9">
              <w:rPr>
                <w:rFonts w:ascii="Times New Roman" w:eastAsia="宋体" w:hAnsi="宋体" w:hint="eastAsia"/>
                <w:sz w:val="21"/>
                <w:szCs w:val="21"/>
              </w:rPr>
              <w:t>活动</w:t>
            </w:r>
            <w:r w:rsidRPr="00EC76C9">
              <w:rPr>
                <w:rFonts w:ascii="Times New Roman" w:eastAsia="宋体" w:hAnsi="宋体" w:hint="eastAsia"/>
                <w:sz w:val="21"/>
                <w:szCs w:val="21"/>
              </w:rPr>
              <w:t>3</w:t>
            </w:r>
            <w:r w:rsidRPr="00EC76C9">
              <w:rPr>
                <w:rFonts w:ascii="Times New Roman" w:eastAsia="宋体" w:hAnsi="宋体" w:hint="eastAsia"/>
                <w:sz w:val="21"/>
                <w:szCs w:val="21"/>
              </w:rPr>
              <w:t>建构</w:t>
            </w:r>
            <w:r w:rsidRPr="00EC76C9">
              <w:rPr>
                <w:rFonts w:ascii="宋体" w:eastAsia="宋体" w:hAnsi="宋体" w:hint="eastAsia"/>
                <w:sz w:val="21"/>
                <w:szCs w:val="21"/>
              </w:rPr>
              <w:t>电解池的模型</w:t>
            </w:r>
          </w:p>
        </w:tc>
        <w:tc>
          <w:tcPr>
            <w:tcW w:w="2263" w:type="dxa"/>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概括关联</w:t>
            </w:r>
          </w:p>
        </w:tc>
        <w:tc>
          <w:tcPr>
            <w:tcW w:w="1893" w:type="dxa"/>
            <w:vMerge/>
          </w:tcPr>
          <w:p w:rsidR="00D92B88" w:rsidRPr="00EC76C9" w:rsidRDefault="00D92B88" w:rsidP="004E2505">
            <w:pPr>
              <w:spacing w:afterLines="10" w:line="360" w:lineRule="auto"/>
              <w:rPr>
                <w:rFonts w:ascii="宋体" w:eastAsia="宋体" w:hAnsi="宋体"/>
                <w:b/>
                <w:sz w:val="21"/>
                <w:szCs w:val="21"/>
              </w:rPr>
            </w:pPr>
          </w:p>
        </w:tc>
      </w:tr>
      <w:tr w:rsidR="00D92B88" w:rsidRPr="009A2F86" w:rsidTr="002336DD">
        <w:trPr>
          <w:trHeight w:val="550"/>
        </w:trPr>
        <w:tc>
          <w:tcPr>
            <w:tcW w:w="2109" w:type="dxa"/>
            <w:vMerge w:val="restart"/>
          </w:tcPr>
          <w:p w:rsidR="00D92B88" w:rsidRPr="00EC76C9" w:rsidRDefault="00D92B88" w:rsidP="004E2505">
            <w:pPr>
              <w:spacing w:afterLines="10" w:line="360" w:lineRule="auto"/>
              <w:rPr>
                <w:rFonts w:ascii="宋体" w:eastAsia="宋体" w:hAnsi="宋体"/>
                <w:sz w:val="21"/>
                <w:szCs w:val="21"/>
              </w:rPr>
            </w:pPr>
          </w:p>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电化学模型统一认识</w:t>
            </w:r>
          </w:p>
        </w:tc>
        <w:tc>
          <w:tcPr>
            <w:tcW w:w="2948" w:type="dxa"/>
          </w:tcPr>
          <w:p w:rsidR="00D92B88" w:rsidRPr="00EC76C9" w:rsidRDefault="00D92B88" w:rsidP="004E2505">
            <w:pPr>
              <w:spacing w:afterLines="10" w:line="360" w:lineRule="auto"/>
              <w:rPr>
                <w:rFonts w:ascii="Times New Roman" w:eastAsia="宋体" w:hAnsi="Times New Roman"/>
                <w:sz w:val="21"/>
                <w:szCs w:val="21"/>
              </w:rPr>
            </w:pPr>
            <w:r w:rsidRPr="00EC76C9">
              <w:rPr>
                <w:rFonts w:ascii="Times New Roman" w:eastAsia="宋体" w:hAnsi="Times New Roman" w:hint="eastAsia"/>
                <w:sz w:val="21"/>
                <w:szCs w:val="21"/>
              </w:rPr>
              <w:t>电化学模型四要素统一</w:t>
            </w:r>
          </w:p>
        </w:tc>
        <w:tc>
          <w:tcPr>
            <w:tcW w:w="2263" w:type="dxa"/>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概括关联</w:t>
            </w:r>
          </w:p>
        </w:tc>
        <w:tc>
          <w:tcPr>
            <w:tcW w:w="1893" w:type="dxa"/>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化繁为简，统一认识</w:t>
            </w:r>
          </w:p>
        </w:tc>
      </w:tr>
      <w:tr w:rsidR="00D92B88" w:rsidRPr="009A2F86" w:rsidTr="002336DD">
        <w:trPr>
          <w:trHeight w:val="574"/>
        </w:trPr>
        <w:tc>
          <w:tcPr>
            <w:tcW w:w="2109" w:type="dxa"/>
            <w:vMerge/>
          </w:tcPr>
          <w:p w:rsidR="00D92B88" w:rsidRPr="00EC76C9" w:rsidRDefault="00D92B88" w:rsidP="004E2505">
            <w:pPr>
              <w:spacing w:afterLines="10" w:line="360" w:lineRule="auto"/>
              <w:rPr>
                <w:rFonts w:ascii="宋体" w:eastAsia="宋体" w:hAnsi="宋体"/>
                <w:b/>
                <w:sz w:val="21"/>
                <w:szCs w:val="21"/>
              </w:rPr>
            </w:pPr>
          </w:p>
        </w:tc>
        <w:tc>
          <w:tcPr>
            <w:tcW w:w="2948" w:type="dxa"/>
          </w:tcPr>
          <w:p w:rsidR="00D92B88" w:rsidRPr="00EC76C9" w:rsidRDefault="00D92B88" w:rsidP="004E2505">
            <w:pPr>
              <w:spacing w:afterLines="10" w:line="360" w:lineRule="auto"/>
              <w:rPr>
                <w:rFonts w:ascii="Times New Roman" w:eastAsia="宋体" w:hAnsi="Times New Roman"/>
                <w:sz w:val="21"/>
                <w:szCs w:val="21"/>
              </w:rPr>
            </w:pPr>
            <w:r w:rsidRPr="00EC76C9">
              <w:rPr>
                <w:rFonts w:ascii="Times New Roman" w:eastAsia="宋体" w:hAnsi="Times New Roman" w:hint="eastAsia"/>
                <w:sz w:val="21"/>
                <w:szCs w:val="21"/>
              </w:rPr>
              <w:t>小结与收获</w:t>
            </w:r>
          </w:p>
        </w:tc>
        <w:tc>
          <w:tcPr>
            <w:tcW w:w="2263" w:type="dxa"/>
          </w:tcPr>
          <w:p w:rsidR="00D92B88" w:rsidRPr="00EC76C9" w:rsidRDefault="00D92B88" w:rsidP="004E2505">
            <w:pPr>
              <w:spacing w:afterLines="10" w:line="360" w:lineRule="auto"/>
              <w:rPr>
                <w:rFonts w:ascii="宋体" w:eastAsia="宋体" w:hAnsi="宋体"/>
                <w:sz w:val="21"/>
                <w:szCs w:val="21"/>
              </w:rPr>
            </w:pPr>
            <w:r w:rsidRPr="00EC76C9">
              <w:rPr>
                <w:rFonts w:ascii="宋体" w:eastAsia="宋体" w:hAnsi="宋体" w:hint="eastAsia"/>
                <w:sz w:val="21"/>
                <w:szCs w:val="21"/>
              </w:rPr>
              <w:t>创新思维</w:t>
            </w:r>
          </w:p>
        </w:tc>
        <w:tc>
          <w:tcPr>
            <w:tcW w:w="1893" w:type="dxa"/>
          </w:tcPr>
          <w:p w:rsidR="00D92B88" w:rsidRDefault="00D92B88" w:rsidP="00D1218C">
            <w:pPr>
              <w:spacing w:after="0" w:line="360" w:lineRule="auto"/>
              <w:rPr>
                <w:rFonts w:ascii="宋体" w:eastAsia="宋体" w:hAnsi="宋体"/>
                <w:sz w:val="21"/>
                <w:szCs w:val="21"/>
              </w:rPr>
            </w:pPr>
            <w:r>
              <w:rPr>
                <w:rFonts w:ascii="宋体" w:eastAsia="宋体" w:hAnsi="宋体" w:hint="eastAsia"/>
                <w:sz w:val="21"/>
                <w:szCs w:val="21"/>
              </w:rPr>
              <w:t>能量的转化推动人类文明和进步</w:t>
            </w:r>
          </w:p>
          <w:p w:rsidR="00D92B88" w:rsidRPr="00EC76C9" w:rsidRDefault="00D92B88" w:rsidP="00D1218C">
            <w:pPr>
              <w:spacing w:after="0" w:line="360" w:lineRule="auto"/>
              <w:rPr>
                <w:rFonts w:ascii="宋体" w:eastAsia="宋体" w:hAnsi="宋体"/>
                <w:sz w:val="21"/>
                <w:szCs w:val="21"/>
              </w:rPr>
            </w:pPr>
            <w:r w:rsidRPr="00EC76C9">
              <w:rPr>
                <w:rFonts w:ascii="宋体" w:eastAsia="宋体" w:hAnsi="宋体" w:hint="eastAsia"/>
                <w:sz w:val="21"/>
                <w:szCs w:val="21"/>
              </w:rPr>
              <w:t>激发学生学习化学兴趣和动力</w:t>
            </w:r>
          </w:p>
        </w:tc>
      </w:tr>
    </w:tbl>
    <w:p w:rsidR="00CC1232" w:rsidRPr="00950468" w:rsidRDefault="00D92B88" w:rsidP="00D1218C">
      <w:pPr>
        <w:spacing w:after="0" w:line="360" w:lineRule="auto"/>
        <w:rPr>
          <w:rFonts w:ascii="Times New Roman" w:eastAsia="宋体" w:hAnsi="Times New Roman"/>
          <w:b/>
          <w:sz w:val="28"/>
          <w:szCs w:val="24"/>
        </w:rPr>
      </w:pPr>
      <w:r w:rsidRPr="00950468">
        <w:rPr>
          <w:rFonts w:ascii="Times New Roman" w:eastAsia="宋体" w:hAnsi="Times New Roman"/>
          <w:b/>
          <w:sz w:val="28"/>
        </w:rPr>
        <w:lastRenderedPageBreak/>
        <w:t>2.2.2</w:t>
      </w:r>
      <w:r w:rsidRPr="00950468">
        <w:rPr>
          <w:rFonts w:ascii="Times New Roman" w:eastAsia="宋体" w:hAnsi="Times New Roman"/>
          <w:b/>
          <w:sz w:val="28"/>
        </w:rPr>
        <w:t>设计</w:t>
      </w:r>
      <w:r w:rsidR="008E1F1D" w:rsidRPr="00950468">
        <w:rPr>
          <w:rFonts w:ascii="Times New Roman" w:eastAsia="宋体" w:hAnsi="Times New Roman"/>
          <w:b/>
          <w:sz w:val="28"/>
        </w:rPr>
        <w:t>步骤</w:t>
      </w:r>
      <w:r w:rsidRPr="00950468">
        <w:rPr>
          <w:rFonts w:eastAsia="宋体" w:hAnsi="宋体" w:hint="eastAsia"/>
          <w:b/>
          <w:sz w:val="28"/>
        </w:rPr>
        <w:t>解析</w:t>
      </w:r>
    </w:p>
    <w:p w:rsidR="002A5D8C" w:rsidRPr="00D1218C" w:rsidRDefault="002A5D8C" w:rsidP="00B74664">
      <w:pPr>
        <w:spacing w:after="0" w:line="360" w:lineRule="auto"/>
        <w:rPr>
          <w:rFonts w:ascii="Times New Roman" w:eastAsia="宋体" w:hAnsi="Times New Roman"/>
          <w:color w:val="000000"/>
          <w:sz w:val="28"/>
          <w:szCs w:val="24"/>
        </w:rPr>
      </w:pPr>
      <w:r w:rsidRPr="00D1218C">
        <w:rPr>
          <w:rFonts w:ascii="Times New Roman" w:eastAsia="宋体" w:hAnsi="Times New Roman"/>
          <w:color w:val="000000"/>
          <w:sz w:val="28"/>
          <w:szCs w:val="24"/>
        </w:rPr>
        <w:t>1</w:t>
      </w:r>
      <w:r w:rsidR="0003170B">
        <w:rPr>
          <w:rFonts w:ascii="Times New Roman" w:eastAsia="宋体" w:hAnsi="Times New Roman" w:hint="eastAsia"/>
          <w:color w:val="000000"/>
          <w:sz w:val="28"/>
          <w:szCs w:val="24"/>
        </w:rPr>
        <w:t>.</w:t>
      </w:r>
      <w:r w:rsidRPr="00D1218C">
        <w:rPr>
          <w:rFonts w:ascii="Times New Roman" w:eastAsia="宋体" w:hAnsi="宋体"/>
          <w:color w:val="000000"/>
          <w:sz w:val="28"/>
          <w:szCs w:val="24"/>
        </w:rPr>
        <w:t>教学目标</w:t>
      </w:r>
      <w:r w:rsidR="00D92B88" w:rsidRPr="00D1218C">
        <w:rPr>
          <w:rFonts w:ascii="Times New Roman" w:eastAsia="宋体" w:hAnsi="宋体" w:hint="eastAsia"/>
          <w:color w:val="000000"/>
          <w:sz w:val="28"/>
          <w:szCs w:val="24"/>
        </w:rPr>
        <w:t>设计</w:t>
      </w:r>
    </w:p>
    <w:p w:rsidR="00D92B88" w:rsidRPr="00D1218C" w:rsidRDefault="002A5D8C" w:rsidP="003C66D8">
      <w:pPr>
        <w:spacing w:after="0" w:line="360" w:lineRule="auto"/>
        <w:ind w:firstLineChars="200" w:firstLine="560"/>
        <w:rPr>
          <w:rFonts w:ascii="Times New Roman" w:eastAsia="宋体" w:hAnsi="宋体"/>
          <w:sz w:val="28"/>
          <w:szCs w:val="24"/>
        </w:rPr>
      </w:pPr>
      <w:r w:rsidRPr="00D1218C">
        <w:rPr>
          <w:rFonts w:ascii="宋体" w:eastAsia="宋体" w:hAnsi="宋体"/>
          <w:sz w:val="28"/>
          <w:szCs w:val="24"/>
        </w:rPr>
        <w:t>对教学目标设计基于以下原则</w:t>
      </w:r>
      <w:r w:rsidR="003C66D8">
        <w:rPr>
          <w:rFonts w:ascii="宋体" w:eastAsia="宋体" w:hAnsi="宋体" w:hint="eastAsia"/>
          <w:color w:val="000000"/>
          <w:sz w:val="28"/>
          <w:szCs w:val="24"/>
        </w:rPr>
        <w:t>：</w:t>
      </w:r>
      <w:r w:rsidRPr="00D1218C">
        <w:rPr>
          <w:rFonts w:ascii="宋体" w:eastAsia="宋体" w:hAnsi="宋体"/>
          <w:color w:val="000000"/>
          <w:sz w:val="28"/>
          <w:szCs w:val="24"/>
        </w:rPr>
        <w:t>分解课标，制定明确可操作教学目标</w:t>
      </w:r>
      <w:r w:rsidR="003C66D8">
        <w:rPr>
          <w:rFonts w:ascii="宋体" w:eastAsia="宋体" w:hAnsi="宋体" w:hint="eastAsia"/>
          <w:color w:val="000000"/>
          <w:sz w:val="28"/>
          <w:szCs w:val="24"/>
        </w:rPr>
        <w:t>；</w:t>
      </w:r>
      <w:r w:rsidRPr="00D1218C">
        <w:rPr>
          <w:rFonts w:ascii="宋体" w:eastAsia="宋体" w:hAnsi="宋体"/>
          <w:color w:val="000000"/>
          <w:sz w:val="28"/>
          <w:szCs w:val="24"/>
        </w:rPr>
        <w:t>围绕目标，实施教学评一体化评价目标</w:t>
      </w:r>
      <w:r w:rsidR="003C66D8">
        <w:rPr>
          <w:rFonts w:ascii="宋体" w:eastAsia="宋体" w:hAnsi="宋体" w:hint="eastAsia"/>
          <w:color w:val="000000"/>
          <w:sz w:val="28"/>
          <w:szCs w:val="24"/>
        </w:rPr>
        <w:t>；</w:t>
      </w:r>
      <w:r w:rsidR="003C66D8">
        <w:rPr>
          <w:rFonts w:ascii="宋体" w:eastAsia="宋体" w:hAnsi="宋体"/>
          <w:color w:val="000000"/>
          <w:sz w:val="28"/>
          <w:szCs w:val="24"/>
        </w:rPr>
        <w:t>课堂观察</w:t>
      </w:r>
      <w:r w:rsidR="003C66D8">
        <w:rPr>
          <w:rFonts w:ascii="宋体" w:eastAsia="宋体" w:hAnsi="宋体" w:hint="eastAsia"/>
          <w:color w:val="000000"/>
          <w:sz w:val="28"/>
          <w:szCs w:val="24"/>
        </w:rPr>
        <w:t>，</w:t>
      </w:r>
      <w:r w:rsidRPr="00D1218C">
        <w:rPr>
          <w:rFonts w:ascii="宋体" w:eastAsia="宋体" w:hAnsi="宋体"/>
          <w:color w:val="000000"/>
          <w:sz w:val="28"/>
          <w:szCs w:val="24"/>
        </w:rPr>
        <w:t>建立三级教学评价机制，对本节内容的教学目标实施重构。</w:t>
      </w:r>
      <w:r w:rsidR="003C66D8">
        <w:rPr>
          <w:rFonts w:ascii="宋体" w:eastAsia="宋体" w:hAnsi="宋体" w:hint="eastAsia"/>
          <w:color w:val="000000"/>
          <w:sz w:val="28"/>
          <w:szCs w:val="24"/>
        </w:rPr>
        <w:t>学生的学案中应该</w:t>
      </w:r>
      <w:r w:rsidR="003C66D8">
        <w:rPr>
          <w:rFonts w:ascii="宋体" w:eastAsia="宋体" w:hAnsi="宋体"/>
          <w:sz w:val="28"/>
          <w:szCs w:val="24"/>
        </w:rPr>
        <w:t>明晰的评价任务，</w:t>
      </w:r>
      <w:r w:rsidRPr="00D1218C">
        <w:rPr>
          <w:rFonts w:ascii="宋体" w:eastAsia="宋体" w:hAnsi="宋体"/>
          <w:sz w:val="28"/>
          <w:szCs w:val="24"/>
        </w:rPr>
        <w:t>把握好“评价任务”的指导语，</w:t>
      </w:r>
      <w:r w:rsidRPr="00D1218C">
        <w:rPr>
          <w:rFonts w:ascii="Times New Roman" w:eastAsia="宋体" w:hAnsi="宋体"/>
          <w:sz w:val="28"/>
          <w:szCs w:val="24"/>
        </w:rPr>
        <w:t>使</w:t>
      </w:r>
      <w:r w:rsidRPr="00D1218C">
        <w:rPr>
          <w:rFonts w:ascii="Times New Roman" w:eastAsia="宋体" w:hAnsi="Times New Roman"/>
          <w:sz w:val="28"/>
          <w:szCs w:val="24"/>
        </w:rPr>
        <w:t>“</w:t>
      </w:r>
      <w:r w:rsidRPr="00D1218C">
        <w:rPr>
          <w:rFonts w:ascii="Times New Roman" w:eastAsia="宋体" w:hAnsi="宋体"/>
          <w:sz w:val="28"/>
          <w:szCs w:val="24"/>
        </w:rPr>
        <w:t>评价任务</w:t>
      </w:r>
      <w:r w:rsidRPr="00D1218C">
        <w:rPr>
          <w:rFonts w:ascii="Times New Roman" w:eastAsia="宋体" w:hAnsi="Times New Roman"/>
          <w:sz w:val="28"/>
          <w:szCs w:val="24"/>
        </w:rPr>
        <w:t>“</w:t>
      </w:r>
      <w:r w:rsidRPr="00D1218C">
        <w:rPr>
          <w:rFonts w:ascii="Times New Roman" w:eastAsia="宋体" w:hAnsi="宋体"/>
          <w:sz w:val="28"/>
          <w:szCs w:val="24"/>
        </w:rPr>
        <w:t>清晰可执行。让学生一看就明白，要我做什么，我要怎样做。其评价任务不同于教学任务，也不等同于课后作业，他有着明确的指向性，引领教学。</w:t>
      </w:r>
      <w:r w:rsidR="003C66D8" w:rsidRPr="00D1218C">
        <w:rPr>
          <w:rFonts w:ascii="Times New Roman" w:eastAsia="宋体" w:hAnsi="宋体"/>
          <w:sz w:val="28"/>
          <w:szCs w:val="24"/>
        </w:rPr>
        <w:t>有了评价，无论是教还是学，将有了方向感。</w:t>
      </w:r>
      <w:r w:rsidR="003C66D8">
        <w:rPr>
          <w:rFonts w:ascii="Times New Roman" w:eastAsia="宋体" w:hAnsi="宋体" w:hint="eastAsia"/>
          <w:sz w:val="28"/>
          <w:szCs w:val="24"/>
        </w:rPr>
        <w:t>学生慢慢养成意识，</w:t>
      </w:r>
      <w:r w:rsidR="003C66D8">
        <w:rPr>
          <w:rFonts w:ascii="Times New Roman" w:eastAsia="宋体" w:hAnsi="宋体"/>
          <w:sz w:val="28"/>
          <w:szCs w:val="24"/>
        </w:rPr>
        <w:t>清楚知道自己的学习情况</w:t>
      </w:r>
      <w:r w:rsidR="003C66D8">
        <w:rPr>
          <w:rFonts w:ascii="Times New Roman" w:eastAsia="宋体" w:hAnsi="宋体" w:hint="eastAsia"/>
          <w:sz w:val="28"/>
          <w:szCs w:val="24"/>
        </w:rPr>
        <w:t>。对于不懂的问题我需要作出的努力，力争在课堂中解决“真”问题；另外</w:t>
      </w:r>
      <w:r w:rsidRPr="00D1218C">
        <w:rPr>
          <w:rFonts w:ascii="Times New Roman" w:eastAsia="宋体" w:hAnsi="宋体"/>
          <w:sz w:val="28"/>
          <w:szCs w:val="24"/>
        </w:rPr>
        <w:t>一方面教师了解学生的掌握情况，</w:t>
      </w:r>
      <w:r w:rsidR="00D96F41">
        <w:rPr>
          <w:rFonts w:ascii="Times New Roman" w:eastAsia="宋体" w:hAnsi="宋体" w:hint="eastAsia"/>
          <w:sz w:val="28"/>
          <w:szCs w:val="24"/>
        </w:rPr>
        <w:t>根据当堂反应及时作出教学提问和讲评的调整。</w:t>
      </w:r>
    </w:p>
    <w:p w:rsidR="002A5D8C" w:rsidRDefault="000A5D14" w:rsidP="00B74664">
      <w:pPr>
        <w:spacing w:after="0" w:line="360" w:lineRule="auto"/>
        <w:rPr>
          <w:rFonts w:ascii="Times New Roman" w:eastAsia="宋体" w:hAnsi="Times New Roman"/>
          <w:color w:val="000000"/>
          <w:sz w:val="28"/>
          <w:szCs w:val="24"/>
        </w:rPr>
      </w:pPr>
      <w:r>
        <w:rPr>
          <w:rFonts w:ascii="Times New Roman" w:eastAsia="宋体" w:hAnsi="Times New Roman"/>
          <w:color w:val="000000"/>
          <w:sz w:val="28"/>
          <w:szCs w:val="24"/>
        </w:rPr>
        <w:t>2</w:t>
      </w:r>
      <w:r>
        <w:rPr>
          <w:rFonts w:ascii="Times New Roman" w:eastAsia="宋体" w:hAnsi="Times New Roman" w:hint="eastAsia"/>
          <w:color w:val="000000"/>
          <w:sz w:val="28"/>
          <w:szCs w:val="24"/>
        </w:rPr>
        <w:t>.</w:t>
      </w:r>
      <w:r w:rsidR="00A6584B">
        <w:rPr>
          <w:rFonts w:ascii="Times New Roman" w:eastAsia="宋体" w:hAnsi="Times New Roman" w:hint="eastAsia"/>
          <w:color w:val="000000"/>
          <w:sz w:val="28"/>
          <w:szCs w:val="24"/>
        </w:rPr>
        <w:t xml:space="preserve"> </w:t>
      </w:r>
      <w:r w:rsidR="002A5D8C" w:rsidRPr="00D1218C">
        <w:rPr>
          <w:rFonts w:ascii="Times New Roman" w:eastAsia="宋体" w:hAnsi="宋体"/>
          <w:color w:val="000000"/>
          <w:sz w:val="28"/>
          <w:szCs w:val="24"/>
        </w:rPr>
        <w:t>教学活动设计</w:t>
      </w:r>
      <w:r w:rsidR="002A5D8C" w:rsidRPr="00D1218C">
        <w:rPr>
          <w:rFonts w:ascii="Times New Roman" w:eastAsia="宋体" w:hAnsi="Times New Roman"/>
          <w:color w:val="000000"/>
          <w:sz w:val="28"/>
          <w:szCs w:val="24"/>
        </w:rPr>
        <w:t xml:space="preserve"> </w:t>
      </w:r>
    </w:p>
    <w:p w:rsidR="00B90B88" w:rsidRPr="002336DD" w:rsidRDefault="00B90B88" w:rsidP="00B90B88">
      <w:pPr>
        <w:spacing w:after="0" w:line="360" w:lineRule="auto"/>
        <w:rPr>
          <w:rFonts w:ascii="宋体" w:eastAsia="宋体" w:hAnsi="宋体"/>
          <w:sz w:val="28"/>
          <w:szCs w:val="28"/>
        </w:rPr>
      </w:pPr>
      <w:r w:rsidRPr="002336DD">
        <w:rPr>
          <w:rFonts w:ascii="宋体" w:eastAsia="宋体" w:hAnsi="宋体" w:hint="eastAsia"/>
          <w:sz w:val="28"/>
          <w:szCs w:val="28"/>
        </w:rPr>
        <w:t>【学习任务一】 建构将化学能转化为电能模型</w:t>
      </w:r>
    </w:p>
    <w:p w:rsidR="00B90B88" w:rsidRPr="002336DD" w:rsidRDefault="00B90B88" w:rsidP="00B90B88">
      <w:pPr>
        <w:spacing w:after="0" w:line="360" w:lineRule="auto"/>
        <w:rPr>
          <w:rFonts w:ascii="宋体" w:eastAsia="宋体" w:hAnsi="宋体"/>
          <w:sz w:val="28"/>
          <w:szCs w:val="28"/>
        </w:rPr>
      </w:pPr>
      <w:r w:rsidRPr="002336DD">
        <w:rPr>
          <w:rFonts w:ascii="宋体" w:eastAsia="宋体" w:hAnsi="宋体" w:hint="eastAsia"/>
          <w:sz w:val="28"/>
          <w:szCs w:val="28"/>
        </w:rPr>
        <w:t>【评价任务一】从宏观到微观本质分析原电池工作原理，建构原电池模型</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31"/>
        <w:gridCol w:w="2835"/>
        <w:gridCol w:w="2657"/>
      </w:tblGrid>
      <w:tr w:rsidR="00B90B88" w:rsidRPr="00D9144B" w:rsidTr="00C54F05">
        <w:trPr>
          <w:trHeight w:val="489"/>
        </w:trPr>
        <w:tc>
          <w:tcPr>
            <w:tcW w:w="3731" w:type="dxa"/>
          </w:tcPr>
          <w:p w:rsidR="00B90B88" w:rsidRPr="00D96F41" w:rsidRDefault="00B90B88" w:rsidP="00C54F05">
            <w:pPr>
              <w:spacing w:line="360" w:lineRule="auto"/>
              <w:ind w:firstLineChars="150" w:firstLine="420"/>
              <w:rPr>
                <w:rFonts w:ascii="宋体" w:eastAsia="宋体" w:hAnsi="宋体"/>
                <w:sz w:val="28"/>
                <w:szCs w:val="28"/>
              </w:rPr>
            </w:pPr>
            <w:r w:rsidRPr="00D96F41">
              <w:rPr>
                <w:rFonts w:ascii="宋体" w:eastAsia="宋体" w:hAnsi="宋体" w:hint="eastAsia"/>
                <w:sz w:val="28"/>
                <w:szCs w:val="28"/>
              </w:rPr>
              <w:t>学生活动</w:t>
            </w:r>
            <w:r>
              <w:rPr>
                <w:rFonts w:ascii="宋体" w:eastAsia="宋体" w:hAnsi="宋体" w:hint="eastAsia"/>
                <w:sz w:val="28"/>
                <w:szCs w:val="28"/>
              </w:rPr>
              <w:t xml:space="preserve">     </w:t>
            </w:r>
            <w:r w:rsidRPr="00D96F41">
              <w:rPr>
                <w:rFonts w:ascii="宋体" w:eastAsia="宋体" w:hAnsi="宋体" w:hint="eastAsia"/>
                <w:sz w:val="28"/>
                <w:szCs w:val="28"/>
              </w:rPr>
              <w:t xml:space="preserve">           </w:t>
            </w:r>
          </w:p>
        </w:tc>
        <w:tc>
          <w:tcPr>
            <w:tcW w:w="2835" w:type="dxa"/>
          </w:tcPr>
          <w:p w:rsidR="00B90B88" w:rsidRPr="00D96F41" w:rsidRDefault="00B90B88" w:rsidP="00C54F05">
            <w:pPr>
              <w:spacing w:after="0" w:line="360" w:lineRule="auto"/>
              <w:rPr>
                <w:rFonts w:ascii="宋体" w:eastAsia="宋体" w:hAnsi="宋体"/>
                <w:sz w:val="28"/>
                <w:szCs w:val="28"/>
              </w:rPr>
            </w:pPr>
            <w:r w:rsidRPr="00D96F41">
              <w:rPr>
                <w:rFonts w:ascii="宋体" w:eastAsia="宋体" w:hAnsi="宋体" w:hint="eastAsia"/>
                <w:sz w:val="28"/>
                <w:szCs w:val="28"/>
              </w:rPr>
              <w:t xml:space="preserve">学生评价内容   </w:t>
            </w:r>
          </w:p>
        </w:tc>
        <w:tc>
          <w:tcPr>
            <w:tcW w:w="2657" w:type="dxa"/>
          </w:tcPr>
          <w:p w:rsidR="00B90B88" w:rsidRPr="00D96F41" w:rsidRDefault="00B90B88" w:rsidP="00C54F05">
            <w:pPr>
              <w:spacing w:after="0" w:line="360" w:lineRule="auto"/>
              <w:rPr>
                <w:rFonts w:ascii="宋体" w:eastAsia="宋体" w:hAnsi="宋体"/>
                <w:sz w:val="28"/>
                <w:szCs w:val="28"/>
              </w:rPr>
            </w:pPr>
            <w:r w:rsidRPr="00D96F41">
              <w:rPr>
                <w:rFonts w:ascii="宋体" w:eastAsia="宋体" w:hAnsi="宋体" w:hint="eastAsia"/>
                <w:sz w:val="28"/>
                <w:szCs w:val="28"/>
              </w:rPr>
              <w:t>教师观察评价</w:t>
            </w:r>
          </w:p>
        </w:tc>
      </w:tr>
      <w:tr w:rsidR="00B90B88" w:rsidRPr="00D9144B" w:rsidTr="00C54F05">
        <w:trPr>
          <w:trHeight w:val="1212"/>
        </w:trPr>
        <w:tc>
          <w:tcPr>
            <w:tcW w:w="3731" w:type="dxa"/>
          </w:tcPr>
          <w:p w:rsidR="00B90B88" w:rsidRPr="00D96F41" w:rsidRDefault="00B90B88" w:rsidP="00C54F05">
            <w:pPr>
              <w:spacing w:after="0" w:line="360" w:lineRule="auto"/>
              <w:ind w:left="1200" w:hangingChars="500" w:hanging="1200"/>
              <w:rPr>
                <w:rFonts w:ascii="宋体" w:eastAsia="宋体" w:hAnsi="宋体"/>
                <w:color w:val="000000" w:themeColor="text1"/>
                <w:sz w:val="24"/>
                <w:szCs w:val="24"/>
              </w:rPr>
            </w:pPr>
            <w:r w:rsidRPr="00D96F41">
              <w:rPr>
                <w:rFonts w:ascii="宋体" w:eastAsia="宋体" w:hAnsi="宋体" w:hint="eastAsia"/>
                <w:color w:val="000000" w:themeColor="text1"/>
                <w:sz w:val="24"/>
                <w:szCs w:val="24"/>
              </w:rPr>
              <w:t>活动1 实验组装一个原电池装置</w:t>
            </w:r>
          </w:p>
          <w:p w:rsidR="00B90B88" w:rsidRPr="00D96F41" w:rsidRDefault="00B90B88" w:rsidP="00C54F05">
            <w:pPr>
              <w:spacing w:after="0" w:line="360" w:lineRule="auto"/>
              <w:ind w:left="1200" w:hangingChars="500" w:hanging="1200"/>
              <w:rPr>
                <w:rFonts w:ascii="Times New Roman" w:eastAsia="宋体" w:hAnsi="宋体"/>
                <w:bCs/>
                <w:color w:val="000000" w:themeColor="text1"/>
                <w:sz w:val="24"/>
                <w:szCs w:val="24"/>
              </w:rPr>
            </w:pPr>
            <w:r w:rsidRPr="00D96F41">
              <w:rPr>
                <w:rFonts w:ascii="Times New Roman" w:eastAsia="宋体" w:hAnsi="宋体"/>
                <w:bCs/>
                <w:color w:val="000000" w:themeColor="text1"/>
                <w:sz w:val="24"/>
                <w:szCs w:val="24"/>
              </w:rPr>
              <w:t>滤纸</w:t>
            </w:r>
            <w:r w:rsidRPr="00D96F41">
              <w:rPr>
                <w:rFonts w:ascii="Times New Roman" w:eastAsia="宋体" w:hAnsi="宋体" w:hint="eastAsia"/>
                <w:bCs/>
                <w:color w:val="000000" w:themeColor="text1"/>
                <w:sz w:val="24"/>
                <w:szCs w:val="24"/>
              </w:rPr>
              <w:t>（</w:t>
            </w:r>
            <w:r w:rsidRPr="00D96F41">
              <w:rPr>
                <w:rFonts w:ascii="Times New Roman" w:eastAsia="宋体" w:hAnsi="宋体" w:hint="eastAsia"/>
                <w:color w:val="000000" w:themeColor="text1"/>
                <w:sz w:val="24"/>
                <w:szCs w:val="24"/>
              </w:rPr>
              <w:t>用石蕊浸泡晾干）</w:t>
            </w:r>
            <w:r w:rsidRPr="00D96F41">
              <w:rPr>
                <w:rFonts w:ascii="Times New Roman" w:eastAsia="宋体" w:hAnsi="宋体"/>
                <w:bCs/>
                <w:color w:val="000000" w:themeColor="text1"/>
                <w:sz w:val="24"/>
                <w:szCs w:val="24"/>
              </w:rPr>
              <w:t>充当容器</w:t>
            </w:r>
            <w:r w:rsidRPr="00D96F41">
              <w:rPr>
                <w:rFonts w:ascii="Times New Roman" w:eastAsia="宋体" w:hAnsi="宋体" w:hint="eastAsia"/>
                <w:bCs/>
                <w:color w:val="000000" w:themeColor="text1"/>
                <w:sz w:val="24"/>
                <w:szCs w:val="24"/>
              </w:rPr>
              <w:t>，</w:t>
            </w:r>
          </w:p>
          <w:p w:rsidR="00B90B88" w:rsidRPr="00D96F41" w:rsidRDefault="00B90B88" w:rsidP="00C54F05">
            <w:pPr>
              <w:spacing w:after="0" w:line="360" w:lineRule="auto"/>
              <w:ind w:left="1200" w:hangingChars="500" w:hanging="1200"/>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选择合适金属电极</w:t>
            </w:r>
            <w:r w:rsidRPr="00D96F41">
              <w:rPr>
                <w:rFonts w:ascii="Times New Roman" w:eastAsia="宋体" w:hAnsi="宋体"/>
                <w:color w:val="000000" w:themeColor="text1"/>
                <w:sz w:val="24"/>
                <w:szCs w:val="24"/>
              </w:rPr>
              <w:t>铜</w:t>
            </w:r>
            <w:r w:rsidRPr="00D96F41">
              <w:rPr>
                <w:rFonts w:ascii="Times New Roman" w:eastAsia="宋体" w:hAnsi="宋体" w:hint="eastAsia"/>
                <w:color w:val="000000" w:themeColor="text1"/>
                <w:sz w:val="24"/>
                <w:szCs w:val="24"/>
              </w:rPr>
              <w:t>片、铁片与锌</w:t>
            </w:r>
          </w:p>
          <w:p w:rsidR="00B90B88" w:rsidRPr="00D96F41" w:rsidRDefault="00B90B88" w:rsidP="00C54F05">
            <w:pPr>
              <w:spacing w:after="0" w:line="360" w:lineRule="auto"/>
              <w:ind w:left="1200" w:hangingChars="500" w:hanging="1200"/>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片，</w:t>
            </w:r>
            <w:r w:rsidRPr="00D96F41">
              <w:rPr>
                <w:rFonts w:ascii="宋体" w:eastAsia="宋体" w:hAnsi="宋体" w:hint="eastAsia"/>
                <w:color w:val="000000" w:themeColor="text1"/>
                <w:sz w:val="24"/>
                <w:szCs w:val="24"/>
              </w:rPr>
              <w:t>电解质溶液</w:t>
            </w:r>
            <w:r w:rsidRPr="00D96F41">
              <w:rPr>
                <w:rFonts w:ascii="Times New Roman" w:eastAsia="宋体" w:hAnsi="宋体" w:hint="eastAsia"/>
                <w:color w:val="000000" w:themeColor="text1"/>
                <w:sz w:val="24"/>
                <w:szCs w:val="24"/>
              </w:rPr>
              <w:t>组装出一个原电</w:t>
            </w:r>
          </w:p>
          <w:p w:rsidR="00B90B88" w:rsidRPr="00D96F41" w:rsidRDefault="00B90B88" w:rsidP="00C54F05">
            <w:pPr>
              <w:spacing w:after="0" w:line="360" w:lineRule="auto"/>
              <w:ind w:left="1200" w:hangingChars="500" w:hanging="1200"/>
              <w:rPr>
                <w:rFonts w:ascii="Times New Roman" w:eastAsia="宋体" w:hAnsi="宋体"/>
                <w:bCs/>
                <w:color w:val="000000" w:themeColor="text1"/>
                <w:sz w:val="24"/>
                <w:szCs w:val="24"/>
              </w:rPr>
            </w:pPr>
            <w:r w:rsidRPr="00D96F41">
              <w:rPr>
                <w:rFonts w:ascii="Times New Roman" w:eastAsia="宋体" w:hAnsi="宋体" w:hint="eastAsia"/>
                <w:color w:val="000000" w:themeColor="text1"/>
                <w:sz w:val="24"/>
                <w:szCs w:val="24"/>
              </w:rPr>
              <w:t>池，观察并记录实验现象。</w:t>
            </w:r>
          </w:p>
        </w:tc>
        <w:tc>
          <w:tcPr>
            <w:tcW w:w="2835" w:type="dxa"/>
          </w:tcPr>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本人评价组装原电池</w:t>
            </w:r>
          </w:p>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熟练（</w:t>
            </w:r>
            <w:r w:rsidRPr="00D96F41">
              <w:rPr>
                <w:rFonts w:ascii="Times New Roman" w:eastAsia="宋体" w:hAnsi="宋体" w:hint="eastAsia"/>
                <w:color w:val="000000" w:themeColor="text1"/>
                <w:sz w:val="24"/>
                <w:szCs w:val="24"/>
              </w:rPr>
              <w:t xml:space="preserve"> </w:t>
            </w:r>
            <w:r>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需要指导（</w:t>
            </w:r>
            <w:r>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指导后是否完成（</w:t>
            </w:r>
            <w:r>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ind w:left="1800" w:hangingChars="750" w:hanging="1800"/>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组装的原电池电极选择（</w:t>
            </w:r>
            <w:r>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tc>
        <w:tc>
          <w:tcPr>
            <w:tcW w:w="2657" w:type="dxa"/>
          </w:tcPr>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能否自主组装（</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rPr>
                <w:rFonts w:ascii="Times New Roman" w:eastAsia="宋体" w:hAnsi="宋体"/>
                <w:color w:val="000000" w:themeColor="text1"/>
                <w:sz w:val="24"/>
                <w:szCs w:val="24"/>
              </w:rPr>
            </w:pPr>
          </w:p>
          <w:p w:rsidR="00B90B88" w:rsidRDefault="00B90B88" w:rsidP="00C54F05">
            <w:pPr>
              <w:spacing w:after="0" w:line="360" w:lineRule="auto"/>
              <w:rPr>
                <w:rFonts w:ascii="Times New Roman" w:eastAsia="宋体" w:hAnsi="宋体"/>
                <w:color w:val="000000" w:themeColor="text1"/>
                <w:sz w:val="24"/>
                <w:szCs w:val="24"/>
              </w:rPr>
            </w:pPr>
          </w:p>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电极选择是否有创新</w:t>
            </w:r>
          </w:p>
          <w:p w:rsidR="00B90B88" w:rsidRPr="00D96F41" w:rsidRDefault="00B90B88" w:rsidP="00C54F05">
            <w:pPr>
              <w:spacing w:after="0" w:line="360" w:lineRule="auto"/>
              <w:ind w:firstLineChars="50" w:firstLine="120"/>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选择铜锌（</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ind w:firstLineChars="50" w:firstLine="120"/>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选择铁锌（</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ind w:firstLineChars="50" w:firstLine="120"/>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选择锌铁（</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电解质溶液选择是否有突破（</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rPr>
                <w:rFonts w:ascii="Times New Roman" w:eastAsia="宋体" w:hAnsi="宋体"/>
                <w:color w:val="000000" w:themeColor="text1"/>
                <w:sz w:val="24"/>
                <w:szCs w:val="24"/>
              </w:rPr>
            </w:pPr>
            <w:r>
              <w:rPr>
                <w:rFonts w:ascii="Times New Roman" w:eastAsia="宋体" w:hAnsi="宋体" w:hint="eastAsia"/>
                <w:color w:val="000000" w:themeColor="text1"/>
                <w:sz w:val="24"/>
                <w:szCs w:val="24"/>
              </w:rPr>
              <w:t>采用滤纸作为无声</w:t>
            </w:r>
            <w:r w:rsidRPr="00D96F41">
              <w:rPr>
                <w:rFonts w:ascii="Times New Roman" w:eastAsia="宋体" w:hAnsi="宋体" w:hint="eastAsia"/>
                <w:color w:val="000000" w:themeColor="text1"/>
                <w:sz w:val="24"/>
                <w:szCs w:val="24"/>
              </w:rPr>
              <w:t>评价标准</w:t>
            </w:r>
          </w:p>
        </w:tc>
      </w:tr>
      <w:tr w:rsidR="00B90B88" w:rsidRPr="00D9144B" w:rsidTr="00C54F05">
        <w:trPr>
          <w:trHeight w:val="1212"/>
        </w:trPr>
        <w:tc>
          <w:tcPr>
            <w:tcW w:w="3731" w:type="dxa"/>
          </w:tcPr>
          <w:p w:rsidR="00B90B88" w:rsidRPr="00D96F41" w:rsidRDefault="00B90B88" w:rsidP="00A6584B">
            <w:pPr>
              <w:spacing w:after="0" w:line="360" w:lineRule="auto"/>
              <w:rPr>
                <w:rFonts w:ascii="宋体" w:eastAsia="宋体" w:hAnsi="宋体"/>
                <w:color w:val="000000" w:themeColor="text1"/>
                <w:sz w:val="24"/>
                <w:szCs w:val="24"/>
              </w:rPr>
            </w:pPr>
            <w:r w:rsidRPr="00D96F41">
              <w:rPr>
                <w:rFonts w:ascii="Times New Roman" w:eastAsia="宋体" w:hAnsi="宋体" w:hint="eastAsia"/>
                <w:color w:val="000000" w:themeColor="text1"/>
                <w:sz w:val="24"/>
                <w:szCs w:val="24"/>
              </w:rPr>
              <w:lastRenderedPageBreak/>
              <w:t>活动</w:t>
            </w:r>
            <w:r w:rsidRPr="00D96F41">
              <w:rPr>
                <w:rFonts w:ascii="Times New Roman" w:eastAsia="宋体" w:hAnsi="宋体" w:hint="eastAsia"/>
                <w:color w:val="000000" w:themeColor="text1"/>
                <w:sz w:val="24"/>
                <w:szCs w:val="24"/>
              </w:rPr>
              <w:t>2</w:t>
            </w:r>
            <w:r w:rsidRPr="00D96F41">
              <w:rPr>
                <w:rFonts w:ascii="Times New Roman" w:eastAsia="宋体" w:hAnsi="宋体" w:hint="eastAsia"/>
                <w:color w:val="000000" w:themeColor="text1"/>
                <w:sz w:val="24"/>
                <w:szCs w:val="24"/>
              </w:rPr>
              <w:t>交流原电池工作原理</w:t>
            </w:r>
          </w:p>
        </w:tc>
        <w:tc>
          <w:tcPr>
            <w:tcW w:w="2835" w:type="dxa"/>
          </w:tcPr>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组长评价</w:t>
            </w:r>
          </w:p>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解释原电池工作原理</w:t>
            </w:r>
          </w:p>
          <w:p w:rsidR="00B90B88" w:rsidRPr="00D96F41" w:rsidRDefault="00B90B88" w:rsidP="00C54F05">
            <w:pPr>
              <w:spacing w:after="0" w:line="360" w:lineRule="auto"/>
              <w:rPr>
                <w:rFonts w:ascii="宋体" w:eastAsia="宋体" w:hAnsi="宋体"/>
                <w:color w:val="000000" w:themeColor="text1"/>
                <w:sz w:val="24"/>
                <w:szCs w:val="24"/>
              </w:rPr>
            </w:pPr>
            <w:r w:rsidRPr="00D96F41">
              <w:rPr>
                <w:rFonts w:ascii="宋体" w:eastAsia="宋体" w:hAnsi="宋体" w:hint="eastAsia"/>
                <w:color w:val="000000" w:themeColor="text1"/>
                <w:sz w:val="24"/>
                <w:szCs w:val="24"/>
              </w:rPr>
              <w:t>逻辑清晰，表述准确</w:t>
            </w:r>
            <w:r w:rsidRPr="00D96F41">
              <w:rPr>
                <w:rFonts w:ascii="Times New Roman" w:eastAsia="宋体" w:hAnsi="宋体" w:hint="eastAsia"/>
                <w:color w:val="000000" w:themeColor="text1"/>
                <w:sz w:val="24"/>
                <w:szCs w:val="24"/>
              </w:rPr>
              <w:t>（</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rPr>
                <w:rFonts w:ascii="宋体" w:eastAsia="宋体" w:hAnsi="宋体"/>
                <w:color w:val="000000" w:themeColor="text1"/>
                <w:sz w:val="24"/>
                <w:szCs w:val="24"/>
              </w:rPr>
            </w:pPr>
            <w:r w:rsidRPr="00D96F41">
              <w:rPr>
                <w:rFonts w:ascii="宋体" w:eastAsia="宋体" w:hAnsi="宋体" w:hint="eastAsia"/>
                <w:color w:val="000000" w:themeColor="text1"/>
                <w:sz w:val="24"/>
                <w:szCs w:val="24"/>
              </w:rPr>
              <w:t>表述含糊</w:t>
            </w:r>
            <w:r w:rsidRPr="00D96F41">
              <w:rPr>
                <w:rFonts w:ascii="Times New Roman" w:eastAsia="宋体" w:hAnsi="宋体" w:hint="eastAsia"/>
                <w:color w:val="000000" w:themeColor="text1"/>
                <w:sz w:val="24"/>
                <w:szCs w:val="24"/>
              </w:rPr>
              <w:t>（</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rPr>
                <w:rFonts w:ascii="宋体" w:eastAsia="宋体" w:hAnsi="宋体"/>
                <w:color w:val="000000" w:themeColor="text1"/>
                <w:sz w:val="24"/>
                <w:szCs w:val="24"/>
              </w:rPr>
            </w:pPr>
            <w:r w:rsidRPr="00D96F41">
              <w:rPr>
                <w:rFonts w:ascii="宋体" w:eastAsia="宋体" w:hAnsi="宋体" w:hint="eastAsia"/>
                <w:color w:val="000000" w:themeColor="text1"/>
                <w:sz w:val="24"/>
                <w:szCs w:val="24"/>
              </w:rPr>
              <w:t>完全不知道</w:t>
            </w:r>
            <w:r w:rsidRPr="00D96F41">
              <w:rPr>
                <w:rFonts w:ascii="Times New Roman" w:eastAsia="宋体" w:hAnsi="宋体" w:hint="eastAsia"/>
                <w:color w:val="000000" w:themeColor="text1"/>
                <w:sz w:val="24"/>
                <w:szCs w:val="24"/>
              </w:rPr>
              <w:t>（</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rPr>
                <w:rFonts w:ascii="宋体" w:eastAsia="宋体" w:hAnsi="宋体"/>
                <w:b/>
                <w:color w:val="000000" w:themeColor="text1"/>
                <w:sz w:val="24"/>
                <w:szCs w:val="24"/>
              </w:rPr>
            </w:pPr>
            <w:r w:rsidRPr="00D96F41">
              <w:rPr>
                <w:rFonts w:ascii="宋体" w:eastAsia="宋体" w:hAnsi="宋体" w:hint="eastAsia"/>
                <w:color w:val="000000" w:themeColor="text1"/>
                <w:sz w:val="24"/>
                <w:szCs w:val="24"/>
              </w:rPr>
              <w:t>同学或教师指导后是否清楚</w:t>
            </w:r>
            <w:r w:rsidRPr="00D96F41">
              <w:rPr>
                <w:rFonts w:ascii="Times New Roman" w:eastAsia="宋体" w:hAnsi="宋体" w:hint="eastAsia"/>
                <w:color w:val="000000" w:themeColor="text1"/>
                <w:sz w:val="24"/>
                <w:szCs w:val="24"/>
              </w:rPr>
              <w:t>（</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tc>
        <w:tc>
          <w:tcPr>
            <w:tcW w:w="2657" w:type="dxa"/>
          </w:tcPr>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请一位同学交流汇报</w:t>
            </w:r>
          </w:p>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教师与同学共同评价</w:t>
            </w:r>
          </w:p>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逻辑清晰（</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表述准确（</w:t>
            </w:r>
            <w:r w:rsidRPr="00D96F41">
              <w:rPr>
                <w:rFonts w:ascii="Times New Roman" w:eastAsia="宋体" w:hAnsi="宋体" w:hint="eastAsia"/>
                <w:color w:val="000000" w:themeColor="text1"/>
                <w:sz w:val="24"/>
                <w:szCs w:val="24"/>
              </w:rPr>
              <w:t xml:space="preserve">  </w:t>
            </w:r>
            <w:r w:rsidRPr="00D96F41">
              <w:rPr>
                <w:rFonts w:ascii="Times New Roman" w:eastAsia="宋体" w:hAnsi="宋体" w:hint="eastAsia"/>
                <w:color w:val="000000" w:themeColor="text1"/>
                <w:sz w:val="24"/>
                <w:szCs w:val="24"/>
              </w:rPr>
              <w:t>）</w:t>
            </w:r>
          </w:p>
        </w:tc>
      </w:tr>
      <w:tr w:rsidR="00B90B88" w:rsidRPr="00D9144B" w:rsidTr="00C54F05">
        <w:trPr>
          <w:trHeight w:val="744"/>
        </w:trPr>
        <w:tc>
          <w:tcPr>
            <w:tcW w:w="3731" w:type="dxa"/>
          </w:tcPr>
          <w:p w:rsidR="00B90B88" w:rsidRPr="00D96F41" w:rsidRDefault="00B90B88" w:rsidP="00C54F05">
            <w:pPr>
              <w:spacing w:after="0" w:line="360" w:lineRule="auto"/>
              <w:ind w:left="1200" w:hangingChars="500" w:hanging="1200"/>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活动</w:t>
            </w:r>
            <w:r w:rsidRPr="00D96F41">
              <w:rPr>
                <w:rFonts w:ascii="Times New Roman" w:eastAsia="宋体" w:hAnsi="宋体" w:hint="eastAsia"/>
                <w:color w:val="000000" w:themeColor="text1"/>
                <w:sz w:val="24"/>
                <w:szCs w:val="24"/>
              </w:rPr>
              <w:t>3</w:t>
            </w:r>
            <w:r w:rsidRPr="00D96F41">
              <w:rPr>
                <w:rFonts w:ascii="Times New Roman" w:eastAsia="宋体" w:hAnsi="宋体" w:hint="eastAsia"/>
                <w:color w:val="000000" w:themeColor="text1"/>
                <w:sz w:val="24"/>
                <w:szCs w:val="24"/>
              </w:rPr>
              <w:t>建构</w:t>
            </w:r>
            <w:r w:rsidRPr="00D96F41">
              <w:rPr>
                <w:rFonts w:ascii="宋体" w:eastAsia="宋体" w:hAnsi="宋体" w:hint="eastAsia"/>
                <w:color w:val="000000" w:themeColor="text1"/>
                <w:sz w:val="24"/>
                <w:szCs w:val="24"/>
              </w:rPr>
              <w:t>原电池的模型</w:t>
            </w:r>
          </w:p>
        </w:tc>
        <w:tc>
          <w:tcPr>
            <w:tcW w:w="2835" w:type="dxa"/>
          </w:tcPr>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画出原电池模型</w:t>
            </w:r>
          </w:p>
        </w:tc>
        <w:tc>
          <w:tcPr>
            <w:tcW w:w="2657" w:type="dxa"/>
          </w:tcPr>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通过学案搜集整理</w:t>
            </w:r>
          </w:p>
          <w:p w:rsidR="00B90B88" w:rsidRPr="00D96F41" w:rsidRDefault="00B90B88" w:rsidP="00C54F05">
            <w:pPr>
              <w:spacing w:after="0" w:line="360" w:lineRule="auto"/>
              <w:rPr>
                <w:rFonts w:ascii="Times New Roman" w:eastAsia="宋体" w:hAnsi="宋体"/>
                <w:color w:val="000000" w:themeColor="text1"/>
                <w:sz w:val="24"/>
                <w:szCs w:val="24"/>
              </w:rPr>
            </w:pPr>
            <w:r w:rsidRPr="00D96F41">
              <w:rPr>
                <w:rFonts w:ascii="Times New Roman" w:eastAsia="宋体" w:hAnsi="宋体" w:hint="eastAsia"/>
                <w:color w:val="000000" w:themeColor="text1"/>
                <w:sz w:val="24"/>
                <w:szCs w:val="24"/>
              </w:rPr>
              <w:t>信息</w:t>
            </w:r>
          </w:p>
          <w:p w:rsidR="00B90B88" w:rsidRPr="00D96F41" w:rsidRDefault="00B90B88" w:rsidP="00C54F05">
            <w:pPr>
              <w:spacing w:after="0" w:line="360" w:lineRule="auto"/>
              <w:rPr>
                <w:rFonts w:ascii="Times New Roman" w:eastAsia="宋体" w:hAnsi="宋体"/>
                <w:color w:val="000000" w:themeColor="text1"/>
                <w:sz w:val="24"/>
                <w:szCs w:val="24"/>
              </w:rPr>
            </w:pPr>
          </w:p>
        </w:tc>
      </w:tr>
    </w:tbl>
    <w:p w:rsidR="00B90B88" w:rsidRPr="00F12926" w:rsidRDefault="00B90B88" w:rsidP="00B90B88">
      <w:pPr>
        <w:spacing w:after="0" w:line="360" w:lineRule="auto"/>
        <w:rPr>
          <w:rFonts w:ascii="Times New Roman" w:eastAsia="宋体" w:hAnsi="宋体"/>
          <w:sz w:val="24"/>
          <w:szCs w:val="24"/>
        </w:rPr>
      </w:pPr>
      <w:r w:rsidRPr="00D1218C">
        <w:rPr>
          <w:rFonts w:ascii="宋体" w:eastAsia="宋体" w:hAnsi="宋体" w:hint="eastAsia"/>
          <w:b/>
          <w:sz w:val="28"/>
          <w:szCs w:val="21"/>
        </w:rPr>
        <w:t>学习任务二建构将电能转化为化学能的模型</w:t>
      </w:r>
    </w:p>
    <w:p w:rsidR="00B90B88" w:rsidRDefault="00B90B88" w:rsidP="004E2505">
      <w:pPr>
        <w:spacing w:afterLines="10" w:line="360" w:lineRule="auto"/>
        <w:rPr>
          <w:rFonts w:ascii="宋体" w:eastAsia="宋体" w:hAnsi="宋体"/>
          <w:sz w:val="28"/>
          <w:szCs w:val="28"/>
        </w:rPr>
      </w:pPr>
      <w:r w:rsidRPr="00D1218C">
        <w:rPr>
          <w:rFonts w:ascii="宋体" w:eastAsia="宋体" w:hAnsi="宋体" w:hint="eastAsia"/>
          <w:b/>
          <w:sz w:val="28"/>
          <w:szCs w:val="28"/>
        </w:rPr>
        <w:t>【评价任务</w:t>
      </w:r>
      <w:r>
        <w:rPr>
          <w:rFonts w:ascii="宋体" w:eastAsia="宋体" w:hAnsi="宋体" w:hint="eastAsia"/>
          <w:b/>
          <w:sz w:val="28"/>
          <w:szCs w:val="28"/>
        </w:rPr>
        <w:t>二</w:t>
      </w:r>
      <w:r w:rsidRPr="00D1218C">
        <w:rPr>
          <w:rFonts w:ascii="宋体" w:eastAsia="宋体" w:hAnsi="宋体" w:hint="eastAsia"/>
          <w:b/>
          <w:sz w:val="28"/>
          <w:szCs w:val="28"/>
        </w:rPr>
        <w:t>】</w:t>
      </w:r>
      <w:r w:rsidRPr="00D1218C">
        <w:rPr>
          <w:rFonts w:ascii="宋体" w:eastAsia="宋体" w:hAnsi="宋体" w:hint="eastAsia"/>
          <w:sz w:val="28"/>
          <w:szCs w:val="28"/>
        </w:rPr>
        <w:t>从宏观到微观本质分析</w:t>
      </w:r>
      <w:r>
        <w:rPr>
          <w:rFonts w:ascii="宋体" w:eastAsia="宋体" w:hAnsi="宋体" w:hint="eastAsia"/>
          <w:sz w:val="28"/>
          <w:szCs w:val="28"/>
        </w:rPr>
        <w:t>电解池</w:t>
      </w:r>
      <w:r w:rsidRPr="00D1218C">
        <w:rPr>
          <w:rFonts w:ascii="宋体" w:eastAsia="宋体" w:hAnsi="宋体" w:hint="eastAsia"/>
          <w:sz w:val="28"/>
          <w:szCs w:val="28"/>
        </w:rPr>
        <w:t>工作原理，建构</w:t>
      </w:r>
      <w:r>
        <w:rPr>
          <w:rFonts w:ascii="宋体" w:eastAsia="宋体" w:hAnsi="宋体" w:hint="eastAsia"/>
          <w:sz w:val="28"/>
          <w:szCs w:val="28"/>
        </w:rPr>
        <w:t>电解池</w:t>
      </w:r>
      <w:r w:rsidRPr="00D1218C">
        <w:rPr>
          <w:rFonts w:ascii="宋体" w:eastAsia="宋体" w:hAnsi="宋体" w:hint="eastAsia"/>
          <w:sz w:val="28"/>
          <w:szCs w:val="28"/>
        </w:rPr>
        <w:t>模型</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31"/>
        <w:gridCol w:w="2835"/>
        <w:gridCol w:w="2657"/>
      </w:tblGrid>
      <w:tr w:rsidR="00B90B88" w:rsidRPr="00D9144B" w:rsidTr="00C54F05">
        <w:trPr>
          <w:trHeight w:val="440"/>
        </w:trPr>
        <w:tc>
          <w:tcPr>
            <w:tcW w:w="3731" w:type="dxa"/>
          </w:tcPr>
          <w:p w:rsidR="00B90B88" w:rsidRPr="00D96F41" w:rsidRDefault="00B90B88" w:rsidP="00C54F05">
            <w:pPr>
              <w:spacing w:line="360" w:lineRule="auto"/>
              <w:ind w:firstLineChars="150" w:firstLine="420"/>
              <w:rPr>
                <w:rFonts w:ascii="宋体" w:eastAsia="宋体" w:hAnsi="宋体"/>
                <w:sz w:val="28"/>
                <w:szCs w:val="28"/>
              </w:rPr>
            </w:pPr>
            <w:r w:rsidRPr="00D96F41">
              <w:rPr>
                <w:rFonts w:ascii="宋体" w:eastAsia="宋体" w:hAnsi="宋体" w:hint="eastAsia"/>
                <w:sz w:val="28"/>
                <w:szCs w:val="28"/>
              </w:rPr>
              <w:t xml:space="preserve">学生活动              </w:t>
            </w:r>
          </w:p>
        </w:tc>
        <w:tc>
          <w:tcPr>
            <w:tcW w:w="2835" w:type="dxa"/>
          </w:tcPr>
          <w:p w:rsidR="00B90B88" w:rsidRPr="00D96F41" w:rsidRDefault="00B90B88" w:rsidP="00C54F05">
            <w:pPr>
              <w:spacing w:after="0" w:line="360" w:lineRule="auto"/>
              <w:rPr>
                <w:rFonts w:ascii="宋体" w:eastAsia="宋体" w:hAnsi="宋体"/>
                <w:sz w:val="28"/>
                <w:szCs w:val="28"/>
              </w:rPr>
            </w:pPr>
            <w:r w:rsidRPr="00D96F41">
              <w:rPr>
                <w:rFonts w:ascii="宋体" w:eastAsia="宋体" w:hAnsi="宋体" w:hint="eastAsia"/>
                <w:sz w:val="28"/>
                <w:szCs w:val="28"/>
              </w:rPr>
              <w:t>学生评价内容</w:t>
            </w:r>
          </w:p>
        </w:tc>
        <w:tc>
          <w:tcPr>
            <w:tcW w:w="2657" w:type="dxa"/>
          </w:tcPr>
          <w:p w:rsidR="00B90B88" w:rsidRPr="00D96F41" w:rsidRDefault="00B90B88" w:rsidP="00C54F05">
            <w:pPr>
              <w:spacing w:after="0" w:line="360" w:lineRule="auto"/>
              <w:rPr>
                <w:rFonts w:ascii="Times New Roman" w:eastAsia="宋体" w:hAnsi="宋体"/>
                <w:sz w:val="24"/>
                <w:szCs w:val="24"/>
              </w:rPr>
            </w:pPr>
            <w:r w:rsidRPr="00D96F41">
              <w:rPr>
                <w:rFonts w:ascii="宋体" w:eastAsia="宋体" w:hAnsi="宋体" w:hint="eastAsia"/>
                <w:sz w:val="28"/>
                <w:szCs w:val="28"/>
              </w:rPr>
              <w:t>教师观察评价</w:t>
            </w:r>
          </w:p>
        </w:tc>
      </w:tr>
      <w:tr w:rsidR="00B90B88" w:rsidRPr="00D9144B" w:rsidTr="00C54F05">
        <w:trPr>
          <w:trHeight w:val="1212"/>
        </w:trPr>
        <w:tc>
          <w:tcPr>
            <w:tcW w:w="3731" w:type="dxa"/>
          </w:tcPr>
          <w:p w:rsidR="00B90B88" w:rsidRPr="009600A8" w:rsidRDefault="00B90B88" w:rsidP="00C54F05">
            <w:pPr>
              <w:spacing w:after="0" w:line="360" w:lineRule="auto"/>
              <w:rPr>
                <w:rFonts w:ascii="Times New Roman" w:eastAsia="宋体" w:hAnsi="Times New Roman"/>
                <w:sz w:val="24"/>
                <w:szCs w:val="24"/>
              </w:rPr>
            </w:pPr>
            <w:r w:rsidRPr="009600A8">
              <w:rPr>
                <w:rFonts w:ascii="Times New Roman" w:eastAsia="宋体" w:hAnsi="宋体"/>
                <w:sz w:val="24"/>
                <w:szCs w:val="24"/>
              </w:rPr>
              <w:t>活动</w:t>
            </w:r>
            <w:r w:rsidRPr="009600A8">
              <w:rPr>
                <w:rFonts w:ascii="Times New Roman" w:eastAsia="宋体" w:hAnsi="Times New Roman"/>
                <w:sz w:val="24"/>
                <w:szCs w:val="24"/>
              </w:rPr>
              <w:t>1</w:t>
            </w:r>
            <w:r w:rsidRPr="009600A8">
              <w:rPr>
                <w:rFonts w:ascii="Times New Roman" w:eastAsia="宋体" w:hAnsi="Times New Roman" w:hint="eastAsia"/>
                <w:sz w:val="24"/>
                <w:szCs w:val="24"/>
              </w:rPr>
              <w:t>微电解实验</w:t>
            </w:r>
          </w:p>
          <w:p w:rsidR="00B90B88" w:rsidRDefault="00B90B88" w:rsidP="00C54F05">
            <w:pPr>
              <w:spacing w:after="0" w:line="360" w:lineRule="auto"/>
              <w:ind w:left="1200" w:hangingChars="500" w:hanging="1200"/>
              <w:rPr>
                <w:rFonts w:ascii="Times New Roman" w:eastAsia="宋体" w:hAnsi="Times New Roman"/>
                <w:sz w:val="24"/>
                <w:szCs w:val="24"/>
              </w:rPr>
            </w:pPr>
            <w:r w:rsidRPr="009600A8">
              <w:rPr>
                <w:rFonts w:ascii="Times New Roman" w:eastAsia="宋体" w:hAnsi="Times New Roman" w:hint="eastAsia"/>
                <w:sz w:val="24"/>
                <w:szCs w:val="24"/>
              </w:rPr>
              <w:t>今天我请同学组装一个电解池：电</w:t>
            </w:r>
          </w:p>
          <w:p w:rsidR="00B90B88" w:rsidRDefault="00B90B88" w:rsidP="00C54F05">
            <w:pPr>
              <w:spacing w:after="0" w:line="360" w:lineRule="auto"/>
              <w:ind w:left="1200" w:hangingChars="500" w:hanging="1200"/>
              <w:rPr>
                <w:rFonts w:ascii="Times New Roman" w:eastAsia="宋体" w:hAnsi="Times New Roman"/>
                <w:sz w:val="24"/>
                <w:szCs w:val="24"/>
              </w:rPr>
            </w:pPr>
            <w:r w:rsidRPr="009600A8">
              <w:rPr>
                <w:rFonts w:ascii="Times New Roman" w:eastAsia="宋体" w:hAnsi="Times New Roman" w:hint="eastAsia"/>
                <w:sz w:val="24"/>
                <w:szCs w:val="24"/>
              </w:rPr>
              <w:t>极采用碳片，电解质溶液呢则是这</w:t>
            </w:r>
          </w:p>
          <w:p w:rsidR="00B90B88" w:rsidRDefault="00B90B88" w:rsidP="00C54F05">
            <w:pPr>
              <w:spacing w:after="0" w:line="360" w:lineRule="auto"/>
              <w:ind w:left="1200" w:hangingChars="500" w:hanging="1200"/>
              <w:rPr>
                <w:rFonts w:ascii="Times New Roman" w:eastAsia="宋体" w:hAnsi="Times New Roman"/>
                <w:sz w:val="24"/>
                <w:szCs w:val="24"/>
              </w:rPr>
            </w:pPr>
            <w:r w:rsidRPr="009600A8">
              <w:rPr>
                <w:rFonts w:ascii="Times New Roman" w:eastAsia="宋体" w:hAnsi="Times New Roman" w:hint="eastAsia"/>
                <w:sz w:val="24"/>
                <w:szCs w:val="24"/>
              </w:rPr>
              <w:t>瓶绿色混合溶液。老师在配制氯化</w:t>
            </w:r>
          </w:p>
          <w:p w:rsidR="00B90B88" w:rsidRDefault="00B90B88" w:rsidP="00C54F05">
            <w:pPr>
              <w:spacing w:after="0" w:line="360" w:lineRule="auto"/>
              <w:ind w:left="1200" w:hangingChars="500" w:hanging="1200"/>
              <w:rPr>
                <w:rFonts w:ascii="Times New Roman" w:eastAsia="宋体" w:hAnsi="Times New Roman"/>
                <w:sz w:val="24"/>
                <w:szCs w:val="24"/>
              </w:rPr>
            </w:pPr>
            <w:r w:rsidRPr="009600A8">
              <w:rPr>
                <w:rFonts w:ascii="Times New Roman" w:eastAsia="宋体" w:hAnsi="Times New Roman" w:hint="eastAsia"/>
                <w:sz w:val="24"/>
                <w:szCs w:val="24"/>
              </w:rPr>
              <w:t>铜溶液时误将饱和食</w:t>
            </w:r>
            <w:r>
              <w:rPr>
                <w:rFonts w:ascii="Times New Roman" w:eastAsia="宋体" w:hAnsi="Times New Roman" w:hint="eastAsia"/>
                <w:sz w:val="24"/>
                <w:szCs w:val="24"/>
              </w:rPr>
              <w:t>盐水当作蒸</w:t>
            </w:r>
          </w:p>
          <w:p w:rsidR="00B90B88" w:rsidRPr="009600A8" w:rsidRDefault="00B90B88" w:rsidP="00C54F05">
            <w:pPr>
              <w:spacing w:after="0" w:line="360" w:lineRule="auto"/>
              <w:rPr>
                <w:rFonts w:ascii="Times New Roman" w:eastAsia="宋体" w:hAnsi="Times New Roman"/>
                <w:sz w:val="24"/>
                <w:szCs w:val="24"/>
              </w:rPr>
            </w:pPr>
            <w:r w:rsidRPr="009600A8">
              <w:rPr>
                <w:rFonts w:ascii="Times New Roman" w:eastAsia="宋体" w:hAnsi="Times New Roman" w:hint="eastAsia"/>
                <w:sz w:val="24"/>
                <w:szCs w:val="24"/>
              </w:rPr>
              <w:t>馏水使用，这是一瓶有含氯化铜和氯化钠的混合溶液，请同学们完</w:t>
            </w:r>
          </w:p>
          <w:p w:rsidR="00B90B88" w:rsidRDefault="00B90B88" w:rsidP="00C54F05">
            <w:pPr>
              <w:spacing w:after="0" w:line="360" w:lineRule="auto"/>
              <w:ind w:left="1200" w:hangingChars="500" w:hanging="1200"/>
              <w:rPr>
                <w:rFonts w:ascii="Times New Roman" w:eastAsia="宋体" w:hAnsi="Times New Roman"/>
                <w:sz w:val="24"/>
                <w:szCs w:val="24"/>
              </w:rPr>
            </w:pPr>
            <w:r w:rsidRPr="009600A8">
              <w:rPr>
                <w:rFonts w:ascii="Times New Roman" w:eastAsia="宋体" w:hAnsi="Times New Roman" w:hint="eastAsia"/>
                <w:sz w:val="24"/>
                <w:szCs w:val="24"/>
              </w:rPr>
              <w:t>微电解实验，要求检验电解阴阳极</w:t>
            </w:r>
          </w:p>
          <w:p w:rsidR="00B90B88" w:rsidRPr="009600A8" w:rsidRDefault="00B90B88" w:rsidP="00C54F05">
            <w:pPr>
              <w:spacing w:after="0" w:line="360" w:lineRule="auto"/>
              <w:ind w:left="1200" w:hangingChars="500" w:hanging="1200"/>
              <w:rPr>
                <w:rFonts w:ascii="Times New Roman" w:eastAsia="宋体" w:hAnsi="宋体"/>
                <w:sz w:val="24"/>
                <w:szCs w:val="24"/>
              </w:rPr>
            </w:pPr>
            <w:r w:rsidRPr="009600A8">
              <w:rPr>
                <w:rFonts w:ascii="Times New Roman" w:eastAsia="宋体" w:hAnsi="Times New Roman" w:hint="eastAsia"/>
                <w:sz w:val="24"/>
                <w:szCs w:val="24"/>
              </w:rPr>
              <w:t>产物。</w:t>
            </w:r>
          </w:p>
        </w:tc>
        <w:tc>
          <w:tcPr>
            <w:tcW w:w="2835" w:type="dxa"/>
          </w:tcPr>
          <w:p w:rsidR="00B90B88" w:rsidRPr="009600A8" w:rsidRDefault="00B90B88" w:rsidP="00C54F05">
            <w:pPr>
              <w:spacing w:after="0" w:line="360" w:lineRule="auto"/>
              <w:rPr>
                <w:rFonts w:ascii="Times New Roman" w:eastAsia="宋体" w:hAnsi="宋体"/>
                <w:sz w:val="24"/>
                <w:szCs w:val="24"/>
              </w:rPr>
            </w:pPr>
            <w:r w:rsidRPr="009600A8">
              <w:rPr>
                <w:rFonts w:ascii="Times New Roman" w:eastAsia="宋体" w:hAnsi="宋体" w:hint="eastAsia"/>
                <w:sz w:val="24"/>
                <w:szCs w:val="24"/>
              </w:rPr>
              <w:t>组装电解池</w:t>
            </w:r>
          </w:p>
          <w:p w:rsidR="00B90B88" w:rsidRPr="009600A8" w:rsidRDefault="00B90B88" w:rsidP="00C54F05">
            <w:pPr>
              <w:spacing w:after="0" w:line="360" w:lineRule="auto"/>
              <w:rPr>
                <w:rFonts w:ascii="Times New Roman" w:eastAsia="宋体" w:hAnsi="宋体"/>
                <w:sz w:val="24"/>
                <w:szCs w:val="24"/>
              </w:rPr>
            </w:pPr>
            <w:r w:rsidRPr="009600A8">
              <w:rPr>
                <w:rFonts w:ascii="Times New Roman" w:eastAsia="宋体" w:hAnsi="宋体" w:hint="eastAsia"/>
                <w:sz w:val="24"/>
                <w:szCs w:val="24"/>
              </w:rPr>
              <w:t>熟练（</w:t>
            </w:r>
            <w:r w:rsidRPr="009600A8">
              <w:rPr>
                <w:rFonts w:ascii="Times New Roman" w:eastAsia="宋体" w:hAnsi="宋体" w:hint="eastAsia"/>
                <w:sz w:val="24"/>
                <w:szCs w:val="24"/>
              </w:rPr>
              <w:t xml:space="preserve"> </w:t>
            </w:r>
            <w:r>
              <w:rPr>
                <w:rFonts w:ascii="Times New Roman" w:eastAsia="宋体" w:hAnsi="宋体" w:hint="eastAsia"/>
                <w:sz w:val="24"/>
                <w:szCs w:val="24"/>
              </w:rPr>
              <w:t xml:space="preserve"> </w:t>
            </w:r>
            <w:r w:rsidRPr="009600A8">
              <w:rPr>
                <w:rFonts w:ascii="Times New Roman" w:eastAsia="宋体" w:hAnsi="宋体" w:hint="eastAsia"/>
                <w:sz w:val="24"/>
                <w:szCs w:val="24"/>
              </w:rPr>
              <w:t>）</w:t>
            </w:r>
          </w:p>
          <w:p w:rsidR="00B90B88" w:rsidRPr="009600A8" w:rsidRDefault="00B90B88" w:rsidP="00C54F05">
            <w:pPr>
              <w:spacing w:after="0" w:line="360" w:lineRule="auto"/>
              <w:rPr>
                <w:rFonts w:ascii="Times New Roman" w:eastAsia="宋体" w:hAnsi="宋体"/>
                <w:sz w:val="24"/>
                <w:szCs w:val="24"/>
              </w:rPr>
            </w:pPr>
            <w:r w:rsidRPr="009600A8">
              <w:rPr>
                <w:rFonts w:ascii="Times New Roman" w:eastAsia="宋体" w:hAnsi="宋体" w:hint="eastAsia"/>
                <w:sz w:val="24"/>
                <w:szCs w:val="24"/>
              </w:rPr>
              <w:t>需要指导（</w:t>
            </w:r>
            <w:r>
              <w:rPr>
                <w:rFonts w:ascii="Times New Roman" w:eastAsia="宋体" w:hAnsi="宋体" w:hint="eastAsia"/>
                <w:sz w:val="24"/>
                <w:szCs w:val="24"/>
              </w:rPr>
              <w:t xml:space="preserve">  </w:t>
            </w:r>
            <w:r w:rsidRPr="009600A8">
              <w:rPr>
                <w:rFonts w:ascii="Times New Roman" w:eastAsia="宋体" w:hAnsi="宋体" w:hint="eastAsia"/>
                <w:sz w:val="24"/>
                <w:szCs w:val="24"/>
              </w:rPr>
              <w:t>）</w:t>
            </w:r>
          </w:p>
          <w:p w:rsidR="00B90B88" w:rsidRPr="009600A8" w:rsidRDefault="00B90B88" w:rsidP="00C54F05">
            <w:pPr>
              <w:spacing w:after="0" w:line="360" w:lineRule="auto"/>
              <w:rPr>
                <w:rFonts w:ascii="Times New Roman" w:eastAsia="宋体" w:hAnsi="宋体"/>
                <w:sz w:val="24"/>
                <w:szCs w:val="24"/>
              </w:rPr>
            </w:pPr>
            <w:r w:rsidRPr="009600A8">
              <w:rPr>
                <w:rFonts w:ascii="Times New Roman" w:eastAsia="宋体" w:hAnsi="宋体" w:hint="eastAsia"/>
                <w:sz w:val="24"/>
                <w:szCs w:val="24"/>
              </w:rPr>
              <w:t>指导后是否完成（</w:t>
            </w:r>
            <w:r>
              <w:rPr>
                <w:rFonts w:ascii="Times New Roman" w:eastAsia="宋体" w:hAnsi="宋体" w:hint="eastAsia"/>
                <w:sz w:val="24"/>
                <w:szCs w:val="24"/>
              </w:rPr>
              <w:t xml:space="preserve">   </w:t>
            </w:r>
            <w:r w:rsidRPr="009600A8">
              <w:rPr>
                <w:rFonts w:ascii="Times New Roman" w:eastAsia="宋体" w:hAnsi="宋体" w:hint="eastAsia"/>
                <w:sz w:val="24"/>
                <w:szCs w:val="24"/>
              </w:rPr>
              <w:t>）</w:t>
            </w:r>
          </w:p>
        </w:tc>
        <w:tc>
          <w:tcPr>
            <w:tcW w:w="2657" w:type="dxa"/>
          </w:tcPr>
          <w:p w:rsidR="00B90B88" w:rsidRDefault="00B90B88" w:rsidP="00C54F05">
            <w:pPr>
              <w:spacing w:after="0" w:line="360" w:lineRule="auto"/>
              <w:rPr>
                <w:rFonts w:ascii="Times New Roman" w:eastAsia="宋体" w:hAnsi="宋体"/>
                <w:sz w:val="24"/>
                <w:szCs w:val="24"/>
              </w:rPr>
            </w:pPr>
          </w:p>
          <w:p w:rsidR="00B90B88" w:rsidRDefault="00B90B88" w:rsidP="00C54F05">
            <w:pPr>
              <w:spacing w:after="0" w:line="360" w:lineRule="auto"/>
              <w:rPr>
                <w:rFonts w:ascii="Times New Roman" w:eastAsia="宋体" w:hAnsi="宋体"/>
                <w:sz w:val="24"/>
                <w:szCs w:val="24"/>
              </w:rPr>
            </w:pPr>
            <w:r>
              <w:rPr>
                <w:rFonts w:ascii="Times New Roman" w:eastAsia="宋体" w:hAnsi="宋体" w:hint="eastAsia"/>
                <w:sz w:val="24"/>
                <w:szCs w:val="24"/>
              </w:rPr>
              <w:t>1.</w:t>
            </w:r>
            <w:r>
              <w:rPr>
                <w:rFonts w:ascii="Times New Roman" w:eastAsia="宋体" w:hAnsi="宋体" w:hint="eastAsia"/>
                <w:sz w:val="24"/>
                <w:szCs w:val="24"/>
              </w:rPr>
              <w:t>能否自主组装（</w:t>
            </w:r>
            <w:r>
              <w:rPr>
                <w:rFonts w:ascii="Times New Roman" w:eastAsia="宋体" w:hAnsi="宋体" w:hint="eastAsia"/>
                <w:sz w:val="24"/>
                <w:szCs w:val="24"/>
              </w:rPr>
              <w:t xml:space="preserve">   </w:t>
            </w:r>
            <w:r>
              <w:rPr>
                <w:rFonts w:ascii="Times New Roman" w:eastAsia="宋体" w:hAnsi="宋体" w:hint="eastAsia"/>
                <w:sz w:val="24"/>
                <w:szCs w:val="24"/>
              </w:rPr>
              <w:t>）</w:t>
            </w:r>
          </w:p>
          <w:p w:rsidR="00B90B88" w:rsidRDefault="00B90B88" w:rsidP="00C54F05">
            <w:pPr>
              <w:spacing w:after="0" w:line="360" w:lineRule="auto"/>
              <w:rPr>
                <w:rFonts w:ascii="Times New Roman" w:eastAsia="宋体" w:hAnsi="宋体"/>
                <w:sz w:val="24"/>
                <w:szCs w:val="24"/>
              </w:rPr>
            </w:pPr>
            <w:r>
              <w:rPr>
                <w:rFonts w:ascii="Times New Roman" w:eastAsia="宋体" w:hAnsi="宋体" w:hint="eastAsia"/>
                <w:sz w:val="24"/>
                <w:szCs w:val="24"/>
              </w:rPr>
              <w:t>2.</w:t>
            </w:r>
            <w:r>
              <w:rPr>
                <w:rFonts w:ascii="Times New Roman" w:eastAsia="宋体" w:hAnsi="宋体" w:hint="eastAsia"/>
                <w:sz w:val="24"/>
                <w:szCs w:val="24"/>
              </w:rPr>
              <w:t>组装是否选电池（</w:t>
            </w:r>
            <w:r>
              <w:rPr>
                <w:rFonts w:ascii="Times New Roman" w:eastAsia="宋体" w:hAnsi="宋体" w:hint="eastAsia"/>
                <w:sz w:val="24"/>
                <w:szCs w:val="24"/>
              </w:rPr>
              <w:t xml:space="preserve">  </w:t>
            </w:r>
            <w:r>
              <w:rPr>
                <w:rFonts w:ascii="Times New Roman" w:eastAsia="宋体" w:hAnsi="宋体" w:hint="eastAsia"/>
                <w:sz w:val="24"/>
                <w:szCs w:val="24"/>
              </w:rPr>
              <w:t>）</w:t>
            </w:r>
          </w:p>
          <w:p w:rsidR="00B90B88" w:rsidRDefault="00B90B88" w:rsidP="00C54F05">
            <w:pPr>
              <w:spacing w:after="0" w:line="360" w:lineRule="auto"/>
              <w:rPr>
                <w:rFonts w:ascii="Times New Roman" w:eastAsia="宋体" w:hAnsi="宋体"/>
                <w:sz w:val="24"/>
                <w:szCs w:val="24"/>
              </w:rPr>
            </w:pPr>
            <w:r>
              <w:rPr>
                <w:rFonts w:ascii="Times New Roman" w:eastAsia="宋体" w:hAnsi="宋体" w:hint="eastAsia"/>
                <w:sz w:val="24"/>
                <w:szCs w:val="24"/>
              </w:rPr>
              <w:t>3.</w:t>
            </w:r>
            <w:r>
              <w:rPr>
                <w:rFonts w:ascii="Times New Roman" w:eastAsia="宋体" w:hAnsi="宋体" w:hint="eastAsia"/>
                <w:sz w:val="24"/>
                <w:szCs w:val="24"/>
              </w:rPr>
              <w:t>组装时是否选择灵敏电流计（</w:t>
            </w:r>
            <w:r>
              <w:rPr>
                <w:rFonts w:ascii="Times New Roman" w:eastAsia="宋体" w:hAnsi="宋体" w:hint="eastAsia"/>
                <w:sz w:val="24"/>
                <w:szCs w:val="24"/>
              </w:rPr>
              <w:t xml:space="preserve">   </w:t>
            </w:r>
            <w:r>
              <w:rPr>
                <w:rFonts w:ascii="Times New Roman" w:eastAsia="宋体" w:hAnsi="宋体" w:hint="eastAsia"/>
                <w:sz w:val="24"/>
                <w:szCs w:val="24"/>
              </w:rPr>
              <w:t>）</w:t>
            </w:r>
          </w:p>
          <w:p w:rsidR="00B90B88" w:rsidRDefault="00B90B88" w:rsidP="00C54F05">
            <w:pPr>
              <w:spacing w:after="0" w:line="360" w:lineRule="auto"/>
              <w:rPr>
                <w:rFonts w:ascii="Times New Roman" w:eastAsia="宋体" w:hAnsi="宋体"/>
                <w:sz w:val="24"/>
                <w:szCs w:val="24"/>
              </w:rPr>
            </w:pPr>
            <w:r>
              <w:rPr>
                <w:rFonts w:ascii="Times New Roman" w:eastAsia="宋体" w:hAnsi="宋体" w:hint="eastAsia"/>
                <w:sz w:val="24"/>
                <w:szCs w:val="24"/>
              </w:rPr>
              <w:t>与物理学科整合</w:t>
            </w:r>
          </w:p>
          <w:p w:rsidR="00B90B88" w:rsidRPr="009600A8" w:rsidRDefault="00B90B88" w:rsidP="00C54F05">
            <w:pPr>
              <w:spacing w:after="0" w:line="360" w:lineRule="auto"/>
              <w:rPr>
                <w:rFonts w:ascii="Times New Roman" w:eastAsia="宋体" w:hAnsi="宋体"/>
                <w:sz w:val="24"/>
                <w:szCs w:val="24"/>
              </w:rPr>
            </w:pPr>
            <w:r>
              <w:rPr>
                <w:rFonts w:ascii="Times New Roman" w:eastAsia="宋体" w:hAnsi="宋体" w:hint="eastAsia"/>
                <w:sz w:val="24"/>
                <w:szCs w:val="24"/>
              </w:rPr>
              <w:t>4.</w:t>
            </w:r>
            <w:r>
              <w:rPr>
                <w:rFonts w:ascii="Times New Roman" w:eastAsia="宋体" w:hAnsi="宋体" w:hint="eastAsia"/>
                <w:sz w:val="24"/>
                <w:szCs w:val="24"/>
              </w:rPr>
              <w:t>组装时预先对产物检测的判断是否准确（</w:t>
            </w:r>
            <w:r>
              <w:rPr>
                <w:rFonts w:ascii="Times New Roman" w:eastAsia="宋体" w:hAnsi="宋体" w:hint="eastAsia"/>
                <w:sz w:val="24"/>
                <w:szCs w:val="24"/>
              </w:rPr>
              <w:t xml:space="preserve">  </w:t>
            </w:r>
            <w:r>
              <w:rPr>
                <w:rFonts w:ascii="Times New Roman" w:eastAsia="宋体" w:hAnsi="宋体" w:hint="eastAsia"/>
                <w:sz w:val="24"/>
                <w:szCs w:val="24"/>
              </w:rPr>
              <w:t>）</w:t>
            </w:r>
          </w:p>
        </w:tc>
      </w:tr>
      <w:tr w:rsidR="00B90B88" w:rsidRPr="00D9144B" w:rsidTr="00C54F05">
        <w:trPr>
          <w:trHeight w:val="1212"/>
        </w:trPr>
        <w:tc>
          <w:tcPr>
            <w:tcW w:w="3731" w:type="dxa"/>
          </w:tcPr>
          <w:p w:rsidR="00B90B88" w:rsidRDefault="00B90B88" w:rsidP="00C54F05">
            <w:pPr>
              <w:spacing w:after="0" w:line="360" w:lineRule="auto"/>
              <w:ind w:left="1200" w:hangingChars="500" w:hanging="1200"/>
              <w:rPr>
                <w:rFonts w:ascii="Times New Roman" w:eastAsia="宋体" w:hAnsi="宋体"/>
                <w:sz w:val="24"/>
                <w:szCs w:val="24"/>
              </w:rPr>
            </w:pPr>
          </w:p>
          <w:p w:rsidR="00B90B88" w:rsidRDefault="00B90B88" w:rsidP="00C54F05">
            <w:pPr>
              <w:spacing w:after="0" w:line="360" w:lineRule="auto"/>
              <w:ind w:left="1200" w:hangingChars="500" w:hanging="1200"/>
              <w:rPr>
                <w:rFonts w:ascii="Times New Roman" w:eastAsia="宋体" w:hAnsi="宋体"/>
                <w:sz w:val="24"/>
                <w:szCs w:val="24"/>
              </w:rPr>
            </w:pPr>
            <w:r w:rsidRPr="00D9144B">
              <w:rPr>
                <w:rFonts w:ascii="Times New Roman" w:eastAsia="宋体" w:hAnsi="宋体"/>
                <w:sz w:val="24"/>
                <w:szCs w:val="24"/>
              </w:rPr>
              <w:t>活动</w:t>
            </w:r>
            <w:r>
              <w:rPr>
                <w:rFonts w:ascii="Times New Roman" w:eastAsia="宋体" w:hAnsi="Times New Roman"/>
                <w:sz w:val="24"/>
                <w:szCs w:val="24"/>
              </w:rPr>
              <w:t xml:space="preserve">2 </w:t>
            </w:r>
            <w:r>
              <w:rPr>
                <w:rFonts w:ascii="Times New Roman" w:eastAsia="宋体" w:hAnsi="Times New Roman" w:hint="eastAsia"/>
                <w:sz w:val="24"/>
                <w:szCs w:val="24"/>
              </w:rPr>
              <w:t>交流</w:t>
            </w:r>
            <w:r w:rsidRPr="00D9144B">
              <w:rPr>
                <w:rFonts w:ascii="Times New Roman" w:eastAsia="宋体" w:hAnsi="宋体" w:hint="eastAsia"/>
                <w:sz w:val="24"/>
                <w:szCs w:val="24"/>
              </w:rPr>
              <w:t>电解池工作理分析</w:t>
            </w:r>
          </w:p>
          <w:p w:rsidR="00B90B88" w:rsidRDefault="00B90B88" w:rsidP="00C54F05">
            <w:pPr>
              <w:spacing w:after="0" w:line="360" w:lineRule="auto"/>
              <w:ind w:left="1200" w:hangingChars="500" w:hanging="1200"/>
              <w:rPr>
                <w:rFonts w:ascii="Times New Roman" w:eastAsia="宋体" w:hAnsi="宋体"/>
                <w:sz w:val="24"/>
                <w:szCs w:val="24"/>
              </w:rPr>
            </w:pPr>
          </w:p>
          <w:p w:rsidR="00B90B88" w:rsidRDefault="00B90B88" w:rsidP="00C54F05">
            <w:pPr>
              <w:spacing w:after="0" w:line="360" w:lineRule="auto"/>
              <w:ind w:left="1200" w:hangingChars="500" w:hanging="1200"/>
              <w:rPr>
                <w:rFonts w:ascii="Times New Roman" w:eastAsia="宋体" w:hAnsi="宋体"/>
                <w:sz w:val="24"/>
                <w:szCs w:val="24"/>
              </w:rPr>
            </w:pPr>
          </w:p>
          <w:p w:rsidR="00B90B88" w:rsidRPr="002336DD" w:rsidRDefault="00B90B88" w:rsidP="00B90B88">
            <w:pPr>
              <w:spacing w:after="0" w:line="360" w:lineRule="auto"/>
              <w:ind w:leftChars="500" w:left="1100"/>
              <w:rPr>
                <w:rFonts w:ascii="Times New Roman" w:eastAsia="宋体" w:hAnsi="Times New Roman"/>
                <w:sz w:val="24"/>
                <w:szCs w:val="24"/>
              </w:rPr>
            </w:pPr>
            <w:r>
              <w:rPr>
                <w:rFonts w:ascii="Times New Roman" w:eastAsia="宋体" w:hAnsi="宋体"/>
                <w:sz w:val="24"/>
                <w:szCs w:val="24"/>
              </w:rPr>
              <w:t>……</w:t>
            </w:r>
          </w:p>
        </w:tc>
        <w:tc>
          <w:tcPr>
            <w:tcW w:w="2835" w:type="dxa"/>
          </w:tcPr>
          <w:p w:rsidR="00B90B88" w:rsidRDefault="00B90B88" w:rsidP="00C54F05">
            <w:pPr>
              <w:spacing w:after="0" w:line="360" w:lineRule="auto"/>
              <w:rPr>
                <w:rFonts w:ascii="Times New Roman" w:eastAsia="宋体" w:hAnsi="宋体"/>
                <w:sz w:val="24"/>
                <w:szCs w:val="24"/>
              </w:rPr>
            </w:pPr>
            <w:r>
              <w:rPr>
                <w:rFonts w:ascii="Times New Roman" w:eastAsia="宋体" w:hAnsi="宋体" w:hint="eastAsia"/>
                <w:sz w:val="24"/>
                <w:szCs w:val="24"/>
              </w:rPr>
              <w:t>组长评价</w:t>
            </w:r>
          </w:p>
          <w:p w:rsidR="00B90B88" w:rsidRPr="00F12926" w:rsidRDefault="00B90B88" w:rsidP="00C54F05">
            <w:pPr>
              <w:spacing w:after="0" w:line="360" w:lineRule="auto"/>
              <w:rPr>
                <w:rFonts w:ascii="Times New Roman" w:eastAsia="宋体" w:hAnsi="宋体"/>
                <w:sz w:val="24"/>
                <w:szCs w:val="24"/>
              </w:rPr>
            </w:pPr>
            <w:r w:rsidRPr="00F12926">
              <w:rPr>
                <w:rFonts w:ascii="Times New Roman" w:eastAsia="宋体" w:hAnsi="宋体" w:hint="eastAsia"/>
                <w:sz w:val="24"/>
                <w:szCs w:val="24"/>
              </w:rPr>
              <w:t>解释原电池工作原理</w:t>
            </w:r>
          </w:p>
          <w:p w:rsidR="00B90B88" w:rsidRPr="00F12926" w:rsidRDefault="00B90B88" w:rsidP="00C54F05">
            <w:pPr>
              <w:spacing w:after="0" w:line="360" w:lineRule="auto"/>
              <w:rPr>
                <w:rFonts w:ascii="宋体" w:eastAsia="宋体" w:hAnsi="宋体"/>
                <w:sz w:val="24"/>
                <w:szCs w:val="24"/>
              </w:rPr>
            </w:pPr>
            <w:r w:rsidRPr="00F12926">
              <w:rPr>
                <w:rFonts w:ascii="宋体" w:eastAsia="宋体" w:hAnsi="宋体" w:hint="eastAsia"/>
                <w:sz w:val="24"/>
                <w:szCs w:val="24"/>
              </w:rPr>
              <w:t>逻辑清晰，表述准确</w:t>
            </w:r>
            <w:r>
              <w:rPr>
                <w:rFonts w:ascii="Times New Roman" w:eastAsia="宋体" w:hAnsi="宋体" w:hint="eastAsia"/>
                <w:sz w:val="24"/>
                <w:szCs w:val="24"/>
              </w:rPr>
              <w:t>（</w:t>
            </w:r>
            <w:r>
              <w:rPr>
                <w:rFonts w:ascii="Times New Roman" w:eastAsia="宋体" w:hAnsi="宋体" w:hint="eastAsia"/>
                <w:sz w:val="24"/>
                <w:szCs w:val="24"/>
              </w:rPr>
              <w:t xml:space="preserve">  </w:t>
            </w:r>
            <w:r>
              <w:rPr>
                <w:rFonts w:ascii="Times New Roman" w:eastAsia="宋体" w:hAnsi="宋体" w:hint="eastAsia"/>
                <w:sz w:val="24"/>
                <w:szCs w:val="24"/>
              </w:rPr>
              <w:t>）</w:t>
            </w:r>
          </w:p>
          <w:p w:rsidR="00B90B88" w:rsidRPr="00F12926" w:rsidRDefault="00B90B88" w:rsidP="00C54F05">
            <w:pPr>
              <w:spacing w:after="0" w:line="360" w:lineRule="auto"/>
              <w:rPr>
                <w:rFonts w:ascii="宋体" w:eastAsia="宋体" w:hAnsi="宋体"/>
                <w:sz w:val="24"/>
                <w:szCs w:val="24"/>
              </w:rPr>
            </w:pPr>
            <w:r w:rsidRPr="00F12926">
              <w:rPr>
                <w:rFonts w:ascii="宋体" w:eastAsia="宋体" w:hAnsi="宋体" w:hint="eastAsia"/>
                <w:sz w:val="24"/>
                <w:szCs w:val="24"/>
              </w:rPr>
              <w:t>表述含糊</w:t>
            </w:r>
            <w:r>
              <w:rPr>
                <w:rFonts w:ascii="Times New Roman" w:eastAsia="宋体" w:hAnsi="宋体" w:hint="eastAsia"/>
                <w:sz w:val="24"/>
                <w:szCs w:val="24"/>
              </w:rPr>
              <w:t>（</w:t>
            </w:r>
            <w:r>
              <w:rPr>
                <w:rFonts w:ascii="Times New Roman" w:eastAsia="宋体" w:hAnsi="宋体" w:hint="eastAsia"/>
                <w:sz w:val="24"/>
                <w:szCs w:val="24"/>
              </w:rPr>
              <w:t xml:space="preserve">  </w:t>
            </w:r>
            <w:r>
              <w:rPr>
                <w:rFonts w:ascii="Times New Roman" w:eastAsia="宋体" w:hAnsi="宋体" w:hint="eastAsia"/>
                <w:sz w:val="24"/>
                <w:szCs w:val="24"/>
              </w:rPr>
              <w:t>）</w:t>
            </w:r>
          </w:p>
          <w:p w:rsidR="00B90B88" w:rsidRDefault="00B90B88" w:rsidP="00C54F05">
            <w:pPr>
              <w:spacing w:after="0" w:line="360" w:lineRule="auto"/>
              <w:rPr>
                <w:rFonts w:ascii="宋体" w:eastAsia="宋体" w:hAnsi="宋体"/>
                <w:sz w:val="24"/>
                <w:szCs w:val="24"/>
              </w:rPr>
            </w:pPr>
            <w:r w:rsidRPr="00F12926">
              <w:rPr>
                <w:rFonts w:ascii="宋体" w:eastAsia="宋体" w:hAnsi="宋体" w:hint="eastAsia"/>
                <w:sz w:val="24"/>
                <w:szCs w:val="24"/>
              </w:rPr>
              <w:t>完全不知道</w:t>
            </w:r>
            <w:r>
              <w:rPr>
                <w:rFonts w:ascii="Times New Roman" w:eastAsia="宋体" w:hAnsi="宋体" w:hint="eastAsia"/>
                <w:sz w:val="24"/>
                <w:szCs w:val="24"/>
              </w:rPr>
              <w:t>（</w:t>
            </w:r>
            <w:r>
              <w:rPr>
                <w:rFonts w:ascii="Times New Roman" w:eastAsia="宋体" w:hAnsi="宋体" w:hint="eastAsia"/>
                <w:sz w:val="24"/>
                <w:szCs w:val="24"/>
              </w:rPr>
              <w:t xml:space="preserve">  </w:t>
            </w:r>
            <w:r>
              <w:rPr>
                <w:rFonts w:ascii="Times New Roman" w:eastAsia="宋体" w:hAnsi="宋体" w:hint="eastAsia"/>
                <w:sz w:val="24"/>
                <w:szCs w:val="24"/>
              </w:rPr>
              <w:t>）</w:t>
            </w:r>
          </w:p>
          <w:p w:rsidR="00B90B88" w:rsidRDefault="00B90B88" w:rsidP="00C54F05">
            <w:pPr>
              <w:spacing w:after="0" w:line="360" w:lineRule="auto"/>
              <w:rPr>
                <w:rFonts w:ascii="宋体" w:eastAsia="宋体" w:hAnsi="宋体"/>
                <w:b/>
                <w:sz w:val="24"/>
                <w:szCs w:val="24"/>
              </w:rPr>
            </w:pPr>
            <w:r>
              <w:rPr>
                <w:rFonts w:ascii="宋体" w:eastAsia="宋体" w:hAnsi="宋体" w:hint="eastAsia"/>
                <w:sz w:val="24"/>
                <w:szCs w:val="24"/>
              </w:rPr>
              <w:t>指导后是否达成</w:t>
            </w:r>
            <w:r>
              <w:rPr>
                <w:rFonts w:ascii="Times New Roman" w:eastAsia="宋体" w:hAnsi="宋体" w:hint="eastAsia"/>
                <w:sz w:val="24"/>
                <w:szCs w:val="24"/>
              </w:rPr>
              <w:t>（</w:t>
            </w:r>
            <w:r>
              <w:rPr>
                <w:rFonts w:ascii="Times New Roman" w:eastAsia="宋体" w:hAnsi="宋体" w:hint="eastAsia"/>
                <w:sz w:val="24"/>
                <w:szCs w:val="24"/>
              </w:rPr>
              <w:t xml:space="preserve">  </w:t>
            </w:r>
            <w:r>
              <w:rPr>
                <w:rFonts w:ascii="Times New Roman" w:eastAsia="宋体" w:hAnsi="宋体" w:hint="eastAsia"/>
                <w:sz w:val="24"/>
                <w:szCs w:val="24"/>
              </w:rPr>
              <w:t>）</w:t>
            </w:r>
          </w:p>
        </w:tc>
        <w:tc>
          <w:tcPr>
            <w:tcW w:w="2657" w:type="dxa"/>
          </w:tcPr>
          <w:p w:rsidR="00B90B88" w:rsidRDefault="00B90B88" w:rsidP="00C54F05">
            <w:pPr>
              <w:spacing w:after="0" w:line="360" w:lineRule="auto"/>
              <w:rPr>
                <w:rFonts w:ascii="Times New Roman" w:eastAsia="宋体" w:hAnsi="宋体"/>
                <w:sz w:val="24"/>
                <w:szCs w:val="24"/>
              </w:rPr>
            </w:pPr>
            <w:r>
              <w:rPr>
                <w:rFonts w:ascii="Times New Roman" w:eastAsia="宋体" w:hAnsi="宋体" w:hint="eastAsia"/>
                <w:sz w:val="24"/>
                <w:szCs w:val="24"/>
              </w:rPr>
              <w:t>请一位同学交流汇报</w:t>
            </w:r>
          </w:p>
          <w:p w:rsidR="00B90B88" w:rsidRDefault="00B90B88" w:rsidP="00C54F05">
            <w:pPr>
              <w:spacing w:after="0" w:line="360" w:lineRule="auto"/>
              <w:rPr>
                <w:rFonts w:ascii="Times New Roman" w:eastAsia="宋体" w:hAnsi="宋体"/>
                <w:sz w:val="24"/>
                <w:szCs w:val="24"/>
              </w:rPr>
            </w:pPr>
            <w:r>
              <w:rPr>
                <w:rFonts w:ascii="Times New Roman" w:eastAsia="宋体" w:hAnsi="宋体" w:hint="eastAsia"/>
                <w:sz w:val="24"/>
                <w:szCs w:val="24"/>
              </w:rPr>
              <w:t>教师与同学共同评价</w:t>
            </w:r>
          </w:p>
          <w:p w:rsidR="00B90B88" w:rsidRDefault="00B90B88" w:rsidP="00C54F05">
            <w:pPr>
              <w:spacing w:after="0" w:line="360" w:lineRule="auto"/>
              <w:rPr>
                <w:rFonts w:ascii="Times New Roman" w:eastAsia="宋体" w:hAnsi="宋体"/>
                <w:sz w:val="24"/>
                <w:szCs w:val="24"/>
              </w:rPr>
            </w:pPr>
            <w:r>
              <w:rPr>
                <w:rFonts w:ascii="Times New Roman" w:eastAsia="宋体" w:hAnsi="宋体" w:hint="eastAsia"/>
                <w:sz w:val="24"/>
                <w:szCs w:val="24"/>
              </w:rPr>
              <w:t>逻辑清晰（</w:t>
            </w:r>
            <w:r>
              <w:rPr>
                <w:rFonts w:ascii="Times New Roman" w:eastAsia="宋体" w:hAnsi="宋体" w:hint="eastAsia"/>
                <w:sz w:val="24"/>
                <w:szCs w:val="24"/>
              </w:rPr>
              <w:t xml:space="preserve">  </w:t>
            </w:r>
            <w:r>
              <w:rPr>
                <w:rFonts w:ascii="Times New Roman" w:eastAsia="宋体" w:hAnsi="宋体" w:hint="eastAsia"/>
                <w:sz w:val="24"/>
                <w:szCs w:val="24"/>
              </w:rPr>
              <w:t>）</w:t>
            </w:r>
          </w:p>
          <w:p w:rsidR="00B90B88" w:rsidRDefault="00B90B88" w:rsidP="00C54F05">
            <w:pPr>
              <w:spacing w:after="0" w:line="360" w:lineRule="auto"/>
              <w:rPr>
                <w:rFonts w:ascii="Times New Roman" w:eastAsia="宋体" w:hAnsi="宋体"/>
                <w:sz w:val="24"/>
                <w:szCs w:val="24"/>
              </w:rPr>
            </w:pPr>
            <w:r>
              <w:rPr>
                <w:rFonts w:ascii="Times New Roman" w:eastAsia="宋体" w:hAnsi="宋体" w:hint="eastAsia"/>
                <w:sz w:val="24"/>
                <w:szCs w:val="24"/>
              </w:rPr>
              <w:t>表述准确（</w:t>
            </w:r>
            <w:r>
              <w:rPr>
                <w:rFonts w:ascii="Times New Roman" w:eastAsia="宋体" w:hAnsi="宋体" w:hint="eastAsia"/>
                <w:sz w:val="24"/>
                <w:szCs w:val="24"/>
              </w:rPr>
              <w:t xml:space="preserve">  </w:t>
            </w:r>
            <w:r>
              <w:rPr>
                <w:rFonts w:ascii="Times New Roman" w:eastAsia="宋体" w:hAnsi="宋体" w:hint="eastAsia"/>
                <w:sz w:val="24"/>
                <w:szCs w:val="24"/>
              </w:rPr>
              <w:t>）</w:t>
            </w:r>
          </w:p>
          <w:p w:rsidR="00B90B88" w:rsidRDefault="00B90B88" w:rsidP="00C54F05">
            <w:pPr>
              <w:spacing w:after="0" w:line="360" w:lineRule="auto"/>
              <w:rPr>
                <w:rFonts w:ascii="Times New Roman" w:eastAsia="宋体" w:hAnsi="宋体"/>
                <w:sz w:val="24"/>
                <w:szCs w:val="24"/>
              </w:rPr>
            </w:pPr>
          </w:p>
          <w:p w:rsidR="00B90B88" w:rsidRPr="00F12926" w:rsidRDefault="00B90B88" w:rsidP="00C54F05">
            <w:pPr>
              <w:spacing w:after="0" w:line="360" w:lineRule="auto"/>
              <w:rPr>
                <w:rFonts w:ascii="Times New Roman" w:eastAsia="宋体" w:hAnsi="宋体"/>
                <w:sz w:val="24"/>
                <w:szCs w:val="24"/>
              </w:rPr>
            </w:pPr>
          </w:p>
        </w:tc>
      </w:tr>
    </w:tbl>
    <w:p w:rsidR="00B90B88" w:rsidRPr="00D1218C" w:rsidRDefault="00B90B88" w:rsidP="00B74664">
      <w:pPr>
        <w:spacing w:after="0" w:line="360" w:lineRule="auto"/>
        <w:rPr>
          <w:rFonts w:ascii="Times New Roman" w:eastAsia="宋体" w:hAnsi="Times New Roman"/>
          <w:color w:val="000000"/>
          <w:sz w:val="28"/>
          <w:szCs w:val="24"/>
        </w:rPr>
      </w:pPr>
    </w:p>
    <w:p w:rsidR="00D96F41" w:rsidRDefault="002A5D8C" w:rsidP="002D2FA9">
      <w:pPr>
        <w:spacing w:after="0" w:line="360" w:lineRule="auto"/>
        <w:ind w:firstLineChars="200" w:firstLine="560"/>
        <w:rPr>
          <w:rFonts w:ascii="Times New Roman" w:eastAsia="宋体" w:hAnsi="宋体"/>
          <w:sz w:val="28"/>
          <w:szCs w:val="21"/>
        </w:rPr>
      </w:pPr>
      <w:r w:rsidRPr="00D1218C">
        <w:rPr>
          <w:rFonts w:ascii="Times New Roman" w:eastAsia="宋体" w:hAnsi="宋体"/>
          <w:sz w:val="28"/>
          <w:szCs w:val="21"/>
        </w:rPr>
        <w:lastRenderedPageBreak/>
        <w:t>在确定了学生的学习需求、教学目标及评价量规之后，教师需要在学生的</w:t>
      </w:r>
      <w:r w:rsidRPr="00D1218C">
        <w:rPr>
          <w:rFonts w:ascii="Times New Roman" w:eastAsia="宋体" w:hAnsi="Times New Roman"/>
          <w:sz w:val="28"/>
          <w:szCs w:val="21"/>
        </w:rPr>
        <w:t>“</w:t>
      </w:r>
      <w:r w:rsidRPr="00D1218C">
        <w:rPr>
          <w:rFonts w:ascii="Times New Roman" w:eastAsia="宋体" w:hAnsi="宋体"/>
          <w:sz w:val="28"/>
          <w:szCs w:val="21"/>
        </w:rPr>
        <w:t>已知</w:t>
      </w:r>
      <w:r w:rsidRPr="00D1218C">
        <w:rPr>
          <w:rFonts w:ascii="Times New Roman" w:eastAsia="宋体" w:hAnsi="Times New Roman"/>
          <w:sz w:val="28"/>
          <w:szCs w:val="21"/>
        </w:rPr>
        <w:t>”</w:t>
      </w:r>
      <w:r w:rsidRPr="00D1218C">
        <w:rPr>
          <w:rFonts w:ascii="Times New Roman" w:eastAsia="宋体" w:hAnsi="宋体"/>
          <w:sz w:val="28"/>
          <w:szCs w:val="21"/>
        </w:rPr>
        <w:t>与</w:t>
      </w:r>
      <w:r w:rsidRPr="00D1218C">
        <w:rPr>
          <w:rFonts w:ascii="Times New Roman" w:eastAsia="宋体" w:hAnsi="Times New Roman"/>
          <w:sz w:val="28"/>
          <w:szCs w:val="21"/>
        </w:rPr>
        <w:t>“</w:t>
      </w:r>
      <w:r w:rsidRPr="00D1218C">
        <w:rPr>
          <w:rFonts w:ascii="Times New Roman" w:eastAsia="宋体" w:hAnsi="宋体"/>
          <w:sz w:val="28"/>
          <w:szCs w:val="21"/>
        </w:rPr>
        <w:t>目标</w:t>
      </w:r>
      <w:r w:rsidRPr="00D1218C">
        <w:rPr>
          <w:rFonts w:ascii="Times New Roman" w:eastAsia="宋体" w:hAnsi="Times New Roman"/>
          <w:sz w:val="28"/>
          <w:szCs w:val="21"/>
        </w:rPr>
        <w:t>”</w:t>
      </w:r>
      <w:r w:rsidRPr="00D1218C">
        <w:rPr>
          <w:rFonts w:ascii="Times New Roman" w:eastAsia="宋体" w:hAnsi="宋体"/>
          <w:sz w:val="28"/>
          <w:szCs w:val="21"/>
        </w:rPr>
        <w:t>之间</w:t>
      </w:r>
      <w:r w:rsidRPr="00D1218C">
        <w:rPr>
          <w:rFonts w:ascii="Times New Roman" w:eastAsia="宋体" w:hAnsi="Times New Roman"/>
          <w:sz w:val="28"/>
          <w:szCs w:val="21"/>
        </w:rPr>
        <w:t>“</w:t>
      </w:r>
      <w:r w:rsidRPr="00D1218C">
        <w:rPr>
          <w:rFonts w:ascii="Times New Roman" w:eastAsia="宋体" w:hAnsi="宋体"/>
          <w:sz w:val="28"/>
          <w:szCs w:val="21"/>
        </w:rPr>
        <w:t>搭桥</w:t>
      </w:r>
      <w:r w:rsidRPr="00D1218C">
        <w:rPr>
          <w:rFonts w:ascii="Times New Roman" w:eastAsia="宋体" w:hAnsi="Times New Roman"/>
          <w:sz w:val="28"/>
          <w:szCs w:val="21"/>
        </w:rPr>
        <w:t>”</w:t>
      </w:r>
      <w:r w:rsidRPr="00D1218C">
        <w:rPr>
          <w:rFonts w:ascii="Times New Roman" w:eastAsia="宋体" w:hAnsi="宋体"/>
          <w:sz w:val="28"/>
          <w:szCs w:val="21"/>
        </w:rPr>
        <w:t>，帮助学生顺利地从</w:t>
      </w:r>
      <w:r w:rsidRPr="00D1218C">
        <w:rPr>
          <w:rFonts w:ascii="Times New Roman" w:eastAsia="宋体" w:hAnsi="Times New Roman"/>
          <w:sz w:val="28"/>
          <w:szCs w:val="21"/>
        </w:rPr>
        <w:t>“</w:t>
      </w:r>
      <w:r w:rsidRPr="00D1218C">
        <w:rPr>
          <w:rFonts w:ascii="Times New Roman" w:eastAsia="宋体" w:hAnsi="宋体"/>
          <w:sz w:val="28"/>
          <w:szCs w:val="21"/>
        </w:rPr>
        <w:t>桥</w:t>
      </w:r>
      <w:r w:rsidRPr="00D1218C">
        <w:rPr>
          <w:rFonts w:ascii="Times New Roman" w:eastAsia="宋体" w:hAnsi="Times New Roman"/>
          <w:sz w:val="28"/>
          <w:szCs w:val="21"/>
        </w:rPr>
        <w:t>”</w:t>
      </w:r>
      <w:r w:rsidRPr="00D1218C">
        <w:rPr>
          <w:rFonts w:ascii="Times New Roman" w:eastAsia="宋体" w:hAnsi="宋体"/>
          <w:sz w:val="28"/>
          <w:szCs w:val="21"/>
        </w:rPr>
        <w:t>的一端走向另一端，而学生通过</w:t>
      </w:r>
      <w:r w:rsidRPr="00D1218C">
        <w:rPr>
          <w:rFonts w:ascii="Times New Roman" w:eastAsia="宋体" w:hAnsi="Times New Roman"/>
          <w:sz w:val="28"/>
          <w:szCs w:val="21"/>
        </w:rPr>
        <w:t>“</w:t>
      </w:r>
      <w:r w:rsidRPr="00D1218C">
        <w:rPr>
          <w:rFonts w:ascii="Times New Roman" w:eastAsia="宋体" w:hAnsi="宋体"/>
          <w:sz w:val="28"/>
          <w:szCs w:val="21"/>
        </w:rPr>
        <w:t>桥</w:t>
      </w:r>
      <w:r w:rsidRPr="00D1218C">
        <w:rPr>
          <w:rFonts w:ascii="Times New Roman" w:eastAsia="宋体" w:hAnsi="Times New Roman"/>
          <w:sz w:val="28"/>
          <w:szCs w:val="21"/>
        </w:rPr>
        <w:t>”</w:t>
      </w:r>
      <w:r w:rsidRPr="00D1218C">
        <w:rPr>
          <w:rFonts w:ascii="Times New Roman" w:eastAsia="宋体" w:hAnsi="宋体"/>
          <w:sz w:val="28"/>
          <w:szCs w:val="21"/>
        </w:rPr>
        <w:t>的主要方式是课堂探究活动，有个人自主探究，更多的是小组合作探究。</w:t>
      </w:r>
      <w:r w:rsidR="00D96F41">
        <w:rPr>
          <w:rFonts w:ascii="Times New Roman" w:eastAsia="宋体" w:hAnsi="宋体" w:hint="eastAsia"/>
          <w:sz w:val="28"/>
          <w:szCs w:val="21"/>
        </w:rPr>
        <w:t>针对本节课</w:t>
      </w:r>
      <w:r w:rsidR="00A04A83">
        <w:rPr>
          <w:rFonts w:ascii="Times New Roman" w:eastAsia="宋体" w:hAnsi="宋体" w:hint="eastAsia"/>
          <w:sz w:val="28"/>
          <w:szCs w:val="21"/>
        </w:rPr>
        <w:t>活动设计。本人查阅</w:t>
      </w:r>
      <w:r w:rsidR="002D2FA9">
        <w:rPr>
          <w:rFonts w:ascii="Times New Roman" w:eastAsia="宋体" w:hAnsi="宋体" w:hint="eastAsia"/>
          <w:sz w:val="28"/>
          <w:szCs w:val="21"/>
        </w:rPr>
        <w:t>资料后决定从</w:t>
      </w:r>
      <w:r w:rsidR="00D96F41">
        <w:rPr>
          <w:rFonts w:ascii="Times New Roman" w:eastAsia="宋体" w:hAnsi="宋体" w:hint="eastAsia"/>
          <w:sz w:val="28"/>
          <w:szCs w:val="21"/>
        </w:rPr>
        <w:t>微实验入手，</w:t>
      </w:r>
      <w:r w:rsidR="00D96F41" w:rsidRPr="00D1218C">
        <w:rPr>
          <w:rFonts w:ascii="Times New Roman" w:eastAsia="宋体" w:hAnsi="宋体"/>
          <w:sz w:val="28"/>
          <w:szCs w:val="21"/>
        </w:rPr>
        <w:t>激活已有知识</w:t>
      </w:r>
      <w:r w:rsidR="00D96F41">
        <w:rPr>
          <w:rFonts w:ascii="Times New Roman" w:eastAsia="宋体" w:hAnsi="宋体" w:hint="eastAsia"/>
          <w:sz w:val="28"/>
          <w:szCs w:val="21"/>
        </w:rPr>
        <w:t>。</w:t>
      </w:r>
      <w:r w:rsidR="002D2FA9">
        <w:rPr>
          <w:rFonts w:ascii="Times New Roman" w:eastAsia="宋体" w:hAnsi="宋体" w:hint="eastAsia"/>
          <w:sz w:val="28"/>
          <w:szCs w:val="21"/>
        </w:rPr>
        <w:t>例如：</w:t>
      </w:r>
      <w:r w:rsidR="00D96F41">
        <w:rPr>
          <w:rFonts w:ascii="Times New Roman" w:eastAsia="宋体" w:hAnsi="宋体" w:hint="eastAsia"/>
          <w:sz w:val="28"/>
          <w:szCs w:val="21"/>
        </w:rPr>
        <w:t>原电池实验中从学生熟悉的铜</w:t>
      </w:r>
      <w:r w:rsidR="00D96F41">
        <w:rPr>
          <w:rFonts w:ascii="Times New Roman" w:eastAsia="宋体" w:hAnsi="宋体" w:hint="eastAsia"/>
          <w:sz w:val="28"/>
          <w:szCs w:val="21"/>
        </w:rPr>
        <w:t>-</w:t>
      </w:r>
      <w:r w:rsidR="00D96F41">
        <w:rPr>
          <w:rFonts w:ascii="Times New Roman" w:eastAsia="宋体" w:hAnsi="宋体" w:hint="eastAsia"/>
          <w:sz w:val="28"/>
          <w:szCs w:val="21"/>
        </w:rPr>
        <w:t>锌</w:t>
      </w:r>
      <w:r w:rsidR="00D96F41">
        <w:rPr>
          <w:rFonts w:ascii="Times New Roman" w:eastAsia="宋体" w:hAnsi="宋体" w:hint="eastAsia"/>
          <w:sz w:val="28"/>
          <w:szCs w:val="21"/>
        </w:rPr>
        <w:t>-</w:t>
      </w:r>
      <w:r w:rsidR="00D96F41">
        <w:rPr>
          <w:rFonts w:ascii="Times New Roman" w:eastAsia="宋体" w:hAnsi="宋体" w:hint="eastAsia"/>
          <w:sz w:val="28"/>
          <w:szCs w:val="21"/>
        </w:rPr>
        <w:t>稀硫酸原电池为背景，大部分同学预计选择的是这个方案，选择一位同学汇报交流铜</w:t>
      </w:r>
      <w:r w:rsidR="00D96F41">
        <w:rPr>
          <w:rFonts w:ascii="Times New Roman" w:eastAsia="宋体" w:hAnsi="宋体" w:hint="eastAsia"/>
          <w:sz w:val="28"/>
          <w:szCs w:val="21"/>
        </w:rPr>
        <w:t>-</w:t>
      </w:r>
      <w:r w:rsidR="00D96F41">
        <w:rPr>
          <w:rFonts w:ascii="Times New Roman" w:eastAsia="宋体" w:hAnsi="宋体" w:hint="eastAsia"/>
          <w:sz w:val="28"/>
          <w:szCs w:val="21"/>
        </w:rPr>
        <w:t>锌</w:t>
      </w:r>
      <w:r w:rsidR="00D96F41">
        <w:rPr>
          <w:rFonts w:ascii="Times New Roman" w:eastAsia="宋体" w:hAnsi="宋体" w:hint="eastAsia"/>
          <w:sz w:val="28"/>
          <w:szCs w:val="21"/>
        </w:rPr>
        <w:t>-</w:t>
      </w:r>
      <w:r w:rsidR="00D96F41">
        <w:rPr>
          <w:rFonts w:ascii="Times New Roman" w:eastAsia="宋体" w:hAnsi="宋体" w:hint="eastAsia"/>
          <w:sz w:val="28"/>
          <w:szCs w:val="21"/>
        </w:rPr>
        <w:t>稀硫酸原电池工作原理；</w:t>
      </w:r>
      <w:r w:rsidR="00A04A83">
        <w:rPr>
          <w:rFonts w:ascii="Times New Roman" w:eastAsia="宋体" w:hAnsi="宋体" w:hint="eastAsia"/>
          <w:sz w:val="28"/>
          <w:szCs w:val="21"/>
        </w:rPr>
        <w:t>借用</w:t>
      </w:r>
      <w:r w:rsidR="00D96F41">
        <w:rPr>
          <w:rFonts w:ascii="Times New Roman" w:eastAsia="宋体" w:hAnsi="宋体" w:hint="eastAsia"/>
          <w:sz w:val="28"/>
          <w:szCs w:val="21"/>
        </w:rPr>
        <w:t>课堂中一部分选择铜</w:t>
      </w:r>
      <w:r w:rsidR="00D96F41">
        <w:rPr>
          <w:rFonts w:ascii="Times New Roman" w:eastAsia="宋体" w:hAnsi="宋体" w:hint="eastAsia"/>
          <w:sz w:val="28"/>
          <w:szCs w:val="21"/>
        </w:rPr>
        <w:t>-</w:t>
      </w:r>
      <w:r w:rsidR="00D96F41">
        <w:rPr>
          <w:rFonts w:ascii="Times New Roman" w:eastAsia="宋体" w:hAnsi="宋体" w:hint="eastAsia"/>
          <w:sz w:val="28"/>
          <w:szCs w:val="21"/>
        </w:rPr>
        <w:t>铁</w:t>
      </w:r>
      <w:r w:rsidR="00D96F41">
        <w:rPr>
          <w:rFonts w:ascii="Times New Roman" w:eastAsia="宋体" w:hAnsi="宋体" w:hint="eastAsia"/>
          <w:sz w:val="28"/>
          <w:szCs w:val="21"/>
        </w:rPr>
        <w:t>-</w:t>
      </w:r>
      <w:r w:rsidR="00D96F41">
        <w:rPr>
          <w:rFonts w:ascii="Times New Roman" w:eastAsia="宋体" w:hAnsi="宋体" w:hint="eastAsia"/>
          <w:sz w:val="28"/>
          <w:szCs w:val="21"/>
        </w:rPr>
        <w:t>稀硫酸原电池拓展</w:t>
      </w:r>
      <w:r w:rsidR="00A04A83">
        <w:rPr>
          <w:rFonts w:ascii="Times New Roman" w:eastAsia="宋体" w:hAnsi="宋体" w:hint="eastAsia"/>
          <w:sz w:val="28"/>
          <w:szCs w:val="21"/>
        </w:rPr>
        <w:t>其他</w:t>
      </w:r>
      <w:r w:rsidR="00D96F41">
        <w:rPr>
          <w:rFonts w:ascii="Times New Roman" w:eastAsia="宋体" w:hAnsi="宋体" w:hint="eastAsia"/>
          <w:sz w:val="28"/>
          <w:szCs w:val="21"/>
        </w:rPr>
        <w:t>同学们对原电池的认识，原来铜</w:t>
      </w:r>
      <w:r w:rsidR="00D96F41">
        <w:rPr>
          <w:rFonts w:ascii="Times New Roman" w:eastAsia="宋体" w:hAnsi="宋体" w:hint="eastAsia"/>
          <w:sz w:val="28"/>
          <w:szCs w:val="21"/>
        </w:rPr>
        <w:t>-</w:t>
      </w:r>
      <w:r w:rsidR="00D96F41">
        <w:rPr>
          <w:rFonts w:ascii="Times New Roman" w:eastAsia="宋体" w:hAnsi="宋体" w:hint="eastAsia"/>
          <w:sz w:val="28"/>
          <w:szCs w:val="21"/>
        </w:rPr>
        <w:t>铁作为电极也可以形成原电池</w:t>
      </w:r>
      <w:r w:rsidR="00A04A83">
        <w:rPr>
          <w:rFonts w:ascii="Times New Roman" w:eastAsia="宋体" w:hAnsi="宋体" w:hint="eastAsia"/>
          <w:sz w:val="28"/>
          <w:szCs w:val="21"/>
        </w:rPr>
        <w:t>；第三步真的没有一组选择锌</w:t>
      </w:r>
      <w:r w:rsidR="00A04A83">
        <w:rPr>
          <w:rFonts w:ascii="Times New Roman" w:eastAsia="宋体" w:hAnsi="宋体" w:hint="eastAsia"/>
          <w:sz w:val="28"/>
          <w:szCs w:val="21"/>
        </w:rPr>
        <w:t>-</w:t>
      </w:r>
      <w:r w:rsidR="00A04A83">
        <w:rPr>
          <w:rFonts w:ascii="Times New Roman" w:eastAsia="宋体" w:hAnsi="宋体" w:hint="eastAsia"/>
          <w:sz w:val="28"/>
          <w:szCs w:val="21"/>
        </w:rPr>
        <w:t>铁</w:t>
      </w:r>
      <w:r w:rsidR="00A04A83">
        <w:rPr>
          <w:rFonts w:ascii="Times New Roman" w:eastAsia="宋体" w:hAnsi="宋体" w:hint="eastAsia"/>
          <w:sz w:val="28"/>
          <w:szCs w:val="21"/>
        </w:rPr>
        <w:t>-</w:t>
      </w:r>
      <w:r w:rsidR="00A04A83">
        <w:rPr>
          <w:rFonts w:ascii="Times New Roman" w:eastAsia="宋体" w:hAnsi="宋体" w:hint="eastAsia"/>
          <w:sz w:val="28"/>
          <w:szCs w:val="21"/>
        </w:rPr>
        <w:t>稀硫酸作为原电池，到底选择铁锌作为电极是否能形成化学能向电能转化，哪种金属电极作为负极，</w:t>
      </w:r>
      <w:r w:rsidR="00113AF2">
        <w:rPr>
          <w:rFonts w:ascii="Times New Roman" w:eastAsia="宋体" w:hAnsi="宋体" w:hint="eastAsia"/>
          <w:sz w:val="28"/>
          <w:szCs w:val="21"/>
        </w:rPr>
        <w:t>立即课堂上通过</w:t>
      </w:r>
      <w:r w:rsidR="00A04A83">
        <w:rPr>
          <w:rFonts w:ascii="Times New Roman" w:eastAsia="宋体" w:hAnsi="宋体" w:hint="eastAsia"/>
          <w:sz w:val="28"/>
          <w:szCs w:val="21"/>
        </w:rPr>
        <w:t>简单实验便可以做到</w:t>
      </w:r>
      <w:r w:rsidR="00113AF2">
        <w:rPr>
          <w:rFonts w:ascii="Times New Roman" w:eastAsia="宋体" w:hAnsi="宋体" w:hint="eastAsia"/>
          <w:sz w:val="28"/>
          <w:szCs w:val="21"/>
        </w:rPr>
        <w:t>。为</w:t>
      </w:r>
      <w:r w:rsidR="00A04A83">
        <w:rPr>
          <w:rFonts w:ascii="Times New Roman" w:eastAsia="宋体" w:hAnsi="宋体" w:hint="eastAsia"/>
          <w:sz w:val="28"/>
          <w:szCs w:val="21"/>
        </w:rPr>
        <w:t>拓展同学们的思维，作业</w:t>
      </w:r>
      <w:r w:rsidR="00113AF2">
        <w:rPr>
          <w:rFonts w:ascii="Times New Roman" w:eastAsia="宋体" w:hAnsi="宋体" w:hint="eastAsia"/>
          <w:sz w:val="28"/>
          <w:szCs w:val="21"/>
        </w:rPr>
        <w:t>1</w:t>
      </w:r>
      <w:r w:rsidR="00A04A83">
        <w:rPr>
          <w:rFonts w:ascii="Times New Roman" w:eastAsia="宋体" w:hAnsi="宋体" w:hint="eastAsia"/>
          <w:sz w:val="28"/>
          <w:szCs w:val="21"/>
        </w:rPr>
        <w:t>匹配设计</w:t>
      </w:r>
      <w:r w:rsidR="00113AF2">
        <w:rPr>
          <w:rFonts w:ascii="Times New Roman" w:eastAsia="宋体" w:hAnsi="宋体" w:hint="eastAsia"/>
          <w:sz w:val="28"/>
          <w:szCs w:val="21"/>
        </w:rPr>
        <w:t>：</w:t>
      </w:r>
      <w:r w:rsidR="00A04A83">
        <w:rPr>
          <w:rFonts w:ascii="Times New Roman" w:eastAsia="宋体" w:hAnsi="宋体" w:hint="eastAsia"/>
          <w:sz w:val="28"/>
          <w:szCs w:val="21"/>
        </w:rPr>
        <w:t>分析锌</w:t>
      </w:r>
      <w:r w:rsidR="00A04A83">
        <w:rPr>
          <w:rFonts w:ascii="Times New Roman" w:eastAsia="宋体" w:hAnsi="宋体" w:hint="eastAsia"/>
          <w:sz w:val="28"/>
          <w:szCs w:val="21"/>
        </w:rPr>
        <w:t>-</w:t>
      </w:r>
      <w:r w:rsidR="00A04A83">
        <w:rPr>
          <w:rFonts w:ascii="Times New Roman" w:eastAsia="宋体" w:hAnsi="宋体" w:hint="eastAsia"/>
          <w:sz w:val="28"/>
          <w:szCs w:val="21"/>
        </w:rPr>
        <w:t>铁</w:t>
      </w:r>
      <w:r w:rsidR="00A04A83">
        <w:rPr>
          <w:rFonts w:ascii="Times New Roman" w:eastAsia="宋体" w:hAnsi="宋体" w:hint="eastAsia"/>
          <w:sz w:val="28"/>
          <w:szCs w:val="21"/>
        </w:rPr>
        <w:t>-</w:t>
      </w:r>
      <w:r w:rsidR="00A04A83">
        <w:rPr>
          <w:rFonts w:ascii="Times New Roman" w:eastAsia="宋体" w:hAnsi="宋体" w:hint="eastAsia"/>
          <w:sz w:val="28"/>
          <w:szCs w:val="21"/>
        </w:rPr>
        <w:t>稀硫酸原电池工作原理，高三钢铁的析氢腐蚀做好铺垫。最高层次就是在未规定电解质溶液的前提下，观察有没有一组同学对那瓶绿色的混合溶液产生兴趣。结果还是受到长期思维的限制很遗憾，所有的用湿润浸泡的紫色试纸上千篇一律都变红了，由于受到课堂时间的限制，这个电解质</w:t>
      </w:r>
      <w:r w:rsidR="00113AF2">
        <w:rPr>
          <w:rFonts w:ascii="Times New Roman" w:eastAsia="宋体" w:hAnsi="宋体" w:hint="eastAsia"/>
          <w:sz w:val="28"/>
          <w:szCs w:val="21"/>
        </w:rPr>
        <w:t>溶液选择</w:t>
      </w:r>
      <w:r w:rsidR="00A04A83">
        <w:rPr>
          <w:rFonts w:ascii="Times New Roman" w:eastAsia="宋体" w:hAnsi="宋体" w:hint="eastAsia"/>
          <w:sz w:val="28"/>
          <w:szCs w:val="21"/>
        </w:rPr>
        <w:t>我没有</w:t>
      </w:r>
      <w:r w:rsidR="00113AF2">
        <w:rPr>
          <w:rFonts w:ascii="Times New Roman" w:eastAsia="宋体" w:hAnsi="宋体" w:hint="eastAsia"/>
          <w:sz w:val="28"/>
          <w:szCs w:val="21"/>
        </w:rPr>
        <w:t>评价和分析。</w:t>
      </w:r>
      <w:r w:rsidR="00A04A83">
        <w:rPr>
          <w:rFonts w:ascii="Times New Roman" w:eastAsia="宋体" w:hAnsi="宋体" w:hint="eastAsia"/>
          <w:sz w:val="28"/>
          <w:szCs w:val="21"/>
        </w:rPr>
        <w:t>在作业</w:t>
      </w:r>
      <w:r w:rsidR="00A04A83">
        <w:rPr>
          <w:rFonts w:ascii="Times New Roman" w:eastAsia="宋体" w:hAnsi="宋体" w:hint="eastAsia"/>
          <w:sz w:val="28"/>
          <w:szCs w:val="21"/>
        </w:rPr>
        <w:t>3</w:t>
      </w:r>
      <w:r w:rsidR="00113AF2">
        <w:rPr>
          <w:rFonts w:ascii="Times New Roman" w:eastAsia="宋体" w:hAnsi="宋体" w:hint="eastAsia"/>
          <w:sz w:val="28"/>
          <w:szCs w:val="21"/>
        </w:rPr>
        <w:t>中趣味实验中埋下了这颗希望的种子，</w:t>
      </w:r>
      <w:r w:rsidR="00A04A83">
        <w:rPr>
          <w:rFonts w:ascii="Times New Roman" w:eastAsia="宋体" w:hAnsi="宋体" w:hint="eastAsia"/>
          <w:sz w:val="28"/>
          <w:szCs w:val="21"/>
        </w:rPr>
        <w:t>看看是否有同学真的去探究了，也为自己高三讲解钢铁吸氧腐蚀预设了一个情景。这样的</w:t>
      </w:r>
      <w:r w:rsidR="00113AF2">
        <w:rPr>
          <w:rFonts w:ascii="Times New Roman" w:eastAsia="宋体" w:hAnsi="宋体" w:hint="eastAsia"/>
          <w:sz w:val="28"/>
          <w:szCs w:val="21"/>
        </w:rPr>
        <w:t>辅助活动设计和作业设计，正是师生评价学生设计，同时达成培养学生分析和解决问题的教学目标</w:t>
      </w:r>
      <w:r w:rsidR="00A04A83">
        <w:rPr>
          <w:rFonts w:ascii="Times New Roman" w:eastAsia="宋体" w:hAnsi="宋体" w:hint="eastAsia"/>
          <w:sz w:val="28"/>
          <w:szCs w:val="21"/>
        </w:rPr>
        <w:t>。</w:t>
      </w:r>
      <w:r w:rsidR="002D2FA9">
        <w:rPr>
          <w:rFonts w:ascii="Times New Roman" w:eastAsia="宋体" w:hAnsi="宋体" w:hint="eastAsia"/>
          <w:sz w:val="28"/>
          <w:szCs w:val="21"/>
        </w:rPr>
        <w:t>电解实验中，用一瓶绿色的溶液（含氯化铜和氯化钠混合溶液）为出发，在学生已有的电解饱和食盐水和电解氯化铜溶液的知识认识出发，略微提升，旨在评价学生是否真正掌握电解原理分析。</w:t>
      </w:r>
      <w:r w:rsidR="00A04A83">
        <w:rPr>
          <w:rFonts w:ascii="Times New Roman" w:eastAsia="宋体" w:hAnsi="宋体" w:hint="eastAsia"/>
          <w:sz w:val="28"/>
          <w:szCs w:val="21"/>
        </w:rPr>
        <w:t>最后上升到思维模型的高度上，</w:t>
      </w:r>
      <w:r w:rsidR="002D2FA9">
        <w:rPr>
          <w:rFonts w:ascii="Times New Roman" w:eastAsia="宋体" w:hAnsi="宋体" w:hint="eastAsia"/>
          <w:sz w:val="28"/>
          <w:szCs w:val="21"/>
        </w:rPr>
        <w:t>比对原电池和电解池模型</w:t>
      </w:r>
      <w:r w:rsidR="00A04A83">
        <w:rPr>
          <w:rFonts w:ascii="Times New Roman" w:eastAsia="宋体" w:hAnsi="宋体" w:hint="eastAsia"/>
          <w:sz w:val="28"/>
          <w:szCs w:val="21"/>
        </w:rPr>
        <w:t>提升学生分析和解决问题的能力</w:t>
      </w:r>
      <w:r w:rsidR="002D2FA9">
        <w:rPr>
          <w:rFonts w:ascii="Times New Roman" w:eastAsia="宋体" w:hAnsi="宋体" w:hint="eastAsia"/>
          <w:sz w:val="28"/>
          <w:szCs w:val="21"/>
        </w:rPr>
        <w:t>。</w:t>
      </w:r>
    </w:p>
    <w:p w:rsidR="00A6584B" w:rsidRDefault="00A6584B" w:rsidP="00B74664">
      <w:pPr>
        <w:spacing w:after="0" w:line="360" w:lineRule="auto"/>
        <w:rPr>
          <w:rFonts w:ascii="Times New Roman" w:eastAsia="宋体" w:hAnsi="Times New Roman"/>
          <w:color w:val="000000"/>
          <w:sz w:val="28"/>
          <w:szCs w:val="24"/>
        </w:rPr>
      </w:pPr>
    </w:p>
    <w:p w:rsidR="00A6584B" w:rsidRDefault="00A6584B" w:rsidP="00B74664">
      <w:pPr>
        <w:spacing w:after="0" w:line="360" w:lineRule="auto"/>
        <w:rPr>
          <w:rFonts w:ascii="Times New Roman" w:eastAsia="宋体" w:hAnsi="Times New Roman"/>
          <w:color w:val="000000"/>
          <w:sz w:val="28"/>
          <w:szCs w:val="24"/>
        </w:rPr>
      </w:pPr>
    </w:p>
    <w:p w:rsidR="00A6584B" w:rsidRDefault="00A6584B" w:rsidP="00B74664">
      <w:pPr>
        <w:spacing w:after="0" w:line="360" w:lineRule="auto"/>
        <w:rPr>
          <w:rFonts w:ascii="Times New Roman" w:eastAsia="宋体" w:hAnsi="Times New Roman"/>
          <w:color w:val="000000"/>
          <w:sz w:val="28"/>
          <w:szCs w:val="24"/>
        </w:rPr>
      </w:pPr>
    </w:p>
    <w:p w:rsidR="00D96F41" w:rsidRDefault="000A5D14" w:rsidP="00B74664">
      <w:pPr>
        <w:spacing w:after="0" w:line="360" w:lineRule="auto"/>
        <w:rPr>
          <w:rFonts w:ascii="Times New Roman" w:eastAsia="宋体" w:hAnsi="宋体"/>
          <w:color w:val="000000"/>
          <w:sz w:val="28"/>
          <w:szCs w:val="24"/>
        </w:rPr>
      </w:pPr>
      <w:r>
        <w:rPr>
          <w:rFonts w:ascii="Times New Roman" w:eastAsia="宋体" w:hAnsi="Times New Roman" w:hint="eastAsia"/>
          <w:color w:val="000000"/>
          <w:sz w:val="28"/>
          <w:szCs w:val="24"/>
        </w:rPr>
        <w:lastRenderedPageBreak/>
        <w:t>3</w:t>
      </w:r>
      <w:r w:rsidR="00950468">
        <w:rPr>
          <w:rFonts w:ascii="Times New Roman" w:eastAsia="宋体" w:hAnsi="Times New Roman" w:hint="eastAsia"/>
          <w:color w:val="000000"/>
          <w:sz w:val="28"/>
          <w:szCs w:val="24"/>
        </w:rPr>
        <w:t>.</w:t>
      </w:r>
      <w:r w:rsidR="002A5D8C" w:rsidRPr="00D1218C">
        <w:rPr>
          <w:rFonts w:ascii="Times New Roman" w:eastAsia="宋体" w:hAnsi="宋体"/>
          <w:color w:val="000000"/>
          <w:sz w:val="28"/>
          <w:szCs w:val="24"/>
        </w:rPr>
        <w:t>教学问题设计</w:t>
      </w:r>
    </w:p>
    <w:p w:rsidR="003E1B3E" w:rsidRPr="0003170B" w:rsidRDefault="00F2780C" w:rsidP="0003170B">
      <w:pPr>
        <w:spacing w:line="360" w:lineRule="auto"/>
        <w:ind w:firstLineChars="200" w:firstLine="560"/>
        <w:rPr>
          <w:rFonts w:ascii="Times New Roman" w:eastAsiaTheme="minorEastAsia" w:hAnsi="Times New Roman"/>
          <w:sz w:val="28"/>
          <w:szCs w:val="28"/>
        </w:rPr>
      </w:pPr>
      <w:r w:rsidRPr="0003170B">
        <w:rPr>
          <w:rFonts w:ascii="Times New Roman" w:eastAsiaTheme="minorEastAsia" w:hAnsi="Times New Roman"/>
          <w:sz w:val="28"/>
          <w:szCs w:val="28"/>
        </w:rPr>
        <w:t>“</w:t>
      </w:r>
      <w:r w:rsidRPr="0003170B">
        <w:rPr>
          <w:rFonts w:ascii="Times New Roman" w:eastAsiaTheme="minorEastAsia" w:hAnsiTheme="minorEastAsia"/>
          <w:sz w:val="28"/>
          <w:szCs w:val="28"/>
        </w:rPr>
        <w:t>教、学、评</w:t>
      </w:r>
      <w:r w:rsidRPr="0003170B">
        <w:rPr>
          <w:rFonts w:ascii="Times New Roman" w:eastAsiaTheme="minorEastAsia" w:hAnsi="Times New Roman"/>
          <w:sz w:val="28"/>
          <w:szCs w:val="28"/>
        </w:rPr>
        <w:t>”</w:t>
      </w:r>
      <w:r w:rsidRPr="0003170B">
        <w:rPr>
          <w:rFonts w:ascii="Times New Roman" w:eastAsiaTheme="minorEastAsia" w:hAnsiTheme="minorEastAsia"/>
          <w:sz w:val="28"/>
          <w:szCs w:val="28"/>
        </w:rPr>
        <w:t>一体</w:t>
      </w:r>
      <w:r w:rsidR="00113AF2" w:rsidRPr="0003170B">
        <w:rPr>
          <w:rFonts w:ascii="Times New Roman" w:eastAsiaTheme="minorEastAsia" w:hAnsiTheme="minorEastAsia"/>
          <w:sz w:val="28"/>
          <w:szCs w:val="28"/>
        </w:rPr>
        <w:t>化</w:t>
      </w:r>
      <w:r w:rsidRPr="0003170B">
        <w:rPr>
          <w:rFonts w:ascii="Times New Roman" w:eastAsiaTheme="minorEastAsia" w:hAnsiTheme="minorEastAsia"/>
          <w:sz w:val="28"/>
          <w:szCs w:val="28"/>
        </w:rPr>
        <w:t>课堂教学中，</w:t>
      </w:r>
      <w:r w:rsidR="0003170B" w:rsidRPr="0003170B">
        <w:rPr>
          <w:rFonts w:ascii="Times New Roman" w:eastAsiaTheme="minorEastAsia" w:hAnsiTheme="minorEastAsia"/>
          <w:sz w:val="28"/>
          <w:szCs w:val="28"/>
        </w:rPr>
        <w:t>课堂提问的设计应有意识地关注化学学科核心素养达成情况的诊断。课堂点评应有的放矢，增强促进学生化学学科核心素养发展的指导性</w:t>
      </w:r>
      <w:r w:rsidR="0003170B">
        <w:rPr>
          <w:rFonts w:ascii="Times New Roman" w:eastAsiaTheme="minorEastAsia" w:hAnsi="Times New Roman" w:hint="eastAsia"/>
          <w:sz w:val="28"/>
          <w:szCs w:val="28"/>
        </w:rPr>
        <w:t>。</w:t>
      </w:r>
      <w:r w:rsidR="0003170B">
        <w:rPr>
          <w:rFonts w:ascii="Times New Roman" w:eastAsia="宋体" w:hAnsi="宋体" w:hint="eastAsia"/>
          <w:sz w:val="28"/>
          <w:szCs w:val="28"/>
        </w:rPr>
        <w:t xml:space="preserve"> </w:t>
      </w:r>
      <w:r w:rsidR="00113AF2">
        <w:rPr>
          <w:rFonts w:ascii="Times New Roman" w:eastAsia="宋体" w:hAnsi="宋体" w:hint="eastAsia"/>
          <w:sz w:val="28"/>
          <w:szCs w:val="28"/>
        </w:rPr>
        <w:t>“</w:t>
      </w:r>
      <w:r w:rsidR="00113AF2" w:rsidRPr="00D1218C">
        <w:rPr>
          <w:rFonts w:ascii="Times New Roman" w:eastAsia="宋体" w:hAnsi="宋体"/>
          <w:sz w:val="28"/>
          <w:szCs w:val="28"/>
        </w:rPr>
        <w:t>教、学、评</w:t>
      </w:r>
      <w:r w:rsidR="00113AF2" w:rsidRPr="00D1218C">
        <w:rPr>
          <w:rFonts w:ascii="Times New Roman" w:eastAsia="宋体" w:hAnsi="Times New Roman"/>
          <w:sz w:val="28"/>
          <w:szCs w:val="28"/>
        </w:rPr>
        <w:t>”</w:t>
      </w:r>
      <w:r w:rsidR="00113AF2">
        <w:rPr>
          <w:rFonts w:ascii="Times New Roman" w:eastAsia="宋体" w:hAnsi="宋体"/>
          <w:sz w:val="28"/>
          <w:szCs w:val="28"/>
        </w:rPr>
        <w:t>一体</w:t>
      </w:r>
      <w:r w:rsidR="00113AF2">
        <w:rPr>
          <w:rFonts w:ascii="Times New Roman" w:eastAsia="宋体" w:hAnsi="宋体" w:hint="eastAsia"/>
          <w:sz w:val="28"/>
          <w:szCs w:val="28"/>
        </w:rPr>
        <w:t>化</w:t>
      </w:r>
      <w:r>
        <w:rPr>
          <w:rFonts w:ascii="Times New Roman" w:eastAsia="宋体" w:hAnsi="宋体" w:hint="eastAsia"/>
          <w:bCs/>
          <w:color w:val="000000"/>
          <w:sz w:val="28"/>
          <w:szCs w:val="24"/>
        </w:rPr>
        <w:t>课堂教学中提问环节设计总体要注意：教师</w:t>
      </w:r>
      <w:r w:rsidRPr="00962A1A">
        <w:rPr>
          <w:rFonts w:ascii="Times New Roman" w:eastAsia="宋体" w:hAnsi="宋体" w:hint="eastAsia"/>
          <w:bCs/>
          <w:color w:val="000000"/>
          <w:sz w:val="28"/>
          <w:szCs w:val="24"/>
        </w:rPr>
        <w:t>围绕学习目标提问</w:t>
      </w:r>
      <w:r w:rsidR="00E4101F">
        <w:rPr>
          <w:rFonts w:ascii="Times New Roman" w:eastAsia="宋体" w:hAnsi="宋体" w:hint="eastAsia"/>
          <w:bCs/>
          <w:color w:val="000000"/>
          <w:sz w:val="28"/>
          <w:szCs w:val="24"/>
        </w:rPr>
        <w:t>目的性</w:t>
      </w:r>
      <w:r>
        <w:rPr>
          <w:rFonts w:ascii="Times New Roman" w:eastAsia="宋体" w:hAnsi="宋体" w:hint="eastAsia"/>
          <w:bCs/>
          <w:color w:val="000000"/>
          <w:sz w:val="28"/>
          <w:szCs w:val="24"/>
        </w:rPr>
        <w:t>、</w:t>
      </w:r>
      <w:r w:rsidR="00E4101F">
        <w:rPr>
          <w:rFonts w:ascii="Times New Roman" w:eastAsia="宋体" w:hAnsi="宋体" w:hint="eastAsia"/>
          <w:bCs/>
          <w:color w:val="000000"/>
          <w:sz w:val="28"/>
          <w:szCs w:val="24"/>
        </w:rPr>
        <w:t>问题指向的明确性；基于单元设计和本课时</w:t>
      </w:r>
      <w:r w:rsidR="00E4101F" w:rsidRPr="00962A1A">
        <w:rPr>
          <w:rFonts w:ascii="Times New Roman" w:eastAsia="宋体" w:hAnsi="宋体" w:hint="eastAsia"/>
          <w:bCs/>
          <w:color w:val="000000"/>
          <w:sz w:val="28"/>
          <w:szCs w:val="24"/>
        </w:rPr>
        <w:t>问题设计</w:t>
      </w:r>
      <w:r w:rsidRPr="00962A1A">
        <w:rPr>
          <w:rFonts w:ascii="Times New Roman" w:eastAsia="宋体" w:hAnsi="宋体" w:hint="eastAsia"/>
          <w:bCs/>
          <w:color w:val="000000"/>
          <w:sz w:val="28"/>
          <w:szCs w:val="24"/>
        </w:rPr>
        <w:t>系统</w:t>
      </w:r>
      <w:r w:rsidR="00E4101F">
        <w:rPr>
          <w:rFonts w:ascii="Times New Roman" w:eastAsia="宋体" w:hAnsi="宋体" w:hint="eastAsia"/>
          <w:bCs/>
          <w:color w:val="000000"/>
          <w:sz w:val="28"/>
          <w:szCs w:val="24"/>
        </w:rPr>
        <w:t>性</w:t>
      </w:r>
      <w:r>
        <w:rPr>
          <w:rFonts w:ascii="Times New Roman" w:eastAsia="宋体" w:hAnsi="宋体" w:hint="eastAsia"/>
          <w:bCs/>
          <w:color w:val="000000"/>
          <w:sz w:val="28"/>
          <w:szCs w:val="24"/>
        </w:rPr>
        <w:t>、</w:t>
      </w:r>
      <w:r w:rsidRPr="00962A1A">
        <w:rPr>
          <w:rFonts w:ascii="Times New Roman" w:eastAsia="宋体" w:hAnsi="宋体" w:hint="eastAsia"/>
          <w:bCs/>
          <w:color w:val="000000"/>
          <w:sz w:val="28"/>
          <w:szCs w:val="24"/>
        </w:rPr>
        <w:t>把握适当时机提问</w:t>
      </w:r>
      <w:r>
        <w:rPr>
          <w:rFonts w:ascii="Times New Roman" w:eastAsia="宋体" w:hAnsi="宋体" w:hint="eastAsia"/>
          <w:bCs/>
          <w:color w:val="000000"/>
          <w:sz w:val="28"/>
          <w:szCs w:val="24"/>
        </w:rPr>
        <w:t>。</w:t>
      </w:r>
      <w:r w:rsidR="00E4101F">
        <w:rPr>
          <w:rFonts w:ascii="Times New Roman" w:eastAsia="宋体" w:hAnsi="宋体" w:hint="eastAsia"/>
          <w:bCs/>
          <w:color w:val="000000"/>
          <w:sz w:val="28"/>
          <w:szCs w:val="24"/>
        </w:rPr>
        <w:t>就针</w:t>
      </w:r>
      <w:r>
        <w:rPr>
          <w:rFonts w:ascii="Times New Roman" w:eastAsia="宋体" w:hAnsi="宋体" w:hint="eastAsia"/>
          <w:bCs/>
          <w:color w:val="000000"/>
          <w:sz w:val="28"/>
          <w:szCs w:val="24"/>
        </w:rPr>
        <w:t>对问题本身设计要求</w:t>
      </w:r>
      <w:r w:rsidRPr="00962A1A">
        <w:rPr>
          <w:rFonts w:ascii="Times New Roman" w:eastAsia="宋体" w:hAnsi="宋体" w:hint="eastAsia"/>
          <w:bCs/>
          <w:color w:val="000000"/>
          <w:sz w:val="28"/>
          <w:szCs w:val="24"/>
        </w:rPr>
        <w:t>简练明晰</w:t>
      </w:r>
      <w:r>
        <w:rPr>
          <w:rFonts w:ascii="Times New Roman" w:eastAsia="宋体" w:hAnsi="宋体" w:hint="eastAsia"/>
          <w:color w:val="000000"/>
          <w:sz w:val="28"/>
          <w:szCs w:val="24"/>
        </w:rPr>
        <w:t>、</w:t>
      </w:r>
      <w:r w:rsidRPr="00962A1A">
        <w:rPr>
          <w:rFonts w:ascii="Times New Roman" w:eastAsia="宋体" w:hAnsi="宋体" w:hint="eastAsia"/>
          <w:bCs/>
          <w:color w:val="000000"/>
          <w:sz w:val="28"/>
          <w:szCs w:val="24"/>
        </w:rPr>
        <w:t>难度适宜</w:t>
      </w:r>
      <w:r>
        <w:rPr>
          <w:rFonts w:ascii="Times New Roman" w:eastAsia="宋体" w:hAnsi="宋体" w:hint="eastAsia"/>
          <w:bCs/>
          <w:color w:val="000000"/>
          <w:sz w:val="28"/>
          <w:szCs w:val="24"/>
        </w:rPr>
        <w:t>、</w:t>
      </w:r>
      <w:r w:rsidRPr="00962A1A">
        <w:rPr>
          <w:rFonts w:ascii="Times New Roman" w:eastAsia="宋体" w:hAnsi="宋体" w:hint="eastAsia"/>
          <w:bCs/>
          <w:color w:val="000000"/>
          <w:sz w:val="28"/>
          <w:szCs w:val="24"/>
        </w:rPr>
        <w:t>有层级性</w:t>
      </w:r>
      <w:r w:rsidR="00E4101F">
        <w:rPr>
          <w:rFonts w:ascii="Times New Roman" w:eastAsia="宋体" w:hAnsi="宋体" w:hint="eastAsia"/>
          <w:bCs/>
          <w:color w:val="000000"/>
          <w:sz w:val="28"/>
          <w:szCs w:val="24"/>
        </w:rPr>
        <w:t>、有思维空间、有趣味性等。由于受到学生活动中的会出现的一些不确定性，教学提问的灵活性也就产生，实际教学中也是很考验教师水平的一个环节。为了提</w:t>
      </w:r>
      <w:r w:rsidR="00113AF2">
        <w:rPr>
          <w:rFonts w:ascii="Times New Roman" w:eastAsia="宋体" w:hAnsi="宋体" w:hint="eastAsia"/>
          <w:bCs/>
          <w:color w:val="000000"/>
          <w:sz w:val="28"/>
          <w:szCs w:val="24"/>
        </w:rPr>
        <w:t>升问题</w:t>
      </w:r>
      <w:r w:rsidR="000C63D6">
        <w:rPr>
          <w:rFonts w:ascii="Times New Roman" w:eastAsia="宋体" w:hAnsi="宋体" w:hint="eastAsia"/>
          <w:bCs/>
          <w:color w:val="000000"/>
          <w:sz w:val="28"/>
          <w:szCs w:val="24"/>
        </w:rPr>
        <w:t>的品质，常常需要教师做好多种预案的可能，灵活编写教学设计；课</w:t>
      </w:r>
      <w:r w:rsidR="00113AF2">
        <w:rPr>
          <w:rFonts w:ascii="Times New Roman" w:eastAsia="宋体" w:hAnsi="宋体" w:hint="eastAsia"/>
          <w:bCs/>
          <w:color w:val="000000"/>
          <w:sz w:val="28"/>
          <w:szCs w:val="24"/>
        </w:rPr>
        <w:t>后做好收集学生反馈，</w:t>
      </w:r>
      <w:r w:rsidR="0033053C">
        <w:rPr>
          <w:rFonts w:ascii="Times New Roman" w:eastAsia="宋体" w:hAnsi="宋体" w:hint="eastAsia"/>
          <w:bCs/>
          <w:color w:val="000000"/>
          <w:sz w:val="28"/>
          <w:szCs w:val="24"/>
        </w:rPr>
        <w:t>通过提升课堂提问品质，达到教师专业化的成长。</w:t>
      </w:r>
    </w:p>
    <w:tbl>
      <w:tblPr>
        <w:tblStyle w:val="a8"/>
        <w:tblW w:w="9504" w:type="dxa"/>
        <w:tblLook w:val="04A0"/>
      </w:tblPr>
      <w:tblGrid>
        <w:gridCol w:w="4310"/>
        <w:gridCol w:w="3232"/>
        <w:gridCol w:w="1962"/>
      </w:tblGrid>
      <w:tr w:rsidR="003E1B3E" w:rsidTr="000C63D6">
        <w:trPr>
          <w:trHeight w:val="303"/>
        </w:trPr>
        <w:tc>
          <w:tcPr>
            <w:tcW w:w="4310" w:type="dxa"/>
          </w:tcPr>
          <w:p w:rsidR="003E1B3E" w:rsidRDefault="003E1B3E" w:rsidP="0033053C">
            <w:pPr>
              <w:spacing w:after="0" w:line="360" w:lineRule="auto"/>
              <w:rPr>
                <w:rFonts w:ascii="Times New Roman" w:eastAsia="宋体" w:hAnsi="宋体"/>
                <w:color w:val="000000"/>
                <w:sz w:val="28"/>
                <w:szCs w:val="24"/>
              </w:rPr>
            </w:pPr>
            <w:r w:rsidRPr="0033053C">
              <w:rPr>
                <w:rFonts w:ascii="Times New Roman" w:eastAsia="宋体" w:hAnsi="宋体" w:hint="eastAsia"/>
                <w:color w:val="000000"/>
                <w:sz w:val="28"/>
                <w:szCs w:val="24"/>
              </w:rPr>
              <w:t>提问组</w:t>
            </w:r>
          </w:p>
        </w:tc>
        <w:tc>
          <w:tcPr>
            <w:tcW w:w="3232" w:type="dxa"/>
          </w:tcPr>
          <w:p w:rsidR="003E1B3E" w:rsidRDefault="003E1B3E" w:rsidP="0033053C">
            <w:pPr>
              <w:spacing w:after="0" w:line="360" w:lineRule="auto"/>
              <w:rPr>
                <w:rFonts w:ascii="Times New Roman" w:eastAsia="宋体" w:hAnsi="宋体"/>
                <w:color w:val="000000"/>
                <w:sz w:val="28"/>
                <w:szCs w:val="24"/>
              </w:rPr>
            </w:pPr>
            <w:r>
              <w:rPr>
                <w:rFonts w:ascii="Times New Roman" w:eastAsia="宋体" w:hAnsi="宋体" w:hint="eastAsia"/>
                <w:color w:val="000000"/>
                <w:sz w:val="28"/>
                <w:szCs w:val="24"/>
              </w:rPr>
              <w:t>预设问题台阶</w:t>
            </w:r>
          </w:p>
        </w:tc>
        <w:tc>
          <w:tcPr>
            <w:tcW w:w="1962" w:type="dxa"/>
          </w:tcPr>
          <w:p w:rsidR="003E1B3E" w:rsidRDefault="003E1B3E" w:rsidP="0033053C">
            <w:pPr>
              <w:spacing w:after="0" w:line="360" w:lineRule="auto"/>
              <w:rPr>
                <w:rFonts w:ascii="Times New Roman" w:eastAsia="宋体" w:hAnsi="宋体"/>
                <w:color w:val="000000"/>
                <w:sz w:val="28"/>
                <w:szCs w:val="24"/>
              </w:rPr>
            </w:pPr>
            <w:r>
              <w:rPr>
                <w:rFonts w:ascii="Times New Roman" w:eastAsia="宋体" w:hAnsi="宋体" w:hint="eastAsia"/>
                <w:color w:val="000000"/>
                <w:sz w:val="28"/>
                <w:szCs w:val="24"/>
              </w:rPr>
              <w:t>注意事项</w:t>
            </w:r>
          </w:p>
        </w:tc>
      </w:tr>
      <w:tr w:rsidR="003E1B3E" w:rsidTr="000C63D6">
        <w:trPr>
          <w:trHeight w:val="2060"/>
        </w:trPr>
        <w:tc>
          <w:tcPr>
            <w:tcW w:w="4310" w:type="dxa"/>
          </w:tcPr>
          <w:p w:rsidR="003E1B3E" w:rsidRPr="00A6584B" w:rsidRDefault="003E1B3E" w:rsidP="0003170B">
            <w:pPr>
              <w:spacing w:after="0" w:line="330" w:lineRule="atLeast"/>
              <w:rPr>
                <w:rFonts w:ascii="Times New Roman" w:eastAsia="宋体" w:hAnsi="宋体"/>
                <w:sz w:val="24"/>
                <w:szCs w:val="24"/>
              </w:rPr>
            </w:pPr>
            <w:r w:rsidRPr="00A6584B">
              <w:rPr>
                <w:rFonts w:ascii="Times New Roman" w:eastAsia="宋体" w:hAnsi="宋体" w:hint="eastAsia"/>
                <w:sz w:val="24"/>
                <w:szCs w:val="24"/>
              </w:rPr>
              <w:t>1.</w:t>
            </w:r>
            <w:r w:rsidRPr="00A6584B">
              <w:rPr>
                <w:rFonts w:ascii="Times New Roman" w:eastAsia="宋体" w:hAnsi="宋体" w:hint="eastAsia"/>
                <w:sz w:val="24"/>
                <w:szCs w:val="24"/>
              </w:rPr>
              <w:t>请一位同学分析电解工作原理，同时解释实验中观察到的实验现象</w:t>
            </w:r>
          </w:p>
          <w:p w:rsidR="003E1B3E" w:rsidRPr="00A6584B" w:rsidRDefault="003E1B3E" w:rsidP="0003170B">
            <w:pPr>
              <w:spacing w:after="0" w:line="330" w:lineRule="atLeast"/>
              <w:rPr>
                <w:rFonts w:ascii="Times New Roman" w:eastAsia="宋体" w:hAnsi="宋体"/>
                <w:sz w:val="24"/>
                <w:szCs w:val="24"/>
              </w:rPr>
            </w:pPr>
            <w:r w:rsidRPr="00A6584B">
              <w:rPr>
                <w:rFonts w:ascii="Times New Roman" w:eastAsia="宋体" w:hAnsi="宋体" w:hint="eastAsia"/>
                <w:sz w:val="24"/>
                <w:szCs w:val="24"/>
              </w:rPr>
              <w:t>*</w:t>
            </w:r>
            <w:r w:rsidRPr="00A6584B">
              <w:rPr>
                <w:rFonts w:ascii="Times New Roman" w:eastAsia="宋体" w:hAnsi="宋体" w:hint="eastAsia"/>
                <w:bCs/>
                <w:sz w:val="24"/>
                <w:szCs w:val="24"/>
              </w:rPr>
              <w:t>关注若学生直接回答产物阳极先产生——</w:t>
            </w:r>
            <w:r w:rsidRPr="00A6584B">
              <w:rPr>
                <w:rFonts w:ascii="Times New Roman" w:eastAsia="宋体" w:hAnsi="宋体" w:hint="eastAsia"/>
                <w:bCs/>
                <w:sz w:val="24"/>
                <w:szCs w:val="24"/>
              </w:rPr>
              <w:t>Cl</w:t>
            </w:r>
            <w:r w:rsidRPr="00A6584B">
              <w:rPr>
                <w:rFonts w:ascii="Times New Roman" w:eastAsia="宋体" w:hAnsi="宋体" w:hint="eastAsia"/>
                <w:bCs/>
                <w:sz w:val="24"/>
                <w:szCs w:val="24"/>
                <w:vertAlign w:val="subscript"/>
              </w:rPr>
              <w:t>2</w:t>
            </w:r>
          </w:p>
          <w:p w:rsidR="003E1B3E" w:rsidRPr="00A6584B" w:rsidRDefault="003E1B3E" w:rsidP="0003170B">
            <w:pPr>
              <w:spacing w:after="0"/>
              <w:rPr>
                <w:rFonts w:ascii="Times New Roman" w:eastAsia="宋体" w:hAnsi="宋体"/>
                <w:bCs/>
                <w:sz w:val="24"/>
                <w:szCs w:val="24"/>
              </w:rPr>
            </w:pPr>
            <w:r w:rsidRPr="00A6584B">
              <w:rPr>
                <w:rFonts w:ascii="Times New Roman" w:eastAsia="宋体" w:hAnsi="宋体" w:hint="eastAsia"/>
                <w:bCs/>
                <w:sz w:val="24"/>
                <w:szCs w:val="24"/>
              </w:rPr>
              <w:t>若学生直接回答产物阴极——</w:t>
            </w:r>
            <w:r w:rsidRPr="00A6584B">
              <w:rPr>
                <w:rFonts w:ascii="Times New Roman" w:eastAsia="宋体" w:hAnsi="宋体" w:hint="eastAsia"/>
                <w:bCs/>
                <w:sz w:val="24"/>
                <w:szCs w:val="24"/>
              </w:rPr>
              <w:t>Cu</w:t>
            </w:r>
          </w:p>
          <w:p w:rsidR="003E1B3E" w:rsidRPr="00A6584B" w:rsidRDefault="003E1B3E" w:rsidP="0003170B">
            <w:pPr>
              <w:spacing w:after="0"/>
              <w:rPr>
                <w:rFonts w:ascii="Times New Roman" w:eastAsia="宋体" w:hAnsi="宋体"/>
                <w:bCs/>
                <w:sz w:val="24"/>
                <w:szCs w:val="24"/>
              </w:rPr>
            </w:pPr>
            <w:r w:rsidRPr="00A6584B">
              <w:rPr>
                <w:rFonts w:ascii="Times New Roman" w:eastAsia="宋体" w:hAnsi="宋体" w:hint="eastAsia"/>
                <w:bCs/>
                <w:sz w:val="24"/>
                <w:szCs w:val="24"/>
              </w:rPr>
              <w:t>可以快问快答：请接下来分析其工作原理</w:t>
            </w:r>
          </w:p>
          <w:p w:rsidR="003E1B3E" w:rsidRPr="00A6584B" w:rsidRDefault="003E1B3E" w:rsidP="0003170B">
            <w:pPr>
              <w:spacing w:after="0" w:line="360" w:lineRule="auto"/>
              <w:rPr>
                <w:rFonts w:ascii="Times New Roman" w:eastAsia="宋体" w:hAnsi="宋体"/>
                <w:sz w:val="24"/>
                <w:szCs w:val="24"/>
              </w:rPr>
            </w:pPr>
          </w:p>
        </w:tc>
        <w:tc>
          <w:tcPr>
            <w:tcW w:w="3232" w:type="dxa"/>
          </w:tcPr>
          <w:p w:rsidR="003E1B3E" w:rsidRPr="00A6584B" w:rsidRDefault="003E1B3E" w:rsidP="0003170B">
            <w:pPr>
              <w:spacing w:after="0" w:line="330" w:lineRule="atLeast"/>
              <w:rPr>
                <w:rFonts w:ascii="Times New Roman" w:eastAsia="宋体" w:hAnsi="宋体"/>
                <w:sz w:val="24"/>
                <w:szCs w:val="24"/>
              </w:rPr>
            </w:pPr>
            <w:r w:rsidRPr="00A6584B">
              <w:rPr>
                <w:rFonts w:ascii="Times New Roman" w:eastAsia="宋体" w:hAnsi="宋体" w:hint="eastAsia"/>
                <w:sz w:val="24"/>
                <w:szCs w:val="24"/>
              </w:rPr>
              <w:t>若通过小组交流仍不能回答，或逻辑混乱提示</w:t>
            </w:r>
          </w:p>
          <w:p w:rsidR="003E1B3E" w:rsidRPr="00A6584B" w:rsidRDefault="003E1B3E" w:rsidP="0003170B">
            <w:pPr>
              <w:spacing w:after="0" w:line="330" w:lineRule="atLeast"/>
              <w:rPr>
                <w:rFonts w:ascii="Times New Roman" w:eastAsia="宋体" w:hAnsi="宋体"/>
                <w:sz w:val="24"/>
                <w:szCs w:val="24"/>
              </w:rPr>
            </w:pPr>
            <w:r w:rsidRPr="00A6584B">
              <w:rPr>
                <w:rFonts w:ascii="宋体" w:eastAsia="宋体" w:hAnsi="宋体" w:hint="eastAsia"/>
                <w:sz w:val="24"/>
                <w:szCs w:val="24"/>
              </w:rPr>
              <w:t>①</w:t>
            </w:r>
            <w:r w:rsidRPr="00A6584B">
              <w:rPr>
                <w:rFonts w:ascii="Times New Roman" w:eastAsia="宋体" w:hAnsi="宋体" w:hint="eastAsia"/>
                <w:sz w:val="24"/>
                <w:szCs w:val="24"/>
              </w:rPr>
              <w:t>电源正、负极</w:t>
            </w:r>
          </w:p>
          <w:p w:rsidR="003E1B3E" w:rsidRPr="00A6584B" w:rsidRDefault="003E1B3E" w:rsidP="00A6584B">
            <w:pPr>
              <w:spacing w:after="0" w:line="330" w:lineRule="atLeast"/>
              <w:ind w:left="480" w:hangingChars="200" w:hanging="480"/>
              <w:rPr>
                <w:rFonts w:ascii="Times New Roman" w:eastAsia="宋体" w:hAnsi="宋体"/>
                <w:sz w:val="24"/>
                <w:szCs w:val="24"/>
              </w:rPr>
            </w:pPr>
            <w:r w:rsidRPr="00A6584B">
              <w:rPr>
                <w:rFonts w:ascii="宋体" w:eastAsia="宋体" w:hAnsi="宋体" w:hint="eastAsia"/>
                <w:sz w:val="24"/>
                <w:szCs w:val="24"/>
              </w:rPr>
              <w:t>②</w:t>
            </w:r>
            <w:r w:rsidRPr="00A6584B">
              <w:rPr>
                <w:rFonts w:ascii="Times New Roman" w:eastAsia="宋体" w:hAnsi="宋体" w:hint="eastAsia"/>
                <w:sz w:val="24"/>
                <w:szCs w:val="24"/>
              </w:rPr>
              <w:t>与电源正极相连的电极—阳极，</w:t>
            </w:r>
          </w:p>
          <w:p w:rsidR="003E1B3E" w:rsidRPr="00A6584B" w:rsidRDefault="003E1B3E" w:rsidP="00A6584B">
            <w:pPr>
              <w:spacing w:after="0" w:line="330" w:lineRule="atLeast"/>
              <w:ind w:left="480" w:hangingChars="200" w:hanging="480"/>
              <w:rPr>
                <w:rFonts w:ascii="Times New Roman" w:eastAsia="宋体" w:hAnsi="宋体"/>
                <w:sz w:val="24"/>
                <w:szCs w:val="24"/>
              </w:rPr>
            </w:pPr>
            <w:r w:rsidRPr="00A6584B">
              <w:rPr>
                <w:rFonts w:ascii="Times New Roman" w:eastAsia="宋体" w:hAnsi="宋体" w:hint="eastAsia"/>
                <w:sz w:val="24"/>
                <w:szCs w:val="24"/>
              </w:rPr>
              <w:t>与电源负极相连的电极——阴极</w:t>
            </w:r>
          </w:p>
          <w:p w:rsidR="003E1B3E" w:rsidRPr="00A6584B" w:rsidRDefault="003E1B3E" w:rsidP="0003170B">
            <w:pPr>
              <w:spacing w:after="0" w:line="330" w:lineRule="atLeast"/>
              <w:rPr>
                <w:rFonts w:ascii="Times New Roman" w:eastAsia="宋体" w:hAnsi="宋体"/>
                <w:sz w:val="24"/>
                <w:szCs w:val="24"/>
              </w:rPr>
            </w:pPr>
            <w:r w:rsidRPr="00A6584B">
              <w:rPr>
                <w:rFonts w:ascii="宋体" w:eastAsia="宋体" w:hAnsi="宋体" w:hint="eastAsia"/>
                <w:sz w:val="24"/>
                <w:szCs w:val="24"/>
              </w:rPr>
              <w:t>③</w:t>
            </w:r>
            <w:r w:rsidRPr="00A6584B">
              <w:rPr>
                <w:rFonts w:ascii="Times New Roman" w:eastAsia="宋体" w:hAnsi="宋体" w:hint="eastAsia"/>
                <w:sz w:val="24"/>
                <w:szCs w:val="24"/>
              </w:rPr>
              <w:t>电解质溶液中有的阴阳离子</w:t>
            </w:r>
          </w:p>
          <w:p w:rsidR="003E1B3E" w:rsidRPr="00A6584B" w:rsidRDefault="003E1B3E" w:rsidP="0003170B">
            <w:pPr>
              <w:spacing w:after="0" w:line="330" w:lineRule="atLeast"/>
              <w:rPr>
                <w:rFonts w:ascii="Times New Roman" w:eastAsia="宋体" w:hAnsi="宋体"/>
                <w:sz w:val="24"/>
                <w:szCs w:val="24"/>
              </w:rPr>
            </w:pPr>
            <w:r w:rsidRPr="00A6584B">
              <w:rPr>
                <w:rFonts w:ascii="宋体" w:eastAsia="宋体" w:hAnsi="宋体" w:hint="eastAsia"/>
                <w:sz w:val="24"/>
                <w:szCs w:val="24"/>
              </w:rPr>
              <w:t>④</w:t>
            </w:r>
            <w:r w:rsidRPr="00A6584B">
              <w:rPr>
                <w:rFonts w:ascii="Times New Roman" w:eastAsia="宋体" w:hAnsi="宋体" w:hint="eastAsia"/>
                <w:sz w:val="24"/>
                <w:szCs w:val="24"/>
              </w:rPr>
              <w:t>外加通电下离子定向移动</w:t>
            </w:r>
          </w:p>
        </w:tc>
        <w:tc>
          <w:tcPr>
            <w:tcW w:w="1962" w:type="dxa"/>
          </w:tcPr>
          <w:p w:rsidR="003E1B3E" w:rsidRPr="00A6584B" w:rsidRDefault="003E1B3E" w:rsidP="0003170B">
            <w:pPr>
              <w:spacing w:after="0" w:line="360" w:lineRule="auto"/>
              <w:rPr>
                <w:rFonts w:ascii="Times New Roman" w:eastAsia="宋体" w:hAnsi="宋体"/>
                <w:bCs/>
                <w:sz w:val="24"/>
                <w:szCs w:val="24"/>
              </w:rPr>
            </w:pPr>
            <w:r w:rsidRPr="00A6584B">
              <w:rPr>
                <w:rFonts w:ascii="Times New Roman" w:eastAsia="宋体" w:hAnsi="宋体" w:hint="eastAsia"/>
                <w:bCs/>
                <w:sz w:val="24"/>
                <w:szCs w:val="24"/>
              </w:rPr>
              <w:t>1.</w:t>
            </w:r>
            <w:r w:rsidRPr="00A6584B">
              <w:rPr>
                <w:rFonts w:ascii="Times New Roman" w:eastAsia="宋体" w:hAnsi="宋体" w:hint="eastAsia"/>
                <w:bCs/>
                <w:sz w:val="24"/>
                <w:szCs w:val="24"/>
              </w:rPr>
              <w:t>避免试讲时提问如：“你是怎么知道？”</w:t>
            </w:r>
          </w:p>
          <w:p w:rsidR="003E1B3E" w:rsidRPr="00A6584B" w:rsidRDefault="003E1B3E" w:rsidP="0003170B">
            <w:pPr>
              <w:spacing w:after="0" w:line="360" w:lineRule="auto"/>
              <w:rPr>
                <w:rFonts w:ascii="Times New Roman" w:eastAsia="宋体" w:hAnsi="宋体"/>
                <w:bCs/>
                <w:sz w:val="24"/>
                <w:szCs w:val="24"/>
              </w:rPr>
            </w:pPr>
            <w:r w:rsidRPr="00A6584B">
              <w:rPr>
                <w:rFonts w:ascii="Times New Roman" w:eastAsia="宋体" w:hAnsi="宋体" w:hint="eastAsia"/>
                <w:bCs/>
                <w:sz w:val="24"/>
                <w:szCs w:val="24"/>
              </w:rPr>
              <w:t>2.</w:t>
            </w:r>
            <w:r w:rsidRPr="00A6584B">
              <w:rPr>
                <w:rFonts w:ascii="Times New Roman" w:eastAsia="宋体" w:hAnsi="宋体" w:hint="eastAsia"/>
                <w:bCs/>
                <w:sz w:val="24"/>
                <w:szCs w:val="24"/>
              </w:rPr>
              <w:t>复习课提问起点需要匹配评价目标，避免试讲时一问一答从回答现象分析工作原理的逻辑。</w:t>
            </w:r>
          </w:p>
        </w:tc>
      </w:tr>
      <w:tr w:rsidR="003E1B3E" w:rsidTr="000C63D6">
        <w:trPr>
          <w:trHeight w:val="756"/>
        </w:trPr>
        <w:tc>
          <w:tcPr>
            <w:tcW w:w="4310" w:type="dxa"/>
          </w:tcPr>
          <w:p w:rsidR="003E1B3E" w:rsidRPr="00A6584B" w:rsidRDefault="003E1B3E" w:rsidP="0003170B">
            <w:pPr>
              <w:spacing w:after="0" w:line="330" w:lineRule="atLeast"/>
              <w:rPr>
                <w:rFonts w:ascii="Times New Roman" w:eastAsia="宋体" w:hAnsi="宋体"/>
                <w:sz w:val="24"/>
                <w:szCs w:val="24"/>
              </w:rPr>
            </w:pPr>
            <w:r w:rsidRPr="00A6584B">
              <w:rPr>
                <w:rFonts w:ascii="Times New Roman" w:eastAsia="宋体" w:hAnsi="宋体" w:hint="eastAsia"/>
                <w:sz w:val="24"/>
                <w:szCs w:val="24"/>
              </w:rPr>
              <w:t>2</w:t>
            </w:r>
            <w:r w:rsidRPr="00A6584B">
              <w:rPr>
                <w:rFonts w:ascii="Times New Roman" w:eastAsia="宋体" w:hAnsi="宋体" w:hint="eastAsia"/>
                <w:b/>
                <w:sz w:val="24"/>
                <w:szCs w:val="24"/>
              </w:rPr>
              <w:t xml:space="preserve">. </w:t>
            </w:r>
            <w:r w:rsidRPr="00A6584B">
              <w:rPr>
                <w:rFonts w:ascii="Times New Roman" w:eastAsia="宋体" w:hAnsi="宋体" w:hint="eastAsia"/>
                <w:sz w:val="24"/>
                <w:szCs w:val="24"/>
              </w:rPr>
              <w:t>我们电解电解饱和食盐水时，滴加酚酞检验阴阳极产物时，阴极附近滤纸上很快变红，今天电解混合溶液中大家一开始观察到阴极附近滤纸变色了吗？</w:t>
            </w:r>
          </w:p>
        </w:tc>
        <w:tc>
          <w:tcPr>
            <w:tcW w:w="3232" w:type="dxa"/>
          </w:tcPr>
          <w:p w:rsidR="003E1B3E" w:rsidRPr="00A6584B" w:rsidRDefault="003E1B3E" w:rsidP="0003170B">
            <w:pPr>
              <w:spacing w:after="0" w:line="360" w:lineRule="auto"/>
              <w:rPr>
                <w:rFonts w:ascii="Times New Roman" w:eastAsia="宋体" w:hAnsi="宋体"/>
                <w:sz w:val="24"/>
                <w:szCs w:val="24"/>
              </w:rPr>
            </w:pPr>
            <w:r w:rsidRPr="00A6584B">
              <w:rPr>
                <w:rFonts w:ascii="Times New Roman" w:eastAsia="宋体" w:hAnsi="宋体" w:hint="eastAsia"/>
                <w:sz w:val="24"/>
                <w:szCs w:val="24"/>
              </w:rPr>
              <w:t>一起回答</w:t>
            </w:r>
          </w:p>
          <w:p w:rsidR="003E1B3E" w:rsidRPr="00A6584B" w:rsidRDefault="003E1B3E" w:rsidP="0003170B">
            <w:pPr>
              <w:spacing w:after="0" w:line="360" w:lineRule="auto"/>
              <w:rPr>
                <w:rFonts w:ascii="Times New Roman" w:eastAsia="宋体" w:hAnsi="宋体"/>
                <w:sz w:val="24"/>
                <w:szCs w:val="24"/>
              </w:rPr>
            </w:pPr>
            <w:r w:rsidRPr="00A6584B">
              <w:rPr>
                <w:rFonts w:ascii="Times New Roman" w:eastAsia="宋体" w:hAnsi="宋体" w:hint="eastAsia"/>
                <w:sz w:val="24"/>
                <w:szCs w:val="24"/>
              </w:rPr>
              <w:t>有些组出现红色有些组没有</w:t>
            </w:r>
          </w:p>
        </w:tc>
        <w:tc>
          <w:tcPr>
            <w:tcW w:w="1962" w:type="dxa"/>
          </w:tcPr>
          <w:p w:rsidR="003E1B3E" w:rsidRPr="00A6584B" w:rsidRDefault="003E1B3E" w:rsidP="0003170B">
            <w:pPr>
              <w:spacing w:after="0" w:line="360" w:lineRule="auto"/>
              <w:rPr>
                <w:rFonts w:ascii="Times New Roman" w:eastAsia="宋体" w:hAnsi="宋体"/>
                <w:sz w:val="24"/>
                <w:szCs w:val="24"/>
              </w:rPr>
            </w:pPr>
            <w:r w:rsidRPr="00A6584B">
              <w:rPr>
                <w:rFonts w:ascii="Times New Roman" w:eastAsia="宋体" w:hAnsi="宋体" w:hint="eastAsia"/>
                <w:sz w:val="24"/>
                <w:szCs w:val="24"/>
              </w:rPr>
              <w:t>示意同学可以到其他组观察（正式讲课时忘记）</w:t>
            </w:r>
          </w:p>
        </w:tc>
      </w:tr>
      <w:tr w:rsidR="003E1B3E" w:rsidTr="00A6584B">
        <w:trPr>
          <w:trHeight w:val="638"/>
        </w:trPr>
        <w:tc>
          <w:tcPr>
            <w:tcW w:w="4310" w:type="dxa"/>
          </w:tcPr>
          <w:p w:rsidR="003E1B3E" w:rsidRPr="00A6584B" w:rsidRDefault="003E1B3E" w:rsidP="0003170B">
            <w:pPr>
              <w:spacing w:after="0" w:line="330" w:lineRule="atLeast"/>
              <w:rPr>
                <w:rFonts w:ascii="Times New Roman" w:eastAsia="宋体" w:hAnsi="宋体"/>
                <w:sz w:val="24"/>
                <w:szCs w:val="24"/>
              </w:rPr>
            </w:pPr>
            <w:r w:rsidRPr="00A6584B">
              <w:rPr>
                <w:rFonts w:ascii="Times New Roman" w:eastAsia="宋体" w:hAnsi="宋体" w:hint="eastAsia"/>
                <w:sz w:val="24"/>
                <w:szCs w:val="24"/>
              </w:rPr>
              <w:t>3</w:t>
            </w:r>
            <w:r w:rsidRPr="00A6584B">
              <w:rPr>
                <w:rFonts w:ascii="Times New Roman" w:eastAsia="宋体" w:hAnsi="宋体" w:hint="eastAsia"/>
                <w:b/>
                <w:sz w:val="24"/>
                <w:szCs w:val="24"/>
              </w:rPr>
              <w:t xml:space="preserve">. </w:t>
            </w:r>
            <w:r w:rsidRPr="00A6584B">
              <w:rPr>
                <w:rFonts w:ascii="Times New Roman" w:eastAsia="宋体" w:hAnsi="宋体" w:hint="eastAsia"/>
                <w:sz w:val="24"/>
                <w:szCs w:val="24"/>
              </w:rPr>
              <w:t>为什么电解含氯化铜的饱和食盐水时阴极先析出红色固体物质——铜？</w:t>
            </w:r>
          </w:p>
          <w:p w:rsidR="003E1B3E" w:rsidRPr="00A6584B" w:rsidRDefault="003E1B3E" w:rsidP="0003170B">
            <w:pPr>
              <w:spacing w:after="0" w:line="330" w:lineRule="atLeast"/>
              <w:rPr>
                <w:rFonts w:ascii="Times New Roman" w:eastAsia="宋体" w:hAnsi="宋体"/>
                <w:sz w:val="24"/>
                <w:szCs w:val="24"/>
              </w:rPr>
            </w:pPr>
          </w:p>
        </w:tc>
        <w:tc>
          <w:tcPr>
            <w:tcW w:w="3232" w:type="dxa"/>
          </w:tcPr>
          <w:p w:rsidR="003E1B3E" w:rsidRPr="00A6584B" w:rsidRDefault="003E1B3E" w:rsidP="00A6584B">
            <w:pPr>
              <w:spacing w:after="0" w:line="330" w:lineRule="atLeast"/>
              <w:rPr>
                <w:rFonts w:ascii="Times New Roman" w:eastAsia="宋体" w:hAnsi="宋体"/>
                <w:sz w:val="24"/>
                <w:szCs w:val="24"/>
              </w:rPr>
            </w:pPr>
            <w:r w:rsidRPr="00A6584B">
              <w:rPr>
                <w:rFonts w:ascii="Times New Roman" w:eastAsia="宋体" w:hAnsi="宋体" w:hint="eastAsia"/>
                <w:sz w:val="24"/>
                <w:szCs w:val="24"/>
              </w:rPr>
              <w:t>阴极附近有哪些阳离子可以得电子阳离子的电子能力比较</w:t>
            </w:r>
          </w:p>
        </w:tc>
        <w:tc>
          <w:tcPr>
            <w:tcW w:w="1962" w:type="dxa"/>
          </w:tcPr>
          <w:p w:rsidR="00A6584B" w:rsidRPr="00A6584B" w:rsidRDefault="003E1B3E" w:rsidP="0003170B">
            <w:pPr>
              <w:spacing w:after="0" w:line="360" w:lineRule="auto"/>
              <w:rPr>
                <w:rFonts w:ascii="Times New Roman" w:eastAsia="宋体" w:hAnsi="宋体"/>
                <w:sz w:val="24"/>
                <w:szCs w:val="24"/>
              </w:rPr>
            </w:pPr>
            <w:r w:rsidRPr="00A6584B">
              <w:rPr>
                <w:rFonts w:ascii="Times New Roman" w:eastAsia="宋体" w:hAnsi="宋体" w:hint="eastAsia"/>
                <w:sz w:val="24"/>
                <w:szCs w:val="24"/>
              </w:rPr>
              <w:t>A1</w:t>
            </w:r>
            <w:r w:rsidR="00A6584B" w:rsidRPr="00A6584B">
              <w:rPr>
                <w:rFonts w:ascii="Times New Roman" w:eastAsia="宋体" w:hAnsi="宋体" w:hint="eastAsia"/>
                <w:sz w:val="24"/>
                <w:szCs w:val="24"/>
              </w:rPr>
              <w:t>班同学大部分</w:t>
            </w:r>
            <w:r w:rsidR="00A6584B">
              <w:rPr>
                <w:rFonts w:ascii="Times New Roman" w:eastAsia="宋体" w:hAnsi="宋体" w:hint="eastAsia"/>
                <w:sz w:val="24"/>
                <w:szCs w:val="24"/>
              </w:rPr>
              <w:t>快速</w:t>
            </w:r>
            <w:r w:rsidRPr="00A6584B">
              <w:rPr>
                <w:rFonts w:ascii="Times New Roman" w:eastAsia="宋体" w:hAnsi="宋体" w:hint="eastAsia"/>
                <w:sz w:val="24"/>
                <w:szCs w:val="24"/>
              </w:rPr>
              <w:t>得到结果</w:t>
            </w:r>
          </w:p>
        </w:tc>
      </w:tr>
    </w:tbl>
    <w:p w:rsidR="00A6584B" w:rsidRDefault="00A6584B" w:rsidP="0069151D">
      <w:pPr>
        <w:spacing w:after="0" w:line="360" w:lineRule="auto"/>
        <w:ind w:firstLineChars="50" w:firstLine="140"/>
        <w:rPr>
          <w:rFonts w:ascii="Times New Roman" w:eastAsia="宋体" w:hAnsi="Times New Roman"/>
          <w:color w:val="000000"/>
          <w:sz w:val="28"/>
          <w:szCs w:val="24"/>
        </w:rPr>
      </w:pPr>
    </w:p>
    <w:p w:rsidR="0069151D" w:rsidRDefault="00950468" w:rsidP="0069151D">
      <w:pPr>
        <w:spacing w:after="0" w:line="360" w:lineRule="auto"/>
        <w:ind w:firstLineChars="50" w:firstLine="140"/>
        <w:rPr>
          <w:rFonts w:ascii="宋体" w:eastAsia="宋体" w:hAnsi="宋体"/>
          <w:b/>
          <w:sz w:val="28"/>
          <w:szCs w:val="28"/>
        </w:rPr>
      </w:pPr>
      <w:r>
        <w:rPr>
          <w:rFonts w:ascii="Times New Roman" w:eastAsia="宋体" w:hAnsi="Times New Roman" w:hint="eastAsia"/>
          <w:color w:val="000000"/>
          <w:sz w:val="28"/>
          <w:szCs w:val="24"/>
        </w:rPr>
        <w:lastRenderedPageBreak/>
        <w:t>4.</w:t>
      </w:r>
      <w:r w:rsidRPr="00D1218C">
        <w:rPr>
          <w:rFonts w:ascii="Times New Roman" w:eastAsia="宋体" w:hAnsi="宋体"/>
          <w:color w:val="000000"/>
          <w:sz w:val="28"/>
          <w:szCs w:val="24"/>
        </w:rPr>
        <w:t>教学</w:t>
      </w:r>
      <w:r>
        <w:rPr>
          <w:rFonts w:ascii="Times New Roman" w:eastAsia="宋体" w:hAnsi="宋体" w:hint="eastAsia"/>
          <w:color w:val="000000"/>
          <w:sz w:val="28"/>
          <w:szCs w:val="24"/>
        </w:rPr>
        <w:t>作业设计</w:t>
      </w:r>
      <w:r w:rsidR="0069151D" w:rsidRPr="0069151D">
        <w:rPr>
          <w:rFonts w:ascii="宋体" w:eastAsia="宋体" w:hAnsi="宋体"/>
          <w:b/>
          <w:sz w:val="28"/>
          <w:szCs w:val="28"/>
        </w:rPr>
        <w:tab/>
      </w:r>
    </w:p>
    <w:p w:rsidR="00573BAF" w:rsidRPr="00573BAF" w:rsidRDefault="00573BAF" w:rsidP="00573BAF">
      <w:pPr>
        <w:spacing w:after="0" w:line="360" w:lineRule="auto"/>
        <w:ind w:firstLineChars="150" w:firstLine="420"/>
        <w:rPr>
          <w:rFonts w:ascii="Times New Roman" w:eastAsia="宋体" w:hAnsi="宋体"/>
          <w:color w:val="000000"/>
          <w:sz w:val="28"/>
          <w:szCs w:val="24"/>
        </w:rPr>
      </w:pPr>
      <w:r>
        <w:rPr>
          <w:rFonts w:ascii="Times New Roman" w:eastAsia="宋体" w:hAnsi="宋体" w:hint="eastAsia"/>
          <w:sz w:val="28"/>
          <w:szCs w:val="28"/>
        </w:rPr>
        <w:t>“</w:t>
      </w:r>
      <w:r w:rsidRPr="00D1218C">
        <w:rPr>
          <w:rFonts w:ascii="Times New Roman" w:eastAsia="宋体" w:hAnsi="宋体"/>
          <w:sz w:val="28"/>
          <w:szCs w:val="28"/>
        </w:rPr>
        <w:t>教、学、评</w:t>
      </w:r>
      <w:r w:rsidRPr="00D1218C">
        <w:rPr>
          <w:rFonts w:ascii="Times New Roman" w:eastAsia="宋体" w:hAnsi="Times New Roman"/>
          <w:sz w:val="28"/>
          <w:szCs w:val="28"/>
        </w:rPr>
        <w:t>”</w:t>
      </w:r>
      <w:r>
        <w:rPr>
          <w:rFonts w:ascii="Times New Roman" w:eastAsia="宋体" w:hAnsi="Times New Roman" w:hint="eastAsia"/>
          <w:sz w:val="28"/>
          <w:szCs w:val="28"/>
        </w:rPr>
        <w:t>一体化我们最后还是绕不开课后检测。</w:t>
      </w:r>
      <w:r w:rsidRPr="00573BAF">
        <w:rPr>
          <w:rFonts w:ascii="宋体" w:eastAsia="宋体" w:hAnsi="宋体" w:hint="eastAsia"/>
          <w:sz w:val="28"/>
          <w:szCs w:val="28"/>
        </w:rPr>
        <w:t>课后作业</w:t>
      </w:r>
      <w:r>
        <w:rPr>
          <w:rFonts w:ascii="宋体" w:eastAsia="宋体" w:hAnsi="宋体" w:hint="eastAsia"/>
          <w:sz w:val="28"/>
          <w:szCs w:val="28"/>
        </w:rPr>
        <w:t>设计中力求做到与教学目标一致性，对课堂所学内容做一个巩固和提升。作业形式上1.2题是书写内容，3.4是实验操作内容；从考察内容上：作业1.3基于原电池模式设计两道习题，即是课堂中的问题升华，又是高三钢铁的电化学腐蚀和保护的开始</w:t>
      </w:r>
    </w:p>
    <w:p w:rsidR="00573BAF" w:rsidRDefault="00573BAF" w:rsidP="00573BAF">
      <w:pPr>
        <w:spacing w:after="0" w:line="400" w:lineRule="exact"/>
        <w:ind w:firstLineChars="100" w:firstLine="280"/>
        <w:rPr>
          <w:rFonts w:ascii="Times New Roman" w:eastAsiaTheme="minorEastAsia" w:hAnsi="Times New Roman"/>
          <w:sz w:val="28"/>
          <w:szCs w:val="28"/>
        </w:rPr>
      </w:pPr>
      <w:r>
        <w:rPr>
          <w:rFonts w:ascii="Times New Roman" w:eastAsiaTheme="minorEastAsia" w:hAnsi="Times New Roman" w:hint="eastAsia"/>
          <w:sz w:val="28"/>
          <w:szCs w:val="28"/>
        </w:rPr>
        <w:t>附：课后作业</w:t>
      </w:r>
      <w:r w:rsidR="00A6584B">
        <w:rPr>
          <w:rFonts w:ascii="Times New Roman" w:eastAsiaTheme="minorEastAsia" w:hAnsi="Times New Roman" w:hint="eastAsia"/>
          <w:sz w:val="28"/>
          <w:szCs w:val="28"/>
        </w:rPr>
        <w:t>(</w:t>
      </w:r>
      <w:r w:rsidR="00A6584B">
        <w:rPr>
          <w:rFonts w:ascii="Times New Roman" w:eastAsiaTheme="minorEastAsia" w:hAnsi="Times New Roman" w:hint="eastAsia"/>
          <w:sz w:val="28"/>
          <w:szCs w:val="28"/>
        </w:rPr>
        <w:t>部分</w:t>
      </w:r>
      <w:r w:rsidR="00A6584B">
        <w:rPr>
          <w:rFonts w:ascii="Times New Roman" w:eastAsiaTheme="minorEastAsia" w:hAnsi="Times New Roman" w:hint="eastAsia"/>
          <w:sz w:val="28"/>
          <w:szCs w:val="28"/>
        </w:rPr>
        <w:t>)</w:t>
      </w:r>
    </w:p>
    <w:p w:rsidR="0069151D" w:rsidRPr="0069151D" w:rsidRDefault="0069151D" w:rsidP="00A6584B">
      <w:pPr>
        <w:spacing w:after="0" w:line="400" w:lineRule="exact"/>
        <w:ind w:firstLineChars="150" w:firstLine="420"/>
        <w:rPr>
          <w:rFonts w:ascii="Times New Roman" w:eastAsiaTheme="minorEastAsia" w:hAnsi="Times New Roman"/>
          <w:sz w:val="28"/>
          <w:szCs w:val="28"/>
        </w:rPr>
      </w:pPr>
      <w:r w:rsidRPr="0069151D">
        <w:rPr>
          <w:rFonts w:ascii="Times New Roman" w:eastAsiaTheme="minorEastAsia" w:hAnsi="Times New Roman"/>
          <w:sz w:val="28"/>
          <w:szCs w:val="28"/>
        </w:rPr>
        <w:t xml:space="preserve">1. </w:t>
      </w:r>
      <w:r w:rsidRPr="0069151D">
        <w:rPr>
          <w:rFonts w:ascii="Times New Roman" w:eastAsiaTheme="minorEastAsia" w:hAnsiTheme="minorEastAsia"/>
          <w:sz w:val="28"/>
          <w:szCs w:val="28"/>
        </w:rPr>
        <w:t>分析</w:t>
      </w:r>
      <w:r w:rsidRPr="0069151D">
        <w:rPr>
          <w:rFonts w:ascii="Times New Roman" w:eastAsiaTheme="minorEastAsia" w:hAnsi="Times New Roman"/>
          <w:sz w:val="28"/>
          <w:szCs w:val="28"/>
        </w:rPr>
        <w:t>Zn—Fe</w:t>
      </w:r>
      <w:r w:rsidRPr="0069151D">
        <w:rPr>
          <w:rFonts w:ascii="Times New Roman" w:eastAsiaTheme="minorEastAsia" w:hAnsiTheme="minorEastAsia"/>
          <w:sz w:val="28"/>
          <w:szCs w:val="28"/>
        </w:rPr>
        <w:t>稀硫酸原电池中电极反应</w:t>
      </w:r>
    </w:p>
    <w:p w:rsidR="0069151D" w:rsidRPr="0069151D" w:rsidRDefault="0069151D" w:rsidP="0069151D">
      <w:pPr>
        <w:spacing w:after="0" w:line="400" w:lineRule="exact"/>
        <w:ind w:leftChars="300" w:left="660"/>
        <w:rPr>
          <w:rFonts w:ascii="Times New Roman" w:eastAsiaTheme="minorEastAsia" w:hAnsi="Times New Roman"/>
          <w:sz w:val="28"/>
          <w:szCs w:val="28"/>
        </w:rPr>
      </w:pPr>
      <w:r w:rsidRPr="0069151D">
        <w:rPr>
          <w:rFonts w:ascii="Times New Roman" w:eastAsiaTheme="minorEastAsia" w:hAnsiTheme="minorEastAsia"/>
          <w:sz w:val="28"/>
          <w:szCs w:val="28"/>
        </w:rPr>
        <w:t>负极（</w:t>
      </w:r>
      <w:r w:rsidRPr="0069151D">
        <w:rPr>
          <w:rFonts w:ascii="Times New Roman" w:eastAsiaTheme="minorEastAsia" w:hAnsi="Times New Roman"/>
          <w:sz w:val="28"/>
          <w:szCs w:val="28"/>
        </w:rPr>
        <w:t xml:space="preserve">   </w:t>
      </w:r>
      <w:r w:rsidRPr="0069151D">
        <w:rPr>
          <w:rFonts w:ascii="Times New Roman" w:eastAsiaTheme="minorEastAsia" w:hAnsiTheme="minorEastAsia"/>
          <w:sz w:val="28"/>
          <w:szCs w:val="28"/>
        </w:rPr>
        <w:t>）：</w:t>
      </w:r>
      <w:r w:rsidRPr="0069151D">
        <w:rPr>
          <w:rFonts w:ascii="Times New Roman" w:eastAsiaTheme="minorEastAsia" w:hAnsi="Times New Roman"/>
          <w:sz w:val="28"/>
          <w:szCs w:val="28"/>
        </w:rPr>
        <w:t>________________________</w:t>
      </w:r>
      <w:r w:rsidRPr="0069151D">
        <w:rPr>
          <w:rFonts w:ascii="Times New Roman" w:eastAsiaTheme="minorEastAsia" w:hAnsiTheme="minorEastAsia"/>
          <w:sz w:val="28"/>
          <w:szCs w:val="28"/>
        </w:rPr>
        <w:t>，</w:t>
      </w:r>
      <w:r w:rsidRPr="0069151D">
        <w:rPr>
          <w:rFonts w:ascii="Times New Roman" w:eastAsiaTheme="minorEastAsia" w:hAnsi="Times New Roman"/>
          <w:sz w:val="28"/>
          <w:szCs w:val="28"/>
        </w:rPr>
        <w:t xml:space="preserve"> </w:t>
      </w:r>
      <w:r w:rsidRPr="0069151D">
        <w:rPr>
          <w:rFonts w:ascii="Times New Roman" w:eastAsiaTheme="minorEastAsia" w:hAnsiTheme="minorEastAsia"/>
          <w:sz w:val="28"/>
          <w:szCs w:val="28"/>
        </w:rPr>
        <w:t>发生</w:t>
      </w:r>
      <w:r w:rsidRPr="0069151D">
        <w:rPr>
          <w:rFonts w:ascii="Times New Roman" w:eastAsiaTheme="minorEastAsia" w:hAnsi="Times New Roman"/>
          <w:sz w:val="28"/>
          <w:szCs w:val="28"/>
        </w:rPr>
        <w:t>___________</w:t>
      </w:r>
      <w:r w:rsidRPr="0069151D">
        <w:rPr>
          <w:rFonts w:ascii="Times New Roman" w:eastAsiaTheme="minorEastAsia" w:hAnsiTheme="minorEastAsia"/>
          <w:sz w:val="28"/>
          <w:szCs w:val="28"/>
        </w:rPr>
        <w:t>反应</w:t>
      </w:r>
    </w:p>
    <w:p w:rsidR="0069151D" w:rsidRPr="0069151D" w:rsidRDefault="0069151D" w:rsidP="0069151D">
      <w:pPr>
        <w:spacing w:after="0" w:line="400" w:lineRule="exact"/>
        <w:ind w:leftChars="300" w:left="660"/>
        <w:rPr>
          <w:rFonts w:ascii="Times New Roman" w:eastAsiaTheme="minorEastAsia" w:hAnsi="Times New Roman"/>
          <w:sz w:val="28"/>
          <w:szCs w:val="28"/>
        </w:rPr>
      </w:pPr>
      <w:r w:rsidRPr="0069151D">
        <w:rPr>
          <w:rFonts w:ascii="Times New Roman" w:eastAsiaTheme="minorEastAsia" w:hAnsiTheme="minorEastAsia"/>
          <w:sz w:val="28"/>
          <w:szCs w:val="28"/>
        </w:rPr>
        <w:t>正极（</w:t>
      </w:r>
      <w:r w:rsidRPr="0069151D">
        <w:rPr>
          <w:rFonts w:ascii="Times New Roman" w:eastAsiaTheme="minorEastAsia" w:hAnsi="Times New Roman"/>
          <w:sz w:val="28"/>
          <w:szCs w:val="28"/>
        </w:rPr>
        <w:t xml:space="preserve">   </w:t>
      </w:r>
      <w:r w:rsidRPr="0069151D">
        <w:rPr>
          <w:rFonts w:ascii="Times New Roman" w:eastAsiaTheme="minorEastAsia" w:hAnsiTheme="minorEastAsia"/>
          <w:sz w:val="28"/>
          <w:szCs w:val="28"/>
        </w:rPr>
        <w:t>）：</w:t>
      </w:r>
      <w:r w:rsidRPr="0069151D">
        <w:rPr>
          <w:rFonts w:ascii="Times New Roman" w:eastAsiaTheme="minorEastAsia" w:hAnsi="Times New Roman"/>
          <w:sz w:val="28"/>
          <w:szCs w:val="28"/>
        </w:rPr>
        <w:t>________________________</w:t>
      </w:r>
      <w:r w:rsidRPr="0069151D">
        <w:rPr>
          <w:rFonts w:ascii="Times New Roman" w:eastAsiaTheme="minorEastAsia" w:hAnsiTheme="minorEastAsia"/>
          <w:sz w:val="28"/>
          <w:szCs w:val="28"/>
        </w:rPr>
        <w:t>，</w:t>
      </w:r>
      <w:r w:rsidRPr="0069151D">
        <w:rPr>
          <w:rFonts w:ascii="Times New Roman" w:eastAsiaTheme="minorEastAsia" w:hAnsi="Times New Roman"/>
          <w:sz w:val="28"/>
          <w:szCs w:val="28"/>
        </w:rPr>
        <w:t xml:space="preserve"> </w:t>
      </w:r>
      <w:r w:rsidRPr="0069151D">
        <w:rPr>
          <w:rFonts w:ascii="Times New Roman" w:eastAsiaTheme="minorEastAsia" w:hAnsiTheme="minorEastAsia"/>
          <w:sz w:val="28"/>
          <w:szCs w:val="28"/>
        </w:rPr>
        <w:t>发生</w:t>
      </w:r>
      <w:r w:rsidRPr="0069151D">
        <w:rPr>
          <w:rFonts w:ascii="Times New Roman" w:eastAsiaTheme="minorEastAsia" w:hAnsi="Times New Roman"/>
          <w:sz w:val="28"/>
          <w:szCs w:val="28"/>
        </w:rPr>
        <w:t>___________</w:t>
      </w:r>
      <w:r w:rsidRPr="0069151D">
        <w:rPr>
          <w:rFonts w:ascii="Times New Roman" w:eastAsiaTheme="minorEastAsia" w:hAnsiTheme="minorEastAsia"/>
          <w:sz w:val="28"/>
          <w:szCs w:val="28"/>
        </w:rPr>
        <w:t>反应</w:t>
      </w:r>
    </w:p>
    <w:p w:rsidR="0069151D" w:rsidRPr="0069151D" w:rsidRDefault="0069151D" w:rsidP="0069151D">
      <w:pPr>
        <w:spacing w:after="0" w:line="400" w:lineRule="exact"/>
        <w:ind w:firstLineChars="250" w:firstLine="700"/>
        <w:rPr>
          <w:rFonts w:ascii="Times New Roman" w:eastAsiaTheme="minorEastAsia" w:hAnsi="Times New Roman"/>
          <w:sz w:val="28"/>
          <w:szCs w:val="28"/>
        </w:rPr>
      </w:pPr>
      <w:r w:rsidRPr="0069151D">
        <w:rPr>
          <w:rFonts w:ascii="Times New Roman" w:eastAsiaTheme="minorEastAsia" w:hAnsiTheme="minorEastAsia"/>
          <w:sz w:val="28"/>
          <w:szCs w:val="28"/>
        </w:rPr>
        <w:t>总反应：</w:t>
      </w:r>
      <w:r w:rsidRPr="0069151D">
        <w:rPr>
          <w:rFonts w:ascii="Times New Roman" w:eastAsiaTheme="minorEastAsia" w:hAnsi="Times New Roman"/>
          <w:sz w:val="28"/>
          <w:szCs w:val="28"/>
        </w:rPr>
        <w:t xml:space="preserve"> __________________________________</w:t>
      </w:r>
    </w:p>
    <w:p w:rsidR="0069151D" w:rsidRPr="0069151D" w:rsidRDefault="0069151D" w:rsidP="0069151D">
      <w:pPr>
        <w:spacing w:after="0" w:line="400" w:lineRule="exact"/>
        <w:ind w:firstLineChars="250" w:firstLine="700"/>
        <w:rPr>
          <w:rFonts w:ascii="Times New Roman" w:eastAsiaTheme="minorEastAsia" w:hAnsi="Times New Roman"/>
          <w:sz w:val="28"/>
          <w:szCs w:val="28"/>
        </w:rPr>
      </w:pPr>
      <w:r w:rsidRPr="0069151D">
        <w:rPr>
          <w:rFonts w:ascii="Times New Roman" w:eastAsiaTheme="minorEastAsia" w:hAnsiTheme="minorEastAsia"/>
          <w:sz w:val="28"/>
          <w:szCs w:val="28"/>
        </w:rPr>
        <w:t>电子流向</w:t>
      </w:r>
      <w:r w:rsidRPr="0069151D">
        <w:rPr>
          <w:rFonts w:ascii="Times New Roman" w:eastAsiaTheme="minorEastAsia" w:hAnsi="Times New Roman"/>
          <w:sz w:val="28"/>
          <w:szCs w:val="28"/>
        </w:rPr>
        <w:t>________</w:t>
      </w:r>
      <w:r>
        <w:rPr>
          <w:rFonts w:ascii="Times New Roman" w:eastAsiaTheme="minorEastAsia" w:hAnsi="Times New Roman"/>
          <w:sz w:val="28"/>
          <w:szCs w:val="28"/>
        </w:rPr>
        <w:t>___________________________</w:t>
      </w:r>
    </w:p>
    <w:p w:rsidR="0069151D" w:rsidRPr="0069151D" w:rsidRDefault="0069151D" w:rsidP="00A6584B">
      <w:pPr>
        <w:spacing w:after="0" w:line="400" w:lineRule="exact"/>
        <w:ind w:firstLineChars="250" w:firstLine="700"/>
        <w:rPr>
          <w:rFonts w:ascii="Times New Roman" w:eastAsiaTheme="minorEastAsia" w:hAnsi="Times New Roman"/>
          <w:sz w:val="28"/>
          <w:szCs w:val="28"/>
        </w:rPr>
      </w:pPr>
      <w:r w:rsidRPr="0069151D">
        <w:rPr>
          <w:rFonts w:ascii="Times New Roman" w:eastAsiaTheme="minorEastAsia" w:hAnsiTheme="minorEastAsia"/>
          <w:sz w:val="28"/>
          <w:szCs w:val="28"/>
        </w:rPr>
        <w:t>能量转化：</w:t>
      </w:r>
      <w:r w:rsidRPr="0069151D">
        <w:rPr>
          <w:rFonts w:ascii="Times New Roman" w:eastAsiaTheme="minorEastAsia" w:hAnsi="Times New Roman"/>
          <w:sz w:val="28"/>
          <w:szCs w:val="28"/>
        </w:rPr>
        <w:t>_____________</w:t>
      </w:r>
      <w:r w:rsidRPr="0069151D">
        <w:rPr>
          <w:rFonts w:ascii="Times New Roman" w:eastAsiaTheme="minorEastAsia" w:hAnsiTheme="minorEastAsia"/>
          <w:sz w:val="28"/>
          <w:szCs w:val="28"/>
        </w:rPr>
        <w:t>能转变为</w:t>
      </w:r>
      <w:r w:rsidRPr="0069151D">
        <w:rPr>
          <w:rFonts w:ascii="Times New Roman" w:eastAsiaTheme="minorEastAsia" w:hAnsi="Times New Roman"/>
          <w:sz w:val="28"/>
          <w:szCs w:val="28"/>
        </w:rPr>
        <w:t>_____________</w:t>
      </w:r>
      <w:r w:rsidRPr="0069151D">
        <w:rPr>
          <w:rFonts w:ascii="Times New Roman" w:eastAsiaTheme="minorEastAsia" w:hAnsiTheme="minorEastAsia"/>
          <w:sz w:val="28"/>
          <w:szCs w:val="28"/>
        </w:rPr>
        <w:t>能。</w:t>
      </w:r>
    </w:p>
    <w:p w:rsidR="0069151D" w:rsidRPr="0069151D" w:rsidRDefault="00A6584B" w:rsidP="00A6584B">
      <w:pPr>
        <w:spacing w:after="0" w:line="400" w:lineRule="exact"/>
        <w:ind w:leftChars="172" w:left="378"/>
        <w:rPr>
          <w:rFonts w:ascii="Times New Roman" w:eastAsiaTheme="minorEastAsia" w:hAnsi="Times New Roman"/>
          <w:sz w:val="28"/>
          <w:szCs w:val="28"/>
        </w:rPr>
      </w:pPr>
      <w:r>
        <w:rPr>
          <w:rFonts w:ascii="Times New Roman" w:eastAsiaTheme="minorEastAsia" w:hAnsi="Times New Roman"/>
          <w:noProof/>
          <w:sz w:val="28"/>
          <w:szCs w:val="28"/>
        </w:rPr>
        <w:drawing>
          <wp:anchor distT="0" distB="0" distL="114300" distR="114300" simplePos="0" relativeHeight="251688960" behindDoc="1" locked="0" layoutInCell="1" allowOverlap="1">
            <wp:simplePos x="0" y="0"/>
            <wp:positionH relativeFrom="column">
              <wp:posOffset>4612640</wp:posOffset>
            </wp:positionH>
            <wp:positionV relativeFrom="paragraph">
              <wp:posOffset>287020</wp:posOffset>
            </wp:positionV>
            <wp:extent cx="1165225" cy="715010"/>
            <wp:effectExtent l="19050" t="0" r="0" b="0"/>
            <wp:wrapTight wrapText="bothSides">
              <wp:wrapPolygon edited="0">
                <wp:start x="3178" y="0"/>
                <wp:lineTo x="-353" y="5755"/>
                <wp:lineTo x="-353" y="21293"/>
                <wp:lineTo x="21188" y="21293"/>
                <wp:lineTo x="21541" y="18991"/>
                <wp:lineTo x="21541" y="8632"/>
                <wp:lineTo x="20835" y="5755"/>
                <wp:lineTo x="18716" y="0"/>
                <wp:lineTo x="3178" y="0"/>
              </wp:wrapPolygon>
            </wp:wrapTight>
            <wp:docPr id="175" name="对象 5"/>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373313" cy="1943100"/>
                      <a:chOff x="5105400" y="3505200"/>
                      <a:chExt cx="2373313" cy="1943100"/>
                    </a:xfrm>
                  </a:grpSpPr>
                  <a:grpSp>
                    <a:nvGrpSpPr>
                      <a:cNvPr id="7" name="组合 92"/>
                      <a:cNvGrpSpPr>
                        <a:grpSpLocks/>
                      </a:cNvGrpSpPr>
                    </a:nvGrpSpPr>
                    <a:grpSpPr bwMode="auto">
                      <a:xfrm>
                        <a:off x="5105400" y="3505200"/>
                        <a:ext cx="2373313" cy="1943100"/>
                        <a:chOff x="4724400" y="3471862"/>
                        <a:chExt cx="2373313" cy="1943100"/>
                      </a:xfrm>
                    </a:grpSpPr>
                    <a:sp>
                      <a:nvSpPr>
                        <a:cNvPr id="4147" name="Rectangle 7"/>
                        <a:cNvSpPr>
                          <a:spLocks noChangeArrowheads="1"/>
                        </a:cNvSpPr>
                      </a:nvSpPr>
                      <a:spPr bwMode="auto">
                        <a:xfrm>
                          <a:off x="4724400" y="4038600"/>
                          <a:ext cx="2271713" cy="1376362"/>
                        </a:xfrm>
                        <a:prstGeom prst="rect">
                          <a:avLst/>
                        </a:prstGeom>
                        <a:solidFill>
                          <a:srgbClr val="FFFFFF"/>
                        </a:solidFill>
                        <a:ln w="9525">
                          <a:solidFill>
                            <a:srgbClr val="000000"/>
                          </a:solidFill>
                          <a:miter lim="800000"/>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宋体" pitchFamily="2" charset="-122"/>
                                <a:cs typeface="+mn-cs"/>
                              </a:defRPr>
                            </a:lvl1pPr>
                            <a:lvl2pPr marL="457200" algn="l" rtl="0" fontAlgn="base">
                              <a:spcBef>
                                <a:spcPct val="0"/>
                              </a:spcBef>
                              <a:spcAft>
                                <a:spcPct val="0"/>
                              </a:spcAft>
                              <a:defRPr kern="1200">
                                <a:solidFill>
                                  <a:schemeClr val="tx1"/>
                                </a:solidFill>
                                <a:latin typeface="Arial" charset="0"/>
                                <a:ea typeface="宋体" pitchFamily="2" charset="-122"/>
                                <a:cs typeface="+mn-cs"/>
                              </a:defRPr>
                            </a:lvl2pPr>
                            <a:lvl3pPr marL="914400" algn="l" rtl="0" fontAlgn="base">
                              <a:spcBef>
                                <a:spcPct val="0"/>
                              </a:spcBef>
                              <a:spcAft>
                                <a:spcPct val="0"/>
                              </a:spcAft>
                              <a:defRPr kern="1200">
                                <a:solidFill>
                                  <a:schemeClr val="tx1"/>
                                </a:solidFill>
                                <a:latin typeface="Arial" charset="0"/>
                                <a:ea typeface="宋体" pitchFamily="2" charset="-122"/>
                                <a:cs typeface="+mn-cs"/>
                              </a:defRPr>
                            </a:lvl3pPr>
                            <a:lvl4pPr marL="1371600" algn="l" rtl="0" fontAlgn="base">
                              <a:spcBef>
                                <a:spcPct val="0"/>
                              </a:spcBef>
                              <a:spcAft>
                                <a:spcPct val="0"/>
                              </a:spcAft>
                              <a:defRPr kern="1200">
                                <a:solidFill>
                                  <a:schemeClr val="tx1"/>
                                </a:solidFill>
                                <a:latin typeface="Arial" charset="0"/>
                                <a:ea typeface="宋体" pitchFamily="2" charset="-122"/>
                                <a:cs typeface="+mn-cs"/>
                              </a:defRPr>
                            </a:lvl4pPr>
                            <a:lvl5pPr marL="1828800" algn="l" rtl="0" fontAlgn="base">
                              <a:spcBef>
                                <a:spcPct val="0"/>
                              </a:spcBef>
                              <a:spcAft>
                                <a:spcPct val="0"/>
                              </a:spcAft>
                              <a:defRPr kern="1200">
                                <a:solidFill>
                                  <a:schemeClr val="tx1"/>
                                </a:solidFill>
                                <a:latin typeface="Arial" charset="0"/>
                                <a:ea typeface="宋体" pitchFamily="2" charset="-122"/>
                                <a:cs typeface="+mn-cs"/>
                              </a:defRPr>
                            </a:lvl5pPr>
                            <a:lvl6pPr marL="2286000" algn="l" defTabSz="914400" rtl="0" eaLnBrk="1" latinLnBrk="0" hangingPunct="1">
                              <a:defRPr kern="1200">
                                <a:solidFill>
                                  <a:schemeClr val="tx1"/>
                                </a:solidFill>
                                <a:latin typeface="Arial" charset="0"/>
                                <a:ea typeface="宋体" pitchFamily="2" charset="-122"/>
                                <a:cs typeface="+mn-cs"/>
                              </a:defRPr>
                            </a:lvl6pPr>
                            <a:lvl7pPr marL="2743200" algn="l" defTabSz="914400" rtl="0" eaLnBrk="1" latinLnBrk="0" hangingPunct="1">
                              <a:defRPr kern="1200">
                                <a:solidFill>
                                  <a:schemeClr val="tx1"/>
                                </a:solidFill>
                                <a:latin typeface="Arial" charset="0"/>
                                <a:ea typeface="宋体" pitchFamily="2" charset="-122"/>
                                <a:cs typeface="+mn-cs"/>
                              </a:defRPr>
                            </a:lvl7pPr>
                            <a:lvl8pPr marL="3200400" algn="l" defTabSz="914400" rtl="0" eaLnBrk="1" latinLnBrk="0" hangingPunct="1">
                              <a:defRPr kern="1200">
                                <a:solidFill>
                                  <a:schemeClr val="tx1"/>
                                </a:solidFill>
                                <a:latin typeface="Arial" charset="0"/>
                                <a:ea typeface="宋体" pitchFamily="2" charset="-122"/>
                                <a:cs typeface="+mn-cs"/>
                              </a:defRPr>
                            </a:lvl8pPr>
                            <a:lvl9pPr marL="3657600" algn="l" defTabSz="914400" rtl="0" eaLnBrk="1" latinLnBrk="0" hangingPunct="1">
                              <a:defRPr kern="1200">
                                <a:solidFill>
                                  <a:schemeClr val="tx1"/>
                                </a:solidFill>
                                <a:latin typeface="Arial" charset="0"/>
                                <a:ea typeface="宋体" pitchFamily="2" charset="-122"/>
                                <a:cs typeface="+mn-cs"/>
                              </a:defRPr>
                            </a:lvl9pPr>
                          </a:lstStyle>
                          <a:p>
                            <a:endParaRPr lang="zh-CN" altLang="zh-CN"/>
                          </a:p>
                        </a:txBody>
                        <a:useSpRect/>
                      </a:txSp>
                    </a:sp>
                    <a:sp>
                      <a:nvSpPr>
                        <a:cNvPr id="4148" name="Rectangle 8"/>
                        <a:cNvSpPr>
                          <a:spLocks noChangeArrowheads="1"/>
                        </a:cNvSpPr>
                      </a:nvSpPr>
                      <a:spPr bwMode="auto">
                        <a:xfrm>
                          <a:off x="5054600" y="3738562"/>
                          <a:ext cx="252413" cy="1377950"/>
                        </a:xfrm>
                        <a:prstGeom prst="rect">
                          <a:avLst/>
                        </a:prstGeom>
                        <a:solidFill>
                          <a:schemeClr val="tx1"/>
                        </a:solidFill>
                        <a:ln w="9525">
                          <a:solidFill>
                            <a:srgbClr val="000000"/>
                          </a:solidFill>
                          <a:miter lim="800000"/>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宋体" pitchFamily="2" charset="-122"/>
                                <a:cs typeface="+mn-cs"/>
                              </a:defRPr>
                            </a:lvl1pPr>
                            <a:lvl2pPr marL="457200" algn="l" rtl="0" fontAlgn="base">
                              <a:spcBef>
                                <a:spcPct val="0"/>
                              </a:spcBef>
                              <a:spcAft>
                                <a:spcPct val="0"/>
                              </a:spcAft>
                              <a:defRPr kern="1200">
                                <a:solidFill>
                                  <a:schemeClr val="tx1"/>
                                </a:solidFill>
                                <a:latin typeface="Arial" charset="0"/>
                                <a:ea typeface="宋体" pitchFamily="2" charset="-122"/>
                                <a:cs typeface="+mn-cs"/>
                              </a:defRPr>
                            </a:lvl2pPr>
                            <a:lvl3pPr marL="914400" algn="l" rtl="0" fontAlgn="base">
                              <a:spcBef>
                                <a:spcPct val="0"/>
                              </a:spcBef>
                              <a:spcAft>
                                <a:spcPct val="0"/>
                              </a:spcAft>
                              <a:defRPr kern="1200">
                                <a:solidFill>
                                  <a:schemeClr val="tx1"/>
                                </a:solidFill>
                                <a:latin typeface="Arial" charset="0"/>
                                <a:ea typeface="宋体" pitchFamily="2" charset="-122"/>
                                <a:cs typeface="+mn-cs"/>
                              </a:defRPr>
                            </a:lvl3pPr>
                            <a:lvl4pPr marL="1371600" algn="l" rtl="0" fontAlgn="base">
                              <a:spcBef>
                                <a:spcPct val="0"/>
                              </a:spcBef>
                              <a:spcAft>
                                <a:spcPct val="0"/>
                              </a:spcAft>
                              <a:defRPr kern="1200">
                                <a:solidFill>
                                  <a:schemeClr val="tx1"/>
                                </a:solidFill>
                                <a:latin typeface="Arial" charset="0"/>
                                <a:ea typeface="宋体" pitchFamily="2" charset="-122"/>
                                <a:cs typeface="+mn-cs"/>
                              </a:defRPr>
                            </a:lvl4pPr>
                            <a:lvl5pPr marL="1828800" algn="l" rtl="0" fontAlgn="base">
                              <a:spcBef>
                                <a:spcPct val="0"/>
                              </a:spcBef>
                              <a:spcAft>
                                <a:spcPct val="0"/>
                              </a:spcAft>
                              <a:defRPr kern="1200">
                                <a:solidFill>
                                  <a:schemeClr val="tx1"/>
                                </a:solidFill>
                                <a:latin typeface="Arial" charset="0"/>
                                <a:ea typeface="宋体" pitchFamily="2" charset="-122"/>
                                <a:cs typeface="+mn-cs"/>
                              </a:defRPr>
                            </a:lvl5pPr>
                            <a:lvl6pPr marL="2286000" algn="l" defTabSz="914400" rtl="0" eaLnBrk="1" latinLnBrk="0" hangingPunct="1">
                              <a:defRPr kern="1200">
                                <a:solidFill>
                                  <a:schemeClr val="tx1"/>
                                </a:solidFill>
                                <a:latin typeface="Arial" charset="0"/>
                                <a:ea typeface="宋体" pitchFamily="2" charset="-122"/>
                                <a:cs typeface="+mn-cs"/>
                              </a:defRPr>
                            </a:lvl6pPr>
                            <a:lvl7pPr marL="2743200" algn="l" defTabSz="914400" rtl="0" eaLnBrk="1" latinLnBrk="0" hangingPunct="1">
                              <a:defRPr kern="1200">
                                <a:solidFill>
                                  <a:schemeClr val="tx1"/>
                                </a:solidFill>
                                <a:latin typeface="Arial" charset="0"/>
                                <a:ea typeface="宋体" pitchFamily="2" charset="-122"/>
                                <a:cs typeface="+mn-cs"/>
                              </a:defRPr>
                            </a:lvl7pPr>
                            <a:lvl8pPr marL="3200400" algn="l" defTabSz="914400" rtl="0" eaLnBrk="1" latinLnBrk="0" hangingPunct="1">
                              <a:defRPr kern="1200">
                                <a:solidFill>
                                  <a:schemeClr val="tx1"/>
                                </a:solidFill>
                                <a:latin typeface="Arial" charset="0"/>
                                <a:ea typeface="宋体" pitchFamily="2" charset="-122"/>
                                <a:cs typeface="+mn-cs"/>
                              </a:defRPr>
                            </a:lvl8pPr>
                            <a:lvl9pPr marL="3657600" algn="l" defTabSz="914400" rtl="0" eaLnBrk="1" latinLnBrk="0" hangingPunct="1">
                              <a:defRPr kern="1200">
                                <a:solidFill>
                                  <a:schemeClr val="tx1"/>
                                </a:solidFill>
                                <a:latin typeface="Arial" charset="0"/>
                                <a:ea typeface="宋体" pitchFamily="2" charset="-122"/>
                                <a:cs typeface="+mn-cs"/>
                              </a:defRPr>
                            </a:lvl9pPr>
                          </a:lstStyle>
                          <a:p>
                            <a:endParaRPr lang="zh-CN" altLang="zh-CN"/>
                          </a:p>
                        </a:txBody>
                        <a:useSpRect/>
                      </a:txSp>
                    </a:sp>
                    <a:sp>
                      <a:nvSpPr>
                        <a:cNvPr id="4149" name="Rectangle 9"/>
                        <a:cNvSpPr>
                          <a:spLocks noChangeArrowheads="1"/>
                        </a:cNvSpPr>
                      </a:nvSpPr>
                      <a:spPr bwMode="auto">
                        <a:xfrm>
                          <a:off x="6578600" y="3738562"/>
                          <a:ext cx="252413" cy="1377950"/>
                        </a:xfrm>
                        <a:prstGeom prst="rect">
                          <a:avLst/>
                        </a:prstGeom>
                        <a:solidFill>
                          <a:schemeClr val="bg1"/>
                        </a:solidFill>
                        <a:ln w="9525">
                          <a:solidFill>
                            <a:srgbClr val="000000"/>
                          </a:solidFill>
                          <a:miter lim="800000"/>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宋体" pitchFamily="2" charset="-122"/>
                                <a:cs typeface="+mn-cs"/>
                              </a:defRPr>
                            </a:lvl1pPr>
                            <a:lvl2pPr marL="457200" algn="l" rtl="0" fontAlgn="base">
                              <a:spcBef>
                                <a:spcPct val="0"/>
                              </a:spcBef>
                              <a:spcAft>
                                <a:spcPct val="0"/>
                              </a:spcAft>
                              <a:defRPr kern="1200">
                                <a:solidFill>
                                  <a:schemeClr val="tx1"/>
                                </a:solidFill>
                                <a:latin typeface="Arial" charset="0"/>
                                <a:ea typeface="宋体" pitchFamily="2" charset="-122"/>
                                <a:cs typeface="+mn-cs"/>
                              </a:defRPr>
                            </a:lvl2pPr>
                            <a:lvl3pPr marL="914400" algn="l" rtl="0" fontAlgn="base">
                              <a:spcBef>
                                <a:spcPct val="0"/>
                              </a:spcBef>
                              <a:spcAft>
                                <a:spcPct val="0"/>
                              </a:spcAft>
                              <a:defRPr kern="1200">
                                <a:solidFill>
                                  <a:schemeClr val="tx1"/>
                                </a:solidFill>
                                <a:latin typeface="Arial" charset="0"/>
                                <a:ea typeface="宋体" pitchFamily="2" charset="-122"/>
                                <a:cs typeface="+mn-cs"/>
                              </a:defRPr>
                            </a:lvl3pPr>
                            <a:lvl4pPr marL="1371600" algn="l" rtl="0" fontAlgn="base">
                              <a:spcBef>
                                <a:spcPct val="0"/>
                              </a:spcBef>
                              <a:spcAft>
                                <a:spcPct val="0"/>
                              </a:spcAft>
                              <a:defRPr kern="1200">
                                <a:solidFill>
                                  <a:schemeClr val="tx1"/>
                                </a:solidFill>
                                <a:latin typeface="Arial" charset="0"/>
                                <a:ea typeface="宋体" pitchFamily="2" charset="-122"/>
                                <a:cs typeface="+mn-cs"/>
                              </a:defRPr>
                            </a:lvl4pPr>
                            <a:lvl5pPr marL="1828800" algn="l" rtl="0" fontAlgn="base">
                              <a:spcBef>
                                <a:spcPct val="0"/>
                              </a:spcBef>
                              <a:spcAft>
                                <a:spcPct val="0"/>
                              </a:spcAft>
                              <a:defRPr kern="1200">
                                <a:solidFill>
                                  <a:schemeClr val="tx1"/>
                                </a:solidFill>
                                <a:latin typeface="Arial" charset="0"/>
                                <a:ea typeface="宋体" pitchFamily="2" charset="-122"/>
                                <a:cs typeface="+mn-cs"/>
                              </a:defRPr>
                            </a:lvl5pPr>
                            <a:lvl6pPr marL="2286000" algn="l" defTabSz="914400" rtl="0" eaLnBrk="1" latinLnBrk="0" hangingPunct="1">
                              <a:defRPr kern="1200">
                                <a:solidFill>
                                  <a:schemeClr val="tx1"/>
                                </a:solidFill>
                                <a:latin typeface="Arial" charset="0"/>
                                <a:ea typeface="宋体" pitchFamily="2" charset="-122"/>
                                <a:cs typeface="+mn-cs"/>
                              </a:defRPr>
                            </a:lvl6pPr>
                            <a:lvl7pPr marL="2743200" algn="l" defTabSz="914400" rtl="0" eaLnBrk="1" latinLnBrk="0" hangingPunct="1">
                              <a:defRPr kern="1200">
                                <a:solidFill>
                                  <a:schemeClr val="tx1"/>
                                </a:solidFill>
                                <a:latin typeface="Arial" charset="0"/>
                                <a:ea typeface="宋体" pitchFamily="2" charset="-122"/>
                                <a:cs typeface="+mn-cs"/>
                              </a:defRPr>
                            </a:lvl7pPr>
                            <a:lvl8pPr marL="3200400" algn="l" defTabSz="914400" rtl="0" eaLnBrk="1" latinLnBrk="0" hangingPunct="1">
                              <a:defRPr kern="1200">
                                <a:solidFill>
                                  <a:schemeClr val="tx1"/>
                                </a:solidFill>
                                <a:latin typeface="Arial" charset="0"/>
                                <a:ea typeface="宋体" pitchFamily="2" charset="-122"/>
                                <a:cs typeface="+mn-cs"/>
                              </a:defRPr>
                            </a:lvl8pPr>
                            <a:lvl9pPr marL="3657600" algn="l" defTabSz="914400" rtl="0" eaLnBrk="1" latinLnBrk="0" hangingPunct="1">
                              <a:defRPr kern="1200">
                                <a:solidFill>
                                  <a:schemeClr val="tx1"/>
                                </a:solidFill>
                                <a:latin typeface="Arial" charset="0"/>
                                <a:ea typeface="宋体" pitchFamily="2" charset="-122"/>
                                <a:cs typeface="+mn-cs"/>
                              </a:defRPr>
                            </a:lvl9pPr>
                          </a:lstStyle>
                          <a:p>
                            <a:endParaRPr lang="zh-CN" altLang="zh-CN"/>
                          </a:p>
                        </a:txBody>
                        <a:useSpRect/>
                      </a:txSp>
                    </a:sp>
                    <a:sp>
                      <a:nvSpPr>
                        <a:cNvPr id="4150" name="Line 10"/>
                        <a:cNvSpPr>
                          <a:spLocks noChangeShapeType="1"/>
                        </a:cNvSpPr>
                      </a:nvSpPr>
                      <a:spPr bwMode="auto">
                        <a:xfrm>
                          <a:off x="4826000" y="4424362"/>
                          <a:ext cx="2271713" cy="0"/>
                        </a:xfrm>
                        <a:prstGeom prst="line">
                          <a:avLst/>
                        </a:prstGeom>
                        <a:noFill/>
                        <a:ln w="9525">
                          <a:solidFill>
                            <a:srgbClr val="000000"/>
                          </a:solidFill>
                          <a:prstDash val="lgDashDot"/>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宋体" pitchFamily="2" charset="-122"/>
                                <a:cs typeface="+mn-cs"/>
                              </a:defRPr>
                            </a:lvl1pPr>
                            <a:lvl2pPr marL="457200" algn="l" rtl="0" fontAlgn="base">
                              <a:spcBef>
                                <a:spcPct val="0"/>
                              </a:spcBef>
                              <a:spcAft>
                                <a:spcPct val="0"/>
                              </a:spcAft>
                              <a:defRPr kern="1200">
                                <a:solidFill>
                                  <a:schemeClr val="tx1"/>
                                </a:solidFill>
                                <a:latin typeface="Arial" charset="0"/>
                                <a:ea typeface="宋体" pitchFamily="2" charset="-122"/>
                                <a:cs typeface="+mn-cs"/>
                              </a:defRPr>
                            </a:lvl2pPr>
                            <a:lvl3pPr marL="914400" algn="l" rtl="0" fontAlgn="base">
                              <a:spcBef>
                                <a:spcPct val="0"/>
                              </a:spcBef>
                              <a:spcAft>
                                <a:spcPct val="0"/>
                              </a:spcAft>
                              <a:defRPr kern="1200">
                                <a:solidFill>
                                  <a:schemeClr val="tx1"/>
                                </a:solidFill>
                                <a:latin typeface="Arial" charset="0"/>
                                <a:ea typeface="宋体" pitchFamily="2" charset="-122"/>
                                <a:cs typeface="+mn-cs"/>
                              </a:defRPr>
                            </a:lvl3pPr>
                            <a:lvl4pPr marL="1371600" algn="l" rtl="0" fontAlgn="base">
                              <a:spcBef>
                                <a:spcPct val="0"/>
                              </a:spcBef>
                              <a:spcAft>
                                <a:spcPct val="0"/>
                              </a:spcAft>
                              <a:defRPr kern="1200">
                                <a:solidFill>
                                  <a:schemeClr val="tx1"/>
                                </a:solidFill>
                                <a:latin typeface="Arial" charset="0"/>
                                <a:ea typeface="宋体" pitchFamily="2" charset="-122"/>
                                <a:cs typeface="+mn-cs"/>
                              </a:defRPr>
                            </a:lvl4pPr>
                            <a:lvl5pPr marL="1828800" algn="l" rtl="0" fontAlgn="base">
                              <a:spcBef>
                                <a:spcPct val="0"/>
                              </a:spcBef>
                              <a:spcAft>
                                <a:spcPct val="0"/>
                              </a:spcAft>
                              <a:defRPr kern="1200">
                                <a:solidFill>
                                  <a:schemeClr val="tx1"/>
                                </a:solidFill>
                                <a:latin typeface="Arial" charset="0"/>
                                <a:ea typeface="宋体" pitchFamily="2" charset="-122"/>
                                <a:cs typeface="+mn-cs"/>
                              </a:defRPr>
                            </a:lvl5pPr>
                            <a:lvl6pPr marL="2286000" algn="l" defTabSz="914400" rtl="0" eaLnBrk="1" latinLnBrk="0" hangingPunct="1">
                              <a:defRPr kern="1200">
                                <a:solidFill>
                                  <a:schemeClr val="tx1"/>
                                </a:solidFill>
                                <a:latin typeface="Arial" charset="0"/>
                                <a:ea typeface="宋体" pitchFamily="2" charset="-122"/>
                                <a:cs typeface="+mn-cs"/>
                              </a:defRPr>
                            </a:lvl6pPr>
                            <a:lvl7pPr marL="2743200" algn="l" defTabSz="914400" rtl="0" eaLnBrk="1" latinLnBrk="0" hangingPunct="1">
                              <a:defRPr kern="1200">
                                <a:solidFill>
                                  <a:schemeClr val="tx1"/>
                                </a:solidFill>
                                <a:latin typeface="Arial" charset="0"/>
                                <a:ea typeface="宋体" pitchFamily="2" charset="-122"/>
                                <a:cs typeface="+mn-cs"/>
                              </a:defRPr>
                            </a:lvl7pPr>
                            <a:lvl8pPr marL="3200400" algn="l" defTabSz="914400" rtl="0" eaLnBrk="1" latinLnBrk="0" hangingPunct="1">
                              <a:defRPr kern="1200">
                                <a:solidFill>
                                  <a:schemeClr val="tx1"/>
                                </a:solidFill>
                                <a:latin typeface="Arial" charset="0"/>
                                <a:ea typeface="宋体" pitchFamily="2" charset="-122"/>
                                <a:cs typeface="+mn-cs"/>
                              </a:defRPr>
                            </a:lvl8pPr>
                            <a:lvl9pPr marL="3657600" algn="l" defTabSz="914400" rtl="0" eaLnBrk="1" latinLnBrk="0" hangingPunct="1">
                              <a:defRPr kern="1200">
                                <a:solidFill>
                                  <a:schemeClr val="tx1"/>
                                </a:solidFill>
                                <a:latin typeface="Arial" charset="0"/>
                                <a:ea typeface="宋体" pitchFamily="2" charset="-122"/>
                                <a:cs typeface="+mn-cs"/>
                              </a:defRPr>
                            </a:lvl9pPr>
                          </a:lstStyle>
                          <a:p>
                            <a:endParaRPr lang="zh-CN" altLang="en-US"/>
                          </a:p>
                        </a:txBody>
                        <a:useSpRect/>
                      </a:txSp>
                    </a:sp>
                    <a:sp>
                      <a:nvSpPr>
                        <a:cNvPr id="4151" name="Line 11"/>
                        <a:cNvSpPr>
                          <a:spLocks noChangeShapeType="1"/>
                        </a:cNvSpPr>
                      </a:nvSpPr>
                      <a:spPr bwMode="auto">
                        <a:xfrm>
                          <a:off x="4800600" y="4648200"/>
                          <a:ext cx="2271713" cy="0"/>
                        </a:xfrm>
                        <a:prstGeom prst="line">
                          <a:avLst/>
                        </a:prstGeom>
                        <a:noFill/>
                        <a:ln w="9525">
                          <a:solidFill>
                            <a:srgbClr val="000000"/>
                          </a:solidFill>
                          <a:prstDash val="lgDashDot"/>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宋体" pitchFamily="2" charset="-122"/>
                                <a:cs typeface="+mn-cs"/>
                              </a:defRPr>
                            </a:lvl1pPr>
                            <a:lvl2pPr marL="457200" algn="l" rtl="0" fontAlgn="base">
                              <a:spcBef>
                                <a:spcPct val="0"/>
                              </a:spcBef>
                              <a:spcAft>
                                <a:spcPct val="0"/>
                              </a:spcAft>
                              <a:defRPr kern="1200">
                                <a:solidFill>
                                  <a:schemeClr val="tx1"/>
                                </a:solidFill>
                                <a:latin typeface="Arial" charset="0"/>
                                <a:ea typeface="宋体" pitchFamily="2" charset="-122"/>
                                <a:cs typeface="+mn-cs"/>
                              </a:defRPr>
                            </a:lvl2pPr>
                            <a:lvl3pPr marL="914400" algn="l" rtl="0" fontAlgn="base">
                              <a:spcBef>
                                <a:spcPct val="0"/>
                              </a:spcBef>
                              <a:spcAft>
                                <a:spcPct val="0"/>
                              </a:spcAft>
                              <a:defRPr kern="1200">
                                <a:solidFill>
                                  <a:schemeClr val="tx1"/>
                                </a:solidFill>
                                <a:latin typeface="Arial" charset="0"/>
                                <a:ea typeface="宋体" pitchFamily="2" charset="-122"/>
                                <a:cs typeface="+mn-cs"/>
                              </a:defRPr>
                            </a:lvl3pPr>
                            <a:lvl4pPr marL="1371600" algn="l" rtl="0" fontAlgn="base">
                              <a:spcBef>
                                <a:spcPct val="0"/>
                              </a:spcBef>
                              <a:spcAft>
                                <a:spcPct val="0"/>
                              </a:spcAft>
                              <a:defRPr kern="1200">
                                <a:solidFill>
                                  <a:schemeClr val="tx1"/>
                                </a:solidFill>
                                <a:latin typeface="Arial" charset="0"/>
                                <a:ea typeface="宋体" pitchFamily="2" charset="-122"/>
                                <a:cs typeface="+mn-cs"/>
                              </a:defRPr>
                            </a:lvl4pPr>
                            <a:lvl5pPr marL="1828800" algn="l" rtl="0" fontAlgn="base">
                              <a:spcBef>
                                <a:spcPct val="0"/>
                              </a:spcBef>
                              <a:spcAft>
                                <a:spcPct val="0"/>
                              </a:spcAft>
                              <a:defRPr kern="1200">
                                <a:solidFill>
                                  <a:schemeClr val="tx1"/>
                                </a:solidFill>
                                <a:latin typeface="Arial" charset="0"/>
                                <a:ea typeface="宋体" pitchFamily="2" charset="-122"/>
                                <a:cs typeface="+mn-cs"/>
                              </a:defRPr>
                            </a:lvl5pPr>
                            <a:lvl6pPr marL="2286000" algn="l" defTabSz="914400" rtl="0" eaLnBrk="1" latinLnBrk="0" hangingPunct="1">
                              <a:defRPr kern="1200">
                                <a:solidFill>
                                  <a:schemeClr val="tx1"/>
                                </a:solidFill>
                                <a:latin typeface="Arial" charset="0"/>
                                <a:ea typeface="宋体" pitchFamily="2" charset="-122"/>
                                <a:cs typeface="+mn-cs"/>
                              </a:defRPr>
                            </a:lvl6pPr>
                            <a:lvl7pPr marL="2743200" algn="l" defTabSz="914400" rtl="0" eaLnBrk="1" latinLnBrk="0" hangingPunct="1">
                              <a:defRPr kern="1200">
                                <a:solidFill>
                                  <a:schemeClr val="tx1"/>
                                </a:solidFill>
                                <a:latin typeface="Arial" charset="0"/>
                                <a:ea typeface="宋体" pitchFamily="2" charset="-122"/>
                                <a:cs typeface="+mn-cs"/>
                              </a:defRPr>
                            </a:lvl7pPr>
                            <a:lvl8pPr marL="3200400" algn="l" defTabSz="914400" rtl="0" eaLnBrk="1" latinLnBrk="0" hangingPunct="1">
                              <a:defRPr kern="1200">
                                <a:solidFill>
                                  <a:schemeClr val="tx1"/>
                                </a:solidFill>
                                <a:latin typeface="Arial" charset="0"/>
                                <a:ea typeface="宋体" pitchFamily="2" charset="-122"/>
                                <a:cs typeface="+mn-cs"/>
                              </a:defRPr>
                            </a:lvl8pPr>
                            <a:lvl9pPr marL="3657600" algn="l" defTabSz="914400" rtl="0" eaLnBrk="1" latinLnBrk="0" hangingPunct="1">
                              <a:defRPr kern="1200">
                                <a:solidFill>
                                  <a:schemeClr val="tx1"/>
                                </a:solidFill>
                                <a:latin typeface="Arial" charset="0"/>
                                <a:ea typeface="宋体" pitchFamily="2" charset="-122"/>
                                <a:cs typeface="+mn-cs"/>
                              </a:defRPr>
                            </a:lvl9pPr>
                          </a:lstStyle>
                          <a:p>
                            <a:endParaRPr lang="zh-CN" altLang="en-US"/>
                          </a:p>
                        </a:txBody>
                        <a:useSpRect/>
                      </a:txSp>
                    </a:sp>
                    <a:sp>
                      <a:nvSpPr>
                        <a:cNvPr id="4152" name="Line 12"/>
                        <a:cNvSpPr>
                          <a:spLocks noChangeShapeType="1"/>
                        </a:cNvSpPr>
                      </a:nvSpPr>
                      <a:spPr bwMode="auto">
                        <a:xfrm>
                          <a:off x="4800600" y="4913312"/>
                          <a:ext cx="2271713" cy="0"/>
                        </a:xfrm>
                        <a:prstGeom prst="line">
                          <a:avLst/>
                        </a:prstGeom>
                        <a:noFill/>
                        <a:ln w="9525">
                          <a:solidFill>
                            <a:srgbClr val="000000"/>
                          </a:solidFill>
                          <a:prstDash val="lgDashDot"/>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宋体" pitchFamily="2" charset="-122"/>
                                <a:cs typeface="+mn-cs"/>
                              </a:defRPr>
                            </a:lvl1pPr>
                            <a:lvl2pPr marL="457200" algn="l" rtl="0" fontAlgn="base">
                              <a:spcBef>
                                <a:spcPct val="0"/>
                              </a:spcBef>
                              <a:spcAft>
                                <a:spcPct val="0"/>
                              </a:spcAft>
                              <a:defRPr kern="1200">
                                <a:solidFill>
                                  <a:schemeClr val="tx1"/>
                                </a:solidFill>
                                <a:latin typeface="Arial" charset="0"/>
                                <a:ea typeface="宋体" pitchFamily="2" charset="-122"/>
                                <a:cs typeface="+mn-cs"/>
                              </a:defRPr>
                            </a:lvl2pPr>
                            <a:lvl3pPr marL="914400" algn="l" rtl="0" fontAlgn="base">
                              <a:spcBef>
                                <a:spcPct val="0"/>
                              </a:spcBef>
                              <a:spcAft>
                                <a:spcPct val="0"/>
                              </a:spcAft>
                              <a:defRPr kern="1200">
                                <a:solidFill>
                                  <a:schemeClr val="tx1"/>
                                </a:solidFill>
                                <a:latin typeface="Arial" charset="0"/>
                                <a:ea typeface="宋体" pitchFamily="2" charset="-122"/>
                                <a:cs typeface="+mn-cs"/>
                              </a:defRPr>
                            </a:lvl3pPr>
                            <a:lvl4pPr marL="1371600" algn="l" rtl="0" fontAlgn="base">
                              <a:spcBef>
                                <a:spcPct val="0"/>
                              </a:spcBef>
                              <a:spcAft>
                                <a:spcPct val="0"/>
                              </a:spcAft>
                              <a:defRPr kern="1200">
                                <a:solidFill>
                                  <a:schemeClr val="tx1"/>
                                </a:solidFill>
                                <a:latin typeface="Arial" charset="0"/>
                                <a:ea typeface="宋体" pitchFamily="2" charset="-122"/>
                                <a:cs typeface="+mn-cs"/>
                              </a:defRPr>
                            </a:lvl4pPr>
                            <a:lvl5pPr marL="1828800" algn="l" rtl="0" fontAlgn="base">
                              <a:spcBef>
                                <a:spcPct val="0"/>
                              </a:spcBef>
                              <a:spcAft>
                                <a:spcPct val="0"/>
                              </a:spcAft>
                              <a:defRPr kern="1200">
                                <a:solidFill>
                                  <a:schemeClr val="tx1"/>
                                </a:solidFill>
                                <a:latin typeface="Arial" charset="0"/>
                                <a:ea typeface="宋体" pitchFamily="2" charset="-122"/>
                                <a:cs typeface="+mn-cs"/>
                              </a:defRPr>
                            </a:lvl5pPr>
                            <a:lvl6pPr marL="2286000" algn="l" defTabSz="914400" rtl="0" eaLnBrk="1" latinLnBrk="0" hangingPunct="1">
                              <a:defRPr kern="1200">
                                <a:solidFill>
                                  <a:schemeClr val="tx1"/>
                                </a:solidFill>
                                <a:latin typeface="Arial" charset="0"/>
                                <a:ea typeface="宋体" pitchFamily="2" charset="-122"/>
                                <a:cs typeface="+mn-cs"/>
                              </a:defRPr>
                            </a:lvl6pPr>
                            <a:lvl7pPr marL="2743200" algn="l" defTabSz="914400" rtl="0" eaLnBrk="1" latinLnBrk="0" hangingPunct="1">
                              <a:defRPr kern="1200">
                                <a:solidFill>
                                  <a:schemeClr val="tx1"/>
                                </a:solidFill>
                                <a:latin typeface="Arial" charset="0"/>
                                <a:ea typeface="宋体" pitchFamily="2" charset="-122"/>
                                <a:cs typeface="+mn-cs"/>
                              </a:defRPr>
                            </a:lvl7pPr>
                            <a:lvl8pPr marL="3200400" algn="l" defTabSz="914400" rtl="0" eaLnBrk="1" latinLnBrk="0" hangingPunct="1">
                              <a:defRPr kern="1200">
                                <a:solidFill>
                                  <a:schemeClr val="tx1"/>
                                </a:solidFill>
                                <a:latin typeface="Arial" charset="0"/>
                                <a:ea typeface="宋体" pitchFamily="2" charset="-122"/>
                                <a:cs typeface="+mn-cs"/>
                              </a:defRPr>
                            </a:lvl8pPr>
                            <a:lvl9pPr marL="3657600" algn="l" defTabSz="914400" rtl="0" eaLnBrk="1" latinLnBrk="0" hangingPunct="1">
                              <a:defRPr kern="1200">
                                <a:solidFill>
                                  <a:schemeClr val="tx1"/>
                                </a:solidFill>
                                <a:latin typeface="Arial" charset="0"/>
                                <a:ea typeface="宋体" pitchFamily="2" charset="-122"/>
                                <a:cs typeface="+mn-cs"/>
                              </a:defRPr>
                            </a:lvl9pPr>
                          </a:lstStyle>
                          <a:p>
                            <a:endParaRPr lang="zh-CN" altLang="en-US"/>
                          </a:p>
                        </a:txBody>
                        <a:useSpRect/>
                      </a:txSp>
                    </a:sp>
                    <a:sp>
                      <a:nvSpPr>
                        <a:cNvPr id="4153" name="Line 13"/>
                        <a:cNvSpPr>
                          <a:spLocks noChangeShapeType="1"/>
                        </a:cNvSpPr>
                      </a:nvSpPr>
                      <a:spPr bwMode="auto">
                        <a:xfrm>
                          <a:off x="4800600" y="5176837"/>
                          <a:ext cx="2271713" cy="0"/>
                        </a:xfrm>
                        <a:prstGeom prst="line">
                          <a:avLst/>
                        </a:prstGeom>
                        <a:noFill/>
                        <a:ln w="9525">
                          <a:solidFill>
                            <a:srgbClr val="000000"/>
                          </a:solidFill>
                          <a:prstDash val="lgDashDot"/>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宋体" pitchFamily="2" charset="-122"/>
                                <a:cs typeface="+mn-cs"/>
                              </a:defRPr>
                            </a:lvl1pPr>
                            <a:lvl2pPr marL="457200" algn="l" rtl="0" fontAlgn="base">
                              <a:spcBef>
                                <a:spcPct val="0"/>
                              </a:spcBef>
                              <a:spcAft>
                                <a:spcPct val="0"/>
                              </a:spcAft>
                              <a:defRPr kern="1200">
                                <a:solidFill>
                                  <a:schemeClr val="tx1"/>
                                </a:solidFill>
                                <a:latin typeface="Arial" charset="0"/>
                                <a:ea typeface="宋体" pitchFamily="2" charset="-122"/>
                                <a:cs typeface="+mn-cs"/>
                              </a:defRPr>
                            </a:lvl2pPr>
                            <a:lvl3pPr marL="914400" algn="l" rtl="0" fontAlgn="base">
                              <a:spcBef>
                                <a:spcPct val="0"/>
                              </a:spcBef>
                              <a:spcAft>
                                <a:spcPct val="0"/>
                              </a:spcAft>
                              <a:defRPr kern="1200">
                                <a:solidFill>
                                  <a:schemeClr val="tx1"/>
                                </a:solidFill>
                                <a:latin typeface="Arial" charset="0"/>
                                <a:ea typeface="宋体" pitchFamily="2" charset="-122"/>
                                <a:cs typeface="+mn-cs"/>
                              </a:defRPr>
                            </a:lvl3pPr>
                            <a:lvl4pPr marL="1371600" algn="l" rtl="0" fontAlgn="base">
                              <a:spcBef>
                                <a:spcPct val="0"/>
                              </a:spcBef>
                              <a:spcAft>
                                <a:spcPct val="0"/>
                              </a:spcAft>
                              <a:defRPr kern="1200">
                                <a:solidFill>
                                  <a:schemeClr val="tx1"/>
                                </a:solidFill>
                                <a:latin typeface="Arial" charset="0"/>
                                <a:ea typeface="宋体" pitchFamily="2" charset="-122"/>
                                <a:cs typeface="+mn-cs"/>
                              </a:defRPr>
                            </a:lvl4pPr>
                            <a:lvl5pPr marL="1828800" algn="l" rtl="0" fontAlgn="base">
                              <a:spcBef>
                                <a:spcPct val="0"/>
                              </a:spcBef>
                              <a:spcAft>
                                <a:spcPct val="0"/>
                              </a:spcAft>
                              <a:defRPr kern="1200">
                                <a:solidFill>
                                  <a:schemeClr val="tx1"/>
                                </a:solidFill>
                                <a:latin typeface="Arial" charset="0"/>
                                <a:ea typeface="宋体" pitchFamily="2" charset="-122"/>
                                <a:cs typeface="+mn-cs"/>
                              </a:defRPr>
                            </a:lvl5pPr>
                            <a:lvl6pPr marL="2286000" algn="l" defTabSz="914400" rtl="0" eaLnBrk="1" latinLnBrk="0" hangingPunct="1">
                              <a:defRPr kern="1200">
                                <a:solidFill>
                                  <a:schemeClr val="tx1"/>
                                </a:solidFill>
                                <a:latin typeface="Arial" charset="0"/>
                                <a:ea typeface="宋体" pitchFamily="2" charset="-122"/>
                                <a:cs typeface="+mn-cs"/>
                              </a:defRPr>
                            </a:lvl6pPr>
                            <a:lvl7pPr marL="2743200" algn="l" defTabSz="914400" rtl="0" eaLnBrk="1" latinLnBrk="0" hangingPunct="1">
                              <a:defRPr kern="1200">
                                <a:solidFill>
                                  <a:schemeClr val="tx1"/>
                                </a:solidFill>
                                <a:latin typeface="Arial" charset="0"/>
                                <a:ea typeface="宋体" pitchFamily="2" charset="-122"/>
                                <a:cs typeface="+mn-cs"/>
                              </a:defRPr>
                            </a:lvl7pPr>
                            <a:lvl8pPr marL="3200400" algn="l" defTabSz="914400" rtl="0" eaLnBrk="1" latinLnBrk="0" hangingPunct="1">
                              <a:defRPr kern="1200">
                                <a:solidFill>
                                  <a:schemeClr val="tx1"/>
                                </a:solidFill>
                                <a:latin typeface="Arial" charset="0"/>
                                <a:ea typeface="宋体" pitchFamily="2" charset="-122"/>
                                <a:cs typeface="+mn-cs"/>
                              </a:defRPr>
                            </a:lvl8pPr>
                            <a:lvl9pPr marL="3657600" algn="l" defTabSz="914400" rtl="0" eaLnBrk="1" latinLnBrk="0" hangingPunct="1">
                              <a:defRPr kern="1200">
                                <a:solidFill>
                                  <a:schemeClr val="tx1"/>
                                </a:solidFill>
                                <a:latin typeface="Arial" charset="0"/>
                                <a:ea typeface="宋体" pitchFamily="2" charset="-122"/>
                                <a:cs typeface="+mn-cs"/>
                              </a:defRPr>
                            </a:lvl9pPr>
                          </a:lstStyle>
                          <a:p>
                            <a:endParaRPr lang="zh-CN" altLang="en-US"/>
                          </a:p>
                        </a:txBody>
                        <a:useSpRect/>
                      </a:txSp>
                    </a:sp>
                    <a:sp>
                      <a:nvSpPr>
                        <a:cNvPr id="4154" name="Line 14"/>
                        <a:cNvSpPr>
                          <a:spLocks noChangeShapeType="1"/>
                        </a:cNvSpPr>
                      </a:nvSpPr>
                      <a:spPr bwMode="auto">
                        <a:xfrm>
                          <a:off x="5162550" y="3471862"/>
                          <a:ext cx="9525" cy="287338"/>
                        </a:xfrm>
                        <a:prstGeom prst="line">
                          <a:avLst/>
                        </a:prstGeom>
                        <a:noFill/>
                        <a:ln w="9525">
                          <a:solidFill>
                            <a:schemeClr val="hlink"/>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宋体" pitchFamily="2" charset="-122"/>
                                <a:cs typeface="+mn-cs"/>
                              </a:defRPr>
                            </a:lvl1pPr>
                            <a:lvl2pPr marL="457200" algn="l" rtl="0" fontAlgn="base">
                              <a:spcBef>
                                <a:spcPct val="0"/>
                              </a:spcBef>
                              <a:spcAft>
                                <a:spcPct val="0"/>
                              </a:spcAft>
                              <a:defRPr kern="1200">
                                <a:solidFill>
                                  <a:schemeClr val="tx1"/>
                                </a:solidFill>
                                <a:latin typeface="Arial" charset="0"/>
                                <a:ea typeface="宋体" pitchFamily="2" charset="-122"/>
                                <a:cs typeface="+mn-cs"/>
                              </a:defRPr>
                            </a:lvl2pPr>
                            <a:lvl3pPr marL="914400" algn="l" rtl="0" fontAlgn="base">
                              <a:spcBef>
                                <a:spcPct val="0"/>
                              </a:spcBef>
                              <a:spcAft>
                                <a:spcPct val="0"/>
                              </a:spcAft>
                              <a:defRPr kern="1200">
                                <a:solidFill>
                                  <a:schemeClr val="tx1"/>
                                </a:solidFill>
                                <a:latin typeface="Arial" charset="0"/>
                                <a:ea typeface="宋体" pitchFamily="2" charset="-122"/>
                                <a:cs typeface="+mn-cs"/>
                              </a:defRPr>
                            </a:lvl3pPr>
                            <a:lvl4pPr marL="1371600" algn="l" rtl="0" fontAlgn="base">
                              <a:spcBef>
                                <a:spcPct val="0"/>
                              </a:spcBef>
                              <a:spcAft>
                                <a:spcPct val="0"/>
                              </a:spcAft>
                              <a:defRPr kern="1200">
                                <a:solidFill>
                                  <a:schemeClr val="tx1"/>
                                </a:solidFill>
                                <a:latin typeface="Arial" charset="0"/>
                                <a:ea typeface="宋体" pitchFamily="2" charset="-122"/>
                                <a:cs typeface="+mn-cs"/>
                              </a:defRPr>
                            </a:lvl4pPr>
                            <a:lvl5pPr marL="1828800" algn="l" rtl="0" fontAlgn="base">
                              <a:spcBef>
                                <a:spcPct val="0"/>
                              </a:spcBef>
                              <a:spcAft>
                                <a:spcPct val="0"/>
                              </a:spcAft>
                              <a:defRPr kern="1200">
                                <a:solidFill>
                                  <a:schemeClr val="tx1"/>
                                </a:solidFill>
                                <a:latin typeface="Arial" charset="0"/>
                                <a:ea typeface="宋体" pitchFamily="2" charset="-122"/>
                                <a:cs typeface="+mn-cs"/>
                              </a:defRPr>
                            </a:lvl5pPr>
                            <a:lvl6pPr marL="2286000" algn="l" defTabSz="914400" rtl="0" eaLnBrk="1" latinLnBrk="0" hangingPunct="1">
                              <a:defRPr kern="1200">
                                <a:solidFill>
                                  <a:schemeClr val="tx1"/>
                                </a:solidFill>
                                <a:latin typeface="Arial" charset="0"/>
                                <a:ea typeface="宋体" pitchFamily="2" charset="-122"/>
                                <a:cs typeface="+mn-cs"/>
                              </a:defRPr>
                            </a:lvl6pPr>
                            <a:lvl7pPr marL="2743200" algn="l" defTabSz="914400" rtl="0" eaLnBrk="1" latinLnBrk="0" hangingPunct="1">
                              <a:defRPr kern="1200">
                                <a:solidFill>
                                  <a:schemeClr val="tx1"/>
                                </a:solidFill>
                                <a:latin typeface="Arial" charset="0"/>
                                <a:ea typeface="宋体" pitchFamily="2" charset="-122"/>
                                <a:cs typeface="+mn-cs"/>
                              </a:defRPr>
                            </a:lvl7pPr>
                            <a:lvl8pPr marL="3200400" algn="l" defTabSz="914400" rtl="0" eaLnBrk="1" latinLnBrk="0" hangingPunct="1">
                              <a:defRPr kern="1200">
                                <a:solidFill>
                                  <a:schemeClr val="tx1"/>
                                </a:solidFill>
                                <a:latin typeface="Arial" charset="0"/>
                                <a:ea typeface="宋体" pitchFamily="2" charset="-122"/>
                                <a:cs typeface="+mn-cs"/>
                              </a:defRPr>
                            </a:lvl8pPr>
                            <a:lvl9pPr marL="3657600" algn="l" defTabSz="914400" rtl="0" eaLnBrk="1" latinLnBrk="0" hangingPunct="1">
                              <a:defRPr kern="1200">
                                <a:solidFill>
                                  <a:schemeClr val="tx1"/>
                                </a:solidFill>
                                <a:latin typeface="Arial" charset="0"/>
                                <a:ea typeface="宋体" pitchFamily="2" charset="-122"/>
                                <a:cs typeface="+mn-cs"/>
                              </a:defRPr>
                            </a:lvl9pPr>
                          </a:lstStyle>
                          <a:p>
                            <a:endParaRPr lang="zh-CN" altLang="en-US"/>
                          </a:p>
                        </a:txBody>
                        <a:useSpRect/>
                      </a:txSp>
                    </a:sp>
                    <a:sp>
                      <a:nvSpPr>
                        <a:cNvPr id="4155" name="Line 15"/>
                        <a:cNvSpPr>
                          <a:spLocks noChangeShapeType="1"/>
                        </a:cNvSpPr>
                      </a:nvSpPr>
                      <a:spPr bwMode="auto">
                        <a:xfrm flipH="1">
                          <a:off x="6684963" y="3471862"/>
                          <a:ext cx="9525" cy="287338"/>
                        </a:xfrm>
                        <a:prstGeom prst="line">
                          <a:avLst/>
                        </a:prstGeom>
                        <a:noFill/>
                        <a:ln w="9525">
                          <a:solidFill>
                            <a:schemeClr val="hlink"/>
                          </a:solidFill>
                          <a:round/>
                          <a:headEnd/>
                          <a:tailEnd/>
                        </a:ln>
                      </a:spPr>
                      <a:txSp>
                        <a:txBody>
                          <a:bodyPr/>
                          <a:lstStyle>
                            <a:defPPr>
                              <a:defRPr lang="en-US"/>
                            </a:defPPr>
                            <a:lvl1pPr algn="l" rtl="0" fontAlgn="base">
                              <a:spcBef>
                                <a:spcPct val="0"/>
                              </a:spcBef>
                              <a:spcAft>
                                <a:spcPct val="0"/>
                              </a:spcAft>
                              <a:defRPr kern="1200">
                                <a:solidFill>
                                  <a:schemeClr val="tx1"/>
                                </a:solidFill>
                                <a:latin typeface="Arial" charset="0"/>
                                <a:ea typeface="宋体" pitchFamily="2" charset="-122"/>
                                <a:cs typeface="+mn-cs"/>
                              </a:defRPr>
                            </a:lvl1pPr>
                            <a:lvl2pPr marL="457200" algn="l" rtl="0" fontAlgn="base">
                              <a:spcBef>
                                <a:spcPct val="0"/>
                              </a:spcBef>
                              <a:spcAft>
                                <a:spcPct val="0"/>
                              </a:spcAft>
                              <a:defRPr kern="1200">
                                <a:solidFill>
                                  <a:schemeClr val="tx1"/>
                                </a:solidFill>
                                <a:latin typeface="Arial" charset="0"/>
                                <a:ea typeface="宋体" pitchFamily="2" charset="-122"/>
                                <a:cs typeface="+mn-cs"/>
                              </a:defRPr>
                            </a:lvl2pPr>
                            <a:lvl3pPr marL="914400" algn="l" rtl="0" fontAlgn="base">
                              <a:spcBef>
                                <a:spcPct val="0"/>
                              </a:spcBef>
                              <a:spcAft>
                                <a:spcPct val="0"/>
                              </a:spcAft>
                              <a:defRPr kern="1200">
                                <a:solidFill>
                                  <a:schemeClr val="tx1"/>
                                </a:solidFill>
                                <a:latin typeface="Arial" charset="0"/>
                                <a:ea typeface="宋体" pitchFamily="2" charset="-122"/>
                                <a:cs typeface="+mn-cs"/>
                              </a:defRPr>
                            </a:lvl3pPr>
                            <a:lvl4pPr marL="1371600" algn="l" rtl="0" fontAlgn="base">
                              <a:spcBef>
                                <a:spcPct val="0"/>
                              </a:spcBef>
                              <a:spcAft>
                                <a:spcPct val="0"/>
                              </a:spcAft>
                              <a:defRPr kern="1200">
                                <a:solidFill>
                                  <a:schemeClr val="tx1"/>
                                </a:solidFill>
                                <a:latin typeface="Arial" charset="0"/>
                                <a:ea typeface="宋体" pitchFamily="2" charset="-122"/>
                                <a:cs typeface="+mn-cs"/>
                              </a:defRPr>
                            </a:lvl4pPr>
                            <a:lvl5pPr marL="1828800" algn="l" rtl="0" fontAlgn="base">
                              <a:spcBef>
                                <a:spcPct val="0"/>
                              </a:spcBef>
                              <a:spcAft>
                                <a:spcPct val="0"/>
                              </a:spcAft>
                              <a:defRPr kern="1200">
                                <a:solidFill>
                                  <a:schemeClr val="tx1"/>
                                </a:solidFill>
                                <a:latin typeface="Arial" charset="0"/>
                                <a:ea typeface="宋体" pitchFamily="2" charset="-122"/>
                                <a:cs typeface="+mn-cs"/>
                              </a:defRPr>
                            </a:lvl5pPr>
                            <a:lvl6pPr marL="2286000" algn="l" defTabSz="914400" rtl="0" eaLnBrk="1" latinLnBrk="0" hangingPunct="1">
                              <a:defRPr kern="1200">
                                <a:solidFill>
                                  <a:schemeClr val="tx1"/>
                                </a:solidFill>
                                <a:latin typeface="Arial" charset="0"/>
                                <a:ea typeface="宋体" pitchFamily="2" charset="-122"/>
                                <a:cs typeface="+mn-cs"/>
                              </a:defRPr>
                            </a:lvl6pPr>
                            <a:lvl7pPr marL="2743200" algn="l" defTabSz="914400" rtl="0" eaLnBrk="1" latinLnBrk="0" hangingPunct="1">
                              <a:defRPr kern="1200">
                                <a:solidFill>
                                  <a:schemeClr val="tx1"/>
                                </a:solidFill>
                                <a:latin typeface="Arial" charset="0"/>
                                <a:ea typeface="宋体" pitchFamily="2" charset="-122"/>
                                <a:cs typeface="+mn-cs"/>
                              </a:defRPr>
                            </a:lvl7pPr>
                            <a:lvl8pPr marL="3200400" algn="l" defTabSz="914400" rtl="0" eaLnBrk="1" latinLnBrk="0" hangingPunct="1">
                              <a:defRPr kern="1200">
                                <a:solidFill>
                                  <a:schemeClr val="tx1"/>
                                </a:solidFill>
                                <a:latin typeface="Arial" charset="0"/>
                                <a:ea typeface="宋体" pitchFamily="2" charset="-122"/>
                                <a:cs typeface="+mn-cs"/>
                              </a:defRPr>
                            </a:lvl8pPr>
                            <a:lvl9pPr marL="3657600" algn="l" defTabSz="914400" rtl="0" eaLnBrk="1" latinLnBrk="0" hangingPunct="1">
                              <a:defRPr kern="1200">
                                <a:solidFill>
                                  <a:schemeClr val="tx1"/>
                                </a:solidFill>
                                <a:latin typeface="Arial" charset="0"/>
                                <a:ea typeface="宋体" pitchFamily="2" charset="-122"/>
                                <a:cs typeface="+mn-cs"/>
                              </a:defRPr>
                            </a:lvl9pPr>
                          </a:lstStyle>
                          <a:p>
                            <a:endParaRPr lang="zh-CN" altLang="en-US"/>
                          </a:p>
                        </a:txBody>
                        <a:useSpRect/>
                      </a:txSp>
                    </a:sp>
                    <a:cxnSp>
                      <a:nvCxnSpPr>
                        <a:cNvPr id="4157" name="直接连接符 91"/>
                        <a:cNvCxnSpPr>
                          <a:cxnSpLocks noChangeShapeType="1"/>
                          <a:stCxn id="4154" idx="0"/>
                          <a:endCxn id="4155" idx="0"/>
                        </a:cNvCxnSpPr>
                      </a:nvCxnSpPr>
                      <a:spPr bwMode="auto">
                        <a:xfrm>
                          <a:off x="5162550" y="3471862"/>
                          <a:ext cx="1531938" cy="0"/>
                        </a:xfrm>
                        <a:prstGeom prst="line">
                          <a:avLst/>
                        </a:prstGeom>
                        <a:noFill/>
                        <a:ln w="9525" algn="ctr">
                          <a:solidFill>
                            <a:schemeClr val="tx1"/>
                          </a:solidFill>
                          <a:round/>
                          <a:headEnd/>
                          <a:tailEnd/>
                        </a:ln>
                      </a:spPr>
                    </a:cxnSp>
                  </a:grpSp>
                </lc:lockedCanvas>
              </a:graphicData>
            </a:graphic>
          </wp:anchor>
        </w:drawing>
      </w:r>
      <w:r w:rsidR="0069151D" w:rsidRPr="0069151D">
        <w:rPr>
          <w:rFonts w:ascii="Times New Roman" w:eastAsiaTheme="minorEastAsia" w:hAnsi="Times New Roman"/>
          <w:sz w:val="28"/>
          <w:szCs w:val="28"/>
        </w:rPr>
        <w:t>3.</w:t>
      </w:r>
      <w:r w:rsidR="0069151D" w:rsidRPr="0069151D">
        <w:rPr>
          <w:rFonts w:ascii="Times New Roman" w:eastAsiaTheme="minorEastAsia" w:hAnsiTheme="minorEastAsia"/>
          <w:sz w:val="28"/>
          <w:szCs w:val="28"/>
        </w:rPr>
        <w:t>趣味实验</w:t>
      </w:r>
      <w:r w:rsidR="0069151D" w:rsidRPr="0069151D">
        <w:rPr>
          <w:rFonts w:ascii="Times New Roman" w:eastAsiaTheme="minorEastAsia" w:hAnsi="Times New Roman"/>
          <w:sz w:val="28"/>
          <w:szCs w:val="28"/>
        </w:rPr>
        <w:t xml:space="preserve"> </w:t>
      </w:r>
      <w:r w:rsidR="0069151D" w:rsidRPr="0069151D">
        <w:rPr>
          <w:rFonts w:ascii="Times New Roman" w:eastAsiaTheme="minorEastAsia" w:hAnsiTheme="minorEastAsia"/>
          <w:sz w:val="28"/>
          <w:szCs w:val="28"/>
        </w:rPr>
        <w:t>将碳片（或用铅笔芯）与铁片平行分开用导线连接置于滤纸上，滤纸上滴加饱和食盐水和紫甘蓝汁。观察实验现象，查找资料分析原因。</w:t>
      </w:r>
    </w:p>
    <w:p w:rsidR="00A6584B" w:rsidRPr="00A6584B" w:rsidRDefault="0069151D" w:rsidP="00A6584B">
      <w:pPr>
        <w:spacing w:after="0" w:line="400" w:lineRule="exact"/>
        <w:rPr>
          <w:rFonts w:ascii="Times New Roman" w:eastAsiaTheme="minorEastAsia" w:hAnsi="Times New Roman"/>
          <w:sz w:val="28"/>
          <w:szCs w:val="28"/>
        </w:rPr>
      </w:pPr>
      <w:r w:rsidRPr="0069151D">
        <w:rPr>
          <w:rFonts w:ascii="Times New Roman" w:eastAsiaTheme="minorEastAsia" w:hAnsi="Times New Roman"/>
          <w:sz w:val="28"/>
          <w:szCs w:val="28"/>
        </w:rPr>
        <w:t xml:space="preserve">     </w:t>
      </w:r>
    </w:p>
    <w:p w:rsidR="00E10624" w:rsidRDefault="0078565C" w:rsidP="0078565C">
      <w:pPr>
        <w:spacing w:after="0" w:line="360" w:lineRule="auto"/>
        <w:rPr>
          <w:rFonts w:ascii="Times New Roman" w:eastAsia="宋体" w:hAnsi="Times New Roman"/>
          <w:b/>
          <w:sz w:val="28"/>
          <w:szCs w:val="28"/>
        </w:rPr>
      </w:pPr>
      <w:r w:rsidRPr="00890CE1">
        <w:rPr>
          <w:rFonts w:ascii="Times New Roman" w:eastAsia="宋体" w:hAnsi="Times New Roman"/>
          <w:b/>
          <w:sz w:val="28"/>
        </w:rPr>
        <w:t>2.2.</w:t>
      </w:r>
      <w:r w:rsidRPr="00890CE1">
        <w:rPr>
          <w:rFonts w:ascii="Times New Roman" w:eastAsia="宋体" w:hAnsi="Times New Roman" w:hint="eastAsia"/>
          <w:b/>
          <w:sz w:val="28"/>
        </w:rPr>
        <w:t>3</w:t>
      </w:r>
      <w:r w:rsidRPr="00890CE1">
        <w:rPr>
          <w:rFonts w:ascii="Times New Roman" w:eastAsia="宋体" w:hAnsi="宋体" w:hint="eastAsia"/>
          <w:b/>
          <w:sz w:val="28"/>
          <w:szCs w:val="28"/>
        </w:rPr>
        <w:t>“</w:t>
      </w:r>
      <w:r w:rsidRPr="00890CE1">
        <w:rPr>
          <w:rFonts w:ascii="Times New Roman" w:eastAsia="宋体" w:hAnsi="宋体"/>
          <w:b/>
          <w:sz w:val="28"/>
          <w:szCs w:val="28"/>
        </w:rPr>
        <w:t>教、学、评</w:t>
      </w:r>
      <w:r w:rsidRPr="00890CE1">
        <w:rPr>
          <w:rFonts w:ascii="Times New Roman" w:eastAsia="宋体" w:hAnsi="Times New Roman"/>
          <w:b/>
          <w:sz w:val="28"/>
          <w:szCs w:val="28"/>
        </w:rPr>
        <w:t>”</w:t>
      </w:r>
      <w:r w:rsidRPr="00890CE1">
        <w:rPr>
          <w:rFonts w:ascii="Times New Roman" w:eastAsia="宋体" w:hAnsi="Times New Roman" w:hint="eastAsia"/>
          <w:b/>
          <w:sz w:val="28"/>
          <w:szCs w:val="28"/>
        </w:rPr>
        <w:t>一体化教学</w:t>
      </w:r>
      <w:r w:rsidR="004E2505">
        <w:rPr>
          <w:rFonts w:ascii="Times New Roman" w:eastAsia="宋体" w:hAnsi="Times New Roman" w:hint="eastAsia"/>
          <w:b/>
          <w:sz w:val="28"/>
          <w:szCs w:val="28"/>
        </w:rPr>
        <w:t>实施试卷分析</w:t>
      </w:r>
    </w:p>
    <w:p w:rsidR="00E82943" w:rsidRDefault="0078565C" w:rsidP="004E2505">
      <w:pPr>
        <w:spacing w:afterLines="10" w:line="360" w:lineRule="auto"/>
        <w:ind w:firstLineChars="200" w:firstLine="560"/>
        <w:rPr>
          <w:rFonts w:ascii="Times New Roman" w:eastAsiaTheme="minorEastAsia" w:hAnsi="Times New Roman"/>
          <w:sz w:val="28"/>
          <w:szCs w:val="28"/>
        </w:rPr>
      </w:pPr>
      <w:r w:rsidRPr="0078565C">
        <w:rPr>
          <w:rFonts w:ascii="Times New Roman" w:eastAsiaTheme="minorEastAsia" w:hAnsi="Times New Roman" w:hint="eastAsia"/>
          <w:sz w:val="28"/>
          <w:szCs w:val="28"/>
        </w:rPr>
        <w:t>通过</w:t>
      </w:r>
      <w:r w:rsidR="00890CE1">
        <w:rPr>
          <w:rFonts w:ascii="Times New Roman" w:eastAsiaTheme="minorEastAsia" w:hAnsi="Times New Roman" w:hint="eastAsia"/>
          <w:sz w:val="28"/>
          <w:szCs w:val="28"/>
        </w:rPr>
        <w:t>本课例教学后</w:t>
      </w:r>
      <w:r w:rsidR="00E82943">
        <w:rPr>
          <w:rFonts w:ascii="Times New Roman" w:eastAsiaTheme="minorEastAsia" w:hAnsi="Times New Roman" w:hint="eastAsia"/>
          <w:sz w:val="28"/>
          <w:szCs w:val="28"/>
        </w:rPr>
        <w:t>，</w:t>
      </w:r>
      <w:r w:rsidR="00146E3C">
        <w:rPr>
          <w:rFonts w:ascii="Times New Roman" w:eastAsiaTheme="minorEastAsia" w:hAnsi="Times New Roman" w:hint="eastAsia"/>
          <w:sz w:val="28"/>
          <w:szCs w:val="28"/>
        </w:rPr>
        <w:t>跟踪</w:t>
      </w:r>
      <w:r w:rsidR="00E82943">
        <w:rPr>
          <w:rFonts w:ascii="Times New Roman" w:eastAsiaTheme="minorEastAsia" w:hAnsi="Times New Roman" w:hint="eastAsia"/>
          <w:sz w:val="28"/>
          <w:szCs w:val="28"/>
        </w:rPr>
        <w:t>统计</w:t>
      </w:r>
      <w:r w:rsidR="00E10624">
        <w:rPr>
          <w:rFonts w:ascii="Times New Roman" w:eastAsiaTheme="minorEastAsia" w:hAnsi="Times New Roman" w:hint="eastAsia"/>
          <w:sz w:val="28"/>
          <w:szCs w:val="28"/>
        </w:rPr>
        <w:t>分析</w:t>
      </w:r>
      <w:r w:rsidR="00146E3C">
        <w:rPr>
          <w:rFonts w:ascii="Times New Roman" w:eastAsiaTheme="minorEastAsia" w:hAnsi="Times New Roman" w:hint="eastAsia"/>
          <w:sz w:val="28"/>
          <w:szCs w:val="28"/>
        </w:rPr>
        <w:t>周末</w:t>
      </w:r>
      <w:r w:rsidR="00E82943">
        <w:rPr>
          <w:rFonts w:ascii="Times New Roman" w:eastAsiaTheme="minorEastAsia" w:hAnsi="Times New Roman" w:hint="eastAsia"/>
          <w:sz w:val="28"/>
          <w:szCs w:val="28"/>
        </w:rPr>
        <w:t>作业</w:t>
      </w:r>
      <w:r w:rsidR="00E10624">
        <w:rPr>
          <w:rFonts w:ascii="Times New Roman" w:eastAsiaTheme="minorEastAsia" w:hAnsi="Times New Roman" w:hint="eastAsia"/>
          <w:sz w:val="28"/>
          <w:szCs w:val="28"/>
        </w:rPr>
        <w:t>有关该课时选择</w:t>
      </w:r>
      <w:r w:rsidR="00146E3C">
        <w:rPr>
          <w:rFonts w:ascii="Times New Roman" w:eastAsiaTheme="minorEastAsia" w:hAnsi="Times New Roman" w:hint="eastAsia"/>
          <w:sz w:val="28"/>
          <w:szCs w:val="28"/>
        </w:rPr>
        <w:t>：</w:t>
      </w:r>
    </w:p>
    <w:tbl>
      <w:tblPr>
        <w:tblStyle w:val="a8"/>
        <w:tblW w:w="0" w:type="auto"/>
        <w:tblLook w:val="04A0"/>
      </w:tblPr>
      <w:tblGrid>
        <w:gridCol w:w="959"/>
        <w:gridCol w:w="3685"/>
        <w:gridCol w:w="4642"/>
      </w:tblGrid>
      <w:tr w:rsidR="00E82943" w:rsidTr="00146E3C">
        <w:tc>
          <w:tcPr>
            <w:tcW w:w="959" w:type="dxa"/>
          </w:tcPr>
          <w:p w:rsidR="00E82943" w:rsidRDefault="00E82943" w:rsidP="004E2505">
            <w:pPr>
              <w:spacing w:afterLines="10" w:line="360" w:lineRule="auto"/>
              <w:rPr>
                <w:rFonts w:ascii="Times New Roman" w:eastAsiaTheme="minorEastAsia" w:hAnsi="Times New Roman"/>
                <w:sz w:val="28"/>
                <w:szCs w:val="28"/>
              </w:rPr>
            </w:pPr>
          </w:p>
        </w:tc>
        <w:tc>
          <w:tcPr>
            <w:tcW w:w="3685" w:type="dxa"/>
          </w:tcPr>
          <w:p w:rsidR="00E82943" w:rsidRDefault="00E82943" w:rsidP="00146E3C">
            <w:pPr>
              <w:spacing w:after="0" w:line="360" w:lineRule="exact"/>
              <w:rPr>
                <w:rFonts w:ascii="Times New Roman" w:eastAsiaTheme="minorEastAsia" w:hAnsi="Times New Roman"/>
                <w:sz w:val="28"/>
                <w:szCs w:val="28"/>
              </w:rPr>
            </w:pPr>
            <w:r>
              <w:rPr>
                <w:rFonts w:ascii="Times New Roman" w:eastAsiaTheme="minorEastAsia" w:hAnsi="Times New Roman" w:hint="eastAsia"/>
                <w:sz w:val="28"/>
                <w:szCs w:val="28"/>
              </w:rPr>
              <w:t>33.</w:t>
            </w:r>
            <w:r w:rsidR="00146E3C">
              <w:rPr>
                <w:rFonts w:ascii="Times New Roman" w:eastAsiaTheme="minorEastAsia" w:hAnsi="Times New Roman" w:hint="eastAsia"/>
                <w:sz w:val="28"/>
                <w:szCs w:val="28"/>
              </w:rPr>
              <w:t>有关铜锌元点此电极判断正确的是（</w:t>
            </w:r>
            <w:r w:rsidR="00146E3C">
              <w:rPr>
                <w:rFonts w:ascii="Times New Roman" w:eastAsiaTheme="minorEastAsia" w:hAnsi="Times New Roman" w:hint="eastAsia"/>
                <w:sz w:val="28"/>
                <w:szCs w:val="28"/>
              </w:rPr>
              <w:t xml:space="preserve">  </w:t>
            </w:r>
            <w:r w:rsidR="00146E3C">
              <w:rPr>
                <w:rFonts w:ascii="Times New Roman" w:eastAsiaTheme="minorEastAsia" w:hAnsi="Times New Roman" w:hint="eastAsia"/>
                <w:sz w:val="28"/>
                <w:szCs w:val="28"/>
              </w:rPr>
              <w:t>）</w:t>
            </w:r>
          </w:p>
          <w:p w:rsidR="00E82943" w:rsidRDefault="00146E3C" w:rsidP="00146E3C">
            <w:pPr>
              <w:spacing w:after="0" w:line="360" w:lineRule="exact"/>
              <w:rPr>
                <w:rFonts w:ascii="Times New Roman" w:eastAsiaTheme="minorEastAsia" w:hAnsi="Times New Roman"/>
                <w:sz w:val="28"/>
                <w:szCs w:val="28"/>
              </w:rPr>
            </w:pPr>
            <w:r>
              <w:rPr>
                <w:rFonts w:ascii="Times New Roman" w:eastAsiaTheme="minorEastAsia" w:hAnsi="Times New Roman" w:hint="eastAsia"/>
                <w:sz w:val="28"/>
                <w:szCs w:val="28"/>
              </w:rPr>
              <w:t>A.</w:t>
            </w:r>
            <w:r>
              <w:rPr>
                <w:rFonts w:ascii="Times New Roman" w:eastAsiaTheme="minorEastAsia" w:hAnsi="Times New Roman" w:hint="eastAsia"/>
                <w:sz w:val="28"/>
                <w:szCs w:val="28"/>
              </w:rPr>
              <w:t>锌是负极</w:t>
            </w:r>
          </w:p>
          <w:p w:rsidR="00146E3C" w:rsidRDefault="00146E3C" w:rsidP="00146E3C">
            <w:pPr>
              <w:spacing w:after="0" w:line="360" w:lineRule="exact"/>
              <w:rPr>
                <w:rFonts w:ascii="Times New Roman" w:eastAsiaTheme="minorEastAsia" w:hAnsi="Times New Roman"/>
                <w:sz w:val="28"/>
                <w:szCs w:val="28"/>
              </w:rPr>
            </w:pPr>
            <w:r>
              <w:rPr>
                <w:rFonts w:ascii="Times New Roman" w:eastAsiaTheme="minorEastAsia" w:hAnsi="Times New Roman" w:hint="eastAsia"/>
                <w:sz w:val="28"/>
                <w:szCs w:val="28"/>
              </w:rPr>
              <w:t>B.</w:t>
            </w:r>
            <w:r>
              <w:rPr>
                <w:rFonts w:ascii="Times New Roman" w:eastAsiaTheme="minorEastAsia" w:hAnsi="Times New Roman" w:hint="eastAsia"/>
                <w:sz w:val="28"/>
                <w:szCs w:val="28"/>
              </w:rPr>
              <w:t>发生还原反应的是负极</w:t>
            </w:r>
          </w:p>
          <w:p w:rsidR="00146E3C" w:rsidRDefault="00146E3C" w:rsidP="00146E3C">
            <w:pPr>
              <w:spacing w:after="0" w:line="360" w:lineRule="exact"/>
              <w:rPr>
                <w:rFonts w:ascii="Times New Roman" w:eastAsiaTheme="minorEastAsia" w:hAnsi="Times New Roman"/>
                <w:sz w:val="28"/>
                <w:szCs w:val="28"/>
              </w:rPr>
            </w:pPr>
            <w:r>
              <w:rPr>
                <w:rFonts w:ascii="Times New Roman" w:eastAsiaTheme="minorEastAsia" w:hAnsi="Times New Roman" w:hint="eastAsia"/>
                <w:sz w:val="28"/>
                <w:szCs w:val="28"/>
              </w:rPr>
              <w:t>C.</w:t>
            </w:r>
            <w:r>
              <w:rPr>
                <w:rFonts w:ascii="Times New Roman" w:eastAsiaTheme="minorEastAsia" w:hAnsi="Times New Roman" w:hint="eastAsia"/>
                <w:sz w:val="28"/>
                <w:szCs w:val="28"/>
              </w:rPr>
              <w:t>减轻质量的是电极的正极</w:t>
            </w:r>
          </w:p>
          <w:p w:rsidR="00146E3C" w:rsidRDefault="00146E3C" w:rsidP="00146E3C">
            <w:pPr>
              <w:spacing w:after="0" w:line="360" w:lineRule="exact"/>
              <w:rPr>
                <w:rFonts w:ascii="Times New Roman" w:eastAsiaTheme="minorEastAsia" w:hAnsi="Times New Roman"/>
                <w:sz w:val="28"/>
                <w:szCs w:val="28"/>
              </w:rPr>
            </w:pPr>
            <w:r>
              <w:rPr>
                <w:rFonts w:ascii="Times New Roman" w:eastAsiaTheme="minorEastAsia" w:hAnsi="Times New Roman" w:hint="eastAsia"/>
                <w:sz w:val="28"/>
                <w:szCs w:val="28"/>
              </w:rPr>
              <w:t>D.</w:t>
            </w:r>
            <w:r>
              <w:rPr>
                <w:rFonts w:ascii="Times New Roman" w:eastAsiaTheme="minorEastAsia" w:hAnsi="Times New Roman" w:hint="eastAsia"/>
                <w:sz w:val="28"/>
                <w:szCs w:val="28"/>
              </w:rPr>
              <w:t>电子流出的电极是正极</w:t>
            </w:r>
          </w:p>
          <w:p w:rsidR="00E82943" w:rsidRDefault="00E82943" w:rsidP="004E2505">
            <w:pPr>
              <w:spacing w:afterLines="10" w:line="360" w:lineRule="auto"/>
              <w:rPr>
                <w:rFonts w:ascii="Times New Roman" w:eastAsiaTheme="minorEastAsia" w:hAnsi="Times New Roman"/>
                <w:sz w:val="28"/>
                <w:szCs w:val="28"/>
              </w:rPr>
            </w:pPr>
          </w:p>
        </w:tc>
        <w:tc>
          <w:tcPr>
            <w:tcW w:w="4642" w:type="dxa"/>
          </w:tcPr>
          <w:p w:rsidR="00E82943" w:rsidRPr="00146E3C" w:rsidRDefault="00E82943" w:rsidP="00146E3C">
            <w:pPr>
              <w:spacing w:after="0" w:line="360" w:lineRule="exact"/>
              <w:contextualSpacing/>
              <w:rPr>
                <w:rFonts w:ascii="Times New Roman" w:eastAsia="宋体" w:hAnsi="Times New Roman"/>
                <w:color w:val="000000"/>
                <w:sz w:val="28"/>
                <w:szCs w:val="28"/>
              </w:rPr>
            </w:pPr>
            <w:r w:rsidRPr="00146E3C">
              <w:rPr>
                <w:rFonts w:ascii="Times New Roman" w:eastAsiaTheme="minorEastAsia" w:hAnsi="Times New Roman"/>
                <w:color w:val="000000" w:themeColor="text1"/>
                <w:sz w:val="28"/>
                <w:szCs w:val="28"/>
              </w:rPr>
              <w:t>34.</w:t>
            </w:r>
            <w:r w:rsidRPr="00146E3C">
              <w:rPr>
                <w:rFonts w:ascii="Times New Roman" w:eastAsia="宋体" w:hAnsi="宋体"/>
                <w:color w:val="000000"/>
                <w:sz w:val="28"/>
                <w:szCs w:val="28"/>
              </w:rPr>
              <w:t>电解</w:t>
            </w:r>
            <w:r w:rsidRPr="00146E3C">
              <w:rPr>
                <w:rFonts w:ascii="Times New Roman" w:eastAsia="宋体" w:hAnsi="Times New Roman"/>
                <w:color w:val="000000"/>
                <w:sz w:val="28"/>
                <w:szCs w:val="28"/>
              </w:rPr>
              <w:t>CuCl</w:t>
            </w:r>
            <w:r w:rsidRPr="00146E3C">
              <w:rPr>
                <w:rFonts w:ascii="Times New Roman" w:eastAsia="宋体" w:hAnsi="Times New Roman"/>
                <w:color w:val="000000"/>
                <w:sz w:val="28"/>
                <w:szCs w:val="28"/>
                <w:vertAlign w:val="subscript"/>
              </w:rPr>
              <w:t>2</w:t>
            </w:r>
            <w:r w:rsidRPr="00146E3C">
              <w:rPr>
                <w:rFonts w:ascii="Times New Roman" w:eastAsia="宋体" w:hAnsi="宋体"/>
                <w:color w:val="000000"/>
                <w:sz w:val="28"/>
                <w:szCs w:val="28"/>
              </w:rPr>
              <w:t>溶液的装置如右图所示，下列分析正确的是</w:t>
            </w:r>
          </w:p>
          <w:p w:rsidR="00E82943" w:rsidRPr="00146E3C" w:rsidRDefault="00E82943" w:rsidP="00146E3C">
            <w:pPr>
              <w:spacing w:after="0" w:line="360" w:lineRule="exact"/>
              <w:contextualSpacing/>
              <w:rPr>
                <w:rFonts w:ascii="Times New Roman" w:eastAsiaTheme="minorEastAsia" w:hAnsi="Times New Roman"/>
                <w:color w:val="000000" w:themeColor="text1"/>
                <w:sz w:val="28"/>
                <w:szCs w:val="28"/>
              </w:rPr>
            </w:pPr>
            <w:r w:rsidRPr="00146E3C">
              <w:rPr>
                <w:rFonts w:ascii="Times New Roman" w:eastAsia="宋体" w:hAnsi="Times New Roman"/>
                <w:color w:val="000000"/>
                <w:sz w:val="28"/>
                <w:szCs w:val="28"/>
              </w:rPr>
              <w:t>A</w:t>
            </w:r>
            <w:r w:rsidRPr="00146E3C">
              <w:rPr>
                <w:rFonts w:ascii="Times New Roman" w:eastAsia="宋体" w:hAnsi="宋体"/>
                <w:color w:val="000000"/>
                <w:sz w:val="28"/>
                <w:szCs w:val="28"/>
              </w:rPr>
              <w:t>．</w:t>
            </w:r>
            <w:r w:rsidRPr="00146E3C">
              <w:rPr>
                <w:rFonts w:ascii="Times New Roman" w:eastAsia="宋体" w:hAnsi="Times New Roman"/>
                <w:color w:val="000000"/>
                <w:sz w:val="28"/>
                <w:szCs w:val="28"/>
              </w:rPr>
              <w:t>b</w:t>
            </w:r>
            <w:r w:rsidRPr="00146E3C">
              <w:rPr>
                <w:rFonts w:ascii="Times New Roman" w:eastAsia="宋体" w:hAnsi="宋体"/>
                <w:color w:val="000000"/>
                <w:sz w:val="28"/>
                <w:szCs w:val="28"/>
              </w:rPr>
              <w:t>电极的质量不变</w:t>
            </w:r>
            <w:r w:rsidRPr="00146E3C">
              <w:rPr>
                <w:rFonts w:ascii="Times New Roman" w:eastAsia="宋体" w:hAnsi="Times New Roman"/>
                <w:color w:val="000000"/>
                <w:sz w:val="28"/>
                <w:szCs w:val="28"/>
              </w:rPr>
              <w:t xml:space="preserve">         </w:t>
            </w:r>
          </w:p>
          <w:p w:rsidR="00E82943" w:rsidRPr="00146E3C" w:rsidRDefault="00E82943" w:rsidP="00146E3C">
            <w:pPr>
              <w:spacing w:after="0" w:line="360" w:lineRule="exact"/>
              <w:contextualSpacing/>
              <w:rPr>
                <w:rFonts w:ascii="Times New Roman" w:eastAsia="宋体" w:hAnsi="Times New Roman"/>
                <w:color w:val="000000"/>
                <w:sz w:val="28"/>
                <w:szCs w:val="28"/>
              </w:rPr>
            </w:pPr>
            <w:r w:rsidRPr="00146E3C">
              <w:rPr>
                <w:rFonts w:ascii="Times New Roman" w:eastAsia="宋体" w:hAnsi="Times New Roman"/>
                <w:color w:val="000000"/>
                <w:sz w:val="28"/>
                <w:szCs w:val="28"/>
              </w:rPr>
              <w:t>B</w:t>
            </w:r>
            <w:r w:rsidRPr="00146E3C">
              <w:rPr>
                <w:rFonts w:ascii="Times New Roman" w:eastAsia="宋体" w:hAnsi="宋体"/>
                <w:color w:val="000000"/>
                <w:sz w:val="28"/>
                <w:szCs w:val="28"/>
              </w:rPr>
              <w:t>．</w:t>
            </w:r>
            <w:r w:rsidRPr="00146E3C">
              <w:rPr>
                <w:rFonts w:ascii="Times New Roman" w:eastAsia="宋体" w:hAnsi="Times New Roman"/>
                <w:color w:val="000000"/>
                <w:sz w:val="28"/>
                <w:szCs w:val="28"/>
              </w:rPr>
              <w:t>a</w:t>
            </w:r>
            <w:r w:rsidRPr="00146E3C">
              <w:rPr>
                <w:rFonts w:ascii="Times New Roman" w:eastAsia="宋体" w:hAnsi="宋体"/>
                <w:color w:val="000000"/>
                <w:sz w:val="28"/>
                <w:szCs w:val="28"/>
              </w:rPr>
              <w:t>电极是该装置的负极</w:t>
            </w:r>
          </w:p>
          <w:p w:rsidR="00E82943" w:rsidRPr="00146E3C" w:rsidRDefault="00146E3C" w:rsidP="00146E3C">
            <w:pPr>
              <w:spacing w:after="0" w:line="360" w:lineRule="exact"/>
              <w:rPr>
                <w:rFonts w:ascii="Times New Roman" w:eastAsiaTheme="minorEastAsia" w:hAnsi="Times New Roman"/>
                <w:color w:val="000000" w:themeColor="text1"/>
                <w:sz w:val="28"/>
                <w:szCs w:val="28"/>
              </w:rPr>
            </w:pPr>
            <w:r>
              <w:rPr>
                <w:rFonts w:ascii="Times New Roman" w:eastAsiaTheme="minorEastAsia" w:hAnsi="Times New Roman"/>
                <w:noProof/>
                <w:color w:val="000000" w:themeColor="text1"/>
                <w:sz w:val="28"/>
                <w:szCs w:val="28"/>
              </w:rPr>
              <w:drawing>
                <wp:anchor distT="0" distB="0" distL="114300" distR="114300" simplePos="0" relativeHeight="251689984" behindDoc="1" locked="0" layoutInCell="1" allowOverlap="1">
                  <wp:simplePos x="0" y="0"/>
                  <wp:positionH relativeFrom="column">
                    <wp:posOffset>2132330</wp:posOffset>
                  </wp:positionH>
                  <wp:positionV relativeFrom="paragraph">
                    <wp:posOffset>-913130</wp:posOffset>
                  </wp:positionV>
                  <wp:extent cx="762000" cy="1362075"/>
                  <wp:effectExtent l="19050" t="0" r="0" b="0"/>
                  <wp:wrapTight wrapText="bothSides">
                    <wp:wrapPolygon edited="0">
                      <wp:start x="-540" y="0"/>
                      <wp:lineTo x="-540" y="21449"/>
                      <wp:lineTo x="21600" y="21449"/>
                      <wp:lineTo x="21600" y="0"/>
                      <wp:lineTo x="-540" y="0"/>
                    </wp:wrapPolygon>
                  </wp:wrapTight>
                  <wp:docPr id="2" name="图片 175" descr="52209624174529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522096241745292758"/>
                          <pic:cNvPicPr>
                            <a:picLocks noChangeAspect="1" noChangeArrowheads="1"/>
                          </pic:cNvPicPr>
                        </pic:nvPicPr>
                        <pic:blipFill>
                          <a:blip r:embed="rId8" cstate="print"/>
                          <a:srcRect/>
                          <a:stretch>
                            <a:fillRect/>
                          </a:stretch>
                        </pic:blipFill>
                        <pic:spPr bwMode="auto">
                          <a:xfrm>
                            <a:off x="0" y="0"/>
                            <a:ext cx="762000" cy="1362075"/>
                          </a:xfrm>
                          <a:prstGeom prst="rect">
                            <a:avLst/>
                          </a:prstGeom>
                          <a:noFill/>
                          <a:ln w="9525">
                            <a:noFill/>
                            <a:miter lim="800000"/>
                            <a:headEnd/>
                            <a:tailEnd/>
                          </a:ln>
                        </pic:spPr>
                      </pic:pic>
                    </a:graphicData>
                  </a:graphic>
                </wp:anchor>
              </w:drawing>
            </w:r>
            <w:r w:rsidR="00E82943" w:rsidRPr="00146E3C">
              <w:rPr>
                <w:rFonts w:ascii="Times New Roman" w:eastAsia="宋体" w:hAnsi="Times New Roman"/>
                <w:color w:val="000000"/>
                <w:sz w:val="28"/>
                <w:szCs w:val="28"/>
              </w:rPr>
              <w:t>C</w:t>
            </w:r>
            <w:r w:rsidR="00E82943" w:rsidRPr="00146E3C">
              <w:rPr>
                <w:rFonts w:ascii="Times New Roman" w:eastAsia="宋体" w:hAnsi="宋体"/>
                <w:color w:val="000000"/>
                <w:sz w:val="28"/>
                <w:szCs w:val="28"/>
              </w:rPr>
              <w:t>．</w:t>
            </w:r>
            <w:r w:rsidR="00E82943" w:rsidRPr="00146E3C">
              <w:rPr>
                <w:rFonts w:ascii="Times New Roman" w:eastAsia="宋体" w:hAnsi="Times New Roman"/>
                <w:color w:val="000000"/>
                <w:sz w:val="28"/>
                <w:szCs w:val="28"/>
              </w:rPr>
              <w:t>a</w:t>
            </w:r>
            <w:r w:rsidR="00E82943" w:rsidRPr="00146E3C">
              <w:rPr>
                <w:rFonts w:ascii="Times New Roman" w:eastAsia="宋体" w:hAnsi="宋体"/>
                <w:color w:val="000000"/>
                <w:sz w:val="28"/>
                <w:szCs w:val="28"/>
              </w:rPr>
              <w:t>电极上发生氧化反应</w:t>
            </w:r>
            <w:r w:rsidR="00E82943" w:rsidRPr="00146E3C">
              <w:rPr>
                <w:rFonts w:ascii="Times New Roman" w:eastAsia="宋体" w:hAnsi="Times New Roman"/>
                <w:color w:val="000000"/>
                <w:sz w:val="28"/>
                <w:szCs w:val="28"/>
              </w:rPr>
              <w:t xml:space="preserve">    </w:t>
            </w:r>
          </w:p>
          <w:p w:rsidR="00E82943" w:rsidRPr="00146E3C" w:rsidRDefault="00E82943" w:rsidP="00146E3C">
            <w:pPr>
              <w:spacing w:after="0" w:line="360" w:lineRule="exact"/>
              <w:rPr>
                <w:rFonts w:ascii="Times New Roman" w:eastAsiaTheme="minorEastAsia" w:hAnsi="Times New Roman"/>
                <w:color w:val="000000" w:themeColor="text1"/>
                <w:sz w:val="24"/>
                <w:szCs w:val="24"/>
              </w:rPr>
            </w:pPr>
            <w:r w:rsidRPr="00146E3C">
              <w:rPr>
                <w:rFonts w:ascii="Times New Roman" w:eastAsia="宋体" w:hAnsi="Times New Roman"/>
                <w:color w:val="000000"/>
                <w:sz w:val="28"/>
                <w:szCs w:val="28"/>
              </w:rPr>
              <w:t>D</w:t>
            </w:r>
            <w:r w:rsidRPr="00146E3C">
              <w:rPr>
                <w:rFonts w:ascii="Times New Roman" w:eastAsia="宋体" w:hAnsi="宋体"/>
                <w:color w:val="000000"/>
                <w:sz w:val="28"/>
                <w:szCs w:val="28"/>
              </w:rPr>
              <w:t>．电子由</w:t>
            </w:r>
            <w:r w:rsidRPr="00146E3C">
              <w:rPr>
                <w:rFonts w:ascii="Times New Roman" w:eastAsia="宋体" w:hAnsi="Times New Roman"/>
                <w:color w:val="000000"/>
                <w:sz w:val="28"/>
                <w:szCs w:val="28"/>
              </w:rPr>
              <w:t>b</w:t>
            </w:r>
            <w:r w:rsidRPr="00146E3C">
              <w:rPr>
                <w:rFonts w:ascii="Times New Roman" w:eastAsia="宋体" w:hAnsi="宋体"/>
                <w:color w:val="000000"/>
                <w:sz w:val="28"/>
                <w:szCs w:val="28"/>
              </w:rPr>
              <w:t>电极经溶液流向</w:t>
            </w:r>
            <w:r w:rsidRPr="00146E3C">
              <w:rPr>
                <w:rFonts w:ascii="Times New Roman" w:eastAsia="宋体" w:hAnsi="Times New Roman"/>
                <w:color w:val="000000"/>
                <w:sz w:val="28"/>
                <w:szCs w:val="28"/>
              </w:rPr>
              <w:t>a</w:t>
            </w:r>
            <w:r w:rsidRPr="00146E3C">
              <w:rPr>
                <w:rFonts w:ascii="Times New Roman" w:eastAsia="宋体" w:hAnsi="宋体"/>
                <w:color w:val="000000"/>
                <w:sz w:val="28"/>
                <w:szCs w:val="28"/>
              </w:rPr>
              <w:t>电极</w:t>
            </w:r>
          </w:p>
        </w:tc>
      </w:tr>
      <w:tr w:rsidR="00E82943" w:rsidTr="00146E3C">
        <w:tc>
          <w:tcPr>
            <w:tcW w:w="959" w:type="dxa"/>
          </w:tcPr>
          <w:p w:rsidR="00E82943" w:rsidRPr="0093003F" w:rsidRDefault="0093003F" w:rsidP="004E2505">
            <w:pPr>
              <w:spacing w:afterLines="10" w:line="360" w:lineRule="auto"/>
              <w:rPr>
                <w:rFonts w:ascii="Times New Roman" w:eastAsiaTheme="minorEastAsia" w:hAnsi="Times New Roman"/>
                <w:sz w:val="24"/>
                <w:szCs w:val="24"/>
              </w:rPr>
            </w:pPr>
            <w:r w:rsidRPr="0093003F">
              <w:rPr>
                <w:rFonts w:ascii="Times New Roman" w:eastAsiaTheme="minorEastAsia" w:hAnsi="Times New Roman" w:hint="eastAsia"/>
                <w:sz w:val="24"/>
                <w:szCs w:val="24"/>
              </w:rPr>
              <w:t>准确率</w:t>
            </w:r>
          </w:p>
        </w:tc>
        <w:tc>
          <w:tcPr>
            <w:tcW w:w="3685" w:type="dxa"/>
          </w:tcPr>
          <w:p w:rsidR="00E82943" w:rsidRDefault="00146E3C" w:rsidP="004E2505">
            <w:pPr>
              <w:spacing w:afterLines="10" w:line="360" w:lineRule="auto"/>
              <w:ind w:firstLineChars="100" w:firstLine="280"/>
              <w:rPr>
                <w:rFonts w:ascii="Times New Roman" w:eastAsiaTheme="minorEastAsia" w:hAnsi="Times New Roman"/>
                <w:sz w:val="28"/>
                <w:szCs w:val="28"/>
              </w:rPr>
            </w:pPr>
            <w:r>
              <w:rPr>
                <w:rFonts w:ascii="Times New Roman" w:eastAsiaTheme="minorEastAsia" w:hAnsi="Times New Roman" w:hint="eastAsia"/>
                <w:sz w:val="28"/>
                <w:szCs w:val="28"/>
              </w:rPr>
              <w:t>100%</w:t>
            </w:r>
          </w:p>
        </w:tc>
        <w:tc>
          <w:tcPr>
            <w:tcW w:w="4642" w:type="dxa"/>
          </w:tcPr>
          <w:p w:rsidR="00E82943" w:rsidRDefault="0093003F" w:rsidP="004E2505">
            <w:pPr>
              <w:spacing w:afterLines="10" w:line="360" w:lineRule="auto"/>
              <w:rPr>
                <w:rFonts w:ascii="Times New Roman" w:eastAsiaTheme="minorEastAsia" w:hAnsi="Times New Roman"/>
                <w:sz w:val="28"/>
                <w:szCs w:val="28"/>
              </w:rPr>
            </w:pPr>
            <w:r>
              <w:rPr>
                <w:rFonts w:ascii="Times New Roman" w:eastAsiaTheme="minorEastAsia" w:hAnsi="Times New Roman" w:hint="eastAsia"/>
                <w:sz w:val="28"/>
                <w:szCs w:val="28"/>
              </w:rPr>
              <w:t>96.15%</w:t>
            </w:r>
          </w:p>
        </w:tc>
      </w:tr>
    </w:tbl>
    <w:p w:rsidR="00A6584B" w:rsidRPr="00B27D8D" w:rsidRDefault="0093003F" w:rsidP="004E2505">
      <w:pPr>
        <w:spacing w:afterLines="10" w:line="360" w:lineRule="auto"/>
        <w:rPr>
          <w:rFonts w:ascii="Times New Roman" w:eastAsiaTheme="minorEastAsia" w:hAnsi="Times New Roman"/>
          <w:sz w:val="28"/>
          <w:szCs w:val="28"/>
        </w:rPr>
      </w:pPr>
      <w:r>
        <w:rPr>
          <w:rFonts w:ascii="Times New Roman" w:eastAsiaTheme="minorEastAsia" w:hAnsi="Times New Roman" w:hint="eastAsia"/>
          <w:sz w:val="28"/>
          <w:szCs w:val="28"/>
        </w:rPr>
        <w:t xml:space="preserve"> </w:t>
      </w:r>
      <w:r w:rsidR="00970B71">
        <w:rPr>
          <w:rFonts w:ascii="Times New Roman" w:eastAsiaTheme="minorEastAsia" w:hAnsi="Times New Roman" w:hint="eastAsia"/>
          <w:sz w:val="28"/>
          <w:szCs w:val="28"/>
        </w:rPr>
        <w:t xml:space="preserve">  </w:t>
      </w:r>
      <w:r>
        <w:rPr>
          <w:rFonts w:ascii="Times New Roman" w:eastAsiaTheme="minorEastAsia" w:hAnsi="Times New Roman" w:hint="eastAsia"/>
          <w:sz w:val="28"/>
          <w:szCs w:val="28"/>
        </w:rPr>
        <w:t xml:space="preserve"> </w:t>
      </w:r>
      <w:r w:rsidR="00E10624">
        <w:rPr>
          <w:rFonts w:ascii="Times New Roman" w:eastAsiaTheme="minorEastAsia" w:hAnsi="Times New Roman" w:hint="eastAsia"/>
          <w:sz w:val="28"/>
          <w:szCs w:val="28"/>
        </w:rPr>
        <w:t>单从上述数据（排除作业的真实性等因素）</w:t>
      </w:r>
      <w:r w:rsidR="00970B71">
        <w:rPr>
          <w:rFonts w:ascii="Times New Roman" w:eastAsiaTheme="minorEastAsia" w:hAnsi="Times New Roman" w:hint="eastAsia"/>
          <w:sz w:val="28"/>
          <w:szCs w:val="28"/>
        </w:rPr>
        <w:t>结果分析</w:t>
      </w:r>
      <w:r w:rsidR="00E10624">
        <w:rPr>
          <w:rFonts w:ascii="Times New Roman" w:eastAsiaTheme="minorEastAsia" w:hAnsi="Times New Roman" w:hint="eastAsia"/>
          <w:sz w:val="28"/>
          <w:szCs w:val="28"/>
        </w:rPr>
        <w:t>：通过</w:t>
      </w:r>
      <w:r w:rsidRPr="002E0F7E">
        <w:rPr>
          <w:rFonts w:ascii="Times New Roman" w:eastAsiaTheme="minorEastAsia" w:hAnsi="Times New Roman"/>
          <w:sz w:val="28"/>
          <w:szCs w:val="28"/>
        </w:rPr>
        <w:t>“</w:t>
      </w:r>
      <w:r w:rsidRPr="002E0F7E">
        <w:rPr>
          <w:rFonts w:ascii="Times New Roman" w:eastAsiaTheme="minorEastAsia" w:hAnsiTheme="minorEastAsia"/>
          <w:sz w:val="28"/>
          <w:szCs w:val="28"/>
        </w:rPr>
        <w:t>教、学、评</w:t>
      </w:r>
      <w:r w:rsidRPr="002E0F7E">
        <w:rPr>
          <w:rFonts w:ascii="Times New Roman" w:eastAsiaTheme="minorEastAsia" w:hAnsi="Times New Roman"/>
          <w:sz w:val="28"/>
          <w:szCs w:val="28"/>
        </w:rPr>
        <w:t>”</w:t>
      </w:r>
      <w:r w:rsidRPr="002E0F7E">
        <w:rPr>
          <w:rFonts w:ascii="Times New Roman" w:eastAsiaTheme="minorEastAsia" w:hAnsiTheme="minorEastAsia"/>
          <w:sz w:val="28"/>
          <w:szCs w:val="28"/>
        </w:rPr>
        <w:t>一体化</w:t>
      </w:r>
      <w:r>
        <w:rPr>
          <w:rFonts w:ascii="Times New Roman" w:eastAsiaTheme="minorEastAsia" w:hAnsiTheme="minorEastAsia" w:hint="eastAsia"/>
          <w:sz w:val="28"/>
          <w:szCs w:val="28"/>
        </w:rPr>
        <w:t>教学设计，课堂中的主要任务交给学生，</w:t>
      </w:r>
      <w:r w:rsidR="00E10624">
        <w:rPr>
          <w:rFonts w:ascii="Times New Roman" w:eastAsiaTheme="minorEastAsia" w:hAnsi="Times New Roman" w:hint="eastAsia"/>
          <w:sz w:val="28"/>
          <w:szCs w:val="28"/>
        </w:rPr>
        <w:t>学生动手操作后说、写、思</w:t>
      </w:r>
      <w:r>
        <w:rPr>
          <w:rFonts w:ascii="Times New Roman" w:eastAsiaTheme="minorEastAsia" w:hAnsi="Times New Roman" w:hint="eastAsia"/>
          <w:sz w:val="28"/>
          <w:szCs w:val="28"/>
        </w:rPr>
        <w:t>且</w:t>
      </w:r>
      <w:r w:rsidR="00E10624">
        <w:rPr>
          <w:rFonts w:ascii="Times New Roman" w:eastAsiaTheme="minorEastAsia" w:hAnsi="Times New Roman" w:hint="eastAsia"/>
          <w:sz w:val="28"/>
          <w:szCs w:val="28"/>
        </w:rPr>
        <w:t>参与活动</w:t>
      </w:r>
      <w:r>
        <w:rPr>
          <w:rFonts w:ascii="Times New Roman" w:eastAsiaTheme="minorEastAsia" w:hAnsi="Times New Roman" w:hint="eastAsia"/>
          <w:sz w:val="28"/>
          <w:szCs w:val="28"/>
        </w:rPr>
        <w:t>在解决习题问题时准确率大幅提升。</w:t>
      </w:r>
    </w:p>
    <w:p w:rsidR="00E10624" w:rsidRPr="00970B71" w:rsidRDefault="00820426" w:rsidP="00E10624">
      <w:pPr>
        <w:spacing w:after="0" w:line="360" w:lineRule="auto"/>
        <w:rPr>
          <w:rFonts w:ascii="Times New Roman" w:eastAsia="宋体" w:hAnsi="Times New Roman"/>
          <w:b/>
          <w:color w:val="000000" w:themeColor="text1"/>
          <w:sz w:val="28"/>
          <w:szCs w:val="28"/>
        </w:rPr>
      </w:pPr>
      <w:r>
        <w:rPr>
          <w:rFonts w:ascii="Times New Roman" w:eastAsia="宋体" w:hAnsi="Times New Roman" w:hint="eastAsia"/>
          <w:b/>
          <w:sz w:val="28"/>
        </w:rPr>
        <w:lastRenderedPageBreak/>
        <w:t>2.</w:t>
      </w:r>
      <w:r w:rsidR="00B27D8D" w:rsidRPr="00970B71">
        <w:rPr>
          <w:rFonts w:ascii="Times New Roman" w:eastAsia="宋体" w:hAnsi="Times New Roman"/>
          <w:b/>
          <w:sz w:val="28"/>
        </w:rPr>
        <w:t>3</w:t>
      </w:r>
      <w:r w:rsidR="005C77A7" w:rsidRPr="00970B71">
        <w:rPr>
          <w:rFonts w:ascii="Times New Roman" w:eastAsia="宋体" w:hAnsi="Times New Roman"/>
          <w:b/>
          <w:color w:val="000000" w:themeColor="text1"/>
          <w:sz w:val="28"/>
        </w:rPr>
        <w:t>高中</w:t>
      </w:r>
      <w:r w:rsidR="00E10624" w:rsidRPr="00970B71">
        <w:rPr>
          <w:rFonts w:ascii="Times New Roman" w:eastAsia="宋体" w:hAnsi="Times New Roman"/>
          <w:b/>
          <w:color w:val="000000" w:themeColor="text1"/>
          <w:sz w:val="28"/>
          <w:szCs w:val="28"/>
        </w:rPr>
        <w:t>“</w:t>
      </w:r>
      <w:r w:rsidR="00E10624" w:rsidRPr="00970B71">
        <w:rPr>
          <w:rFonts w:ascii="Times New Roman" w:eastAsia="宋体" w:hAnsi="Times New Roman"/>
          <w:b/>
          <w:color w:val="000000" w:themeColor="text1"/>
          <w:sz w:val="28"/>
          <w:szCs w:val="28"/>
        </w:rPr>
        <w:t>教、学、评</w:t>
      </w:r>
      <w:r w:rsidR="00E10624" w:rsidRPr="00970B71">
        <w:rPr>
          <w:rFonts w:ascii="Times New Roman" w:eastAsia="宋体" w:hAnsi="Times New Roman"/>
          <w:b/>
          <w:color w:val="000000" w:themeColor="text1"/>
          <w:sz w:val="28"/>
          <w:szCs w:val="28"/>
        </w:rPr>
        <w:t>”</w:t>
      </w:r>
      <w:r w:rsidR="00E10624" w:rsidRPr="00970B71">
        <w:rPr>
          <w:rFonts w:ascii="Times New Roman" w:eastAsia="宋体" w:hAnsi="Times New Roman"/>
          <w:b/>
          <w:color w:val="000000" w:themeColor="text1"/>
          <w:sz w:val="28"/>
          <w:szCs w:val="28"/>
        </w:rPr>
        <w:t>一体化</w:t>
      </w:r>
      <w:r w:rsidR="009344DD" w:rsidRPr="00970B71">
        <w:rPr>
          <w:rFonts w:ascii="Times New Roman" w:eastAsia="宋体" w:hAnsi="Times New Roman"/>
          <w:b/>
          <w:color w:val="000000" w:themeColor="text1"/>
          <w:sz w:val="28"/>
          <w:szCs w:val="28"/>
        </w:rPr>
        <w:t>教学模式</w:t>
      </w:r>
      <w:r w:rsidR="00FB338B" w:rsidRPr="00970B71">
        <w:rPr>
          <w:rFonts w:ascii="Times New Roman" w:eastAsia="宋体" w:hAnsi="Times New Roman"/>
          <w:b/>
          <w:color w:val="000000" w:themeColor="text1"/>
          <w:sz w:val="28"/>
          <w:szCs w:val="28"/>
        </w:rPr>
        <w:t>的</w:t>
      </w:r>
      <w:r w:rsidR="004E2505">
        <w:rPr>
          <w:rFonts w:ascii="Times New Roman" w:eastAsia="宋体" w:hAnsi="Times New Roman" w:hint="eastAsia"/>
          <w:b/>
          <w:color w:val="000000" w:themeColor="text1"/>
          <w:sz w:val="28"/>
          <w:szCs w:val="28"/>
        </w:rPr>
        <w:t>建构</w:t>
      </w:r>
      <w:r w:rsidR="00970B71">
        <w:rPr>
          <w:rFonts w:ascii="Times New Roman" w:eastAsia="宋体" w:hAnsi="Times New Roman" w:hint="eastAsia"/>
          <w:b/>
          <w:color w:val="000000" w:themeColor="text1"/>
          <w:sz w:val="28"/>
          <w:szCs w:val="28"/>
        </w:rPr>
        <w:t>和</w:t>
      </w:r>
      <w:r w:rsidR="00FB338B" w:rsidRPr="00970B71">
        <w:rPr>
          <w:rFonts w:ascii="Times New Roman" w:eastAsia="宋体" w:hAnsi="Times New Roman"/>
          <w:b/>
          <w:color w:val="000000" w:themeColor="text1"/>
          <w:sz w:val="28"/>
          <w:szCs w:val="28"/>
        </w:rPr>
        <w:t>实践</w:t>
      </w:r>
    </w:p>
    <w:p w:rsidR="005C77A7" w:rsidRPr="005C77A7" w:rsidRDefault="00820426" w:rsidP="00820426">
      <w:pPr>
        <w:spacing w:after="0" w:line="360" w:lineRule="auto"/>
        <w:ind w:firstLineChars="50" w:firstLine="141"/>
        <w:rPr>
          <w:rFonts w:ascii="Times New Roman" w:eastAsia="宋体" w:hAnsi="Times New Roman"/>
          <w:b/>
          <w:color w:val="000000" w:themeColor="text1"/>
          <w:sz w:val="28"/>
          <w:szCs w:val="28"/>
        </w:rPr>
      </w:pPr>
      <w:r>
        <w:rPr>
          <w:rFonts w:ascii="Times New Roman" w:eastAsia="宋体" w:hAnsi="Times New Roman" w:hint="eastAsia"/>
          <w:b/>
          <w:sz w:val="28"/>
          <w:szCs w:val="28"/>
        </w:rPr>
        <w:t>2</w:t>
      </w:r>
      <w:r w:rsidR="005C77A7" w:rsidRPr="00970B71">
        <w:rPr>
          <w:rFonts w:ascii="Times New Roman" w:eastAsia="宋体" w:hAnsi="Times New Roman"/>
          <w:b/>
          <w:sz w:val="28"/>
          <w:szCs w:val="28"/>
        </w:rPr>
        <w:t>.</w:t>
      </w:r>
      <w:r>
        <w:rPr>
          <w:rFonts w:ascii="Times New Roman" w:eastAsia="宋体" w:hAnsi="Times New Roman" w:hint="eastAsia"/>
          <w:b/>
          <w:sz w:val="28"/>
          <w:szCs w:val="28"/>
        </w:rPr>
        <w:t>3.</w:t>
      </w:r>
      <w:r w:rsidR="005C77A7" w:rsidRPr="00970B71">
        <w:rPr>
          <w:rFonts w:ascii="Times New Roman" w:eastAsia="宋体" w:hAnsi="Times New Roman"/>
          <w:b/>
          <w:sz w:val="28"/>
          <w:szCs w:val="28"/>
        </w:rPr>
        <w:t>1</w:t>
      </w:r>
      <w:r w:rsidR="005C77A7" w:rsidRPr="005C77A7">
        <w:rPr>
          <w:rFonts w:ascii="Times New Roman" w:eastAsia="宋体" w:hAnsi="宋体" w:hint="eastAsia"/>
          <w:b/>
          <w:color w:val="000000" w:themeColor="text1"/>
          <w:sz w:val="28"/>
          <w:szCs w:val="28"/>
        </w:rPr>
        <w:t xml:space="preserve"> </w:t>
      </w:r>
      <w:r w:rsidR="005C77A7" w:rsidRPr="005C77A7">
        <w:rPr>
          <w:rFonts w:ascii="Times New Roman" w:eastAsia="宋体" w:hAnsi="宋体" w:hint="eastAsia"/>
          <w:b/>
          <w:color w:val="000000" w:themeColor="text1"/>
          <w:sz w:val="28"/>
          <w:szCs w:val="28"/>
        </w:rPr>
        <w:t>“</w:t>
      </w:r>
      <w:r w:rsidR="005C77A7" w:rsidRPr="005C77A7">
        <w:rPr>
          <w:rFonts w:ascii="Times New Roman" w:eastAsia="宋体" w:hAnsi="宋体"/>
          <w:b/>
          <w:color w:val="000000" w:themeColor="text1"/>
          <w:sz w:val="28"/>
          <w:szCs w:val="28"/>
        </w:rPr>
        <w:t>教、学、评</w:t>
      </w:r>
      <w:r w:rsidR="005C77A7" w:rsidRPr="005C77A7">
        <w:rPr>
          <w:rFonts w:ascii="Times New Roman" w:eastAsia="宋体" w:hAnsi="Times New Roman"/>
          <w:b/>
          <w:color w:val="000000" w:themeColor="text1"/>
          <w:sz w:val="28"/>
          <w:szCs w:val="28"/>
        </w:rPr>
        <w:t>”</w:t>
      </w:r>
      <w:r w:rsidR="005C77A7" w:rsidRPr="005C77A7">
        <w:rPr>
          <w:rFonts w:ascii="Times New Roman" w:eastAsia="宋体" w:hAnsi="Times New Roman" w:hint="eastAsia"/>
          <w:b/>
          <w:color w:val="000000" w:themeColor="text1"/>
          <w:sz w:val="28"/>
          <w:szCs w:val="28"/>
        </w:rPr>
        <w:t>一体化教学模式探究</w:t>
      </w:r>
    </w:p>
    <w:p w:rsidR="00A6584B" w:rsidRDefault="00DF2BD2" w:rsidP="00DF2BD2">
      <w:pPr>
        <w:spacing w:after="0" w:line="360" w:lineRule="auto"/>
        <w:rPr>
          <w:rFonts w:ascii="Times New Roman" w:eastAsiaTheme="minorEastAsia" w:hAnsiTheme="minorEastAsia"/>
          <w:sz w:val="28"/>
          <w:szCs w:val="28"/>
        </w:rPr>
      </w:pPr>
      <w:r>
        <w:rPr>
          <w:rFonts w:ascii="Times New Roman" w:eastAsia="宋体" w:hAnsi="Times New Roman" w:hint="eastAsia"/>
          <w:b/>
          <w:sz w:val="28"/>
          <w:szCs w:val="28"/>
        </w:rPr>
        <w:t xml:space="preserve">     </w:t>
      </w:r>
      <w:r w:rsidRPr="002E0F7E">
        <w:rPr>
          <w:rFonts w:ascii="Times New Roman" w:eastAsiaTheme="minorEastAsia" w:hAnsi="Times New Roman"/>
          <w:sz w:val="28"/>
          <w:szCs w:val="28"/>
        </w:rPr>
        <w:t>“</w:t>
      </w:r>
      <w:r w:rsidRPr="002E0F7E">
        <w:rPr>
          <w:rFonts w:ascii="Times New Roman" w:eastAsiaTheme="minorEastAsia" w:hAnsiTheme="minorEastAsia"/>
          <w:sz w:val="28"/>
          <w:szCs w:val="28"/>
        </w:rPr>
        <w:t>教、学、评</w:t>
      </w:r>
      <w:r w:rsidRPr="002E0F7E">
        <w:rPr>
          <w:rFonts w:ascii="Times New Roman" w:eastAsiaTheme="minorEastAsia" w:hAnsi="Times New Roman"/>
          <w:sz w:val="28"/>
          <w:szCs w:val="28"/>
        </w:rPr>
        <w:t>”</w:t>
      </w:r>
      <w:r w:rsidRPr="002E0F7E">
        <w:rPr>
          <w:rFonts w:ascii="Times New Roman" w:eastAsiaTheme="minorEastAsia" w:hAnsiTheme="minorEastAsia"/>
          <w:sz w:val="28"/>
          <w:szCs w:val="28"/>
        </w:rPr>
        <w:t>一体化已经走进</w:t>
      </w:r>
      <w:r w:rsidR="009344DD">
        <w:rPr>
          <w:rFonts w:ascii="Times New Roman" w:eastAsiaTheme="minorEastAsia" w:hAnsiTheme="minorEastAsia" w:hint="eastAsia"/>
          <w:sz w:val="28"/>
          <w:szCs w:val="28"/>
        </w:rPr>
        <w:t>或走近</w:t>
      </w:r>
      <w:r w:rsidRPr="002E0F7E">
        <w:rPr>
          <w:rFonts w:ascii="Times New Roman" w:eastAsiaTheme="minorEastAsia" w:hAnsiTheme="minorEastAsia"/>
          <w:sz w:val="28"/>
          <w:szCs w:val="28"/>
        </w:rPr>
        <w:t>了我们的教学。</w:t>
      </w:r>
      <w:r w:rsidR="005C77A7">
        <w:rPr>
          <w:rFonts w:ascii="Times New Roman" w:eastAsiaTheme="minorEastAsia" w:hAnsiTheme="minorEastAsia" w:hint="eastAsia"/>
          <w:sz w:val="28"/>
          <w:szCs w:val="28"/>
        </w:rPr>
        <w:t>例如</w:t>
      </w:r>
      <w:r w:rsidR="001C3D14">
        <w:rPr>
          <w:rFonts w:ascii="Times New Roman" w:eastAsiaTheme="minorEastAsia" w:hAnsiTheme="minorEastAsia" w:hint="eastAsia"/>
          <w:sz w:val="28"/>
          <w:szCs w:val="28"/>
        </w:rPr>
        <w:t>研习</w:t>
      </w:r>
      <w:r w:rsidR="00FF46B5">
        <w:rPr>
          <w:rFonts w:ascii="Times New Roman" w:eastAsiaTheme="minorEastAsia" w:hAnsiTheme="minorEastAsia" w:hint="eastAsia"/>
          <w:sz w:val="28"/>
          <w:szCs w:val="28"/>
        </w:rPr>
        <w:t>听课</w:t>
      </w:r>
      <w:r w:rsidR="001C3D14">
        <w:rPr>
          <w:rFonts w:ascii="Times New Roman" w:eastAsiaTheme="minorEastAsia" w:hAnsiTheme="minorEastAsia" w:hint="eastAsia"/>
          <w:sz w:val="28"/>
          <w:szCs w:val="28"/>
        </w:rPr>
        <w:t>案例看看能否建构</w:t>
      </w:r>
      <w:r w:rsidR="001C3D14" w:rsidRPr="001C3D14">
        <w:rPr>
          <w:rFonts w:ascii="Times New Roman" w:eastAsia="宋体" w:hAnsi="宋体" w:hint="eastAsia"/>
          <w:color w:val="000000" w:themeColor="text1"/>
          <w:sz w:val="28"/>
          <w:szCs w:val="28"/>
        </w:rPr>
        <w:t>“</w:t>
      </w:r>
      <w:r w:rsidR="001C3D14" w:rsidRPr="001C3D14">
        <w:rPr>
          <w:rFonts w:ascii="Times New Roman" w:eastAsia="宋体" w:hAnsi="宋体"/>
          <w:color w:val="000000" w:themeColor="text1"/>
          <w:sz w:val="28"/>
          <w:szCs w:val="28"/>
        </w:rPr>
        <w:t>教、学、评</w:t>
      </w:r>
      <w:r w:rsidR="001C3D14" w:rsidRPr="001C3D14">
        <w:rPr>
          <w:rFonts w:ascii="Times New Roman" w:eastAsia="宋体" w:hAnsi="Times New Roman"/>
          <w:color w:val="000000" w:themeColor="text1"/>
          <w:sz w:val="28"/>
          <w:szCs w:val="28"/>
        </w:rPr>
        <w:t>”</w:t>
      </w:r>
      <w:r w:rsidR="001C3D14" w:rsidRPr="001C3D14">
        <w:rPr>
          <w:rFonts w:ascii="Times New Roman" w:eastAsia="宋体" w:hAnsi="Times New Roman" w:hint="eastAsia"/>
          <w:color w:val="000000" w:themeColor="text1"/>
          <w:sz w:val="28"/>
          <w:szCs w:val="28"/>
        </w:rPr>
        <w:t>一体化教学模式</w:t>
      </w:r>
      <w:r w:rsidR="001C3D14">
        <w:rPr>
          <w:rFonts w:ascii="Times New Roman" w:eastAsia="宋体" w:hAnsi="Times New Roman" w:hint="eastAsia"/>
          <w:color w:val="000000" w:themeColor="text1"/>
          <w:sz w:val="28"/>
          <w:szCs w:val="28"/>
        </w:rPr>
        <w:t>，并且在日常教学中常态化。</w:t>
      </w:r>
    </w:p>
    <w:p w:rsidR="00A6584B" w:rsidRDefault="00A6584B" w:rsidP="00A6584B">
      <w:pPr>
        <w:spacing w:after="0" w:line="360" w:lineRule="auto"/>
        <w:rPr>
          <w:rFonts w:ascii="Times New Roman" w:eastAsiaTheme="minorEastAsia" w:hAnsiTheme="minorEastAsia"/>
          <w:sz w:val="28"/>
          <w:szCs w:val="28"/>
        </w:rPr>
      </w:pPr>
      <w:r>
        <w:rPr>
          <w:rFonts w:ascii="Times New Roman" w:eastAsiaTheme="minorEastAsia" w:hAnsiTheme="minorEastAsia" w:hint="eastAsia"/>
          <w:sz w:val="28"/>
          <w:szCs w:val="28"/>
        </w:rPr>
        <w:t>【案例</w:t>
      </w:r>
      <w:r>
        <w:rPr>
          <w:rFonts w:ascii="Times New Roman" w:eastAsiaTheme="minorEastAsia" w:hAnsiTheme="minorEastAsia" w:hint="eastAsia"/>
          <w:sz w:val="28"/>
          <w:szCs w:val="28"/>
        </w:rPr>
        <w:t>2</w:t>
      </w:r>
      <w:r>
        <w:rPr>
          <w:rFonts w:ascii="Times New Roman" w:eastAsiaTheme="minorEastAsia" w:hAnsiTheme="minorEastAsia" w:hint="eastAsia"/>
          <w:sz w:val="28"/>
          <w:szCs w:val="28"/>
        </w:rPr>
        <w:t>】</w:t>
      </w:r>
      <w:r>
        <w:rPr>
          <w:rFonts w:ascii="Times New Roman" w:eastAsiaTheme="minorEastAsia" w:hAnsiTheme="minorEastAsia"/>
          <w:sz w:val="28"/>
          <w:szCs w:val="28"/>
        </w:rPr>
        <w:t>《氧化还原反应》</w:t>
      </w:r>
      <w:r w:rsidR="001C3D14" w:rsidRPr="002E0F7E">
        <w:rPr>
          <w:rFonts w:ascii="Times New Roman" w:eastAsiaTheme="minorEastAsia" w:hAnsiTheme="minorEastAsia"/>
          <w:sz w:val="28"/>
          <w:szCs w:val="28"/>
        </w:rPr>
        <w:t>以生活中净水剂发展为主线，从三个任务层层递进的展开教学</w:t>
      </w:r>
      <w:r w:rsidR="001C3D14">
        <w:rPr>
          <w:rFonts w:ascii="Times New Roman" w:eastAsiaTheme="minorEastAsia" w:hAnsiTheme="minorEastAsia" w:hint="eastAsia"/>
          <w:sz w:val="28"/>
          <w:szCs w:val="28"/>
        </w:rPr>
        <w:t>，</w:t>
      </w:r>
      <w:r w:rsidR="001C3D14">
        <w:rPr>
          <w:rFonts w:ascii="Times New Roman" w:eastAsiaTheme="minorEastAsia" w:hAnsiTheme="minorEastAsia"/>
          <w:sz w:val="28"/>
          <w:szCs w:val="28"/>
        </w:rPr>
        <w:t>巧妙的实验探究与实验验证始终贯穿其中</w:t>
      </w:r>
      <w:r w:rsidR="00ED492E">
        <w:rPr>
          <w:rFonts w:ascii="Times New Roman" w:eastAsiaTheme="minorEastAsia" w:hAnsiTheme="minorEastAsia" w:hint="eastAsia"/>
          <w:sz w:val="28"/>
          <w:szCs w:val="28"/>
        </w:rPr>
        <w:t>。</w:t>
      </w:r>
    </w:p>
    <w:tbl>
      <w:tblPr>
        <w:tblStyle w:val="a8"/>
        <w:tblW w:w="0" w:type="auto"/>
        <w:tblLook w:val="04A0"/>
      </w:tblPr>
      <w:tblGrid>
        <w:gridCol w:w="3085"/>
        <w:gridCol w:w="3105"/>
        <w:gridCol w:w="3096"/>
      </w:tblGrid>
      <w:tr w:rsidR="001C3D14" w:rsidTr="001C3D14">
        <w:tc>
          <w:tcPr>
            <w:tcW w:w="3085" w:type="dxa"/>
          </w:tcPr>
          <w:p w:rsidR="001C3D14" w:rsidRDefault="001C3D14" w:rsidP="001C3D14">
            <w:pPr>
              <w:spacing w:after="0" w:line="400" w:lineRule="exact"/>
              <w:rPr>
                <w:rFonts w:ascii="Times New Roman" w:eastAsiaTheme="minorEastAsia" w:hAnsiTheme="minorEastAsia"/>
                <w:sz w:val="28"/>
                <w:szCs w:val="28"/>
              </w:rPr>
            </w:pPr>
            <w:r>
              <w:rPr>
                <w:rFonts w:ascii="Times New Roman" w:eastAsiaTheme="minorEastAsia" w:hAnsiTheme="minorEastAsia" w:hint="eastAsia"/>
                <w:sz w:val="28"/>
                <w:szCs w:val="28"/>
              </w:rPr>
              <w:t>任务</w:t>
            </w:r>
          </w:p>
        </w:tc>
        <w:tc>
          <w:tcPr>
            <w:tcW w:w="3105" w:type="dxa"/>
          </w:tcPr>
          <w:p w:rsidR="001C3D14" w:rsidRDefault="001C3D14" w:rsidP="001C3D14">
            <w:pPr>
              <w:spacing w:after="0" w:line="400" w:lineRule="exact"/>
              <w:rPr>
                <w:rFonts w:ascii="Times New Roman" w:eastAsiaTheme="minorEastAsia" w:hAnsiTheme="minorEastAsia"/>
                <w:sz w:val="28"/>
                <w:szCs w:val="28"/>
              </w:rPr>
            </w:pPr>
            <w:r>
              <w:rPr>
                <w:rFonts w:ascii="Times New Roman" w:eastAsiaTheme="minorEastAsia" w:hAnsiTheme="minorEastAsia" w:hint="eastAsia"/>
                <w:sz w:val="28"/>
                <w:szCs w:val="28"/>
              </w:rPr>
              <w:t>学生活动</w:t>
            </w:r>
          </w:p>
        </w:tc>
        <w:tc>
          <w:tcPr>
            <w:tcW w:w="3096" w:type="dxa"/>
          </w:tcPr>
          <w:p w:rsidR="001C3D14" w:rsidRDefault="001C3D14" w:rsidP="001C3D14">
            <w:pPr>
              <w:spacing w:after="0" w:line="400" w:lineRule="exact"/>
              <w:rPr>
                <w:rFonts w:ascii="Times New Roman" w:eastAsiaTheme="minorEastAsia" w:hAnsiTheme="minorEastAsia"/>
                <w:sz w:val="28"/>
                <w:szCs w:val="28"/>
              </w:rPr>
            </w:pPr>
            <w:r>
              <w:rPr>
                <w:rFonts w:ascii="Times New Roman" w:eastAsiaTheme="minorEastAsia" w:hAnsiTheme="minorEastAsia" w:hint="eastAsia"/>
                <w:sz w:val="28"/>
                <w:szCs w:val="28"/>
              </w:rPr>
              <w:t>教师活动</w:t>
            </w:r>
          </w:p>
        </w:tc>
      </w:tr>
      <w:tr w:rsidR="001C3D14" w:rsidTr="001C3D14">
        <w:trPr>
          <w:trHeight w:val="1541"/>
        </w:trPr>
        <w:tc>
          <w:tcPr>
            <w:tcW w:w="3085" w:type="dxa"/>
          </w:tcPr>
          <w:p w:rsidR="001C3D14"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heme="minorEastAsia"/>
                <w:sz w:val="28"/>
                <w:szCs w:val="28"/>
              </w:rPr>
              <w:t>任务一</w:t>
            </w:r>
          </w:p>
          <w:p w:rsidR="001C3D14"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heme="minorEastAsia"/>
                <w:sz w:val="28"/>
                <w:szCs w:val="28"/>
              </w:rPr>
              <w:t>以奥运绿水为背景分析</w:t>
            </w:r>
          </w:p>
          <w:p w:rsidR="001C3D14" w:rsidRDefault="001C3D14" w:rsidP="001C3D14">
            <w:pPr>
              <w:spacing w:after="0" w:line="400" w:lineRule="exact"/>
              <w:rPr>
                <w:rFonts w:ascii="Times New Roman" w:eastAsiaTheme="minorEastAsia" w:hAnsiTheme="minorEastAsia"/>
                <w:sz w:val="28"/>
                <w:szCs w:val="28"/>
              </w:rPr>
            </w:pPr>
            <w:proofErr w:type="spellStart"/>
            <w:r w:rsidRPr="002E0F7E">
              <w:rPr>
                <w:rFonts w:ascii="Times New Roman" w:eastAsiaTheme="minorEastAsia" w:hAnsi="Times New Roman"/>
                <w:sz w:val="28"/>
                <w:szCs w:val="28"/>
              </w:rPr>
              <w:t>NaClO</w:t>
            </w:r>
            <w:proofErr w:type="spellEnd"/>
            <w:r w:rsidRPr="002E0F7E">
              <w:rPr>
                <w:rFonts w:ascii="Times New Roman" w:eastAsiaTheme="minorEastAsia" w:hAnsi="Times New Roman"/>
                <w:sz w:val="28"/>
                <w:szCs w:val="28"/>
              </w:rPr>
              <w:t>与</w:t>
            </w:r>
            <w:r w:rsidRPr="002E0F7E">
              <w:rPr>
                <w:rFonts w:ascii="Times New Roman" w:eastAsiaTheme="minorEastAsia" w:hAnsi="Times New Roman"/>
                <w:sz w:val="28"/>
                <w:szCs w:val="28"/>
              </w:rPr>
              <w:t>H</w:t>
            </w:r>
            <w:r w:rsidRPr="002E0F7E">
              <w:rPr>
                <w:rFonts w:ascii="Times New Roman" w:eastAsiaTheme="minorEastAsia" w:hAnsi="Times New Roman"/>
                <w:sz w:val="28"/>
                <w:szCs w:val="28"/>
                <w:vertAlign w:val="subscript"/>
              </w:rPr>
              <w:t>2</w:t>
            </w:r>
            <w:r w:rsidRPr="002E0F7E">
              <w:rPr>
                <w:rFonts w:ascii="Times New Roman" w:eastAsiaTheme="minorEastAsia" w:hAnsi="Times New Roman"/>
                <w:sz w:val="28"/>
                <w:szCs w:val="28"/>
              </w:rPr>
              <w:t>O</w:t>
            </w:r>
            <w:r w:rsidRPr="002E0F7E">
              <w:rPr>
                <w:rFonts w:ascii="Times New Roman" w:eastAsiaTheme="minorEastAsia" w:hAnsi="Times New Roman"/>
                <w:sz w:val="28"/>
                <w:szCs w:val="28"/>
                <w:vertAlign w:val="subscript"/>
              </w:rPr>
              <w:t>2</w:t>
            </w:r>
            <w:r w:rsidRPr="002E0F7E">
              <w:rPr>
                <w:rFonts w:ascii="Times New Roman" w:eastAsiaTheme="minorEastAsia" w:hAnsiTheme="minorEastAsia"/>
                <w:sz w:val="28"/>
                <w:szCs w:val="28"/>
              </w:rPr>
              <w:t>反应</w:t>
            </w:r>
          </w:p>
        </w:tc>
        <w:tc>
          <w:tcPr>
            <w:tcW w:w="3105" w:type="dxa"/>
          </w:tcPr>
          <w:p w:rsidR="001C3D14"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heme="minorEastAsia"/>
                <w:sz w:val="28"/>
                <w:szCs w:val="28"/>
              </w:rPr>
              <w:t>写出其反应离子方程式</w:t>
            </w:r>
          </w:p>
          <w:p w:rsidR="001C3D14"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heme="minorEastAsia"/>
                <w:sz w:val="28"/>
                <w:szCs w:val="28"/>
              </w:rPr>
              <w:t>完成氧化还原配平及标出电子转移</w:t>
            </w:r>
          </w:p>
        </w:tc>
        <w:tc>
          <w:tcPr>
            <w:tcW w:w="3096" w:type="dxa"/>
          </w:tcPr>
          <w:p w:rsidR="001C3D14"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heme="minorEastAsia"/>
                <w:sz w:val="28"/>
                <w:szCs w:val="28"/>
              </w:rPr>
              <w:t>实验验证</w:t>
            </w:r>
            <w:proofErr w:type="spellStart"/>
            <w:r w:rsidRPr="002E0F7E">
              <w:rPr>
                <w:rFonts w:ascii="Times New Roman" w:eastAsiaTheme="minorEastAsia" w:hAnsi="Times New Roman"/>
                <w:sz w:val="28"/>
                <w:szCs w:val="28"/>
              </w:rPr>
              <w:t>NaClO</w:t>
            </w:r>
            <w:proofErr w:type="spellEnd"/>
            <w:r w:rsidRPr="002E0F7E">
              <w:rPr>
                <w:rFonts w:ascii="Times New Roman" w:eastAsiaTheme="minorEastAsia" w:hAnsi="Times New Roman"/>
                <w:sz w:val="28"/>
                <w:szCs w:val="28"/>
              </w:rPr>
              <w:t>与</w:t>
            </w:r>
            <w:r w:rsidRPr="002E0F7E">
              <w:rPr>
                <w:rFonts w:ascii="Times New Roman" w:eastAsiaTheme="minorEastAsia" w:hAnsi="Times New Roman"/>
                <w:sz w:val="28"/>
                <w:szCs w:val="28"/>
              </w:rPr>
              <w:t>H</w:t>
            </w:r>
            <w:r w:rsidRPr="002E0F7E">
              <w:rPr>
                <w:rFonts w:ascii="Times New Roman" w:eastAsiaTheme="minorEastAsia" w:hAnsi="Times New Roman"/>
                <w:sz w:val="28"/>
                <w:szCs w:val="28"/>
                <w:vertAlign w:val="subscript"/>
              </w:rPr>
              <w:t>2</w:t>
            </w:r>
            <w:r w:rsidRPr="002E0F7E">
              <w:rPr>
                <w:rFonts w:ascii="Times New Roman" w:eastAsiaTheme="minorEastAsia" w:hAnsi="Times New Roman"/>
                <w:sz w:val="28"/>
                <w:szCs w:val="28"/>
              </w:rPr>
              <w:t>O</w:t>
            </w:r>
            <w:r w:rsidRPr="002E0F7E">
              <w:rPr>
                <w:rFonts w:ascii="Times New Roman" w:eastAsiaTheme="minorEastAsia" w:hAnsi="Times New Roman"/>
                <w:sz w:val="28"/>
                <w:szCs w:val="28"/>
                <w:vertAlign w:val="subscript"/>
              </w:rPr>
              <w:t>2</w:t>
            </w:r>
            <w:r w:rsidRPr="001C3D14">
              <w:rPr>
                <w:rFonts w:ascii="Times New Roman" w:eastAsiaTheme="minorEastAsia" w:hAnsi="Times New Roman" w:hint="eastAsia"/>
                <w:sz w:val="28"/>
                <w:szCs w:val="28"/>
              </w:rPr>
              <w:t>反应</w:t>
            </w:r>
          </w:p>
          <w:p w:rsidR="001C3D14" w:rsidRDefault="001C3D14" w:rsidP="001C3D14">
            <w:pPr>
              <w:spacing w:after="0" w:line="400" w:lineRule="exact"/>
              <w:rPr>
                <w:rFonts w:ascii="Times New Roman" w:eastAsiaTheme="minorEastAsia" w:hAnsiTheme="minorEastAsia"/>
                <w:sz w:val="28"/>
                <w:szCs w:val="28"/>
              </w:rPr>
            </w:pPr>
          </w:p>
        </w:tc>
      </w:tr>
      <w:tr w:rsidR="001C3D14" w:rsidTr="001C3D14">
        <w:tc>
          <w:tcPr>
            <w:tcW w:w="3085" w:type="dxa"/>
          </w:tcPr>
          <w:p w:rsidR="001C3D14" w:rsidRDefault="001C3D14" w:rsidP="001C3D14">
            <w:pPr>
              <w:spacing w:after="0" w:line="400" w:lineRule="exact"/>
              <w:rPr>
                <w:rFonts w:ascii="Times New Roman" w:eastAsiaTheme="minorEastAsia" w:hAnsiTheme="minorEastAsia"/>
                <w:sz w:val="28"/>
                <w:szCs w:val="28"/>
              </w:rPr>
            </w:pPr>
            <w:r>
              <w:rPr>
                <w:rFonts w:ascii="Times New Roman" w:eastAsiaTheme="minorEastAsia" w:hAnsiTheme="minorEastAsia"/>
                <w:sz w:val="28"/>
                <w:szCs w:val="28"/>
              </w:rPr>
              <w:t>任务二</w:t>
            </w:r>
          </w:p>
          <w:p w:rsidR="001C3D14"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heme="minorEastAsia"/>
                <w:sz w:val="28"/>
                <w:szCs w:val="28"/>
              </w:rPr>
              <w:t>还原剂选择</w:t>
            </w:r>
          </w:p>
        </w:tc>
        <w:tc>
          <w:tcPr>
            <w:tcW w:w="3105" w:type="dxa"/>
          </w:tcPr>
          <w:p w:rsidR="001C3D14"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heme="minorEastAsia"/>
                <w:sz w:val="28"/>
                <w:szCs w:val="28"/>
              </w:rPr>
              <w:t>氧化还原离子方程式书写模式的方法提炼</w:t>
            </w:r>
          </w:p>
          <w:p w:rsidR="001C3D14"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heme="minorEastAsia"/>
                <w:sz w:val="28"/>
                <w:szCs w:val="28"/>
              </w:rPr>
              <w:t>辩证的</w:t>
            </w:r>
            <w:r>
              <w:rPr>
                <w:rFonts w:ascii="Times New Roman" w:eastAsiaTheme="minorEastAsia" w:hAnsiTheme="minorEastAsia" w:hint="eastAsia"/>
                <w:sz w:val="28"/>
                <w:szCs w:val="28"/>
              </w:rPr>
              <w:t>认识</w:t>
            </w:r>
            <w:r w:rsidRPr="002E0F7E">
              <w:rPr>
                <w:rFonts w:ascii="Times New Roman" w:eastAsiaTheme="minorEastAsia" w:hAnsiTheme="minorEastAsia"/>
                <w:sz w:val="28"/>
                <w:szCs w:val="28"/>
              </w:rPr>
              <w:t>对应</w:t>
            </w:r>
            <w:r>
              <w:rPr>
                <w:rFonts w:ascii="Times New Roman" w:eastAsiaTheme="minorEastAsia" w:hAnsiTheme="minorEastAsia" w:hint="eastAsia"/>
                <w:sz w:val="28"/>
                <w:szCs w:val="28"/>
              </w:rPr>
              <w:t>酸碱</w:t>
            </w:r>
            <w:r w:rsidRPr="002E0F7E">
              <w:rPr>
                <w:rFonts w:ascii="Times New Roman" w:eastAsiaTheme="minorEastAsia" w:hAnsiTheme="minorEastAsia"/>
                <w:sz w:val="28"/>
                <w:szCs w:val="28"/>
              </w:rPr>
              <w:t>介质书写</w:t>
            </w:r>
          </w:p>
        </w:tc>
        <w:tc>
          <w:tcPr>
            <w:tcW w:w="3096" w:type="dxa"/>
          </w:tcPr>
          <w:p w:rsidR="001C3D14"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imes New Roman"/>
                <w:sz w:val="28"/>
                <w:szCs w:val="28"/>
              </w:rPr>
              <w:t>Fe</w:t>
            </w:r>
            <w:r w:rsidRPr="002E0F7E">
              <w:rPr>
                <w:rFonts w:ascii="Times New Roman" w:eastAsiaTheme="minorEastAsia" w:hAnsi="Times New Roman"/>
                <w:sz w:val="28"/>
                <w:szCs w:val="28"/>
                <w:vertAlign w:val="superscript"/>
              </w:rPr>
              <w:t>3+</w:t>
            </w:r>
            <w:r w:rsidRPr="002E0F7E">
              <w:rPr>
                <w:rFonts w:ascii="Times New Roman" w:eastAsiaTheme="minorEastAsia" w:hAnsiTheme="minorEastAsia"/>
                <w:sz w:val="28"/>
                <w:szCs w:val="28"/>
              </w:rPr>
              <w:t>检验</w:t>
            </w:r>
          </w:p>
          <w:p w:rsidR="001C3D14" w:rsidRDefault="001C3D14" w:rsidP="001C3D14">
            <w:pPr>
              <w:spacing w:after="0" w:line="400" w:lineRule="exact"/>
              <w:rPr>
                <w:rFonts w:ascii="Times New Roman" w:eastAsiaTheme="minorEastAsia" w:hAnsiTheme="minorEastAsia"/>
                <w:sz w:val="28"/>
                <w:szCs w:val="28"/>
              </w:rPr>
            </w:pPr>
            <w:r>
              <w:rPr>
                <w:rFonts w:ascii="Times New Roman" w:eastAsiaTheme="minorEastAsia" w:hAnsiTheme="minorEastAsia" w:hint="eastAsia"/>
                <w:sz w:val="28"/>
                <w:szCs w:val="28"/>
              </w:rPr>
              <w:t>加碱</w:t>
            </w:r>
            <w:r w:rsidRPr="002E0F7E">
              <w:rPr>
                <w:rFonts w:ascii="Times New Roman" w:eastAsiaTheme="minorEastAsia" w:hAnsiTheme="minorEastAsia"/>
                <w:sz w:val="28"/>
                <w:szCs w:val="28"/>
              </w:rPr>
              <w:t>后灰绿色沉淀的奇异现象揭开了离子过量情境</w:t>
            </w:r>
          </w:p>
        </w:tc>
      </w:tr>
      <w:tr w:rsidR="001C3D14" w:rsidTr="001C3D14">
        <w:tc>
          <w:tcPr>
            <w:tcW w:w="3085" w:type="dxa"/>
          </w:tcPr>
          <w:p w:rsidR="001C3D14"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heme="minorEastAsia"/>
                <w:sz w:val="28"/>
                <w:szCs w:val="28"/>
              </w:rPr>
              <w:t>任务三</w:t>
            </w:r>
          </w:p>
          <w:p w:rsidR="001C3D14" w:rsidRPr="002E0F7E"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imes New Roman"/>
                <w:sz w:val="28"/>
                <w:szCs w:val="28"/>
              </w:rPr>
              <w:t>K</w:t>
            </w:r>
            <w:r w:rsidRPr="002E0F7E">
              <w:rPr>
                <w:rFonts w:ascii="Times New Roman" w:eastAsiaTheme="minorEastAsia" w:hAnsi="Times New Roman"/>
                <w:sz w:val="28"/>
                <w:szCs w:val="28"/>
                <w:vertAlign w:val="subscript"/>
              </w:rPr>
              <w:t>2</w:t>
            </w:r>
            <w:r w:rsidRPr="002E0F7E">
              <w:rPr>
                <w:rFonts w:ascii="Times New Roman" w:eastAsiaTheme="minorEastAsia" w:hAnsi="Times New Roman"/>
                <w:sz w:val="28"/>
                <w:szCs w:val="28"/>
              </w:rPr>
              <w:t>FeO</w:t>
            </w:r>
            <w:r w:rsidRPr="002E0F7E">
              <w:rPr>
                <w:rFonts w:ascii="Times New Roman" w:eastAsiaTheme="minorEastAsia" w:hAnsi="Times New Roman"/>
                <w:sz w:val="28"/>
                <w:szCs w:val="28"/>
                <w:vertAlign w:val="subscript"/>
              </w:rPr>
              <w:t>4</w:t>
            </w:r>
            <w:r w:rsidRPr="002E0F7E">
              <w:rPr>
                <w:rFonts w:ascii="Times New Roman" w:eastAsiaTheme="minorEastAsia" w:hAnsiTheme="minorEastAsia"/>
                <w:sz w:val="28"/>
                <w:szCs w:val="28"/>
              </w:rPr>
              <w:t>多功能绿色</w:t>
            </w:r>
          </w:p>
        </w:tc>
        <w:tc>
          <w:tcPr>
            <w:tcW w:w="3105" w:type="dxa"/>
          </w:tcPr>
          <w:p w:rsidR="001C3D14" w:rsidRPr="002E0F7E" w:rsidRDefault="001C3D14" w:rsidP="001C3D14">
            <w:pPr>
              <w:spacing w:after="0" w:line="400" w:lineRule="exact"/>
              <w:rPr>
                <w:rFonts w:ascii="Times New Roman" w:eastAsiaTheme="minorEastAsia" w:hAnsiTheme="minorEastAsia"/>
                <w:sz w:val="28"/>
                <w:szCs w:val="28"/>
              </w:rPr>
            </w:pPr>
            <w:r w:rsidRPr="002E0F7E">
              <w:rPr>
                <w:rFonts w:ascii="Times New Roman" w:eastAsiaTheme="minorEastAsia" w:hAnsiTheme="minorEastAsia"/>
                <w:sz w:val="28"/>
                <w:szCs w:val="28"/>
              </w:rPr>
              <w:t>净水剂的评价</w:t>
            </w:r>
          </w:p>
        </w:tc>
        <w:tc>
          <w:tcPr>
            <w:tcW w:w="3096" w:type="dxa"/>
          </w:tcPr>
          <w:p w:rsidR="001C3D14" w:rsidRPr="002E0F7E" w:rsidRDefault="001C3D14" w:rsidP="001C3D14">
            <w:pPr>
              <w:spacing w:after="0" w:line="400" w:lineRule="exact"/>
              <w:rPr>
                <w:rFonts w:ascii="Times New Roman" w:eastAsiaTheme="minorEastAsia" w:hAnsi="Times New Roman"/>
                <w:sz w:val="28"/>
                <w:szCs w:val="28"/>
              </w:rPr>
            </w:pPr>
          </w:p>
        </w:tc>
      </w:tr>
    </w:tbl>
    <w:p w:rsidR="00ED492E" w:rsidRDefault="00ED492E" w:rsidP="001C3D14">
      <w:pPr>
        <w:spacing w:after="0" w:line="360" w:lineRule="auto"/>
        <w:rPr>
          <w:rFonts w:ascii="Times New Roman" w:eastAsiaTheme="minorEastAsia" w:hAnsiTheme="minorEastAsia"/>
          <w:sz w:val="28"/>
          <w:szCs w:val="28"/>
        </w:rPr>
      </w:pPr>
    </w:p>
    <w:p w:rsidR="00DF2BD2" w:rsidRPr="001C3D14" w:rsidRDefault="00A6584B" w:rsidP="001C3D14">
      <w:pPr>
        <w:spacing w:after="0" w:line="360" w:lineRule="auto"/>
        <w:rPr>
          <w:rFonts w:ascii="Times New Roman" w:eastAsiaTheme="minorEastAsia" w:hAnsiTheme="minorEastAsia"/>
          <w:sz w:val="28"/>
          <w:szCs w:val="28"/>
        </w:rPr>
      </w:pPr>
      <w:r>
        <w:rPr>
          <w:rFonts w:ascii="Times New Roman" w:eastAsiaTheme="minorEastAsia" w:hAnsiTheme="minorEastAsia" w:hint="eastAsia"/>
          <w:sz w:val="28"/>
          <w:szCs w:val="28"/>
        </w:rPr>
        <w:t>【案例</w:t>
      </w:r>
      <w:r>
        <w:rPr>
          <w:rFonts w:ascii="Times New Roman" w:eastAsiaTheme="minorEastAsia" w:hAnsiTheme="minorEastAsia" w:hint="eastAsia"/>
          <w:sz w:val="28"/>
          <w:szCs w:val="28"/>
        </w:rPr>
        <w:t>3</w:t>
      </w:r>
      <w:r>
        <w:rPr>
          <w:rFonts w:ascii="Times New Roman" w:eastAsiaTheme="minorEastAsia" w:hAnsiTheme="minorEastAsia" w:hint="eastAsia"/>
          <w:sz w:val="28"/>
          <w:szCs w:val="28"/>
        </w:rPr>
        <w:t>】</w:t>
      </w:r>
      <w:r w:rsidR="00DF2BD2">
        <w:rPr>
          <w:rFonts w:asciiTheme="minorEastAsia" w:eastAsiaTheme="minorEastAsia" w:hAnsiTheme="minorEastAsia" w:hint="eastAsia"/>
          <w:sz w:val="28"/>
          <w:szCs w:val="28"/>
        </w:rPr>
        <w:t>《工业生产中二氧化硫的吸收》</w:t>
      </w:r>
      <w:r w:rsidR="002E0F7E">
        <w:rPr>
          <w:rFonts w:asciiTheme="minorEastAsia" w:eastAsiaTheme="minorEastAsia" w:hAnsiTheme="minorEastAsia" w:hint="eastAsia"/>
          <w:sz w:val="28"/>
          <w:szCs w:val="28"/>
        </w:rPr>
        <w:t xml:space="preserve">                                     </w:t>
      </w:r>
    </w:p>
    <w:tbl>
      <w:tblPr>
        <w:tblStyle w:val="a8"/>
        <w:tblW w:w="0" w:type="auto"/>
        <w:tblLook w:val="04A0"/>
      </w:tblPr>
      <w:tblGrid>
        <w:gridCol w:w="2235"/>
        <w:gridCol w:w="3969"/>
        <w:gridCol w:w="3082"/>
      </w:tblGrid>
      <w:tr w:rsidR="001C3D14" w:rsidRPr="002E0F7E" w:rsidTr="001C3D14">
        <w:tc>
          <w:tcPr>
            <w:tcW w:w="2235" w:type="dxa"/>
          </w:tcPr>
          <w:p w:rsidR="001C3D14" w:rsidRPr="002E0F7E" w:rsidRDefault="001C3D14"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情境</w:t>
            </w:r>
          </w:p>
        </w:tc>
        <w:tc>
          <w:tcPr>
            <w:tcW w:w="3969" w:type="dxa"/>
          </w:tcPr>
          <w:p w:rsidR="001C3D14" w:rsidRPr="002E0F7E" w:rsidRDefault="001C3D14" w:rsidP="00ED492E">
            <w:pPr>
              <w:spacing w:after="0" w:line="40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学生活动</w:t>
            </w:r>
          </w:p>
        </w:tc>
        <w:tc>
          <w:tcPr>
            <w:tcW w:w="3082" w:type="dxa"/>
          </w:tcPr>
          <w:p w:rsidR="001C3D14" w:rsidRPr="002E0F7E" w:rsidRDefault="001C3D14" w:rsidP="00ED492E">
            <w:pPr>
              <w:spacing w:after="0" w:line="400" w:lineRule="exact"/>
              <w:rPr>
                <w:rFonts w:asciiTheme="minorEastAsia" w:eastAsiaTheme="minorEastAsia" w:hAnsiTheme="minorEastAsia"/>
                <w:sz w:val="28"/>
                <w:szCs w:val="28"/>
              </w:rPr>
            </w:pPr>
            <w:r>
              <w:rPr>
                <w:rFonts w:asciiTheme="minorEastAsia" w:eastAsiaTheme="minorEastAsia" w:hAnsiTheme="minorEastAsia" w:hint="eastAsia"/>
                <w:sz w:val="28"/>
                <w:szCs w:val="28"/>
              </w:rPr>
              <w:t>教师活动</w:t>
            </w:r>
          </w:p>
        </w:tc>
      </w:tr>
      <w:tr w:rsidR="002E0F7E" w:rsidRPr="002E0F7E" w:rsidTr="001C3D14">
        <w:tc>
          <w:tcPr>
            <w:tcW w:w="2235" w:type="dxa"/>
            <w:vMerge w:val="restart"/>
          </w:tcPr>
          <w:p w:rsidR="002E0F7E" w:rsidRPr="002E0F7E"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钙基固硫脱硫法</w:t>
            </w:r>
          </w:p>
          <w:p w:rsidR="002E0F7E" w:rsidRDefault="002E0F7E" w:rsidP="00ED492E">
            <w:pPr>
              <w:spacing w:after="0" w:line="400" w:lineRule="exact"/>
              <w:rPr>
                <w:rFonts w:asciiTheme="minorEastAsia" w:eastAsiaTheme="minorEastAsia" w:hAnsiTheme="minorEastAsia"/>
                <w:sz w:val="28"/>
                <w:szCs w:val="28"/>
              </w:rPr>
            </w:pPr>
          </w:p>
          <w:p w:rsidR="002E0F7E"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石灰石膏法</w:t>
            </w:r>
          </w:p>
          <w:p w:rsidR="002E0F7E" w:rsidRPr="002E0F7E"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和碱法脱硫</w:t>
            </w:r>
          </w:p>
          <w:p w:rsidR="002E0F7E" w:rsidRDefault="002E0F7E" w:rsidP="00ED492E">
            <w:pPr>
              <w:spacing w:after="0" w:line="400" w:lineRule="exact"/>
              <w:rPr>
                <w:rFonts w:asciiTheme="minorEastAsia" w:eastAsiaTheme="minorEastAsia" w:hAnsiTheme="minorEastAsia"/>
                <w:sz w:val="28"/>
                <w:szCs w:val="28"/>
              </w:rPr>
            </w:pPr>
          </w:p>
          <w:p w:rsidR="002E0F7E" w:rsidRPr="002E0F7E"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双碱法</w:t>
            </w:r>
          </w:p>
          <w:p w:rsidR="002E0F7E" w:rsidRDefault="001C3D14"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软锰矿脱硫法</w:t>
            </w:r>
          </w:p>
          <w:p w:rsidR="002E0F7E" w:rsidRPr="002E0F7E" w:rsidRDefault="002E0F7E" w:rsidP="00ED492E">
            <w:pPr>
              <w:spacing w:after="0" w:line="400" w:lineRule="exact"/>
              <w:rPr>
                <w:rFonts w:asciiTheme="minorEastAsia" w:eastAsiaTheme="minorEastAsia" w:hAnsiTheme="minorEastAsia"/>
                <w:sz w:val="28"/>
                <w:szCs w:val="28"/>
              </w:rPr>
            </w:pPr>
          </w:p>
        </w:tc>
        <w:tc>
          <w:tcPr>
            <w:tcW w:w="3969" w:type="dxa"/>
          </w:tcPr>
          <w:p w:rsidR="002E0F7E" w:rsidRPr="002E0F7E"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总结归纳二氧化硫的化学性质</w:t>
            </w:r>
          </w:p>
        </w:tc>
        <w:tc>
          <w:tcPr>
            <w:tcW w:w="3082" w:type="dxa"/>
          </w:tcPr>
          <w:p w:rsidR="002E0F7E" w:rsidRPr="002E0F7E"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给出硫元素及其化合物的价类二维表</w:t>
            </w:r>
          </w:p>
        </w:tc>
      </w:tr>
      <w:tr w:rsidR="002E0F7E" w:rsidRPr="002E0F7E" w:rsidTr="001C3D14">
        <w:trPr>
          <w:trHeight w:val="2056"/>
        </w:trPr>
        <w:tc>
          <w:tcPr>
            <w:tcW w:w="2235" w:type="dxa"/>
            <w:vMerge/>
          </w:tcPr>
          <w:p w:rsidR="002E0F7E" w:rsidRPr="002E0F7E" w:rsidRDefault="002E0F7E" w:rsidP="00ED492E">
            <w:pPr>
              <w:spacing w:after="0" w:line="400" w:lineRule="exact"/>
              <w:rPr>
                <w:rFonts w:asciiTheme="minorEastAsia" w:eastAsiaTheme="minorEastAsia" w:hAnsiTheme="minorEastAsia"/>
                <w:sz w:val="28"/>
                <w:szCs w:val="28"/>
              </w:rPr>
            </w:pPr>
          </w:p>
        </w:tc>
        <w:tc>
          <w:tcPr>
            <w:tcW w:w="3969" w:type="dxa"/>
          </w:tcPr>
          <w:p w:rsidR="00B27D8D"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利用二氧化硫的化学性质分析，解释吸收方案的原理</w:t>
            </w:r>
          </w:p>
          <w:p w:rsidR="001C3D14"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读流程图，对各个流程进行简单评价完成特定要求改进流程图的书写</w:t>
            </w:r>
          </w:p>
          <w:p w:rsidR="002E0F7E" w:rsidRPr="002E0F7E" w:rsidRDefault="001C3D14"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分析二氧化硫的氧化性和还原性</w:t>
            </w:r>
          </w:p>
        </w:tc>
        <w:tc>
          <w:tcPr>
            <w:tcW w:w="3082" w:type="dxa"/>
          </w:tcPr>
          <w:p w:rsidR="002E0F7E" w:rsidRPr="002E0F7E"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给出几种工业生产中二氧化硫吸收的方案</w:t>
            </w:r>
          </w:p>
          <w:p w:rsidR="001C3D14"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指导流程图的书写</w:t>
            </w:r>
          </w:p>
          <w:p w:rsidR="001C3D14" w:rsidRDefault="001C3D14" w:rsidP="00ED492E">
            <w:pPr>
              <w:spacing w:after="0" w:line="400" w:lineRule="exact"/>
              <w:rPr>
                <w:rFonts w:asciiTheme="minorEastAsia" w:eastAsiaTheme="minorEastAsia" w:hAnsiTheme="minorEastAsia"/>
                <w:sz w:val="28"/>
                <w:szCs w:val="28"/>
              </w:rPr>
            </w:pPr>
          </w:p>
          <w:p w:rsidR="002E0F7E" w:rsidRPr="002E0F7E" w:rsidRDefault="001C3D14"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分析总结各个吸收流程的共性</w:t>
            </w:r>
          </w:p>
        </w:tc>
      </w:tr>
      <w:tr w:rsidR="002E0F7E" w:rsidRPr="002E0F7E" w:rsidTr="001C3D14">
        <w:trPr>
          <w:trHeight w:val="1038"/>
        </w:trPr>
        <w:tc>
          <w:tcPr>
            <w:tcW w:w="2235" w:type="dxa"/>
            <w:vMerge/>
          </w:tcPr>
          <w:p w:rsidR="002E0F7E" w:rsidRPr="002E0F7E" w:rsidRDefault="002E0F7E" w:rsidP="00ED492E">
            <w:pPr>
              <w:spacing w:after="0" w:line="400" w:lineRule="exact"/>
              <w:rPr>
                <w:rFonts w:asciiTheme="minorEastAsia" w:eastAsiaTheme="minorEastAsia" w:hAnsiTheme="minorEastAsia"/>
                <w:sz w:val="28"/>
                <w:szCs w:val="28"/>
              </w:rPr>
            </w:pPr>
          </w:p>
        </w:tc>
        <w:tc>
          <w:tcPr>
            <w:tcW w:w="3969" w:type="dxa"/>
          </w:tcPr>
          <w:p w:rsidR="002E0F7E" w:rsidRPr="002E0F7E"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简单分析工业生产的原料选择、流程设计的基本原则</w:t>
            </w:r>
          </w:p>
        </w:tc>
        <w:tc>
          <w:tcPr>
            <w:tcW w:w="3082" w:type="dxa"/>
          </w:tcPr>
          <w:p w:rsidR="002E0F7E" w:rsidRPr="002E0F7E" w:rsidRDefault="002E0F7E" w:rsidP="00ED492E">
            <w:pPr>
              <w:spacing w:after="0" w:line="400" w:lineRule="exact"/>
              <w:rPr>
                <w:rFonts w:asciiTheme="minorEastAsia" w:eastAsiaTheme="minorEastAsia" w:hAnsiTheme="minorEastAsia"/>
                <w:sz w:val="28"/>
                <w:szCs w:val="28"/>
              </w:rPr>
            </w:pPr>
            <w:r w:rsidRPr="002E0F7E">
              <w:rPr>
                <w:rFonts w:asciiTheme="minorEastAsia" w:eastAsiaTheme="minorEastAsia" w:hAnsiTheme="minorEastAsia" w:hint="eastAsia"/>
                <w:sz w:val="28"/>
                <w:szCs w:val="28"/>
              </w:rPr>
              <w:t>给出实际生产中选择的氧化剂</w:t>
            </w:r>
          </w:p>
        </w:tc>
      </w:tr>
    </w:tbl>
    <w:p w:rsidR="00ED492E" w:rsidRDefault="00B27D8D" w:rsidP="003249F9">
      <w:pPr>
        <w:spacing w:after="0" w:line="360" w:lineRule="auto"/>
        <w:rPr>
          <w:rFonts w:ascii="Times New Roman" w:eastAsia="宋体" w:hAnsi="Times New Roman"/>
          <w:sz w:val="28"/>
          <w:szCs w:val="28"/>
        </w:rPr>
      </w:pPr>
      <w:r>
        <w:rPr>
          <w:rFonts w:ascii="Times New Roman" w:eastAsiaTheme="minorEastAsia" w:hAnsiTheme="minorEastAsia" w:hint="eastAsia"/>
          <w:sz w:val="28"/>
          <w:szCs w:val="28"/>
        </w:rPr>
        <w:lastRenderedPageBreak/>
        <w:t>【案例</w:t>
      </w:r>
      <w:r>
        <w:rPr>
          <w:rFonts w:ascii="Times New Roman" w:eastAsiaTheme="minorEastAsia" w:hAnsiTheme="minorEastAsia" w:hint="eastAsia"/>
          <w:sz w:val="28"/>
          <w:szCs w:val="28"/>
        </w:rPr>
        <w:t>4</w:t>
      </w:r>
      <w:r>
        <w:rPr>
          <w:rFonts w:ascii="Times New Roman" w:eastAsiaTheme="minorEastAsia" w:hAnsiTheme="minorEastAsia" w:hint="eastAsia"/>
          <w:sz w:val="28"/>
          <w:szCs w:val="28"/>
        </w:rPr>
        <w:t>】</w:t>
      </w:r>
      <w:r w:rsidR="003249F9">
        <w:rPr>
          <w:rFonts w:ascii="Times New Roman" w:eastAsia="宋体" w:hAnsi="Times New Roman" w:hint="eastAsia"/>
          <w:sz w:val="28"/>
          <w:szCs w:val="28"/>
        </w:rPr>
        <w:t>《有机转化流程的解析》</w:t>
      </w:r>
    </w:p>
    <w:p w:rsidR="003249F9" w:rsidRPr="00B27D8D" w:rsidRDefault="003249F9" w:rsidP="003249F9">
      <w:pPr>
        <w:spacing w:after="0" w:line="360" w:lineRule="auto"/>
        <w:rPr>
          <w:rFonts w:ascii="Times New Roman" w:eastAsiaTheme="minorEastAsia" w:hAnsiTheme="minorEastAsia"/>
          <w:sz w:val="28"/>
          <w:szCs w:val="28"/>
        </w:rPr>
      </w:pPr>
      <w:r w:rsidRPr="003249F9">
        <w:rPr>
          <w:rFonts w:ascii="Times New Roman" w:eastAsia="宋体" w:hAnsi="Times New Roman" w:hint="eastAsia"/>
          <w:sz w:val="28"/>
          <w:szCs w:val="28"/>
        </w:rPr>
        <w:t>教学环节一</w:t>
      </w:r>
    </w:p>
    <w:tbl>
      <w:tblPr>
        <w:tblStyle w:val="a8"/>
        <w:tblW w:w="0" w:type="auto"/>
        <w:tblLook w:val="04A0"/>
      </w:tblPr>
      <w:tblGrid>
        <w:gridCol w:w="4643"/>
        <w:gridCol w:w="4643"/>
      </w:tblGrid>
      <w:tr w:rsidR="003249F9" w:rsidTr="003249F9">
        <w:tc>
          <w:tcPr>
            <w:tcW w:w="4643" w:type="dxa"/>
          </w:tcPr>
          <w:p w:rsidR="003249F9" w:rsidRDefault="003249F9" w:rsidP="00ED492E">
            <w:pPr>
              <w:spacing w:after="0" w:line="360" w:lineRule="exact"/>
              <w:rPr>
                <w:rFonts w:ascii="Times New Roman" w:eastAsia="宋体" w:hAnsi="Times New Roman"/>
                <w:sz w:val="28"/>
                <w:szCs w:val="28"/>
              </w:rPr>
            </w:pPr>
            <w:r w:rsidRPr="003249F9">
              <w:rPr>
                <w:rFonts w:ascii="Times New Roman" w:eastAsia="宋体" w:hAnsi="Times New Roman" w:hint="eastAsia"/>
                <w:sz w:val="28"/>
                <w:szCs w:val="28"/>
              </w:rPr>
              <w:t>任务情境与教学环节</w:t>
            </w:r>
          </w:p>
        </w:tc>
        <w:tc>
          <w:tcPr>
            <w:tcW w:w="4643" w:type="dxa"/>
          </w:tcPr>
          <w:p w:rsidR="003249F9" w:rsidRDefault="003249F9" w:rsidP="00ED492E">
            <w:pPr>
              <w:spacing w:after="0" w:line="360" w:lineRule="exact"/>
              <w:rPr>
                <w:rFonts w:ascii="Times New Roman" w:eastAsia="宋体" w:hAnsi="Times New Roman"/>
                <w:sz w:val="28"/>
                <w:szCs w:val="28"/>
              </w:rPr>
            </w:pPr>
            <w:r w:rsidRPr="003249F9">
              <w:rPr>
                <w:rFonts w:ascii="Times New Roman" w:eastAsia="宋体" w:hAnsi="Times New Roman" w:hint="eastAsia"/>
                <w:sz w:val="28"/>
                <w:szCs w:val="28"/>
              </w:rPr>
              <w:t>知识线索与设计意图</w:t>
            </w:r>
          </w:p>
        </w:tc>
      </w:tr>
      <w:tr w:rsidR="003249F9" w:rsidTr="003249F9">
        <w:tc>
          <w:tcPr>
            <w:tcW w:w="4643" w:type="dxa"/>
          </w:tcPr>
          <w:p w:rsidR="003249F9" w:rsidRDefault="003249F9" w:rsidP="00ED492E">
            <w:pPr>
              <w:spacing w:after="0" w:line="360" w:lineRule="exact"/>
              <w:rPr>
                <w:rFonts w:ascii="Times New Roman" w:eastAsia="宋体" w:hAnsi="Times New Roman"/>
                <w:sz w:val="28"/>
                <w:szCs w:val="28"/>
              </w:rPr>
            </w:pPr>
            <w:r w:rsidRPr="003249F9">
              <w:rPr>
                <w:rFonts w:ascii="Times New Roman" w:eastAsia="宋体" w:hAnsi="Times New Roman" w:hint="eastAsia"/>
                <w:sz w:val="28"/>
                <w:szCs w:val="28"/>
              </w:rPr>
              <w:t>学生活动一：由简单流程转化关系引入，复习巩固含氧衍生物之间的转化条件，结构变化。</w:t>
            </w:r>
          </w:p>
        </w:tc>
        <w:tc>
          <w:tcPr>
            <w:tcW w:w="4643" w:type="dxa"/>
          </w:tcPr>
          <w:p w:rsidR="003249F9" w:rsidRDefault="003249F9" w:rsidP="00ED492E">
            <w:pPr>
              <w:spacing w:after="0" w:line="360" w:lineRule="exact"/>
              <w:rPr>
                <w:rFonts w:ascii="Times New Roman" w:eastAsia="宋体" w:hAnsi="Times New Roman"/>
                <w:sz w:val="28"/>
                <w:szCs w:val="28"/>
              </w:rPr>
            </w:pPr>
            <w:r w:rsidRPr="003249F9">
              <w:rPr>
                <w:rFonts w:ascii="Times New Roman" w:eastAsia="宋体" w:hAnsi="Times New Roman" w:hint="eastAsia"/>
                <w:sz w:val="28"/>
                <w:szCs w:val="28"/>
              </w:rPr>
              <w:t>1</w:t>
            </w:r>
            <w:r w:rsidR="001C3D14">
              <w:rPr>
                <w:rFonts w:ascii="Times New Roman" w:eastAsia="宋体" w:hAnsi="Times New Roman" w:hint="eastAsia"/>
                <w:sz w:val="28"/>
                <w:szCs w:val="28"/>
              </w:rPr>
              <w:t> </w:t>
            </w:r>
            <w:r w:rsidRPr="003249F9">
              <w:rPr>
                <w:rFonts w:ascii="Times New Roman" w:eastAsia="宋体" w:hAnsi="Times New Roman" w:hint="eastAsia"/>
                <w:sz w:val="28"/>
                <w:szCs w:val="28"/>
              </w:rPr>
              <w:t>认识不同有机物的特征结构讨论补充分类依据，从多角度认识结构的不同。</w:t>
            </w:r>
          </w:p>
        </w:tc>
      </w:tr>
      <w:tr w:rsidR="003249F9" w:rsidTr="003249F9">
        <w:tc>
          <w:tcPr>
            <w:tcW w:w="4643" w:type="dxa"/>
          </w:tcPr>
          <w:p w:rsidR="003249F9" w:rsidRPr="003249F9" w:rsidRDefault="003249F9" w:rsidP="00ED492E">
            <w:pPr>
              <w:spacing w:after="0" w:line="360" w:lineRule="exact"/>
              <w:rPr>
                <w:rFonts w:ascii="Times New Roman" w:eastAsia="宋体" w:hAnsi="Times New Roman"/>
                <w:sz w:val="28"/>
                <w:szCs w:val="28"/>
              </w:rPr>
            </w:pPr>
            <w:r w:rsidRPr="003249F9">
              <w:rPr>
                <w:rFonts w:ascii="Times New Roman" w:eastAsia="宋体" w:hAnsi="Times New Roman" w:hint="eastAsia"/>
                <w:sz w:val="28"/>
                <w:szCs w:val="28"/>
              </w:rPr>
              <w:t>学生活动二：由上题做铺垫，根据条件等信息对复杂有机物结构进行分析、判断。</w:t>
            </w:r>
          </w:p>
          <w:p w:rsidR="003249F9" w:rsidRPr="003249F9" w:rsidRDefault="003249F9" w:rsidP="00ED492E">
            <w:pPr>
              <w:spacing w:after="0" w:line="360" w:lineRule="exact"/>
              <w:rPr>
                <w:rFonts w:ascii="Times New Roman" w:eastAsia="宋体" w:hAnsi="Times New Roman"/>
                <w:sz w:val="28"/>
                <w:szCs w:val="28"/>
              </w:rPr>
            </w:pPr>
            <w:r w:rsidRPr="003249F9">
              <w:rPr>
                <w:rFonts w:ascii="Times New Roman" w:eastAsia="宋体" w:hAnsi="Times New Roman" w:hint="eastAsia"/>
                <w:sz w:val="28"/>
                <w:szCs w:val="28"/>
              </w:rPr>
              <w:t>归纳总结：建立从结构角度认识、反应角度认识有机物的认知模型。</w:t>
            </w:r>
          </w:p>
        </w:tc>
        <w:tc>
          <w:tcPr>
            <w:tcW w:w="4643" w:type="dxa"/>
          </w:tcPr>
          <w:p w:rsidR="003249F9" w:rsidRDefault="003249F9" w:rsidP="00ED492E">
            <w:pPr>
              <w:spacing w:after="0" w:line="360" w:lineRule="exact"/>
              <w:rPr>
                <w:rFonts w:ascii="Times New Roman" w:eastAsia="宋体" w:hAnsi="Times New Roman"/>
                <w:sz w:val="28"/>
                <w:szCs w:val="28"/>
              </w:rPr>
            </w:pPr>
            <w:r w:rsidRPr="003249F9">
              <w:rPr>
                <w:rFonts w:ascii="Times New Roman" w:eastAsia="宋体" w:hAnsi="Times New Roman" w:hint="eastAsia"/>
                <w:sz w:val="28"/>
                <w:szCs w:val="28"/>
              </w:rPr>
              <w:t>2</w:t>
            </w:r>
            <w:r w:rsidRPr="003249F9">
              <w:rPr>
                <w:rFonts w:ascii="Times New Roman" w:eastAsia="宋体" w:hAnsi="Times New Roman" w:hint="eastAsia"/>
                <w:sz w:val="28"/>
                <w:szCs w:val="28"/>
              </w:rPr>
              <w:t>在讨论与练习中归纳与巩固从结构角度认识有机物的一般思路。</w:t>
            </w:r>
          </w:p>
        </w:tc>
      </w:tr>
      <w:tr w:rsidR="003249F9" w:rsidTr="003249F9">
        <w:tc>
          <w:tcPr>
            <w:tcW w:w="4643" w:type="dxa"/>
          </w:tcPr>
          <w:p w:rsidR="003249F9" w:rsidRPr="003249F9" w:rsidRDefault="003249F9" w:rsidP="00ED492E">
            <w:pPr>
              <w:spacing w:after="0" w:line="360" w:lineRule="exact"/>
              <w:rPr>
                <w:rFonts w:ascii="Times New Roman" w:eastAsia="宋体" w:hAnsi="Times New Roman"/>
                <w:sz w:val="28"/>
                <w:szCs w:val="28"/>
              </w:rPr>
            </w:pPr>
            <w:r w:rsidRPr="003249F9">
              <w:rPr>
                <w:rFonts w:ascii="Times New Roman" w:eastAsia="宋体" w:hAnsi="Times New Roman" w:hint="eastAsia"/>
                <w:sz w:val="28"/>
                <w:szCs w:val="28"/>
              </w:rPr>
              <w:t>学生活动三：练习巩固</w:t>
            </w:r>
          </w:p>
        </w:tc>
        <w:tc>
          <w:tcPr>
            <w:tcW w:w="4643" w:type="dxa"/>
          </w:tcPr>
          <w:p w:rsidR="003249F9" w:rsidRDefault="003249F9" w:rsidP="00ED492E">
            <w:pPr>
              <w:spacing w:after="0" w:line="360" w:lineRule="exact"/>
              <w:rPr>
                <w:rFonts w:ascii="Times New Roman" w:eastAsia="宋体" w:hAnsi="Times New Roman"/>
                <w:sz w:val="28"/>
                <w:szCs w:val="28"/>
              </w:rPr>
            </w:pPr>
            <w:r w:rsidRPr="003249F9">
              <w:rPr>
                <w:rFonts w:ascii="Times New Roman" w:eastAsia="宋体" w:hAnsi="Times New Roman" w:hint="eastAsia"/>
                <w:sz w:val="28"/>
                <w:szCs w:val="28"/>
              </w:rPr>
              <w:t>3</w:t>
            </w:r>
            <w:r w:rsidRPr="003249F9">
              <w:rPr>
                <w:rFonts w:ascii="Times New Roman" w:eastAsia="宋体" w:hAnsi="Times New Roman" w:hint="eastAsia"/>
                <w:sz w:val="28"/>
                <w:szCs w:val="28"/>
              </w:rPr>
              <w:t>通过结构判断陌生有机物可能具有的性质，初步从反应角度判断有机物的性质，构建性质关系网</w:t>
            </w:r>
          </w:p>
        </w:tc>
      </w:tr>
    </w:tbl>
    <w:p w:rsidR="002C4CC2" w:rsidRPr="008B6E3E" w:rsidRDefault="003249F9" w:rsidP="005C77A7">
      <w:pPr>
        <w:spacing w:after="0"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这些课例的共性都是</w:t>
      </w:r>
      <w:r w:rsidR="009E5DD4">
        <w:rPr>
          <w:rFonts w:ascii="Times New Roman" w:eastAsia="宋体" w:hAnsi="Times New Roman" w:hint="eastAsia"/>
          <w:sz w:val="28"/>
          <w:szCs w:val="28"/>
        </w:rPr>
        <w:t>依据课程标准，</w:t>
      </w:r>
      <w:r w:rsidR="008B6E3E">
        <w:rPr>
          <w:rFonts w:ascii="Times New Roman" w:eastAsia="宋体" w:hAnsi="Times New Roman" w:hint="eastAsia"/>
          <w:sz w:val="28"/>
          <w:szCs w:val="28"/>
        </w:rPr>
        <w:t>整合学科基本要求结合等级考考试要求对学习内容加工。研究学情、结合学生的认知规律，选择合适的资源或真实的情境或真实的应用对课程进行设计。</w:t>
      </w:r>
      <w:r w:rsidR="00ED492E">
        <w:rPr>
          <w:rFonts w:ascii="Times New Roman" w:eastAsia="宋体" w:hAnsi="Times New Roman" w:hint="eastAsia"/>
          <w:sz w:val="28"/>
          <w:szCs w:val="28"/>
        </w:rPr>
        <w:t>课前有教师的精心设计，</w:t>
      </w:r>
      <w:r w:rsidR="008B6E3E">
        <w:rPr>
          <w:rFonts w:ascii="Times New Roman" w:eastAsia="宋体" w:hAnsi="Times New Roman" w:hint="eastAsia"/>
          <w:sz w:val="28"/>
          <w:szCs w:val="28"/>
        </w:rPr>
        <w:t>课堂中</w:t>
      </w:r>
      <w:r w:rsidR="008B6E3E">
        <w:rPr>
          <w:rFonts w:asciiTheme="minorEastAsia" w:eastAsiaTheme="minorEastAsia" w:hAnsiTheme="minorEastAsia" w:hint="eastAsia"/>
          <w:sz w:val="28"/>
          <w:szCs w:val="28"/>
        </w:rPr>
        <w:t>教师的教和学生</w:t>
      </w:r>
      <w:r w:rsidR="00ED492E">
        <w:rPr>
          <w:rFonts w:asciiTheme="minorEastAsia" w:eastAsiaTheme="minorEastAsia" w:hAnsiTheme="minorEastAsia" w:hint="eastAsia"/>
          <w:sz w:val="28"/>
          <w:szCs w:val="28"/>
        </w:rPr>
        <w:t>通过活动设计在“教”“</w:t>
      </w:r>
      <w:r w:rsidR="00ED492E" w:rsidRPr="00ED492E">
        <w:rPr>
          <w:rFonts w:asciiTheme="minorEastAsia" w:eastAsiaTheme="minorEastAsia" w:hAnsiTheme="minorEastAsia" w:hint="eastAsia"/>
          <w:sz w:val="28"/>
          <w:szCs w:val="28"/>
        </w:rPr>
        <w:t xml:space="preserve"> </w:t>
      </w:r>
      <w:r w:rsidR="00ED492E">
        <w:rPr>
          <w:rFonts w:asciiTheme="minorEastAsia" w:eastAsiaTheme="minorEastAsia" w:hAnsiTheme="minorEastAsia" w:hint="eastAsia"/>
          <w:sz w:val="28"/>
          <w:szCs w:val="28"/>
        </w:rPr>
        <w:t>学”“</w:t>
      </w:r>
      <w:r w:rsidR="00ED492E" w:rsidRPr="00ED492E">
        <w:rPr>
          <w:rFonts w:asciiTheme="minorEastAsia" w:eastAsiaTheme="minorEastAsia" w:hAnsiTheme="minorEastAsia" w:hint="eastAsia"/>
          <w:sz w:val="28"/>
          <w:szCs w:val="28"/>
        </w:rPr>
        <w:t xml:space="preserve"> </w:t>
      </w:r>
      <w:r w:rsidR="00ED492E">
        <w:rPr>
          <w:rFonts w:asciiTheme="minorEastAsia" w:eastAsiaTheme="minorEastAsia" w:hAnsiTheme="minorEastAsia" w:hint="eastAsia"/>
          <w:sz w:val="28"/>
          <w:szCs w:val="28"/>
        </w:rPr>
        <w:t>评”中逐层推进</w:t>
      </w:r>
      <w:r w:rsidR="008B6E3E">
        <w:rPr>
          <w:rFonts w:asciiTheme="minorEastAsia" w:eastAsiaTheme="minorEastAsia" w:hAnsiTheme="minorEastAsia" w:hint="eastAsia"/>
          <w:sz w:val="28"/>
          <w:szCs w:val="28"/>
        </w:rPr>
        <w:t>，</w:t>
      </w:r>
      <w:r w:rsidR="00ED492E">
        <w:rPr>
          <w:rFonts w:asciiTheme="minorEastAsia" w:eastAsiaTheme="minorEastAsia" w:hAnsiTheme="minorEastAsia" w:hint="eastAsia"/>
          <w:sz w:val="28"/>
          <w:szCs w:val="28"/>
        </w:rPr>
        <w:t>教师活动或问题引领下学生在动脑、动手中学习真知识掌握真本领，促成学生化学核心素养的养成。</w:t>
      </w:r>
      <w:r w:rsidR="002C4CC2">
        <w:rPr>
          <w:rFonts w:asciiTheme="minorEastAsia" w:eastAsiaTheme="minorEastAsia" w:hAnsiTheme="minorEastAsia" w:hint="eastAsia"/>
          <w:sz w:val="28"/>
          <w:szCs w:val="28"/>
        </w:rPr>
        <w:t xml:space="preserve"> </w:t>
      </w:r>
    </w:p>
    <w:p w:rsidR="002C4CC2" w:rsidRPr="00970B71" w:rsidRDefault="002C4CC2" w:rsidP="00970B71">
      <w:pPr>
        <w:spacing w:after="0" w:line="360" w:lineRule="auto"/>
        <w:ind w:firstLineChars="1250" w:firstLine="3514"/>
        <w:rPr>
          <w:rFonts w:asciiTheme="minorEastAsia" w:eastAsiaTheme="minorEastAsia" w:hAnsiTheme="minorEastAsia"/>
          <w:b/>
          <w:sz w:val="28"/>
          <w:szCs w:val="28"/>
        </w:rPr>
      </w:pPr>
      <w:r w:rsidRPr="00970B71">
        <w:rPr>
          <w:rFonts w:asciiTheme="minorEastAsia" w:eastAsiaTheme="minorEastAsia" w:hAnsiTheme="minorEastAsia" w:hint="eastAsia"/>
          <w:b/>
          <w:sz w:val="28"/>
          <w:szCs w:val="28"/>
        </w:rPr>
        <w:t>化学核心素养</w:t>
      </w:r>
    </w:p>
    <w:p w:rsidR="009E5DD4" w:rsidRPr="002C4CC2" w:rsidRDefault="00031D9E" w:rsidP="003249F9">
      <w:pPr>
        <w:spacing w:after="0" w:line="360" w:lineRule="auto"/>
        <w:rPr>
          <w:rFonts w:asciiTheme="minorEastAsia" w:eastAsiaTheme="minorEastAsia" w:hAnsiTheme="minorEastAsia"/>
          <w:sz w:val="28"/>
          <w:szCs w:val="28"/>
        </w:rPr>
      </w:pPr>
      <w:r>
        <w:rPr>
          <w:rFonts w:asciiTheme="minorEastAsia" w:eastAsiaTheme="minorEastAsia" w:hAnsiTheme="minorEastAsia"/>
          <w:noProof/>
          <w:sz w:val="28"/>
          <w:szCs w:val="28"/>
        </w:rPr>
        <w:pict>
          <v:shapetype id="_x0000_t202" coordsize="21600,21600" o:spt="202" path="m,l,21600r21600,l21600,xe">
            <v:stroke joinstyle="miter"/>
            <v:path gradientshapeok="t" o:connecttype="rect"/>
          </v:shapetype>
          <v:shape id="_x0000_s1027" type="#_x0000_t202" style="position:absolute;margin-left:88.25pt;margin-top:14.55pt;width:87.55pt;height:25.8pt;z-index:251694080;mso-width-relative:margin;mso-height-relative:margin">
            <v:textbox>
              <w:txbxContent>
                <w:p w:rsidR="00C54F05" w:rsidRPr="002C4CC2" w:rsidRDefault="00C54F05" w:rsidP="002C4CC2">
                  <w:pPr>
                    <w:rPr>
                      <w:rFonts w:asciiTheme="minorEastAsia" w:eastAsiaTheme="minorEastAsia" w:hAnsiTheme="minorEastAsia"/>
                      <w:sz w:val="24"/>
                      <w:szCs w:val="24"/>
                    </w:rPr>
                  </w:pPr>
                  <w:r w:rsidRPr="002C4CC2">
                    <w:rPr>
                      <w:rFonts w:asciiTheme="minorEastAsia" w:eastAsiaTheme="minorEastAsia" w:hAnsiTheme="minorEastAsia" w:hint="eastAsia"/>
                      <w:sz w:val="24"/>
                      <w:szCs w:val="24"/>
                    </w:rPr>
                    <w:t>学科基本要求</w:t>
                  </w:r>
                </w:p>
                <w:p w:rsidR="00C54F05" w:rsidRDefault="00C54F05"/>
              </w:txbxContent>
            </v:textbox>
          </v:shape>
        </w:pict>
      </w:r>
      <w:r>
        <w:rPr>
          <w:rFonts w:asciiTheme="minorEastAsia" w:eastAsiaTheme="minorEastAsia" w:hAnsiTheme="minorEastAsia"/>
          <w:noProof/>
          <w:sz w:val="28"/>
          <w:szCs w:val="28"/>
        </w:rPr>
        <w:pict>
          <v:shapetype id="_x0000_t32" coordsize="21600,21600" o:spt="32" o:oned="t" path="m,l21600,21600e" filled="f">
            <v:path arrowok="t" fillok="f" o:connecttype="none"/>
            <o:lock v:ext="edit" shapetype="t"/>
          </v:shapetype>
          <v:shape id="_x0000_s1069" type="#_x0000_t32" style="position:absolute;margin-left:320.65pt;margin-top:1.6pt;width:0;height:63.3pt;z-index:251722752" o:connectortype="straight">
            <v:stroke endarrow="block"/>
          </v:shape>
        </w:pict>
      </w:r>
      <w:r>
        <w:rPr>
          <w:rFonts w:asciiTheme="minorEastAsia" w:eastAsiaTheme="minorEastAsia" w:hAnsiTheme="minorEastAsia"/>
          <w:noProof/>
          <w:sz w:val="28"/>
          <w:szCs w:val="28"/>
        </w:rPr>
        <w:pict>
          <v:shape id="_x0000_s1068" type="#_x0000_t32" style="position:absolute;margin-left:213.5pt;margin-top:1.6pt;width:0;height:29.15pt;z-index:251721728" o:connectortype="straight">
            <v:stroke endarrow="block"/>
          </v:shape>
        </w:pict>
      </w:r>
      <w:r>
        <w:rPr>
          <w:rFonts w:asciiTheme="minorEastAsia" w:eastAsiaTheme="minorEastAsia" w:hAnsiTheme="minorEastAsia"/>
          <w:noProof/>
          <w:sz w:val="28"/>
          <w:szCs w:val="28"/>
        </w:rPr>
        <w:pict>
          <v:shape id="_x0000_s1067" type="#_x0000_t32" style="position:absolute;margin-left:417.45pt;margin-top:-.2pt;width:0;height:65.1pt;z-index:251720704" o:connectortype="straight">
            <v:stroke endarrow="block"/>
          </v:shape>
        </w:pict>
      </w:r>
      <w:r>
        <w:rPr>
          <w:rFonts w:asciiTheme="minorEastAsia" w:eastAsiaTheme="minorEastAsia" w:hAnsiTheme="minorEastAsia"/>
          <w:noProof/>
          <w:sz w:val="28"/>
          <w:szCs w:val="28"/>
        </w:rPr>
        <w:pict>
          <v:shape id="_x0000_s1066" type="#_x0000_t32" style="position:absolute;margin-left:20.5pt;margin-top:1.65pt;width:0;height:65.1pt;z-index:251719680" o:connectortype="straight">
            <v:stroke endarrow="block"/>
          </v:shape>
        </w:pict>
      </w:r>
      <w:r>
        <w:rPr>
          <w:rFonts w:asciiTheme="minorEastAsia" w:eastAsiaTheme="minorEastAsia" w:hAnsiTheme="minorEastAsia"/>
          <w:noProof/>
          <w:sz w:val="28"/>
          <w:szCs w:val="28"/>
        </w:rPr>
        <w:pict>
          <v:shape id="_x0000_s1063" type="#_x0000_t32" style="position:absolute;margin-left:20.5pt;margin-top:-.2pt;width:396.95pt;height:1.85pt;flip:y;z-index:251718656" o:connectortype="straight"/>
        </w:pict>
      </w:r>
    </w:p>
    <w:p w:rsidR="009E5DD4" w:rsidRPr="002C4CC2" w:rsidRDefault="00031D9E" w:rsidP="003249F9">
      <w:pPr>
        <w:spacing w:after="0" w:line="360" w:lineRule="auto"/>
        <w:rPr>
          <w:rFonts w:asciiTheme="minorEastAsia" w:eastAsiaTheme="minorEastAsia" w:hAnsiTheme="minorEastAsia"/>
          <w:sz w:val="28"/>
          <w:szCs w:val="28"/>
        </w:rPr>
      </w:pPr>
      <w:r>
        <w:rPr>
          <w:rFonts w:asciiTheme="minorEastAsia" w:eastAsiaTheme="minorEastAsia" w:hAnsiTheme="minorEastAsia"/>
          <w:noProof/>
          <w:sz w:val="28"/>
          <w:szCs w:val="28"/>
        </w:rPr>
        <w:pict>
          <v:shape id="_x0000_s1028" type="#_x0000_t202" style="position:absolute;margin-left:88.25pt;margin-top:25.1pt;width:87.55pt;height:25.8pt;z-index:251695104;mso-width-relative:margin;mso-height-relative:margin">
            <v:textbox style="mso-next-textbox:#_x0000_s1028">
              <w:txbxContent>
                <w:p w:rsidR="00C54F05" w:rsidRPr="002C4CC2" w:rsidRDefault="00C54F05">
                  <w:pPr>
                    <w:rPr>
                      <w:rFonts w:asciiTheme="minorEastAsia" w:eastAsiaTheme="minorEastAsia" w:hAnsiTheme="minorEastAsia"/>
                      <w:sz w:val="24"/>
                      <w:szCs w:val="24"/>
                    </w:rPr>
                  </w:pPr>
                  <w:r w:rsidRPr="002C4CC2">
                    <w:rPr>
                      <w:rFonts w:asciiTheme="minorEastAsia" w:eastAsiaTheme="minorEastAsia" w:hAnsiTheme="minorEastAsia" w:hint="eastAsia"/>
                      <w:sz w:val="24"/>
                      <w:szCs w:val="24"/>
                    </w:rPr>
                    <w:t>等级考内容</w:t>
                  </w:r>
                </w:p>
              </w:txbxContent>
            </v:textbox>
          </v:shape>
        </w:pict>
      </w:r>
      <w:r>
        <w:rPr>
          <w:rFonts w:asciiTheme="minorEastAsia" w:eastAsiaTheme="minorEastAsia" w:hAnsiTheme="minorEastAsia"/>
          <w:noProof/>
          <w:sz w:val="28"/>
          <w:szCs w:val="28"/>
        </w:rPr>
        <w:pict>
          <v:shape id="_x0000_s1056" type="#_x0000_t32" style="position:absolute;margin-left:48.7pt;margin-top:3.55pt;width:30.05pt;height:63.25pt;flip:y;z-index:251711488" o:connectortype="straight">
            <v:stroke endarrow="block"/>
          </v:shape>
        </w:pict>
      </w:r>
      <w:r>
        <w:rPr>
          <w:rFonts w:asciiTheme="minorEastAsia" w:eastAsiaTheme="minorEastAsia" w:hAnsiTheme="minorEastAsia"/>
          <w:noProof/>
          <w:sz w:val="28"/>
          <w:szCs w:val="28"/>
        </w:rPr>
        <w:pict>
          <v:shape id="_x0000_s1034" type="#_x0000_t202" style="position:absolute;margin-left:193.75pt;margin-top:13.1pt;width:41pt;height:43.95pt;z-index:251701248;mso-height-percent:200;mso-height-percent:200;mso-width-relative:margin;mso-height-relative:margin">
            <v:textbox style="mso-next-textbox:#_x0000_s1034;mso-fit-shape-to-text:t">
              <w:txbxContent>
                <w:p w:rsidR="00C54F05" w:rsidRPr="009E5DD4" w:rsidRDefault="00C54F05" w:rsidP="00E36D5B">
                  <w:pPr>
                    <w:spacing w:after="0"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学情</w:t>
                  </w:r>
                </w:p>
              </w:txbxContent>
            </v:textbox>
          </v:shape>
        </w:pict>
      </w:r>
    </w:p>
    <w:p w:rsidR="009E5DD4" w:rsidRPr="002C4CC2" w:rsidRDefault="00031D9E" w:rsidP="003249F9">
      <w:pPr>
        <w:spacing w:after="0" w:line="360" w:lineRule="auto"/>
        <w:rPr>
          <w:rFonts w:asciiTheme="minorEastAsia" w:eastAsiaTheme="minorEastAsia" w:hAnsiTheme="minorEastAsia"/>
          <w:sz w:val="28"/>
          <w:szCs w:val="28"/>
        </w:rPr>
      </w:pPr>
      <w:r>
        <w:rPr>
          <w:rFonts w:asciiTheme="minorEastAsia" w:eastAsiaTheme="minorEastAsia" w:hAnsiTheme="minorEastAsia"/>
          <w:noProof/>
          <w:sz w:val="28"/>
          <w:szCs w:val="28"/>
        </w:rPr>
        <w:pict>
          <v:shape id="_x0000_s1032" type="#_x0000_t202" style="position:absolute;margin-left:88.25pt;margin-top:158.55pt;width:87.55pt;height:25.8pt;z-index:251699200;mso-width-relative:margin;mso-height-relative:margin">
            <v:textbox style="mso-next-textbox:#_x0000_s1032">
              <w:txbxContent>
                <w:p w:rsidR="00C54F05" w:rsidRPr="00E36D5B" w:rsidRDefault="00C54F05" w:rsidP="00E36D5B">
                  <w:pPr>
                    <w:rPr>
                      <w:rFonts w:asciiTheme="minorEastAsia" w:eastAsiaTheme="minorEastAsia" w:hAnsiTheme="minorEastAsia"/>
                      <w:sz w:val="21"/>
                      <w:szCs w:val="21"/>
                    </w:rPr>
                  </w:pPr>
                  <w:r>
                    <w:rPr>
                      <w:rFonts w:asciiTheme="minorEastAsia" w:eastAsiaTheme="minorEastAsia" w:hAnsiTheme="minorEastAsia" w:hint="eastAsia"/>
                      <w:sz w:val="21"/>
                      <w:szCs w:val="21"/>
                    </w:rPr>
                    <w:t>学习方式</w:t>
                  </w:r>
                </w:p>
              </w:txbxContent>
            </v:textbox>
          </v:shape>
        </w:pict>
      </w:r>
      <w:r>
        <w:rPr>
          <w:rFonts w:asciiTheme="minorEastAsia" w:eastAsiaTheme="minorEastAsia" w:hAnsiTheme="minorEastAsia"/>
          <w:noProof/>
          <w:sz w:val="28"/>
          <w:szCs w:val="28"/>
        </w:rPr>
        <w:pict>
          <v:shape id="_x0000_s1029" type="#_x0000_t202" style="position:absolute;margin-left:88.25pt;margin-top:119.1pt;width:87.55pt;height:25.8pt;z-index:251696128;mso-width-relative:margin;mso-height-relative:margin">
            <v:textbox style="mso-next-textbox:#_x0000_s1029">
              <w:txbxContent>
                <w:p w:rsidR="00C54F05" w:rsidRPr="00E36D5B" w:rsidRDefault="00C54F05" w:rsidP="00E36D5B">
                  <w:pPr>
                    <w:rPr>
                      <w:rFonts w:asciiTheme="minorEastAsia" w:eastAsiaTheme="minorEastAsia" w:hAnsiTheme="minorEastAsia"/>
                      <w:sz w:val="21"/>
                      <w:szCs w:val="21"/>
                    </w:rPr>
                  </w:pPr>
                  <w:r w:rsidRPr="00E36D5B">
                    <w:rPr>
                      <w:rFonts w:asciiTheme="minorEastAsia" w:eastAsiaTheme="minorEastAsia" w:hAnsiTheme="minorEastAsia" w:hint="eastAsia"/>
                      <w:sz w:val="21"/>
                      <w:szCs w:val="21"/>
                    </w:rPr>
                    <w:t>认知规律</w:t>
                  </w:r>
                </w:p>
              </w:txbxContent>
            </v:textbox>
          </v:shape>
        </w:pict>
      </w:r>
      <w:r>
        <w:rPr>
          <w:rFonts w:asciiTheme="minorEastAsia" w:eastAsiaTheme="minorEastAsia" w:hAnsiTheme="minorEastAsia"/>
          <w:noProof/>
          <w:sz w:val="28"/>
          <w:szCs w:val="28"/>
        </w:rPr>
        <w:pict>
          <v:shape id="_x0000_s1030" type="#_x0000_t202" style="position:absolute;margin-left:88.25pt;margin-top:77.4pt;width:87.55pt;height:25.8pt;z-index:251697152;mso-width-relative:margin;mso-height-relative:margin">
            <v:textbox style="mso-next-textbox:#_x0000_s1030">
              <w:txbxContent>
                <w:p w:rsidR="00C54F05" w:rsidRPr="00E36D5B" w:rsidRDefault="00C54F05" w:rsidP="00E36D5B">
                  <w:pPr>
                    <w:rPr>
                      <w:rFonts w:asciiTheme="minorEastAsia" w:eastAsiaTheme="minorEastAsia" w:hAnsiTheme="minorEastAsia"/>
                      <w:sz w:val="21"/>
                      <w:szCs w:val="21"/>
                    </w:rPr>
                  </w:pPr>
                  <w:r>
                    <w:rPr>
                      <w:rFonts w:asciiTheme="minorEastAsia" w:eastAsiaTheme="minorEastAsia" w:hAnsiTheme="minorEastAsia" w:hint="eastAsia"/>
                      <w:sz w:val="21"/>
                      <w:szCs w:val="21"/>
                    </w:rPr>
                    <w:t>真实应用</w:t>
                  </w:r>
                </w:p>
              </w:txbxContent>
            </v:textbox>
          </v:shape>
        </w:pict>
      </w:r>
      <w:r>
        <w:rPr>
          <w:rFonts w:asciiTheme="minorEastAsia" w:eastAsiaTheme="minorEastAsia" w:hAnsiTheme="minorEastAsia"/>
          <w:noProof/>
          <w:sz w:val="28"/>
          <w:szCs w:val="28"/>
        </w:rPr>
        <w:pict>
          <v:shape id="_x0000_s1031" type="#_x0000_t202" style="position:absolute;margin-left:88.25pt;margin-top:39.6pt;width:87.55pt;height:25.8pt;z-index:251698176;mso-width-relative:margin;mso-height-relative:margin">
            <v:textbox style="mso-next-textbox:#_x0000_s1031">
              <w:txbxContent>
                <w:p w:rsidR="00C54F05" w:rsidRPr="002C4CC2" w:rsidRDefault="00C54F05" w:rsidP="00E36D5B">
                  <w:pPr>
                    <w:rPr>
                      <w:rFonts w:asciiTheme="minorEastAsia" w:eastAsiaTheme="minorEastAsia" w:hAnsiTheme="minorEastAsia"/>
                      <w:sz w:val="24"/>
                      <w:szCs w:val="24"/>
                    </w:rPr>
                  </w:pPr>
                  <w:r w:rsidRPr="002C4CC2">
                    <w:rPr>
                      <w:rFonts w:asciiTheme="minorEastAsia" w:eastAsiaTheme="minorEastAsia" w:hAnsiTheme="minorEastAsia" w:hint="eastAsia"/>
                      <w:sz w:val="24"/>
                      <w:szCs w:val="24"/>
                    </w:rPr>
                    <w:t>学习内容</w:t>
                  </w:r>
                </w:p>
              </w:txbxContent>
            </v:textbox>
          </v:shape>
        </w:pict>
      </w:r>
      <w:r>
        <w:rPr>
          <w:rFonts w:asciiTheme="minorEastAsia" w:eastAsiaTheme="minorEastAsia" w:hAnsiTheme="minorEastAsia"/>
          <w:noProof/>
          <w:sz w:val="28"/>
          <w:szCs w:val="28"/>
        </w:rPr>
        <w:pict>
          <v:shape id="_x0000_s1070" type="#_x0000_t32" style="position:absolute;margin-left:368.6pt;margin-top:72.25pt;width:19.4pt;height:0;z-index:251723776" o:connectortype="straight">
            <v:stroke startarrow="block" endarrow="block"/>
          </v:shape>
        </w:pict>
      </w:r>
      <w:r>
        <w:rPr>
          <w:rFonts w:asciiTheme="minorEastAsia" w:eastAsiaTheme="minorEastAsia" w:hAnsiTheme="minorEastAsia"/>
          <w:noProof/>
          <w:sz w:val="28"/>
          <w:szCs w:val="28"/>
        </w:rPr>
        <w:pict>
          <v:shape id="_x0000_s1061" type="#_x0000_t32" style="position:absolute;margin-left:213.95pt;margin-top:12.3pt;width:0;height:33.75pt;z-index:251716608" o:connectortype="straight">
            <v:stroke endarrow="block"/>
          </v:shape>
        </w:pict>
      </w:r>
      <w:r>
        <w:rPr>
          <w:rFonts w:asciiTheme="minorEastAsia" w:eastAsiaTheme="minorEastAsia" w:hAnsiTheme="minorEastAsia"/>
          <w:noProof/>
          <w:sz w:val="28"/>
          <w:szCs w:val="28"/>
        </w:rPr>
        <w:pict>
          <v:shape id="_x0000_s1060" type="#_x0000_t32" style="position:absolute;margin-left:213.5pt;margin-top:98.35pt;width:.45pt;height:28.2pt;flip:y;z-index:251715584" o:connectortype="straight">
            <v:stroke endarrow="block"/>
          </v:shape>
        </w:pict>
      </w:r>
      <w:r>
        <w:rPr>
          <w:rFonts w:asciiTheme="minorEastAsia" w:eastAsiaTheme="minorEastAsia" w:hAnsiTheme="minorEastAsia"/>
          <w:noProof/>
          <w:sz w:val="28"/>
          <w:szCs w:val="28"/>
        </w:rPr>
        <w:pict>
          <v:shape id="_x0000_s1058" type="#_x0000_t32" style="position:absolute;margin-left:254.6pt;margin-top:72.25pt;width:28.85pt;height:0;z-index:251713536" o:connectortype="straight">
            <v:stroke endarrow="block"/>
          </v:shape>
        </w:pict>
      </w:r>
      <w:r>
        <w:rPr>
          <w:rFonts w:asciiTheme="minorEastAsia" w:eastAsiaTheme="minorEastAsia" w:hAnsiTheme="minorEastAsia"/>
          <w:noProof/>
          <w:sz w:val="28"/>
          <w:szCs w:val="28"/>
        </w:rPr>
        <w:pict>
          <v:shape id="_x0000_s1057" type="#_x0000_t32" style="position:absolute;margin-left:53.7pt;margin-top:72.25pt;width:126.45pt;height:0;z-index:251712512" o:connectortype="straight">
            <v:stroke endarrow="block"/>
          </v:shape>
        </w:pict>
      </w:r>
      <w:r>
        <w:rPr>
          <w:rFonts w:asciiTheme="minorEastAsia" w:eastAsiaTheme="minorEastAsia" w:hAnsiTheme="minorEastAsia"/>
          <w:noProof/>
          <w:sz w:val="28"/>
          <w:szCs w:val="28"/>
        </w:rPr>
        <w:pict>
          <v:shape id="_x0000_s1055" type="#_x0000_t32" style="position:absolute;margin-left:48.7pt;margin-top:16.4pt;width:30.05pt;height:32.8pt;flip:y;z-index:251710464" o:connectortype="straight">
            <v:stroke endarrow="block"/>
          </v:shape>
        </w:pict>
      </w:r>
      <w:r>
        <w:rPr>
          <w:rFonts w:asciiTheme="minorEastAsia" w:eastAsiaTheme="minorEastAsia" w:hAnsiTheme="minorEastAsia"/>
          <w:noProof/>
          <w:sz w:val="28"/>
          <w:szCs w:val="28"/>
        </w:rPr>
        <w:pict>
          <v:shape id="_x0000_s1054" type="#_x0000_t32" style="position:absolute;margin-left:48.7pt;margin-top:96.8pt;width:23.15pt;height:78.65pt;z-index:251709440" o:connectortype="straight">
            <v:stroke endarrow="block"/>
          </v:shape>
        </w:pict>
      </w:r>
      <w:r>
        <w:rPr>
          <w:rFonts w:asciiTheme="minorEastAsia" w:eastAsiaTheme="minorEastAsia" w:hAnsiTheme="minorEastAsia"/>
          <w:noProof/>
          <w:sz w:val="28"/>
          <w:szCs w:val="28"/>
        </w:rPr>
        <w:pict>
          <v:shape id="_x0000_s1053" type="#_x0000_t32" style="position:absolute;margin-left:52.55pt;margin-top:96.8pt;width:22.45pt;height:35.45pt;z-index:251708416" o:connectortype="straight">
            <v:stroke endarrow="block"/>
          </v:shape>
        </w:pict>
      </w:r>
      <w:r>
        <w:rPr>
          <w:rFonts w:asciiTheme="minorEastAsia" w:eastAsiaTheme="minorEastAsia" w:hAnsiTheme="minorEastAsia"/>
          <w:noProof/>
          <w:sz w:val="28"/>
          <w:szCs w:val="28"/>
        </w:rPr>
        <w:pict>
          <v:shape id="_x0000_s1052" type="#_x0000_t32" style="position:absolute;margin-left:57.45pt;margin-top:77.4pt;width:26.3pt;height:16.2pt;z-index:251707392" o:connectortype="straight">
            <v:stroke endarrow="block"/>
          </v:shape>
        </w:pict>
      </w:r>
      <w:r>
        <w:rPr>
          <w:rFonts w:asciiTheme="minorEastAsia" w:eastAsiaTheme="minorEastAsia" w:hAnsiTheme="minorEastAsia"/>
          <w:noProof/>
          <w:sz w:val="28"/>
          <w:szCs w:val="28"/>
        </w:rPr>
        <w:pict>
          <v:shape id="_x0000_s1051" type="#_x0000_t32" style="position:absolute;margin-left:57.45pt;margin-top:48.15pt;width:26.3pt;height:9.6pt;flip:y;z-index:251706368" o:connectortype="straight">
            <v:stroke endarrow="block"/>
          </v:shape>
        </w:pict>
      </w:r>
      <w:r>
        <w:rPr>
          <w:rFonts w:asciiTheme="minorEastAsia" w:eastAsiaTheme="minorEastAsia" w:hAnsiTheme="minorEastAsia"/>
          <w:noProof/>
          <w:sz w:val="28"/>
          <w:szCs w:val="28"/>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039" type="#_x0000_t70" style="position:absolute;margin-left:313.5pt;margin-top:44.6pt;width:7.15pt;height:8.25pt;z-index:251705344">
            <v:textbox style="layout-flow:vertical-ideographic"/>
          </v:shape>
        </w:pict>
      </w:r>
      <w:r>
        <w:rPr>
          <w:rFonts w:asciiTheme="minorEastAsia" w:eastAsiaTheme="minorEastAsia" w:hAnsiTheme="minorEastAsia"/>
          <w:noProof/>
          <w:sz w:val="28"/>
          <w:szCs w:val="28"/>
        </w:rPr>
        <w:pict>
          <v:shape id="_x0000_s1038" type="#_x0000_t202" style="position:absolute;margin-left:291.4pt;margin-top:16.4pt;width:65.45pt;height:102.7pt;z-index:251704320;mso-width-relative:margin;mso-height-relative:margin">
            <v:textbox style="mso-next-textbox:#_x0000_s1038">
              <w:txbxContent>
                <w:p w:rsidR="00C54F05" w:rsidRDefault="00C54F05" w:rsidP="00E36D5B">
                  <w:pPr>
                    <w:spacing w:after="0"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教师教</w:t>
                  </w:r>
                </w:p>
                <w:p w:rsidR="00C54F05" w:rsidRDefault="00C54F05" w:rsidP="00E36D5B">
                  <w:pPr>
                    <w:spacing w:after="0"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rsidR="00C54F05" w:rsidRDefault="00C54F05" w:rsidP="00E36D5B">
                  <w:pPr>
                    <w:spacing w:after="0"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评  价</w:t>
                  </w:r>
                </w:p>
                <w:p w:rsidR="00C54F05" w:rsidRDefault="00C54F05" w:rsidP="00E36D5B">
                  <w:pPr>
                    <w:spacing w:after="0" w:line="360" w:lineRule="exact"/>
                    <w:ind w:firstLineChars="100" w:firstLine="240"/>
                    <w:rPr>
                      <w:rFonts w:asciiTheme="minorEastAsia" w:eastAsiaTheme="minorEastAsia" w:hAnsiTheme="minorEastAsia"/>
                      <w:sz w:val="24"/>
                      <w:szCs w:val="24"/>
                    </w:rPr>
                  </w:pPr>
                  <w:r>
                    <w:rPr>
                      <w:rFonts w:asciiTheme="minorEastAsia" w:eastAsiaTheme="minorEastAsia" w:hAnsiTheme="minorEastAsia" w:hint="eastAsia"/>
                      <w:noProof/>
                      <w:sz w:val="24"/>
                      <w:szCs w:val="24"/>
                    </w:rPr>
                    <w:drawing>
                      <wp:inline distT="0" distB="0" distL="0" distR="0">
                        <wp:extent cx="142875" cy="127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42875" cy="127000"/>
                                </a:xfrm>
                                <a:prstGeom prst="rect">
                                  <a:avLst/>
                                </a:prstGeom>
                                <a:noFill/>
                                <a:ln w="9525">
                                  <a:noFill/>
                                  <a:miter lim="800000"/>
                                  <a:headEnd/>
                                  <a:tailEnd/>
                                </a:ln>
                              </pic:spPr>
                            </pic:pic>
                          </a:graphicData>
                        </a:graphic>
                      </wp:inline>
                    </w:drawing>
                  </w:r>
                </w:p>
                <w:p w:rsidR="00C54F05" w:rsidRPr="009E5DD4" w:rsidRDefault="00C54F05" w:rsidP="00E36D5B">
                  <w:pPr>
                    <w:spacing w:after="0"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学生学</w:t>
                  </w:r>
                </w:p>
              </w:txbxContent>
            </v:textbox>
          </v:shape>
        </w:pict>
      </w:r>
      <w:r>
        <w:rPr>
          <w:rFonts w:asciiTheme="minorEastAsia" w:eastAsiaTheme="minorEastAsia" w:hAnsiTheme="minorEastAsia"/>
          <w:noProof/>
          <w:sz w:val="28"/>
          <w:szCs w:val="28"/>
        </w:rPr>
        <w:pict>
          <v:shape id="_x0000_s1033" type="#_x0000_t202" style="position:absolute;margin-left:184.85pt;margin-top:47.75pt;width:65.45pt;height:48.6pt;z-index:251700224;mso-width-relative:margin;mso-height-relative:margin">
            <v:textbox style="mso-next-textbox:#_x0000_s1033">
              <w:txbxContent>
                <w:p w:rsidR="00C54F05" w:rsidRDefault="00C54F05" w:rsidP="00E36D5B">
                  <w:pPr>
                    <w:spacing w:after="0"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课程方案</w:t>
                  </w:r>
                </w:p>
                <w:p w:rsidR="00C54F05" w:rsidRDefault="00C54F05" w:rsidP="00E36D5B">
                  <w:pPr>
                    <w:spacing w:after="0"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教学设计</w:t>
                  </w:r>
                </w:p>
                <w:p w:rsidR="00C54F05" w:rsidRPr="009E5DD4" w:rsidRDefault="00C54F05" w:rsidP="00E36D5B">
                  <w:pPr>
                    <w:spacing w:after="0"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设计</w:t>
                  </w:r>
                </w:p>
                <w:p w:rsidR="00C54F05" w:rsidRPr="009E5DD4" w:rsidRDefault="00C54F05" w:rsidP="00E36D5B">
                  <w:pPr>
                    <w:spacing w:after="0" w:line="360" w:lineRule="exact"/>
                    <w:rPr>
                      <w:rFonts w:asciiTheme="minorEastAsia" w:eastAsiaTheme="minorEastAsia" w:hAnsiTheme="minorEastAsia"/>
                      <w:sz w:val="24"/>
                      <w:szCs w:val="24"/>
                    </w:rPr>
                  </w:pPr>
                </w:p>
              </w:txbxContent>
            </v:textbox>
          </v:shape>
        </w:pict>
      </w:r>
      <w:r>
        <w:rPr>
          <w:rFonts w:asciiTheme="minorEastAsia" w:eastAsiaTheme="minorEastAsia" w:hAnsiTheme="minorEastAsia"/>
          <w:noProof/>
          <w:sz w:val="28"/>
          <w:szCs w:val="28"/>
        </w:rPr>
        <w:pict>
          <v:shape id="_x0000_s1035" type="#_x0000_t202" style="position:absolute;margin-left:394.2pt;margin-top:52.4pt;width:41pt;height:43.95pt;z-index:251702272;mso-height-percent:200;mso-height-percent:200;mso-width-relative:margin;mso-height-relative:margin">
            <v:textbox style="mso-next-textbox:#_x0000_s1035;mso-fit-shape-to-text:t">
              <w:txbxContent>
                <w:p w:rsidR="00C54F05" w:rsidRPr="009E5DD4" w:rsidRDefault="00C54F05" w:rsidP="00E36D5B">
                  <w:pPr>
                    <w:spacing w:after="0"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学习结果</w:t>
                  </w:r>
                </w:p>
              </w:txbxContent>
            </v:textbox>
          </v:shape>
        </w:pict>
      </w:r>
      <w:r>
        <w:rPr>
          <w:rFonts w:asciiTheme="minorEastAsia" w:eastAsiaTheme="minorEastAsia" w:hAnsiTheme="minorEastAsia"/>
          <w:noProof/>
          <w:sz w:val="28"/>
          <w:szCs w:val="28"/>
        </w:rPr>
        <w:pict>
          <v:shape id="_x0000_s1026" type="#_x0000_t202" style="position:absolute;margin-left:2.35pt;margin-top:47.75pt;width:41pt;height:43.95pt;z-index:251692032;mso-height-percent:200;mso-height-percent:200;mso-width-relative:margin;mso-height-relative:margin">
            <v:textbox style="mso-next-textbox:#_x0000_s1026;mso-fit-shape-to-text:t">
              <w:txbxContent>
                <w:p w:rsidR="00C54F05" w:rsidRPr="009E5DD4" w:rsidRDefault="00C54F05" w:rsidP="009E5DD4">
                  <w:pPr>
                    <w:spacing w:after="0" w:line="360" w:lineRule="exact"/>
                    <w:rPr>
                      <w:rFonts w:asciiTheme="minorEastAsia" w:eastAsiaTheme="minorEastAsia" w:hAnsiTheme="minorEastAsia"/>
                      <w:sz w:val="24"/>
                      <w:szCs w:val="24"/>
                    </w:rPr>
                  </w:pPr>
                  <w:r w:rsidRPr="009E5DD4">
                    <w:rPr>
                      <w:rFonts w:asciiTheme="minorEastAsia" w:eastAsiaTheme="minorEastAsia" w:hAnsiTheme="minorEastAsia" w:hint="eastAsia"/>
                      <w:sz w:val="24"/>
                      <w:szCs w:val="24"/>
                    </w:rPr>
                    <w:t>课程</w:t>
                  </w:r>
                </w:p>
                <w:p w:rsidR="00C54F05" w:rsidRPr="009E5DD4" w:rsidRDefault="00C54F05" w:rsidP="009E5DD4">
                  <w:pPr>
                    <w:spacing w:after="0" w:line="360" w:lineRule="exact"/>
                    <w:rPr>
                      <w:rFonts w:asciiTheme="minorEastAsia" w:eastAsiaTheme="minorEastAsia" w:hAnsiTheme="minorEastAsia"/>
                      <w:sz w:val="24"/>
                      <w:szCs w:val="24"/>
                    </w:rPr>
                  </w:pPr>
                  <w:r w:rsidRPr="009E5DD4">
                    <w:rPr>
                      <w:rFonts w:asciiTheme="minorEastAsia" w:eastAsiaTheme="minorEastAsia" w:hAnsiTheme="minorEastAsia" w:hint="eastAsia"/>
                      <w:sz w:val="24"/>
                      <w:szCs w:val="24"/>
                    </w:rPr>
                    <w:t>标准</w:t>
                  </w:r>
                </w:p>
              </w:txbxContent>
            </v:textbox>
          </v:shape>
        </w:pict>
      </w:r>
      <w:r>
        <w:rPr>
          <w:rFonts w:asciiTheme="minorEastAsia" w:eastAsiaTheme="minorEastAsia" w:hAnsiTheme="minorEastAsia"/>
          <w:noProof/>
          <w:sz w:val="28"/>
          <w:szCs w:val="28"/>
        </w:rPr>
        <w:pict>
          <v:shape id="_x0000_s1036" type="#_x0000_t202" style="position:absolute;margin-left:194.15pt;margin-top:126.15pt;width:41pt;height:25.95pt;z-index:251703296;mso-height-percent:200;mso-height-percent:200;mso-width-relative:margin;mso-height-relative:margin">
            <v:textbox style="mso-next-textbox:#_x0000_s1036;mso-fit-shape-to-text:t">
              <w:txbxContent>
                <w:p w:rsidR="00C54F05" w:rsidRPr="009E5DD4" w:rsidRDefault="00C54F05" w:rsidP="00E36D5B">
                  <w:pPr>
                    <w:spacing w:after="0"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资源</w:t>
                  </w:r>
                </w:p>
              </w:txbxContent>
            </v:textbox>
          </v:shape>
        </w:pict>
      </w:r>
    </w:p>
    <w:p w:rsidR="008B6E3E" w:rsidRDefault="008B6E3E" w:rsidP="009E5DD4">
      <w:pPr>
        <w:spacing w:after="0" w:line="360" w:lineRule="auto"/>
        <w:ind w:firstLineChars="350" w:firstLine="980"/>
        <w:rPr>
          <w:rFonts w:asciiTheme="minorEastAsia" w:eastAsiaTheme="minorEastAsia" w:hAnsiTheme="minorEastAsia"/>
          <w:noProof/>
          <w:sz w:val="28"/>
          <w:szCs w:val="28"/>
        </w:rPr>
      </w:pPr>
    </w:p>
    <w:p w:rsidR="009E5DD4" w:rsidRDefault="009E5DD4" w:rsidP="009E5DD4">
      <w:pPr>
        <w:spacing w:after="0" w:line="360" w:lineRule="auto"/>
        <w:ind w:firstLineChars="350" w:firstLine="980"/>
        <w:rPr>
          <w:rFonts w:asciiTheme="minorEastAsia" w:eastAsiaTheme="minorEastAsia" w:hAnsiTheme="minorEastAsia"/>
          <w:sz w:val="28"/>
          <w:szCs w:val="28"/>
        </w:rPr>
      </w:pPr>
    </w:p>
    <w:p w:rsidR="009E5DD4" w:rsidRDefault="009E5DD4" w:rsidP="003249F9">
      <w:pPr>
        <w:spacing w:after="0" w:line="360" w:lineRule="auto"/>
        <w:rPr>
          <w:rFonts w:asciiTheme="minorEastAsia" w:eastAsiaTheme="minorEastAsia" w:hAnsiTheme="minorEastAsia"/>
          <w:sz w:val="28"/>
          <w:szCs w:val="28"/>
        </w:rPr>
      </w:pPr>
    </w:p>
    <w:p w:rsidR="00ED492E" w:rsidRDefault="00ED492E" w:rsidP="008B6E3E">
      <w:pPr>
        <w:spacing w:after="0" w:line="360" w:lineRule="auto"/>
        <w:ind w:firstLineChars="250" w:firstLine="700"/>
        <w:rPr>
          <w:rFonts w:asciiTheme="minorEastAsia" w:eastAsiaTheme="minorEastAsia" w:hAnsiTheme="minorEastAsia"/>
          <w:sz w:val="28"/>
          <w:szCs w:val="28"/>
        </w:rPr>
      </w:pPr>
    </w:p>
    <w:p w:rsidR="00970B71" w:rsidRDefault="00970B71" w:rsidP="005C77A7">
      <w:pPr>
        <w:spacing w:after="0" w:line="360" w:lineRule="auto"/>
        <w:rPr>
          <w:rFonts w:ascii="Times New Roman" w:eastAsia="宋体" w:hAnsi="Times New Roman"/>
          <w:b/>
          <w:sz w:val="28"/>
          <w:szCs w:val="28"/>
        </w:rPr>
      </w:pPr>
    </w:p>
    <w:p w:rsidR="00820426" w:rsidRDefault="00820426" w:rsidP="005C77A7">
      <w:pPr>
        <w:spacing w:after="0" w:line="360" w:lineRule="auto"/>
        <w:rPr>
          <w:rFonts w:ascii="Times New Roman" w:eastAsia="宋体" w:hAnsi="Times New Roman"/>
          <w:b/>
          <w:sz w:val="28"/>
          <w:szCs w:val="28"/>
        </w:rPr>
      </w:pPr>
    </w:p>
    <w:p w:rsidR="00ED492E" w:rsidRPr="005C77A7" w:rsidRDefault="00820426" w:rsidP="005C77A7">
      <w:pPr>
        <w:spacing w:after="0" w:line="360" w:lineRule="auto"/>
        <w:rPr>
          <w:rFonts w:ascii="Times New Roman" w:eastAsia="宋体" w:hAnsi="Times New Roman"/>
          <w:b/>
          <w:color w:val="000000" w:themeColor="text1"/>
          <w:sz w:val="28"/>
          <w:szCs w:val="28"/>
        </w:rPr>
      </w:pPr>
      <w:r>
        <w:rPr>
          <w:rFonts w:ascii="Times New Roman" w:eastAsia="宋体" w:hAnsi="Times New Roman" w:hint="eastAsia"/>
          <w:b/>
          <w:sz w:val="28"/>
          <w:szCs w:val="28"/>
        </w:rPr>
        <w:lastRenderedPageBreak/>
        <w:t>2.</w:t>
      </w:r>
      <w:r w:rsidR="005C77A7" w:rsidRPr="005C77A7">
        <w:rPr>
          <w:rFonts w:ascii="Times New Roman" w:eastAsia="宋体" w:hAnsi="Times New Roman" w:hint="eastAsia"/>
          <w:b/>
          <w:sz w:val="28"/>
          <w:szCs w:val="28"/>
        </w:rPr>
        <w:t>3</w:t>
      </w:r>
      <w:r w:rsidR="005C77A7">
        <w:rPr>
          <w:rFonts w:ascii="Times New Roman" w:eastAsia="宋体" w:hAnsi="Times New Roman" w:hint="eastAsia"/>
          <w:b/>
          <w:sz w:val="28"/>
          <w:szCs w:val="28"/>
        </w:rPr>
        <w:t>.</w:t>
      </w:r>
      <w:r>
        <w:rPr>
          <w:rFonts w:ascii="Times New Roman" w:eastAsia="宋体" w:hAnsi="Times New Roman" w:hint="eastAsia"/>
          <w:b/>
          <w:sz w:val="28"/>
          <w:szCs w:val="28"/>
        </w:rPr>
        <w:t>2</w:t>
      </w:r>
      <w:r w:rsidR="005C77A7" w:rsidRPr="005C77A7">
        <w:rPr>
          <w:rFonts w:ascii="Times New Roman" w:eastAsia="宋体" w:hAnsi="宋体" w:hint="eastAsia"/>
          <w:b/>
          <w:color w:val="000000" w:themeColor="text1"/>
          <w:sz w:val="28"/>
          <w:szCs w:val="28"/>
        </w:rPr>
        <w:t xml:space="preserve"> </w:t>
      </w:r>
      <w:r w:rsidR="005C77A7" w:rsidRPr="005C77A7">
        <w:rPr>
          <w:rFonts w:ascii="Times New Roman" w:eastAsia="宋体" w:hAnsi="宋体" w:hint="eastAsia"/>
          <w:b/>
          <w:color w:val="000000" w:themeColor="text1"/>
          <w:sz w:val="28"/>
          <w:szCs w:val="28"/>
        </w:rPr>
        <w:t>“</w:t>
      </w:r>
      <w:r w:rsidR="005C77A7" w:rsidRPr="005C77A7">
        <w:rPr>
          <w:rFonts w:ascii="Times New Roman" w:eastAsia="宋体" w:hAnsi="宋体"/>
          <w:b/>
          <w:color w:val="000000" w:themeColor="text1"/>
          <w:sz w:val="28"/>
          <w:szCs w:val="28"/>
        </w:rPr>
        <w:t>教、学、评</w:t>
      </w:r>
      <w:r w:rsidR="005C77A7" w:rsidRPr="005C77A7">
        <w:rPr>
          <w:rFonts w:ascii="Times New Roman" w:eastAsia="宋体" w:hAnsi="Times New Roman"/>
          <w:b/>
          <w:color w:val="000000" w:themeColor="text1"/>
          <w:sz w:val="28"/>
          <w:szCs w:val="28"/>
        </w:rPr>
        <w:t>”</w:t>
      </w:r>
      <w:r w:rsidR="005C77A7" w:rsidRPr="005C77A7">
        <w:rPr>
          <w:rFonts w:ascii="Times New Roman" w:eastAsia="宋体" w:hAnsi="Times New Roman" w:hint="eastAsia"/>
          <w:b/>
          <w:color w:val="000000" w:themeColor="text1"/>
          <w:sz w:val="28"/>
          <w:szCs w:val="28"/>
        </w:rPr>
        <w:t>一体化</w:t>
      </w:r>
      <w:r>
        <w:rPr>
          <w:rFonts w:ascii="Times New Roman" w:eastAsia="宋体" w:hAnsi="Times New Roman" w:hint="eastAsia"/>
          <w:b/>
          <w:color w:val="000000" w:themeColor="text1"/>
          <w:sz w:val="28"/>
          <w:szCs w:val="28"/>
        </w:rPr>
        <w:t>教学模式实践</w:t>
      </w:r>
    </w:p>
    <w:p w:rsidR="001A4690" w:rsidRPr="009344DD" w:rsidRDefault="008B6E3E" w:rsidP="008B6E3E">
      <w:pPr>
        <w:spacing w:after="0" w:line="360" w:lineRule="auto"/>
        <w:ind w:firstLineChars="250" w:firstLine="700"/>
        <w:rPr>
          <w:rFonts w:asciiTheme="minorEastAsia" w:eastAsiaTheme="minorEastAsia" w:hAnsiTheme="minorEastAsia"/>
          <w:color w:val="262626"/>
          <w:sz w:val="28"/>
          <w:szCs w:val="28"/>
          <w:shd w:val="clear" w:color="auto" w:fill="FFFFFF"/>
        </w:rPr>
      </w:pPr>
      <w:r>
        <w:rPr>
          <w:rFonts w:asciiTheme="minorEastAsia" w:eastAsiaTheme="minorEastAsia" w:hAnsiTheme="minorEastAsia" w:hint="eastAsia"/>
          <w:sz w:val="28"/>
          <w:szCs w:val="28"/>
        </w:rPr>
        <w:t>沿用这一模式</w:t>
      </w:r>
      <w:r w:rsidR="003249F9">
        <w:rPr>
          <w:rFonts w:asciiTheme="minorEastAsia" w:eastAsiaTheme="minorEastAsia" w:hAnsiTheme="minorEastAsia" w:hint="eastAsia"/>
          <w:sz w:val="28"/>
          <w:szCs w:val="28"/>
        </w:rPr>
        <w:t>本人</w:t>
      </w:r>
      <w:r w:rsidR="00ED492E">
        <w:rPr>
          <w:rFonts w:asciiTheme="minorEastAsia" w:eastAsiaTheme="minorEastAsia" w:hAnsiTheme="minorEastAsia" w:hint="eastAsia"/>
          <w:sz w:val="28"/>
          <w:szCs w:val="28"/>
        </w:rPr>
        <w:t>在高二有机复习，根据课标</w:t>
      </w:r>
      <w:r w:rsidR="0082217C" w:rsidRPr="00E10624">
        <w:rPr>
          <w:rFonts w:asciiTheme="minorEastAsia" w:eastAsiaTheme="minorEastAsia" w:hAnsiTheme="minorEastAsia" w:hint="eastAsia"/>
          <w:sz w:val="28"/>
          <w:szCs w:val="28"/>
        </w:rPr>
        <w:t>整合复习有机物官能团性质</w:t>
      </w:r>
      <w:r w:rsidR="003249F9">
        <w:rPr>
          <w:rFonts w:asciiTheme="minorEastAsia" w:eastAsiaTheme="minorEastAsia" w:hAnsiTheme="minorEastAsia" w:hint="eastAsia"/>
          <w:sz w:val="28"/>
          <w:szCs w:val="28"/>
        </w:rPr>
        <w:t>尝试</w:t>
      </w:r>
      <w:r w:rsidR="0082217C" w:rsidRPr="00E10624">
        <w:rPr>
          <w:rFonts w:asciiTheme="minorEastAsia" w:eastAsiaTheme="minorEastAsia" w:hAnsiTheme="minorEastAsia" w:hint="eastAsia"/>
          <w:sz w:val="28"/>
          <w:szCs w:val="28"/>
        </w:rPr>
        <w:t>开设《</w:t>
      </w:r>
      <w:r w:rsidR="0082217C" w:rsidRPr="00E10624">
        <w:rPr>
          <w:rFonts w:asciiTheme="minorEastAsia" w:eastAsiaTheme="minorEastAsia" w:hAnsiTheme="minorEastAsia" w:hint="eastAsia"/>
          <w:color w:val="333333"/>
          <w:sz w:val="28"/>
          <w:szCs w:val="28"/>
        </w:rPr>
        <w:t>探究葡萄糖分子结构</w:t>
      </w:r>
      <w:r w:rsidR="0082217C" w:rsidRPr="00E10624">
        <w:rPr>
          <w:rFonts w:asciiTheme="minorEastAsia" w:eastAsiaTheme="minorEastAsia" w:hAnsiTheme="minorEastAsia" w:hint="eastAsia"/>
          <w:sz w:val="28"/>
          <w:szCs w:val="28"/>
        </w:rPr>
        <w:t>》</w:t>
      </w:r>
      <w:r w:rsidR="00094ADC" w:rsidRPr="00E10624">
        <w:rPr>
          <w:rFonts w:asciiTheme="minorEastAsia" w:eastAsiaTheme="minorEastAsia" w:hAnsiTheme="minorEastAsia" w:hint="eastAsia"/>
          <w:sz w:val="28"/>
          <w:szCs w:val="28"/>
        </w:rPr>
        <w:t>这节课。</w:t>
      </w:r>
      <w:r w:rsidR="0082217C" w:rsidRPr="00E10624">
        <w:rPr>
          <w:rFonts w:asciiTheme="minorEastAsia" w:eastAsiaTheme="minorEastAsia" w:hAnsiTheme="minorEastAsia" w:hint="eastAsia"/>
          <w:color w:val="262626"/>
          <w:sz w:val="28"/>
          <w:szCs w:val="28"/>
          <w:shd w:val="clear" w:color="auto" w:fill="FFFFFF"/>
        </w:rPr>
        <w:t>选择</w:t>
      </w:r>
      <w:r w:rsidR="0082217C" w:rsidRPr="00E10624">
        <w:rPr>
          <w:rFonts w:asciiTheme="minorEastAsia" w:eastAsiaTheme="minorEastAsia" w:hAnsiTheme="minorEastAsia"/>
          <w:color w:val="333333"/>
          <w:sz w:val="28"/>
          <w:szCs w:val="28"/>
        </w:rPr>
        <w:t>葡萄糖</w:t>
      </w:r>
      <w:r w:rsidR="0082217C" w:rsidRPr="00E10624">
        <w:rPr>
          <w:rFonts w:asciiTheme="minorEastAsia" w:eastAsiaTheme="minorEastAsia" w:hAnsiTheme="minorEastAsia" w:hint="eastAsia"/>
          <w:color w:val="333333"/>
          <w:sz w:val="28"/>
          <w:szCs w:val="28"/>
        </w:rPr>
        <w:t>这个</w:t>
      </w:r>
      <w:r w:rsidR="0082217C" w:rsidRPr="00E10624">
        <w:rPr>
          <w:rFonts w:asciiTheme="minorEastAsia" w:eastAsiaTheme="minorEastAsia" w:hAnsiTheme="minorEastAsia"/>
          <w:color w:val="262626"/>
          <w:sz w:val="28"/>
          <w:szCs w:val="28"/>
          <w:shd w:val="clear" w:color="auto" w:fill="FFFFFF"/>
        </w:rPr>
        <w:t>较为熟悉的</w:t>
      </w:r>
      <w:r w:rsidR="0082217C" w:rsidRPr="00E10624">
        <w:rPr>
          <w:rFonts w:asciiTheme="minorEastAsia" w:eastAsiaTheme="minorEastAsia" w:hAnsiTheme="minorEastAsia" w:hint="eastAsia"/>
          <w:color w:val="262626"/>
          <w:sz w:val="28"/>
          <w:szCs w:val="28"/>
          <w:shd w:val="clear" w:color="auto" w:fill="FFFFFF"/>
        </w:rPr>
        <w:t>有机物，借用</w:t>
      </w:r>
      <w:r w:rsidR="0082217C" w:rsidRPr="00E10624">
        <w:rPr>
          <w:rFonts w:asciiTheme="minorEastAsia" w:eastAsiaTheme="minorEastAsia" w:hAnsiTheme="minorEastAsia"/>
          <w:color w:val="262626"/>
          <w:sz w:val="28"/>
          <w:szCs w:val="28"/>
          <w:shd w:val="clear" w:color="auto" w:fill="FFFFFF"/>
        </w:rPr>
        <w:t>该物质</w:t>
      </w:r>
      <w:r w:rsidR="0082217C" w:rsidRPr="00E10624">
        <w:rPr>
          <w:rFonts w:asciiTheme="minorEastAsia" w:eastAsiaTheme="minorEastAsia" w:hAnsiTheme="minorEastAsia" w:hint="eastAsia"/>
          <w:color w:val="262626"/>
          <w:sz w:val="28"/>
          <w:szCs w:val="28"/>
          <w:shd w:val="clear" w:color="auto" w:fill="FFFFFF"/>
        </w:rPr>
        <w:t>为载体</w:t>
      </w:r>
      <w:r w:rsidR="0082217C" w:rsidRPr="00E10624">
        <w:rPr>
          <w:rFonts w:asciiTheme="minorEastAsia" w:eastAsiaTheme="minorEastAsia" w:hAnsiTheme="minorEastAsia"/>
          <w:color w:val="262626"/>
          <w:sz w:val="28"/>
          <w:szCs w:val="28"/>
          <w:shd w:val="clear" w:color="auto" w:fill="FFFFFF"/>
        </w:rPr>
        <w:t>入手</w:t>
      </w:r>
      <w:r w:rsidR="0082217C" w:rsidRPr="00E10624">
        <w:rPr>
          <w:rFonts w:asciiTheme="minorEastAsia" w:eastAsiaTheme="minorEastAsia" w:hAnsiTheme="minorEastAsia" w:hint="eastAsia"/>
          <w:color w:val="262626"/>
          <w:sz w:val="28"/>
          <w:szCs w:val="28"/>
          <w:shd w:val="clear" w:color="auto" w:fill="FFFFFF"/>
        </w:rPr>
        <w:t>，综合</w:t>
      </w:r>
      <w:r w:rsidR="00094ADC" w:rsidRPr="00E10624">
        <w:rPr>
          <w:rFonts w:asciiTheme="minorEastAsia" w:eastAsiaTheme="minorEastAsia" w:hAnsiTheme="minorEastAsia" w:hint="eastAsia"/>
          <w:color w:val="262626"/>
          <w:sz w:val="28"/>
          <w:szCs w:val="28"/>
          <w:shd w:val="clear" w:color="auto" w:fill="FFFFFF"/>
        </w:rPr>
        <w:t>分析</w:t>
      </w:r>
      <w:r w:rsidR="0082217C" w:rsidRPr="00E10624">
        <w:rPr>
          <w:rFonts w:asciiTheme="minorEastAsia" w:eastAsiaTheme="minorEastAsia" w:hAnsiTheme="minorEastAsia" w:hint="eastAsia"/>
          <w:color w:val="262626"/>
          <w:sz w:val="28"/>
          <w:szCs w:val="28"/>
          <w:shd w:val="clear" w:color="auto" w:fill="FFFFFF"/>
        </w:rPr>
        <w:t>利用有机</w:t>
      </w:r>
      <w:r w:rsidR="00094ADC" w:rsidRPr="00E10624">
        <w:rPr>
          <w:rFonts w:asciiTheme="minorEastAsia" w:eastAsiaTheme="minorEastAsia" w:hAnsiTheme="minorEastAsia" w:hint="eastAsia"/>
          <w:color w:val="262626"/>
          <w:sz w:val="28"/>
          <w:szCs w:val="28"/>
          <w:shd w:val="clear" w:color="auto" w:fill="FFFFFF"/>
        </w:rPr>
        <w:t>官能团</w:t>
      </w:r>
      <w:r w:rsidR="0082217C" w:rsidRPr="00E10624">
        <w:rPr>
          <w:rFonts w:asciiTheme="minorEastAsia" w:eastAsiaTheme="minorEastAsia" w:hAnsiTheme="minorEastAsia" w:hint="eastAsia"/>
          <w:color w:val="262626"/>
          <w:sz w:val="28"/>
          <w:szCs w:val="28"/>
          <w:shd w:val="clear" w:color="auto" w:fill="FFFFFF"/>
        </w:rPr>
        <w:t>化学性质，递推葡萄糖分子结构，学生在</w:t>
      </w:r>
      <w:r w:rsidR="001A4690" w:rsidRPr="00E10624">
        <w:rPr>
          <w:rFonts w:asciiTheme="minorEastAsia" w:eastAsiaTheme="minorEastAsia" w:hAnsiTheme="minorEastAsia"/>
          <w:color w:val="333333"/>
          <w:sz w:val="28"/>
          <w:szCs w:val="28"/>
        </w:rPr>
        <w:t>探究</w:t>
      </w:r>
      <w:r w:rsidR="001A4690" w:rsidRPr="00E10624">
        <w:rPr>
          <w:rFonts w:asciiTheme="minorEastAsia" w:eastAsiaTheme="minorEastAsia" w:hAnsiTheme="minorEastAsia" w:hint="eastAsia"/>
          <w:color w:val="333333"/>
          <w:sz w:val="28"/>
          <w:szCs w:val="28"/>
        </w:rPr>
        <w:t>葡萄糖</w:t>
      </w:r>
      <w:r w:rsidR="0082217C" w:rsidRPr="00E10624">
        <w:rPr>
          <w:rFonts w:asciiTheme="minorEastAsia" w:eastAsiaTheme="minorEastAsia" w:hAnsiTheme="minorEastAsia" w:hint="eastAsia"/>
          <w:color w:val="262626"/>
          <w:sz w:val="28"/>
          <w:szCs w:val="28"/>
          <w:shd w:val="clear" w:color="auto" w:fill="FFFFFF"/>
        </w:rPr>
        <w:t>结构活动中完成有</w:t>
      </w:r>
      <w:r w:rsidR="00094ADC" w:rsidRPr="00E10624">
        <w:rPr>
          <w:rFonts w:asciiTheme="minorEastAsia" w:eastAsiaTheme="minorEastAsia" w:hAnsiTheme="minorEastAsia" w:hint="eastAsia"/>
          <w:color w:val="262626"/>
          <w:sz w:val="28"/>
          <w:szCs w:val="28"/>
          <w:shd w:val="clear" w:color="auto" w:fill="FFFFFF"/>
        </w:rPr>
        <w:t>机物中官能团知识点的</w:t>
      </w:r>
      <w:r w:rsidR="009344DD">
        <w:rPr>
          <w:rFonts w:asciiTheme="minorEastAsia" w:eastAsiaTheme="minorEastAsia" w:hAnsiTheme="minorEastAsia" w:hint="eastAsia"/>
          <w:color w:val="262626"/>
          <w:sz w:val="28"/>
          <w:szCs w:val="28"/>
          <w:shd w:val="clear" w:color="auto" w:fill="FFFFFF"/>
        </w:rPr>
        <w:t>。</w:t>
      </w:r>
      <w:r w:rsidR="00B74664" w:rsidRPr="00E10624">
        <w:rPr>
          <w:rFonts w:asciiTheme="minorEastAsia" w:eastAsiaTheme="minorEastAsia" w:hAnsiTheme="minorEastAsia" w:hint="eastAsia"/>
          <w:color w:val="262626"/>
          <w:sz w:val="28"/>
          <w:szCs w:val="28"/>
          <w:shd w:val="clear" w:color="auto" w:fill="FFFFFF"/>
        </w:rPr>
        <w:t>将此课例开设为校级公开课获得</w:t>
      </w:r>
      <w:r w:rsidR="009344DD">
        <w:rPr>
          <w:rFonts w:asciiTheme="minorEastAsia" w:eastAsiaTheme="minorEastAsia" w:hAnsiTheme="minorEastAsia" w:hint="eastAsia"/>
          <w:color w:val="262626"/>
          <w:sz w:val="28"/>
          <w:szCs w:val="28"/>
          <w:shd w:val="clear" w:color="auto" w:fill="FFFFFF"/>
        </w:rPr>
        <w:t>学生和同行好评。</w:t>
      </w:r>
      <w:r w:rsidR="00DF2BD2">
        <w:rPr>
          <w:rFonts w:asciiTheme="minorEastAsia" w:eastAsiaTheme="minorEastAsia" w:hAnsiTheme="minorEastAsia" w:hint="eastAsia"/>
          <w:color w:val="262626"/>
          <w:sz w:val="28"/>
          <w:szCs w:val="28"/>
          <w:shd w:val="clear" w:color="auto" w:fill="FFFFFF"/>
        </w:rPr>
        <w:t>部分教学过程如下：</w:t>
      </w:r>
    </w:p>
    <w:p w:rsidR="00DF2BD2" w:rsidRPr="003249F9" w:rsidRDefault="00DF2BD2" w:rsidP="00DF2BD2">
      <w:pPr>
        <w:pStyle w:val="a7"/>
        <w:shd w:val="clear" w:color="auto" w:fill="FFFFFF"/>
        <w:spacing w:before="0" w:beforeAutospacing="0" w:after="0" w:afterAutospacing="0" w:line="360" w:lineRule="auto"/>
        <w:rPr>
          <w:rFonts w:ascii="Times New Roman" w:eastAsiaTheme="minorEastAsia" w:hAnsi="Times New Roman" w:cs="Times New Roman"/>
          <w:sz w:val="28"/>
          <w:szCs w:val="28"/>
        </w:rPr>
      </w:pPr>
      <w:r w:rsidRPr="003249F9">
        <w:rPr>
          <w:rFonts w:ascii="Times New Roman" w:eastAsiaTheme="minorEastAsia" w:hAnsi="Times New Roman" w:cs="Times New Roman"/>
          <w:sz w:val="28"/>
          <w:szCs w:val="28"/>
        </w:rPr>
        <w:t>学生探究活动</w:t>
      </w:r>
      <w:r w:rsidR="003249F9">
        <w:rPr>
          <w:rFonts w:ascii="Times New Roman" w:eastAsiaTheme="minorEastAsia" w:hAnsi="Times New Roman" w:cs="Times New Roman" w:hint="eastAsia"/>
          <w:sz w:val="28"/>
          <w:szCs w:val="28"/>
        </w:rPr>
        <w:t>一</w:t>
      </w:r>
      <w:r w:rsidRPr="003249F9">
        <w:rPr>
          <w:rFonts w:ascii="Times New Roman" w:eastAsiaTheme="minorEastAsia" w:hAnsi="Times New Roman" w:cs="Times New Roman"/>
          <w:sz w:val="28"/>
          <w:szCs w:val="28"/>
        </w:rPr>
        <w:t>：猜想葡萄糖中分子中不饱和度为</w:t>
      </w:r>
      <w:r w:rsidRPr="003249F9">
        <w:rPr>
          <w:rFonts w:ascii="Times New Roman" w:eastAsiaTheme="minorEastAsia" w:hAnsi="Times New Roman" w:cs="Times New Roman"/>
          <w:sz w:val="28"/>
          <w:szCs w:val="28"/>
        </w:rPr>
        <w:t>1</w:t>
      </w:r>
      <w:r w:rsidRPr="003249F9">
        <w:rPr>
          <w:rFonts w:ascii="Times New Roman" w:eastAsiaTheme="minorEastAsia" w:hAnsi="Times New Roman" w:cs="Times New Roman"/>
          <w:sz w:val="28"/>
          <w:szCs w:val="28"/>
        </w:rPr>
        <w:t>可能官能团</w:t>
      </w:r>
    </w:p>
    <w:p w:rsidR="00DF2BD2" w:rsidRPr="003249F9" w:rsidRDefault="00DF2BD2" w:rsidP="003249F9">
      <w:pPr>
        <w:pStyle w:val="a7"/>
        <w:shd w:val="clear" w:color="auto" w:fill="FFFFFF"/>
        <w:spacing w:before="0" w:beforeAutospacing="0" w:after="0" w:afterAutospacing="0" w:line="360" w:lineRule="auto"/>
        <w:ind w:left="1260" w:hangingChars="450" w:hanging="1260"/>
        <w:rPr>
          <w:rFonts w:ascii="Times New Roman" w:eastAsiaTheme="minorEastAsia" w:hAnsi="Times New Roman" w:cs="Times New Roman"/>
          <w:sz w:val="28"/>
          <w:szCs w:val="28"/>
        </w:rPr>
      </w:pPr>
      <w:r w:rsidRPr="003249F9">
        <w:rPr>
          <w:rFonts w:ascii="Times New Roman" w:eastAsiaTheme="minorEastAsia" w:hAnsi="Times New Roman" w:cs="Times New Roman"/>
          <w:sz w:val="28"/>
          <w:szCs w:val="28"/>
        </w:rPr>
        <w:t>小组讨论</w:t>
      </w:r>
      <w:r w:rsidRPr="003249F9">
        <w:rPr>
          <w:rFonts w:ascii="Times New Roman" w:eastAsiaTheme="minorEastAsia" w:hAnsi="Times New Roman" w:cs="Times New Roman"/>
          <w:sz w:val="28"/>
          <w:szCs w:val="28"/>
        </w:rPr>
        <w:t>1</w:t>
      </w:r>
      <w:r w:rsidRPr="003249F9">
        <w:rPr>
          <w:rFonts w:ascii="Times New Roman" w:eastAsiaTheme="minorEastAsia" w:hAnsi="Times New Roman" w:cs="Times New Roman"/>
          <w:sz w:val="28"/>
          <w:szCs w:val="28"/>
        </w:rPr>
        <w:t>：根据葡萄糖的分子式，结合不饱和度和葡萄糖分子含氧元素两方面猜测葡萄糖分子可能存在哪些官能团？</w:t>
      </w:r>
    </w:p>
    <w:p w:rsidR="00DF2BD2" w:rsidRPr="003249F9" w:rsidRDefault="00DF2BD2" w:rsidP="003249F9">
      <w:pPr>
        <w:spacing w:after="0" w:line="360" w:lineRule="auto"/>
        <w:ind w:left="1120" w:hangingChars="400" w:hanging="1120"/>
        <w:rPr>
          <w:rFonts w:ascii="Times New Roman" w:eastAsiaTheme="minorEastAsia" w:hAnsi="Times New Roman"/>
          <w:sz w:val="28"/>
          <w:szCs w:val="28"/>
        </w:rPr>
      </w:pPr>
      <w:r w:rsidRPr="003249F9">
        <w:rPr>
          <w:rFonts w:ascii="Times New Roman" w:eastAsiaTheme="minorEastAsia" w:hAnsi="Times New Roman"/>
          <w:sz w:val="28"/>
          <w:szCs w:val="28"/>
        </w:rPr>
        <w:t>小组讨论</w:t>
      </w:r>
      <w:r w:rsidRPr="003249F9">
        <w:rPr>
          <w:rFonts w:ascii="Times New Roman" w:eastAsiaTheme="minorEastAsia" w:hAnsi="Times New Roman"/>
          <w:sz w:val="28"/>
          <w:szCs w:val="28"/>
        </w:rPr>
        <w:t>2</w:t>
      </w:r>
      <w:r w:rsidRPr="003249F9">
        <w:rPr>
          <w:rFonts w:ascii="Times New Roman" w:eastAsiaTheme="minorEastAsia" w:hAnsi="Times New Roman"/>
          <w:sz w:val="28"/>
          <w:szCs w:val="28"/>
        </w:rPr>
        <w:t>：大家提出的可能官能团应该如何检验？（可以不填满</w:t>
      </w:r>
      <w:r w:rsidR="003249F9">
        <w:rPr>
          <w:rFonts w:ascii="Times New Roman" w:eastAsiaTheme="minorEastAsia" w:hAnsi="Times New Roman" w:hint="eastAsia"/>
          <w:sz w:val="28"/>
          <w:szCs w:val="28"/>
        </w:rPr>
        <w:t>或</w:t>
      </w:r>
      <w:r w:rsidRPr="003249F9">
        <w:rPr>
          <w:rFonts w:ascii="Times New Roman" w:eastAsiaTheme="minorEastAsia" w:hAnsi="Times New Roman"/>
          <w:sz w:val="28"/>
          <w:szCs w:val="28"/>
        </w:rPr>
        <w:t>补充）</w:t>
      </w:r>
    </w:p>
    <w:tbl>
      <w:tblPr>
        <w:tblpPr w:leftFromText="180" w:rightFromText="180" w:vertAnchor="text" w:horzAnchor="page" w:tblpX="2893" w:tblpY="1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6"/>
        <w:gridCol w:w="1814"/>
        <w:gridCol w:w="4248"/>
      </w:tblGrid>
      <w:tr w:rsidR="003249F9" w:rsidRPr="003249F9" w:rsidTr="003249F9">
        <w:tc>
          <w:tcPr>
            <w:tcW w:w="2520" w:type="dxa"/>
            <w:gridSpan w:val="2"/>
          </w:tcPr>
          <w:p w:rsidR="003249F9" w:rsidRPr="003249F9" w:rsidRDefault="003249F9" w:rsidP="003249F9">
            <w:pPr>
              <w:widowControl w:val="0"/>
              <w:spacing w:after="0" w:line="360" w:lineRule="auto"/>
              <w:jc w:val="center"/>
              <w:rPr>
                <w:rFonts w:ascii="Times New Roman" w:eastAsiaTheme="minorEastAsia" w:hAnsi="Times New Roman"/>
                <w:kern w:val="2"/>
                <w:sz w:val="28"/>
                <w:szCs w:val="28"/>
              </w:rPr>
            </w:pPr>
            <w:r w:rsidRPr="003249F9">
              <w:rPr>
                <w:rFonts w:ascii="Times New Roman" w:eastAsiaTheme="minorEastAsia" w:hAnsi="Times New Roman"/>
                <w:kern w:val="2"/>
                <w:sz w:val="28"/>
                <w:szCs w:val="28"/>
              </w:rPr>
              <w:t>可能官能团</w:t>
            </w:r>
          </w:p>
        </w:tc>
        <w:tc>
          <w:tcPr>
            <w:tcW w:w="4248"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r w:rsidRPr="003249F9">
              <w:rPr>
                <w:rFonts w:ascii="Times New Roman" w:eastAsiaTheme="minorEastAsia" w:hAnsi="Times New Roman"/>
                <w:kern w:val="2"/>
                <w:sz w:val="28"/>
                <w:szCs w:val="28"/>
              </w:rPr>
              <w:t>检验方法</w:t>
            </w:r>
          </w:p>
        </w:tc>
      </w:tr>
      <w:tr w:rsidR="003249F9" w:rsidRPr="003249F9" w:rsidTr="003249F9">
        <w:tc>
          <w:tcPr>
            <w:tcW w:w="706"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r w:rsidRPr="003249F9">
              <w:rPr>
                <w:rFonts w:ascii="Times New Roman" w:eastAsiaTheme="minorEastAsia" w:hAnsi="Times New Roman"/>
                <w:kern w:val="2"/>
                <w:sz w:val="28"/>
                <w:szCs w:val="28"/>
              </w:rPr>
              <w:t>1</w:t>
            </w:r>
          </w:p>
        </w:tc>
        <w:tc>
          <w:tcPr>
            <w:tcW w:w="1814" w:type="dxa"/>
          </w:tcPr>
          <w:p w:rsidR="003249F9" w:rsidRPr="003249F9" w:rsidRDefault="003249F9" w:rsidP="003249F9">
            <w:pPr>
              <w:widowControl w:val="0"/>
              <w:spacing w:after="0" w:line="360" w:lineRule="auto"/>
              <w:rPr>
                <w:rFonts w:ascii="Times New Roman" w:eastAsiaTheme="minorEastAsia" w:hAnsi="Times New Roman"/>
                <w:sz w:val="28"/>
                <w:szCs w:val="28"/>
              </w:rPr>
            </w:pPr>
            <w:r w:rsidRPr="003249F9">
              <w:rPr>
                <w:rFonts w:ascii="Times New Roman" w:eastAsiaTheme="minorEastAsia" w:hAnsi="Times New Roman"/>
                <w:sz w:val="28"/>
                <w:szCs w:val="28"/>
              </w:rPr>
              <w:t>碳碳双键</w:t>
            </w:r>
          </w:p>
        </w:tc>
        <w:tc>
          <w:tcPr>
            <w:tcW w:w="4248"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p>
        </w:tc>
      </w:tr>
      <w:tr w:rsidR="003249F9" w:rsidRPr="003249F9" w:rsidTr="003249F9">
        <w:tc>
          <w:tcPr>
            <w:tcW w:w="706"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r w:rsidRPr="003249F9">
              <w:rPr>
                <w:rFonts w:ascii="Times New Roman" w:eastAsiaTheme="minorEastAsia" w:hAnsi="Times New Roman"/>
                <w:kern w:val="2"/>
                <w:sz w:val="28"/>
                <w:szCs w:val="28"/>
              </w:rPr>
              <w:t>2</w:t>
            </w:r>
          </w:p>
        </w:tc>
        <w:tc>
          <w:tcPr>
            <w:tcW w:w="1814" w:type="dxa"/>
          </w:tcPr>
          <w:p w:rsidR="003249F9" w:rsidRPr="003249F9" w:rsidRDefault="003249F9" w:rsidP="003249F9">
            <w:pPr>
              <w:spacing w:after="0" w:line="360" w:lineRule="auto"/>
              <w:rPr>
                <w:rFonts w:ascii="Times New Roman" w:eastAsiaTheme="minorEastAsia" w:hAnsi="Times New Roman"/>
                <w:sz w:val="28"/>
                <w:szCs w:val="28"/>
              </w:rPr>
            </w:pPr>
            <w:r w:rsidRPr="003249F9">
              <w:rPr>
                <w:rFonts w:ascii="Times New Roman" w:eastAsiaTheme="minorEastAsia" w:hAnsi="Times New Roman"/>
                <w:sz w:val="28"/>
                <w:szCs w:val="28"/>
              </w:rPr>
              <w:t>醛基</w:t>
            </w:r>
            <w:r w:rsidRPr="003249F9">
              <w:rPr>
                <w:rFonts w:ascii="Times New Roman" w:eastAsiaTheme="minorEastAsia" w:hAnsi="Times New Roman"/>
                <w:sz w:val="28"/>
                <w:szCs w:val="28"/>
              </w:rPr>
              <w:t xml:space="preserve"> </w:t>
            </w:r>
          </w:p>
        </w:tc>
        <w:tc>
          <w:tcPr>
            <w:tcW w:w="4248"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p>
        </w:tc>
      </w:tr>
      <w:tr w:rsidR="003249F9" w:rsidRPr="003249F9" w:rsidTr="003249F9">
        <w:tc>
          <w:tcPr>
            <w:tcW w:w="706"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r w:rsidRPr="003249F9">
              <w:rPr>
                <w:rFonts w:ascii="Times New Roman" w:eastAsiaTheme="minorEastAsia" w:hAnsi="Times New Roman"/>
                <w:kern w:val="2"/>
                <w:sz w:val="28"/>
                <w:szCs w:val="28"/>
              </w:rPr>
              <w:t>3</w:t>
            </w:r>
          </w:p>
        </w:tc>
        <w:tc>
          <w:tcPr>
            <w:tcW w:w="1814" w:type="dxa"/>
          </w:tcPr>
          <w:p w:rsidR="003249F9" w:rsidRPr="003249F9" w:rsidRDefault="003249F9" w:rsidP="003249F9">
            <w:pPr>
              <w:spacing w:after="0" w:line="360" w:lineRule="auto"/>
              <w:rPr>
                <w:rFonts w:ascii="Times New Roman" w:eastAsiaTheme="minorEastAsia" w:hAnsi="Times New Roman"/>
                <w:sz w:val="28"/>
                <w:szCs w:val="28"/>
              </w:rPr>
            </w:pPr>
            <w:r w:rsidRPr="003249F9">
              <w:rPr>
                <w:rFonts w:ascii="Times New Roman" w:eastAsiaTheme="minorEastAsia" w:hAnsi="Times New Roman"/>
                <w:sz w:val="28"/>
                <w:szCs w:val="28"/>
              </w:rPr>
              <w:t>羧基</w:t>
            </w:r>
            <w:r w:rsidRPr="003249F9">
              <w:rPr>
                <w:rFonts w:ascii="Times New Roman" w:eastAsiaTheme="minorEastAsia" w:hAnsi="Times New Roman"/>
                <w:sz w:val="28"/>
                <w:szCs w:val="28"/>
              </w:rPr>
              <w:t xml:space="preserve"> </w:t>
            </w:r>
          </w:p>
        </w:tc>
        <w:tc>
          <w:tcPr>
            <w:tcW w:w="4248"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p>
        </w:tc>
      </w:tr>
      <w:tr w:rsidR="003249F9" w:rsidRPr="003249F9" w:rsidTr="003249F9">
        <w:tc>
          <w:tcPr>
            <w:tcW w:w="706"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r w:rsidRPr="003249F9">
              <w:rPr>
                <w:rFonts w:ascii="Times New Roman" w:eastAsiaTheme="minorEastAsia" w:hAnsi="Times New Roman"/>
                <w:kern w:val="2"/>
                <w:sz w:val="28"/>
                <w:szCs w:val="28"/>
              </w:rPr>
              <w:t>4</w:t>
            </w:r>
          </w:p>
        </w:tc>
        <w:tc>
          <w:tcPr>
            <w:tcW w:w="1814" w:type="dxa"/>
          </w:tcPr>
          <w:p w:rsidR="003249F9" w:rsidRPr="003249F9" w:rsidRDefault="003249F9" w:rsidP="003249F9">
            <w:pPr>
              <w:spacing w:after="0" w:line="360" w:lineRule="auto"/>
              <w:rPr>
                <w:rFonts w:ascii="Times New Roman" w:eastAsiaTheme="minorEastAsia" w:hAnsi="Times New Roman"/>
                <w:sz w:val="28"/>
                <w:szCs w:val="28"/>
              </w:rPr>
            </w:pPr>
            <w:r w:rsidRPr="003249F9">
              <w:rPr>
                <w:rFonts w:ascii="Times New Roman" w:eastAsiaTheme="minorEastAsia" w:hAnsi="Times New Roman"/>
                <w:sz w:val="28"/>
                <w:szCs w:val="28"/>
              </w:rPr>
              <w:t>酯基</w:t>
            </w:r>
            <w:r w:rsidRPr="003249F9">
              <w:rPr>
                <w:rFonts w:ascii="Times New Roman" w:eastAsiaTheme="minorEastAsia" w:hAnsi="Times New Roman"/>
                <w:sz w:val="28"/>
                <w:szCs w:val="28"/>
              </w:rPr>
              <w:t xml:space="preserve"> </w:t>
            </w:r>
          </w:p>
        </w:tc>
        <w:tc>
          <w:tcPr>
            <w:tcW w:w="4248"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p>
        </w:tc>
      </w:tr>
      <w:tr w:rsidR="003249F9" w:rsidRPr="003249F9" w:rsidTr="003249F9">
        <w:tc>
          <w:tcPr>
            <w:tcW w:w="706"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r w:rsidRPr="003249F9">
              <w:rPr>
                <w:rFonts w:ascii="Times New Roman" w:eastAsiaTheme="minorEastAsia" w:hAnsi="Times New Roman"/>
                <w:kern w:val="2"/>
                <w:sz w:val="28"/>
                <w:szCs w:val="28"/>
              </w:rPr>
              <w:t>5</w:t>
            </w:r>
          </w:p>
        </w:tc>
        <w:tc>
          <w:tcPr>
            <w:tcW w:w="1814"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r w:rsidRPr="003249F9">
              <w:rPr>
                <w:rFonts w:ascii="Times New Roman" w:eastAsiaTheme="minorEastAsia" w:hAnsi="Times New Roman"/>
                <w:kern w:val="2"/>
                <w:sz w:val="28"/>
                <w:szCs w:val="28"/>
              </w:rPr>
              <w:t>…</w:t>
            </w:r>
          </w:p>
        </w:tc>
        <w:tc>
          <w:tcPr>
            <w:tcW w:w="4248" w:type="dxa"/>
          </w:tcPr>
          <w:p w:rsidR="003249F9" w:rsidRPr="003249F9" w:rsidRDefault="003249F9" w:rsidP="003249F9">
            <w:pPr>
              <w:widowControl w:val="0"/>
              <w:spacing w:after="0" w:line="360" w:lineRule="auto"/>
              <w:rPr>
                <w:rFonts w:ascii="Times New Roman" w:eastAsiaTheme="minorEastAsia" w:hAnsi="Times New Roman"/>
                <w:kern w:val="2"/>
                <w:sz w:val="28"/>
                <w:szCs w:val="28"/>
              </w:rPr>
            </w:pPr>
          </w:p>
        </w:tc>
      </w:tr>
    </w:tbl>
    <w:p w:rsidR="00DF2BD2" w:rsidRPr="003249F9" w:rsidRDefault="00DF2BD2" w:rsidP="00DF2BD2">
      <w:pPr>
        <w:spacing w:after="0" w:line="360" w:lineRule="auto"/>
        <w:rPr>
          <w:rFonts w:ascii="Times New Roman" w:eastAsiaTheme="minorEastAsia" w:hAnsi="Times New Roman"/>
          <w:sz w:val="28"/>
          <w:szCs w:val="28"/>
        </w:rPr>
      </w:pPr>
      <w:r w:rsidRPr="003249F9">
        <w:rPr>
          <w:rFonts w:ascii="Times New Roman" w:eastAsiaTheme="minorEastAsia" w:hAnsi="Times New Roman"/>
          <w:sz w:val="28"/>
          <w:szCs w:val="28"/>
        </w:rPr>
        <w:t>学生结论：</w:t>
      </w:r>
    </w:p>
    <w:p w:rsidR="00DF2BD2" w:rsidRPr="003249F9" w:rsidRDefault="00DF2BD2" w:rsidP="003249F9">
      <w:pPr>
        <w:spacing w:after="0" w:line="360" w:lineRule="auto"/>
        <w:ind w:firstLineChars="150" w:firstLine="420"/>
        <w:rPr>
          <w:rFonts w:ascii="Times New Roman" w:eastAsiaTheme="minorEastAsia" w:hAnsi="Times New Roman"/>
          <w:sz w:val="28"/>
          <w:szCs w:val="28"/>
        </w:rPr>
      </w:pPr>
    </w:p>
    <w:p w:rsidR="00DF2BD2" w:rsidRPr="003249F9" w:rsidRDefault="00DF2BD2" w:rsidP="00DF2BD2">
      <w:pPr>
        <w:spacing w:after="0" w:line="360" w:lineRule="auto"/>
        <w:rPr>
          <w:rFonts w:ascii="Times New Roman" w:eastAsiaTheme="minorEastAsia" w:hAnsi="Times New Roman"/>
          <w:sz w:val="28"/>
          <w:szCs w:val="28"/>
        </w:rPr>
      </w:pPr>
    </w:p>
    <w:p w:rsidR="00DF2BD2" w:rsidRPr="003249F9" w:rsidRDefault="00DF2BD2" w:rsidP="00DF2BD2">
      <w:pPr>
        <w:spacing w:after="0" w:line="360" w:lineRule="auto"/>
        <w:rPr>
          <w:rFonts w:ascii="Times New Roman" w:eastAsiaTheme="minorEastAsia" w:hAnsi="Times New Roman"/>
          <w:sz w:val="28"/>
          <w:szCs w:val="28"/>
        </w:rPr>
      </w:pPr>
    </w:p>
    <w:p w:rsidR="00DF2BD2" w:rsidRPr="003249F9" w:rsidRDefault="00DF2BD2" w:rsidP="003249F9">
      <w:pPr>
        <w:spacing w:after="0" w:line="360" w:lineRule="auto"/>
        <w:ind w:firstLineChars="200" w:firstLine="560"/>
        <w:rPr>
          <w:rFonts w:ascii="Times New Roman" w:eastAsiaTheme="minorEastAsia" w:hAnsi="Times New Roman"/>
          <w:sz w:val="28"/>
          <w:szCs w:val="28"/>
        </w:rPr>
      </w:pPr>
    </w:p>
    <w:p w:rsidR="00DF2BD2" w:rsidRPr="003249F9" w:rsidRDefault="00DF2BD2" w:rsidP="003249F9">
      <w:pPr>
        <w:spacing w:after="0" w:line="360" w:lineRule="auto"/>
        <w:ind w:firstLineChars="200" w:firstLine="560"/>
        <w:rPr>
          <w:rFonts w:ascii="Times New Roman" w:eastAsiaTheme="minorEastAsia" w:hAnsi="Times New Roman"/>
          <w:sz w:val="28"/>
          <w:szCs w:val="28"/>
        </w:rPr>
      </w:pPr>
    </w:p>
    <w:p w:rsidR="00DF2BD2" w:rsidRPr="003249F9" w:rsidRDefault="00DF2BD2" w:rsidP="003249F9">
      <w:pPr>
        <w:spacing w:after="0" w:line="360" w:lineRule="auto"/>
        <w:ind w:firstLineChars="200" w:firstLine="560"/>
        <w:rPr>
          <w:rFonts w:ascii="Times New Roman" w:eastAsiaTheme="minorEastAsia" w:hAnsi="Times New Roman"/>
          <w:sz w:val="28"/>
          <w:szCs w:val="28"/>
        </w:rPr>
      </w:pPr>
    </w:p>
    <w:p w:rsidR="00DF2BD2" w:rsidRPr="003249F9" w:rsidRDefault="00DF2BD2" w:rsidP="003249F9">
      <w:pPr>
        <w:spacing w:after="0" w:line="360" w:lineRule="auto"/>
        <w:ind w:firstLineChars="200" w:firstLine="560"/>
        <w:rPr>
          <w:rFonts w:ascii="Times New Roman" w:eastAsiaTheme="minorEastAsia" w:hAnsi="Times New Roman"/>
          <w:sz w:val="28"/>
          <w:szCs w:val="28"/>
        </w:rPr>
      </w:pPr>
    </w:p>
    <w:p w:rsidR="00DF2BD2" w:rsidRPr="003249F9" w:rsidRDefault="009344DD" w:rsidP="00DF2BD2">
      <w:pPr>
        <w:spacing w:after="0" w:line="360" w:lineRule="auto"/>
        <w:rPr>
          <w:rFonts w:ascii="Times New Roman" w:eastAsiaTheme="minorEastAsia" w:hAnsi="Times New Roman"/>
          <w:sz w:val="28"/>
          <w:szCs w:val="28"/>
        </w:rPr>
      </w:pPr>
      <w:r>
        <w:rPr>
          <w:rFonts w:ascii="Times New Roman" w:eastAsiaTheme="minorEastAsia" w:hAnsi="Times New Roman"/>
          <w:sz w:val="28"/>
          <w:szCs w:val="28"/>
        </w:rPr>
        <w:t>提问</w:t>
      </w:r>
      <w:r>
        <w:rPr>
          <w:rFonts w:ascii="Times New Roman" w:eastAsiaTheme="minorEastAsia" w:hAnsi="Times New Roman" w:hint="eastAsia"/>
          <w:sz w:val="28"/>
          <w:szCs w:val="28"/>
        </w:rPr>
        <w:t>：</w:t>
      </w:r>
      <w:r>
        <w:rPr>
          <w:rFonts w:ascii="Times New Roman" w:eastAsiaTheme="minorEastAsia" w:hAnsi="Times New Roman" w:hint="eastAsia"/>
          <w:sz w:val="28"/>
          <w:szCs w:val="28"/>
        </w:rPr>
        <w:t>1.</w:t>
      </w:r>
      <w:r w:rsidR="00DF2BD2" w:rsidRPr="003249F9">
        <w:rPr>
          <w:rFonts w:ascii="Times New Roman" w:eastAsiaTheme="minorEastAsia" w:hAnsi="Times New Roman"/>
          <w:sz w:val="28"/>
          <w:szCs w:val="28"/>
        </w:rPr>
        <w:t>以上官能团是全部都有？还是只含有其中某些？</w:t>
      </w:r>
      <w:r w:rsidR="00DF2BD2" w:rsidRPr="003249F9">
        <w:rPr>
          <w:rFonts w:ascii="Times New Roman" w:eastAsiaTheme="minorEastAsia" w:hAnsi="Times New Roman"/>
          <w:sz w:val="28"/>
          <w:szCs w:val="28"/>
        </w:rPr>
        <w:t xml:space="preserve"> </w:t>
      </w:r>
    </w:p>
    <w:p w:rsidR="00DF2BD2" w:rsidRPr="003249F9" w:rsidRDefault="00DF2BD2" w:rsidP="009344DD">
      <w:pPr>
        <w:spacing w:after="0" w:line="360" w:lineRule="auto"/>
        <w:ind w:leftChars="200" w:left="1000" w:hangingChars="200" w:hanging="560"/>
        <w:rPr>
          <w:rFonts w:ascii="Times New Roman" w:eastAsiaTheme="minorEastAsia" w:hAnsi="Times New Roman"/>
          <w:sz w:val="28"/>
          <w:szCs w:val="28"/>
        </w:rPr>
      </w:pPr>
      <w:r w:rsidRPr="003249F9">
        <w:rPr>
          <w:rFonts w:ascii="Times New Roman" w:eastAsiaTheme="minorEastAsia" w:hAnsi="Times New Roman"/>
          <w:sz w:val="28"/>
          <w:szCs w:val="28"/>
        </w:rPr>
        <w:t xml:space="preserve">  </w:t>
      </w:r>
      <w:r w:rsidR="009344DD">
        <w:rPr>
          <w:rFonts w:ascii="Times New Roman" w:eastAsiaTheme="minorEastAsia" w:hAnsi="Times New Roman" w:hint="eastAsia"/>
          <w:sz w:val="28"/>
          <w:szCs w:val="28"/>
        </w:rPr>
        <w:t xml:space="preserve"> 2.</w:t>
      </w:r>
      <w:r w:rsidRPr="003249F9">
        <w:rPr>
          <w:rFonts w:ascii="Times New Roman" w:eastAsiaTheme="minorEastAsia" w:hAnsi="Times New Roman"/>
          <w:sz w:val="28"/>
          <w:szCs w:val="28"/>
        </w:rPr>
        <w:t>设计实验时，是每个官能团都一一验证，还是验证其中某个就可以？探究出最佳实验方案。</w:t>
      </w:r>
      <w:r w:rsidRPr="003249F9">
        <w:rPr>
          <w:rFonts w:ascii="Times New Roman" w:eastAsiaTheme="minorEastAsia" w:hAnsi="Times New Roman"/>
          <w:sz w:val="28"/>
          <w:szCs w:val="28"/>
        </w:rPr>
        <w:t xml:space="preserve"> </w:t>
      </w:r>
    </w:p>
    <w:p w:rsidR="003249F9" w:rsidRDefault="00DF2BD2" w:rsidP="003249F9">
      <w:pPr>
        <w:spacing w:after="0" w:line="360" w:lineRule="auto"/>
        <w:rPr>
          <w:rFonts w:ascii="Times New Roman" w:eastAsiaTheme="minorEastAsia" w:hAnsi="Times New Roman"/>
          <w:sz w:val="28"/>
          <w:szCs w:val="28"/>
        </w:rPr>
      </w:pPr>
      <w:r w:rsidRPr="003249F9">
        <w:rPr>
          <w:rFonts w:ascii="Times New Roman" w:eastAsiaTheme="minorEastAsia" w:hAnsi="Times New Roman"/>
          <w:sz w:val="28"/>
          <w:szCs w:val="28"/>
        </w:rPr>
        <w:t>学生小组实验</w:t>
      </w:r>
      <w:r w:rsidR="003249F9" w:rsidRPr="003249F9">
        <w:rPr>
          <w:rFonts w:ascii="Times New Roman" w:eastAsiaTheme="minorEastAsia" w:hAnsi="Times New Roman" w:hint="eastAsia"/>
          <w:sz w:val="28"/>
          <w:szCs w:val="28"/>
        </w:rPr>
        <w:t xml:space="preserve"> </w:t>
      </w:r>
      <w:r w:rsidR="003249F9" w:rsidRPr="003249F9">
        <w:rPr>
          <w:rFonts w:ascii="Times New Roman" w:eastAsiaTheme="minorEastAsia" w:hAnsi="Times New Roman"/>
          <w:sz w:val="28"/>
          <w:szCs w:val="28"/>
        </w:rPr>
        <w:t>实验</w:t>
      </w:r>
      <w:r w:rsidR="003249F9" w:rsidRPr="003249F9">
        <w:rPr>
          <w:rFonts w:ascii="Times New Roman" w:eastAsiaTheme="minorEastAsia" w:hAnsi="Times New Roman"/>
          <w:sz w:val="28"/>
          <w:szCs w:val="28"/>
        </w:rPr>
        <w:t>1</w:t>
      </w:r>
      <w:r w:rsidR="003249F9" w:rsidRPr="003249F9">
        <w:rPr>
          <w:rFonts w:ascii="Times New Roman" w:eastAsiaTheme="minorEastAsia" w:hAnsi="Times New Roman"/>
          <w:sz w:val="28"/>
          <w:szCs w:val="28"/>
        </w:rPr>
        <w:t>：测定葡糖糖溶液</w:t>
      </w:r>
      <w:r w:rsidR="003249F9" w:rsidRPr="003249F9">
        <w:rPr>
          <w:rFonts w:ascii="Times New Roman" w:eastAsiaTheme="minorEastAsia" w:hAnsi="Times New Roman"/>
          <w:sz w:val="28"/>
          <w:szCs w:val="28"/>
        </w:rPr>
        <w:t>PH</w:t>
      </w:r>
      <w:r w:rsidR="003249F9" w:rsidRPr="003249F9">
        <w:rPr>
          <w:rFonts w:ascii="Times New Roman" w:eastAsiaTheme="minorEastAsia" w:hAnsi="Times New Roman"/>
          <w:sz w:val="28"/>
          <w:szCs w:val="28"/>
        </w:rPr>
        <w:t>值</w:t>
      </w:r>
      <w:r w:rsidR="003249F9" w:rsidRPr="003249F9">
        <w:rPr>
          <w:rFonts w:ascii="Times New Roman" w:eastAsiaTheme="minorEastAsia" w:hAnsi="Times New Roman"/>
          <w:sz w:val="28"/>
          <w:szCs w:val="28"/>
        </w:rPr>
        <w:t xml:space="preserve"> </w:t>
      </w:r>
    </w:p>
    <w:p w:rsidR="003249F9" w:rsidRPr="003249F9" w:rsidRDefault="003249F9" w:rsidP="00596DC4">
      <w:pPr>
        <w:spacing w:after="0" w:line="360" w:lineRule="auto"/>
        <w:ind w:firstLineChars="650" w:firstLine="1820"/>
        <w:rPr>
          <w:rFonts w:ascii="Times New Roman" w:eastAsiaTheme="minorEastAsia" w:hAnsi="Times New Roman"/>
          <w:sz w:val="28"/>
          <w:szCs w:val="28"/>
        </w:rPr>
      </w:pPr>
      <w:r w:rsidRPr="003249F9">
        <w:rPr>
          <w:rFonts w:ascii="Times New Roman" w:eastAsiaTheme="minorEastAsia" w:hAnsi="Times New Roman"/>
          <w:sz w:val="28"/>
          <w:szCs w:val="28"/>
        </w:rPr>
        <w:t>实验</w:t>
      </w:r>
      <w:r w:rsidRPr="003249F9">
        <w:rPr>
          <w:rFonts w:ascii="Times New Roman" w:eastAsiaTheme="minorEastAsia" w:hAnsi="Times New Roman"/>
          <w:sz w:val="28"/>
          <w:szCs w:val="28"/>
        </w:rPr>
        <w:t>2</w:t>
      </w:r>
      <w:r w:rsidRPr="003249F9">
        <w:rPr>
          <w:rFonts w:ascii="Times New Roman" w:eastAsiaTheme="minorEastAsia" w:hAnsi="Times New Roman"/>
          <w:sz w:val="28"/>
          <w:szCs w:val="28"/>
        </w:rPr>
        <w:t>：</w:t>
      </w:r>
      <w:r w:rsidRPr="003249F9">
        <w:rPr>
          <w:rFonts w:ascii="Times New Roman" w:eastAsiaTheme="minorEastAsia" w:hAnsi="Times New Roman"/>
          <w:sz w:val="28"/>
          <w:szCs w:val="28"/>
        </w:rPr>
        <w:t>10%</w:t>
      </w:r>
      <w:r w:rsidRPr="003249F9">
        <w:rPr>
          <w:rFonts w:ascii="Times New Roman" w:eastAsiaTheme="minorEastAsia" w:hAnsi="Times New Roman"/>
          <w:sz w:val="28"/>
          <w:szCs w:val="28"/>
        </w:rPr>
        <w:t>葡萄糖溶液与银氨溶液的反应</w:t>
      </w:r>
      <w:r w:rsidRPr="003249F9">
        <w:rPr>
          <w:rFonts w:ascii="Times New Roman" w:eastAsiaTheme="minorEastAsia" w:hAnsi="Times New Roman"/>
          <w:sz w:val="28"/>
          <w:szCs w:val="28"/>
        </w:rPr>
        <w:t xml:space="preserve"> </w:t>
      </w:r>
    </w:p>
    <w:p w:rsidR="00596DC4" w:rsidRDefault="003249F9" w:rsidP="009344DD">
      <w:pPr>
        <w:spacing w:after="0" w:line="360" w:lineRule="auto"/>
        <w:ind w:firstLineChars="650" w:firstLine="1820"/>
        <w:rPr>
          <w:rFonts w:ascii="Times New Roman" w:eastAsiaTheme="minorEastAsia" w:hAnsi="Times New Roman"/>
          <w:b/>
          <w:sz w:val="28"/>
          <w:szCs w:val="28"/>
        </w:rPr>
      </w:pPr>
      <w:r w:rsidRPr="003249F9">
        <w:rPr>
          <w:rFonts w:ascii="Times New Roman" w:eastAsiaTheme="minorEastAsia" w:hAnsi="Times New Roman"/>
          <w:sz w:val="28"/>
          <w:szCs w:val="28"/>
        </w:rPr>
        <w:t>实验</w:t>
      </w:r>
      <w:r w:rsidRPr="003249F9">
        <w:rPr>
          <w:rFonts w:ascii="Times New Roman" w:eastAsiaTheme="minorEastAsia" w:hAnsi="Times New Roman"/>
          <w:sz w:val="28"/>
          <w:szCs w:val="28"/>
        </w:rPr>
        <w:t>3</w:t>
      </w:r>
      <w:r w:rsidRPr="003249F9">
        <w:rPr>
          <w:rFonts w:ascii="Times New Roman" w:eastAsiaTheme="minorEastAsia" w:hAnsi="Times New Roman"/>
          <w:sz w:val="28"/>
          <w:szCs w:val="28"/>
        </w:rPr>
        <w:t>：</w:t>
      </w:r>
      <w:r w:rsidRPr="003249F9">
        <w:rPr>
          <w:rFonts w:ascii="Times New Roman" w:eastAsiaTheme="minorEastAsia" w:hAnsi="Times New Roman"/>
          <w:sz w:val="28"/>
          <w:szCs w:val="28"/>
        </w:rPr>
        <w:t>10%</w:t>
      </w:r>
      <w:r w:rsidRPr="003249F9">
        <w:rPr>
          <w:rFonts w:ascii="Times New Roman" w:eastAsiaTheme="minorEastAsia" w:hAnsi="Times New Roman"/>
          <w:sz w:val="28"/>
          <w:szCs w:val="28"/>
        </w:rPr>
        <w:t>葡萄糖溶液与新制氢氧化铜溶液反应</w:t>
      </w:r>
      <w:r w:rsidRPr="003249F9">
        <w:rPr>
          <w:rFonts w:ascii="Times New Roman" w:eastAsiaTheme="minorEastAsia" w:hAnsi="Times New Roman"/>
          <w:sz w:val="28"/>
          <w:szCs w:val="28"/>
        </w:rPr>
        <w:t xml:space="preserve"> </w:t>
      </w:r>
      <w:r w:rsidRPr="003249F9">
        <w:rPr>
          <w:rFonts w:asciiTheme="minorEastAsia" w:eastAsiaTheme="minorEastAsia" w:hAnsiTheme="minorEastAsia"/>
          <w:sz w:val="28"/>
          <w:szCs w:val="28"/>
        </w:rPr>
        <w:t xml:space="preserve">   </w:t>
      </w:r>
    </w:p>
    <w:p w:rsidR="00820426" w:rsidRDefault="00820426" w:rsidP="004E2505">
      <w:pPr>
        <w:spacing w:afterLines="10" w:line="360" w:lineRule="auto"/>
        <w:ind w:firstLineChars="200" w:firstLine="560"/>
        <w:rPr>
          <w:rFonts w:ascii="Times New Roman" w:eastAsiaTheme="minorEastAsia" w:hAnsi="Times New Roman"/>
          <w:sz w:val="28"/>
          <w:szCs w:val="28"/>
        </w:rPr>
      </w:pPr>
    </w:p>
    <w:p w:rsidR="00820426" w:rsidRPr="00820426" w:rsidRDefault="00820426" w:rsidP="00820426">
      <w:pPr>
        <w:spacing w:after="0" w:line="360" w:lineRule="auto"/>
        <w:rPr>
          <w:rFonts w:ascii="Times New Roman" w:eastAsia="宋体" w:hAnsi="Times New Roman"/>
          <w:b/>
          <w:color w:val="000000" w:themeColor="text1"/>
          <w:sz w:val="28"/>
          <w:szCs w:val="28"/>
        </w:rPr>
      </w:pPr>
      <w:r>
        <w:rPr>
          <w:rFonts w:ascii="Times New Roman" w:eastAsia="宋体" w:hAnsi="Times New Roman" w:hint="eastAsia"/>
          <w:b/>
          <w:sz w:val="28"/>
          <w:szCs w:val="28"/>
        </w:rPr>
        <w:lastRenderedPageBreak/>
        <w:t>2.</w:t>
      </w:r>
      <w:r w:rsidRPr="005C77A7">
        <w:rPr>
          <w:rFonts w:ascii="Times New Roman" w:eastAsia="宋体" w:hAnsi="Times New Roman" w:hint="eastAsia"/>
          <w:b/>
          <w:sz w:val="28"/>
          <w:szCs w:val="28"/>
        </w:rPr>
        <w:t>3</w:t>
      </w:r>
      <w:r>
        <w:rPr>
          <w:rFonts w:ascii="Times New Roman" w:eastAsia="宋体" w:hAnsi="Times New Roman" w:hint="eastAsia"/>
          <w:b/>
          <w:sz w:val="28"/>
          <w:szCs w:val="28"/>
        </w:rPr>
        <w:t>.3</w:t>
      </w:r>
      <w:r w:rsidRPr="005C77A7">
        <w:rPr>
          <w:rFonts w:ascii="Times New Roman" w:eastAsia="宋体" w:hAnsi="宋体" w:hint="eastAsia"/>
          <w:b/>
          <w:color w:val="000000" w:themeColor="text1"/>
          <w:sz w:val="28"/>
          <w:szCs w:val="28"/>
        </w:rPr>
        <w:t xml:space="preserve"> </w:t>
      </w:r>
      <w:r w:rsidRPr="005C77A7">
        <w:rPr>
          <w:rFonts w:ascii="Times New Roman" w:eastAsia="宋体" w:hAnsi="宋体" w:hint="eastAsia"/>
          <w:b/>
          <w:color w:val="000000" w:themeColor="text1"/>
          <w:sz w:val="28"/>
          <w:szCs w:val="28"/>
        </w:rPr>
        <w:t>“</w:t>
      </w:r>
      <w:r w:rsidRPr="005C77A7">
        <w:rPr>
          <w:rFonts w:ascii="Times New Roman" w:eastAsia="宋体" w:hAnsi="宋体"/>
          <w:b/>
          <w:color w:val="000000" w:themeColor="text1"/>
          <w:sz w:val="28"/>
          <w:szCs w:val="28"/>
        </w:rPr>
        <w:t>教、学、评</w:t>
      </w:r>
      <w:r w:rsidRPr="005C77A7">
        <w:rPr>
          <w:rFonts w:ascii="Times New Roman" w:eastAsia="宋体" w:hAnsi="Times New Roman"/>
          <w:b/>
          <w:color w:val="000000" w:themeColor="text1"/>
          <w:sz w:val="28"/>
          <w:szCs w:val="28"/>
        </w:rPr>
        <w:t>”</w:t>
      </w:r>
      <w:r w:rsidRPr="005C77A7">
        <w:rPr>
          <w:rFonts w:ascii="Times New Roman" w:eastAsia="宋体" w:hAnsi="Times New Roman" w:hint="eastAsia"/>
          <w:b/>
          <w:color w:val="000000" w:themeColor="text1"/>
          <w:sz w:val="28"/>
          <w:szCs w:val="28"/>
        </w:rPr>
        <w:t>一体化</w:t>
      </w:r>
      <w:r>
        <w:rPr>
          <w:rFonts w:ascii="Times New Roman" w:eastAsia="宋体" w:hAnsi="Times New Roman" w:hint="eastAsia"/>
          <w:b/>
          <w:color w:val="000000" w:themeColor="text1"/>
          <w:sz w:val="28"/>
          <w:szCs w:val="28"/>
        </w:rPr>
        <w:t>教学模式教学效果</w:t>
      </w:r>
    </w:p>
    <w:p w:rsidR="001C3D14" w:rsidRDefault="00ED492E" w:rsidP="004E2505">
      <w:pPr>
        <w:spacing w:afterLines="10" w:line="360" w:lineRule="auto"/>
        <w:ind w:firstLineChars="200" w:firstLine="560"/>
        <w:rPr>
          <w:rFonts w:ascii="Times New Roman" w:eastAsiaTheme="minorEastAsia" w:hAnsi="Times New Roman"/>
          <w:sz w:val="28"/>
          <w:szCs w:val="28"/>
        </w:rPr>
      </w:pPr>
      <w:r>
        <w:rPr>
          <w:rFonts w:ascii="Times New Roman" w:eastAsiaTheme="minorEastAsia" w:hAnsi="Times New Roman" w:hint="eastAsia"/>
          <w:sz w:val="28"/>
          <w:szCs w:val="28"/>
        </w:rPr>
        <w:t>多次尝试设计优先，使用“</w:t>
      </w:r>
      <w:r w:rsidRPr="0078565C">
        <w:rPr>
          <w:rFonts w:ascii="Times New Roman" w:eastAsiaTheme="minorEastAsia" w:hAnsi="Times New Roman" w:hint="eastAsia"/>
          <w:sz w:val="28"/>
          <w:szCs w:val="28"/>
        </w:rPr>
        <w:t>教</w:t>
      </w:r>
      <w:r>
        <w:rPr>
          <w:rFonts w:ascii="Times New Roman" w:eastAsiaTheme="minorEastAsia" w:hAnsi="Times New Roman" w:hint="eastAsia"/>
          <w:sz w:val="28"/>
          <w:szCs w:val="28"/>
        </w:rPr>
        <w:t>、</w:t>
      </w:r>
      <w:r w:rsidRPr="0078565C">
        <w:rPr>
          <w:rFonts w:ascii="Times New Roman" w:eastAsiaTheme="minorEastAsia" w:hAnsi="Times New Roman" w:hint="eastAsia"/>
          <w:sz w:val="28"/>
          <w:szCs w:val="28"/>
        </w:rPr>
        <w:t>学</w:t>
      </w:r>
      <w:r>
        <w:rPr>
          <w:rFonts w:ascii="Times New Roman" w:eastAsiaTheme="minorEastAsia" w:hAnsi="Times New Roman" w:hint="eastAsia"/>
          <w:sz w:val="28"/>
          <w:szCs w:val="28"/>
        </w:rPr>
        <w:t>、</w:t>
      </w:r>
      <w:r w:rsidRPr="0078565C">
        <w:rPr>
          <w:rFonts w:ascii="Times New Roman" w:eastAsiaTheme="minorEastAsia" w:hAnsi="Times New Roman" w:hint="eastAsia"/>
          <w:sz w:val="28"/>
          <w:szCs w:val="28"/>
        </w:rPr>
        <w:t>评</w:t>
      </w:r>
      <w:r>
        <w:rPr>
          <w:rFonts w:ascii="Times New Roman" w:eastAsiaTheme="minorEastAsia" w:hAnsi="Times New Roman" w:hint="eastAsia"/>
          <w:sz w:val="28"/>
          <w:szCs w:val="28"/>
        </w:rPr>
        <w:t>”</w:t>
      </w:r>
      <w:r w:rsidRPr="0078565C">
        <w:rPr>
          <w:rFonts w:ascii="Times New Roman" w:eastAsiaTheme="minorEastAsia" w:hAnsi="Times New Roman" w:hint="eastAsia"/>
          <w:sz w:val="28"/>
          <w:szCs w:val="28"/>
        </w:rPr>
        <w:t>一体化</w:t>
      </w:r>
      <w:r>
        <w:rPr>
          <w:rFonts w:ascii="Times New Roman" w:eastAsiaTheme="minorEastAsia" w:hAnsi="Times New Roman" w:hint="eastAsia"/>
          <w:sz w:val="28"/>
          <w:szCs w:val="28"/>
        </w:rPr>
        <w:t>教学模式开展课堂教学。</w:t>
      </w:r>
      <w:r w:rsidR="001C3D14">
        <w:rPr>
          <w:rFonts w:ascii="Times New Roman" w:eastAsiaTheme="minorEastAsia" w:hAnsi="Times New Roman" w:hint="eastAsia"/>
          <w:sz w:val="28"/>
          <w:szCs w:val="28"/>
        </w:rPr>
        <w:t>本人</w:t>
      </w:r>
      <w:r>
        <w:rPr>
          <w:rFonts w:ascii="Times New Roman" w:eastAsiaTheme="minorEastAsia" w:hAnsi="Times New Roman" w:hint="eastAsia"/>
          <w:sz w:val="28"/>
          <w:szCs w:val="28"/>
        </w:rPr>
        <w:t>请曾指导研究性课题</w:t>
      </w:r>
      <w:r w:rsidR="001C3D14">
        <w:rPr>
          <w:rFonts w:ascii="Times New Roman" w:eastAsiaTheme="minorEastAsia" w:hAnsi="Times New Roman" w:hint="eastAsia"/>
          <w:sz w:val="28"/>
          <w:szCs w:val="28"/>
        </w:rPr>
        <w:t>组长郭</w:t>
      </w:r>
      <w:r w:rsidR="001C3D14">
        <w:rPr>
          <w:rFonts w:ascii="Times New Roman" w:eastAsiaTheme="minorEastAsia" w:hAnsi="Times New Roman" w:hint="eastAsia"/>
          <w:sz w:val="28"/>
          <w:szCs w:val="28"/>
        </w:rPr>
        <w:t>SH</w:t>
      </w:r>
      <w:r w:rsidR="00C54F05">
        <w:rPr>
          <w:rFonts w:ascii="Times New Roman" w:eastAsiaTheme="minorEastAsia" w:hAnsi="Times New Roman" w:hint="eastAsia"/>
          <w:sz w:val="28"/>
          <w:szCs w:val="28"/>
        </w:rPr>
        <w:t>（该生不选修</w:t>
      </w:r>
      <w:r w:rsidR="001C3D14">
        <w:rPr>
          <w:rFonts w:ascii="Times New Roman" w:eastAsiaTheme="minorEastAsia" w:hAnsi="Times New Roman" w:hint="eastAsia"/>
          <w:sz w:val="28"/>
          <w:szCs w:val="28"/>
        </w:rPr>
        <w:t>化学）制作“</w:t>
      </w:r>
      <w:r w:rsidR="001C3D14" w:rsidRPr="0078565C">
        <w:rPr>
          <w:rFonts w:ascii="Times New Roman" w:eastAsiaTheme="minorEastAsia" w:hAnsi="Times New Roman" w:hint="eastAsia"/>
          <w:sz w:val="28"/>
          <w:szCs w:val="28"/>
        </w:rPr>
        <w:t>教</w:t>
      </w:r>
      <w:r w:rsidR="001C3D14">
        <w:rPr>
          <w:rFonts w:ascii="Times New Roman" w:eastAsiaTheme="minorEastAsia" w:hAnsi="Times New Roman" w:hint="eastAsia"/>
          <w:sz w:val="28"/>
          <w:szCs w:val="28"/>
        </w:rPr>
        <w:t>、</w:t>
      </w:r>
      <w:r w:rsidR="001C3D14" w:rsidRPr="0078565C">
        <w:rPr>
          <w:rFonts w:ascii="Times New Roman" w:eastAsiaTheme="minorEastAsia" w:hAnsi="Times New Roman" w:hint="eastAsia"/>
          <w:sz w:val="28"/>
          <w:szCs w:val="28"/>
        </w:rPr>
        <w:t>学</w:t>
      </w:r>
      <w:r w:rsidR="001C3D14">
        <w:rPr>
          <w:rFonts w:ascii="Times New Roman" w:eastAsiaTheme="minorEastAsia" w:hAnsi="Times New Roman" w:hint="eastAsia"/>
          <w:sz w:val="28"/>
          <w:szCs w:val="28"/>
        </w:rPr>
        <w:t>、</w:t>
      </w:r>
      <w:r w:rsidR="001C3D14" w:rsidRPr="0078565C">
        <w:rPr>
          <w:rFonts w:ascii="Times New Roman" w:eastAsiaTheme="minorEastAsia" w:hAnsi="Times New Roman" w:hint="eastAsia"/>
          <w:sz w:val="28"/>
          <w:szCs w:val="28"/>
        </w:rPr>
        <w:t>评</w:t>
      </w:r>
      <w:r w:rsidR="001C3D14">
        <w:rPr>
          <w:rFonts w:ascii="Times New Roman" w:eastAsiaTheme="minorEastAsia" w:hAnsi="Times New Roman" w:hint="eastAsia"/>
          <w:sz w:val="28"/>
          <w:szCs w:val="28"/>
        </w:rPr>
        <w:t>”</w:t>
      </w:r>
      <w:r w:rsidR="001C3D14" w:rsidRPr="0078565C">
        <w:rPr>
          <w:rFonts w:ascii="Times New Roman" w:eastAsiaTheme="minorEastAsia" w:hAnsi="Times New Roman" w:hint="eastAsia"/>
          <w:sz w:val="28"/>
          <w:szCs w:val="28"/>
        </w:rPr>
        <w:t>一体化教学</w:t>
      </w:r>
      <w:r w:rsidR="001C3D14">
        <w:rPr>
          <w:rFonts w:ascii="Times New Roman" w:eastAsiaTheme="minorEastAsia" w:hAnsi="Times New Roman" w:hint="eastAsia"/>
          <w:sz w:val="28"/>
          <w:szCs w:val="28"/>
        </w:rPr>
        <w:t>效果测评星问卷。看看学生眼中这种教学模式是否受欢迎是否对教学奏效。问卷共设计</w:t>
      </w:r>
      <w:r w:rsidR="001C3D14">
        <w:rPr>
          <w:rFonts w:ascii="Times New Roman" w:eastAsiaTheme="minorEastAsia" w:hAnsi="Times New Roman" w:hint="eastAsia"/>
          <w:sz w:val="28"/>
          <w:szCs w:val="28"/>
        </w:rPr>
        <w:t>8</w:t>
      </w:r>
      <w:r w:rsidR="001C3D14">
        <w:rPr>
          <w:rFonts w:ascii="Times New Roman" w:eastAsiaTheme="minorEastAsia" w:hAnsi="Times New Roman" w:hint="eastAsia"/>
          <w:sz w:val="28"/>
          <w:szCs w:val="28"/>
        </w:rPr>
        <w:t>个题目，题目</w:t>
      </w:r>
      <w:r w:rsidR="001C3D14" w:rsidRPr="00890CE1">
        <w:rPr>
          <w:rFonts w:ascii="Times New Roman" w:eastAsiaTheme="minorEastAsia" w:hAnsi="Times New Roman" w:hint="eastAsia"/>
          <w:sz w:val="28"/>
          <w:szCs w:val="28"/>
        </w:rPr>
        <w:t>评分标准</w:t>
      </w:r>
      <w:r w:rsidR="001C3D14">
        <w:rPr>
          <w:rFonts w:ascii="Times New Roman" w:eastAsiaTheme="minorEastAsia" w:hAnsi="Times New Roman" w:hint="eastAsia"/>
          <w:sz w:val="28"/>
          <w:szCs w:val="28"/>
        </w:rPr>
        <w:t>为</w:t>
      </w:r>
      <w:r w:rsidR="001C3D14" w:rsidRPr="00890CE1">
        <w:rPr>
          <w:rFonts w:ascii="Times New Roman" w:eastAsiaTheme="minorEastAsia" w:hAnsi="Times New Roman" w:hint="eastAsia"/>
          <w:sz w:val="28"/>
          <w:szCs w:val="28"/>
        </w:rPr>
        <w:t>回答从完全不符合</w:t>
      </w:r>
      <w:r w:rsidR="001C3D14" w:rsidRPr="00890CE1">
        <w:rPr>
          <w:rFonts w:ascii="Times New Roman" w:eastAsiaTheme="minorEastAsia" w:hAnsi="Times New Roman" w:hint="eastAsia"/>
          <w:sz w:val="28"/>
          <w:szCs w:val="28"/>
        </w:rPr>
        <w:t>1</w:t>
      </w:r>
      <w:r w:rsidR="001C3D14" w:rsidRPr="00890CE1">
        <w:rPr>
          <w:rFonts w:ascii="Times New Roman" w:eastAsiaTheme="minorEastAsia" w:hAnsi="Times New Roman" w:hint="eastAsia"/>
          <w:sz w:val="28"/>
          <w:szCs w:val="28"/>
        </w:rPr>
        <w:t>，不符合，一部分符合，基本符合，完全符合</w:t>
      </w:r>
      <w:r w:rsidR="001C3D14" w:rsidRPr="00890CE1">
        <w:rPr>
          <w:rFonts w:ascii="Times New Roman" w:eastAsiaTheme="minorEastAsia" w:hAnsi="Times New Roman" w:hint="eastAsia"/>
          <w:sz w:val="28"/>
          <w:szCs w:val="28"/>
        </w:rPr>
        <w:t>5</w:t>
      </w:r>
      <w:r w:rsidR="001C3D14" w:rsidRPr="00890CE1">
        <w:rPr>
          <w:rFonts w:ascii="Times New Roman" w:eastAsiaTheme="minorEastAsia" w:hAnsi="Times New Roman" w:hint="eastAsia"/>
          <w:sz w:val="28"/>
          <w:szCs w:val="28"/>
        </w:rPr>
        <w:t>。给分等级</w:t>
      </w:r>
      <w:r w:rsidR="001C3D14" w:rsidRPr="00890CE1">
        <w:rPr>
          <w:rFonts w:ascii="Times New Roman" w:eastAsiaTheme="minorEastAsia" w:hAnsi="Times New Roman" w:hint="eastAsia"/>
          <w:sz w:val="28"/>
          <w:szCs w:val="28"/>
        </w:rPr>
        <w:t>1</w:t>
      </w:r>
      <w:r w:rsidR="001C3D14" w:rsidRPr="00890CE1">
        <w:rPr>
          <w:rFonts w:ascii="Times New Roman" w:eastAsiaTheme="minorEastAsia" w:hAnsi="Times New Roman" w:hint="eastAsia"/>
          <w:sz w:val="28"/>
          <w:szCs w:val="28"/>
        </w:rPr>
        <w:t>一</w:t>
      </w:r>
      <w:r w:rsidR="001C3D14" w:rsidRPr="00890CE1">
        <w:rPr>
          <w:rFonts w:ascii="Times New Roman" w:eastAsiaTheme="minorEastAsia" w:hAnsi="Times New Roman" w:hint="eastAsia"/>
          <w:sz w:val="28"/>
          <w:szCs w:val="28"/>
        </w:rPr>
        <w:t>5</w:t>
      </w:r>
      <w:r w:rsidR="001C3D14">
        <w:rPr>
          <w:rFonts w:ascii="Times New Roman" w:eastAsiaTheme="minorEastAsia" w:hAnsi="Times New Roman" w:hint="eastAsia"/>
          <w:sz w:val="28"/>
          <w:szCs w:val="28"/>
        </w:rPr>
        <w:t>。通过微信发送与选修班群，回收样本郭同学对调查结果做了统计。统计分析结果看</w:t>
      </w:r>
      <w:r w:rsidR="001C3D14" w:rsidRPr="00890CE1">
        <w:rPr>
          <w:rFonts w:ascii="Times New Roman" w:eastAsiaTheme="minorEastAsia" w:hAnsi="Times New Roman" w:hint="eastAsia"/>
          <w:sz w:val="28"/>
          <w:szCs w:val="28"/>
        </w:rPr>
        <w:t>8</w:t>
      </w:r>
      <w:r w:rsidR="001C3D14">
        <w:rPr>
          <w:rFonts w:ascii="Times New Roman" w:eastAsiaTheme="minorEastAsia" w:hAnsi="Times New Roman" w:hint="eastAsia"/>
          <w:sz w:val="28"/>
          <w:szCs w:val="28"/>
        </w:rPr>
        <w:t>道问</w:t>
      </w:r>
      <w:r w:rsidR="001C3D14" w:rsidRPr="00890CE1">
        <w:rPr>
          <w:rFonts w:ascii="Times New Roman" w:eastAsiaTheme="minorEastAsia" w:hAnsi="Times New Roman" w:hint="eastAsia"/>
          <w:sz w:val="28"/>
          <w:szCs w:val="28"/>
        </w:rPr>
        <w:t>题的平均分</w:t>
      </w:r>
      <w:r w:rsidR="001C3D14">
        <w:rPr>
          <w:rFonts w:ascii="Times New Roman" w:eastAsiaTheme="minorEastAsia" w:hAnsi="Times New Roman" w:hint="eastAsia"/>
          <w:sz w:val="28"/>
          <w:szCs w:val="28"/>
        </w:rPr>
        <w:t>均在</w:t>
      </w:r>
      <w:r w:rsidR="001C3D14">
        <w:rPr>
          <w:rFonts w:ascii="Times New Roman" w:eastAsiaTheme="minorEastAsia" w:hAnsi="Times New Roman" w:hint="eastAsia"/>
          <w:sz w:val="28"/>
          <w:szCs w:val="28"/>
        </w:rPr>
        <w:t>4.5</w:t>
      </w:r>
      <w:r w:rsidR="001C3D14">
        <w:rPr>
          <w:rFonts w:ascii="Times New Roman" w:eastAsiaTheme="minorEastAsia" w:hAnsi="Times New Roman" w:hint="eastAsia"/>
          <w:sz w:val="28"/>
          <w:szCs w:val="28"/>
        </w:rPr>
        <w:t>分以上。</w:t>
      </w:r>
      <w:r w:rsidR="001C3D14">
        <w:rPr>
          <w:rFonts w:ascii="Times New Roman" w:eastAsiaTheme="minorEastAsia" w:hAnsi="Times New Roman" w:hint="eastAsia"/>
          <w:sz w:val="28"/>
          <w:szCs w:val="28"/>
        </w:rPr>
        <w:t>8</w:t>
      </w:r>
      <w:r w:rsidR="001C3D14">
        <w:rPr>
          <w:rFonts w:ascii="Times New Roman" w:eastAsiaTheme="minorEastAsia" w:hAnsi="Times New Roman" w:hint="eastAsia"/>
          <w:sz w:val="28"/>
          <w:szCs w:val="28"/>
        </w:rPr>
        <w:t>个问题中得分</w:t>
      </w:r>
      <w:r>
        <w:rPr>
          <w:rFonts w:ascii="Times New Roman" w:eastAsiaTheme="minorEastAsia" w:hAnsi="Times New Roman" w:hint="eastAsia"/>
          <w:sz w:val="28"/>
          <w:szCs w:val="28"/>
        </w:rPr>
        <w:t>最高的是原电池和电解池装置更清楚了</w:t>
      </w:r>
      <w:r w:rsidR="001C3D14">
        <w:rPr>
          <w:rFonts w:ascii="Times New Roman" w:eastAsiaTheme="minorEastAsia" w:hAnsi="Times New Roman" w:hint="eastAsia"/>
          <w:sz w:val="28"/>
          <w:szCs w:val="28"/>
        </w:rPr>
        <w:t>。</w:t>
      </w:r>
      <w:r w:rsidR="005C77A7" w:rsidRPr="00D1218C">
        <w:rPr>
          <w:rFonts w:ascii="宋体" w:eastAsia="宋体" w:hAnsi="宋体" w:hint="eastAsia"/>
          <w:sz w:val="28"/>
          <w:szCs w:val="28"/>
        </w:rPr>
        <w:t>教、学、评”一体化</w:t>
      </w:r>
      <w:r w:rsidR="005C77A7">
        <w:rPr>
          <w:rFonts w:ascii="Times New Roman" w:eastAsiaTheme="minorEastAsia" w:hAnsi="Times New Roman" w:hint="eastAsia"/>
          <w:sz w:val="28"/>
          <w:szCs w:val="28"/>
        </w:rPr>
        <w:t>实施学生眼中知</w:t>
      </w:r>
      <w:r w:rsidR="005C77A7">
        <w:rPr>
          <w:rFonts w:ascii="宋体" w:eastAsia="宋体" w:hAnsi="宋体" w:hint="eastAsia"/>
          <w:sz w:val="28"/>
          <w:szCs w:val="28"/>
        </w:rPr>
        <w:t>识点掌握、</w:t>
      </w:r>
      <w:r>
        <w:rPr>
          <w:rFonts w:ascii="宋体" w:eastAsia="宋体" w:hAnsi="宋体" w:hint="eastAsia"/>
          <w:sz w:val="28"/>
          <w:szCs w:val="28"/>
        </w:rPr>
        <w:t>参与度提升、学习方式改变、课外作业减少这些可以量化的标准上</w:t>
      </w:r>
      <w:r w:rsidR="005C77A7">
        <w:rPr>
          <w:rFonts w:ascii="宋体" w:eastAsia="宋体" w:hAnsi="宋体" w:hint="eastAsia"/>
          <w:sz w:val="28"/>
          <w:szCs w:val="28"/>
        </w:rPr>
        <w:t>变优了，他们本质上对问题分析解决能力、核心素养这些看似无形的最宝贵的品质一定会得到提升。</w:t>
      </w:r>
    </w:p>
    <w:p w:rsidR="00FF46B5" w:rsidRDefault="001C3D14" w:rsidP="004E2505">
      <w:pPr>
        <w:spacing w:afterLines="10" w:line="360" w:lineRule="auto"/>
        <w:rPr>
          <w:rFonts w:ascii="Times New Roman" w:eastAsiaTheme="minorEastAsia" w:hAnsi="Times New Roman"/>
          <w:sz w:val="28"/>
          <w:szCs w:val="28"/>
        </w:rPr>
      </w:pPr>
      <w:r>
        <w:rPr>
          <w:rFonts w:ascii="Times New Roman" w:eastAsiaTheme="minorEastAsia" w:hAnsi="Times New Roman" w:hint="eastAsia"/>
          <w:sz w:val="28"/>
          <w:szCs w:val="28"/>
        </w:rPr>
        <w:t>附图：问卷结果统计图</w:t>
      </w:r>
      <w:r>
        <w:rPr>
          <w:rFonts w:ascii="Times New Roman" w:eastAsiaTheme="minorEastAsia" w:hAnsi="Times New Roman" w:hint="eastAsia"/>
          <w:sz w:val="28"/>
          <w:szCs w:val="28"/>
        </w:rPr>
        <w:t xml:space="preserve">      </w:t>
      </w:r>
    </w:p>
    <w:p w:rsidR="001C3D14" w:rsidRDefault="001C3D14" w:rsidP="004E2505">
      <w:pPr>
        <w:spacing w:afterLines="10" w:line="360" w:lineRule="auto"/>
        <w:rPr>
          <w:rFonts w:ascii="Times New Roman" w:eastAsiaTheme="minorEastAsia" w:hAnsi="Times New Roman"/>
          <w:sz w:val="28"/>
          <w:szCs w:val="28"/>
        </w:rPr>
      </w:pPr>
      <w:r>
        <w:rPr>
          <w:rFonts w:ascii="Times New Roman" w:eastAsiaTheme="minorEastAsia" w:hAnsi="Times New Roman" w:hint="eastAsia"/>
          <w:sz w:val="28"/>
          <w:szCs w:val="28"/>
        </w:rPr>
        <w:t xml:space="preserve">                 </w:t>
      </w:r>
    </w:p>
    <w:p w:rsidR="001C3D14" w:rsidRPr="00454BFD" w:rsidRDefault="001C3D14" w:rsidP="004E2505">
      <w:pPr>
        <w:spacing w:afterLines="10" w:line="360" w:lineRule="auto"/>
        <w:ind w:firstLineChars="400" w:firstLine="1120"/>
        <w:rPr>
          <w:rFonts w:ascii="Times New Roman" w:eastAsiaTheme="minorEastAsia" w:hAnsi="Times New Roman"/>
          <w:sz w:val="28"/>
          <w:szCs w:val="28"/>
        </w:rPr>
      </w:pPr>
      <w:r w:rsidRPr="005F6838">
        <w:rPr>
          <w:rFonts w:ascii="Times New Roman" w:eastAsiaTheme="minorEastAsia" w:hAnsi="Times New Roman"/>
          <w:noProof/>
          <w:sz w:val="28"/>
          <w:szCs w:val="28"/>
        </w:rPr>
        <w:drawing>
          <wp:inline distT="0" distB="0" distL="0" distR="0">
            <wp:extent cx="3797576" cy="3085106"/>
            <wp:effectExtent l="19050" t="0" r="12424" b="994"/>
            <wp:docPr id="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F6838" w:rsidRDefault="005F6838" w:rsidP="00596DC4">
      <w:pPr>
        <w:spacing w:after="0" w:line="360" w:lineRule="auto"/>
        <w:rPr>
          <w:rFonts w:ascii="Times New Roman" w:eastAsiaTheme="minorEastAsia" w:hAnsi="Times New Roman"/>
          <w:b/>
          <w:sz w:val="30"/>
          <w:szCs w:val="30"/>
        </w:rPr>
      </w:pPr>
    </w:p>
    <w:p w:rsidR="00820426" w:rsidRDefault="00820426" w:rsidP="005C77A7">
      <w:pPr>
        <w:spacing w:after="0" w:line="360" w:lineRule="auto"/>
        <w:rPr>
          <w:rFonts w:ascii="Times New Roman" w:eastAsiaTheme="minorEastAsia" w:hAnsi="Times New Roman"/>
          <w:b/>
          <w:sz w:val="30"/>
          <w:szCs w:val="30"/>
        </w:rPr>
      </w:pPr>
    </w:p>
    <w:p w:rsidR="00A6584B" w:rsidRDefault="00820426" w:rsidP="005C77A7">
      <w:pPr>
        <w:spacing w:after="0" w:line="360" w:lineRule="auto"/>
        <w:rPr>
          <w:rFonts w:ascii="Times New Roman" w:eastAsiaTheme="minorEastAsia" w:hAnsiTheme="minorEastAsia"/>
          <w:b/>
          <w:sz w:val="30"/>
          <w:szCs w:val="30"/>
        </w:rPr>
      </w:pPr>
      <w:r>
        <w:rPr>
          <w:rFonts w:ascii="Times New Roman" w:eastAsiaTheme="minorEastAsia" w:hAnsi="Times New Roman" w:hint="eastAsia"/>
          <w:b/>
          <w:sz w:val="30"/>
          <w:szCs w:val="30"/>
        </w:rPr>
        <w:lastRenderedPageBreak/>
        <w:t>3</w:t>
      </w:r>
      <w:r w:rsidR="000C63D6" w:rsidRPr="000A5D14">
        <w:rPr>
          <w:rFonts w:ascii="Times New Roman" w:eastAsiaTheme="minorEastAsia" w:hAnsiTheme="minorEastAsia"/>
          <w:b/>
          <w:sz w:val="30"/>
          <w:szCs w:val="30"/>
        </w:rPr>
        <w:t>高中化学</w:t>
      </w:r>
      <w:r w:rsidR="000C63D6" w:rsidRPr="000A5D14">
        <w:rPr>
          <w:rFonts w:ascii="Times New Roman" w:eastAsiaTheme="minorEastAsia" w:hAnsi="Times New Roman"/>
          <w:b/>
          <w:sz w:val="30"/>
          <w:szCs w:val="30"/>
        </w:rPr>
        <w:t>“</w:t>
      </w:r>
      <w:r w:rsidR="000C63D6" w:rsidRPr="000A5D14">
        <w:rPr>
          <w:rFonts w:ascii="Times New Roman" w:eastAsiaTheme="minorEastAsia" w:hAnsiTheme="minorEastAsia"/>
          <w:b/>
          <w:sz w:val="30"/>
          <w:szCs w:val="30"/>
        </w:rPr>
        <w:t>教、学、评</w:t>
      </w:r>
      <w:r w:rsidR="000C63D6" w:rsidRPr="000A5D14">
        <w:rPr>
          <w:rFonts w:ascii="Times New Roman" w:eastAsiaTheme="minorEastAsia" w:hAnsi="Times New Roman"/>
          <w:b/>
          <w:sz w:val="30"/>
          <w:szCs w:val="30"/>
        </w:rPr>
        <w:t>”</w:t>
      </w:r>
      <w:r w:rsidR="000C63D6" w:rsidRPr="000A5D14">
        <w:rPr>
          <w:rFonts w:ascii="Times New Roman" w:eastAsiaTheme="minorEastAsia" w:hAnsiTheme="minorEastAsia"/>
          <w:b/>
          <w:sz w:val="30"/>
          <w:szCs w:val="30"/>
        </w:rPr>
        <w:t>一体化教学</w:t>
      </w:r>
      <w:r w:rsidR="005C77A7">
        <w:rPr>
          <w:rFonts w:ascii="Times New Roman" w:eastAsiaTheme="minorEastAsia" w:hAnsiTheme="minorEastAsia" w:hint="eastAsia"/>
          <w:b/>
          <w:sz w:val="30"/>
          <w:szCs w:val="30"/>
        </w:rPr>
        <w:t>模式</w:t>
      </w:r>
      <w:r w:rsidR="00C54F05" w:rsidRPr="00C54F05">
        <w:rPr>
          <w:rFonts w:ascii="Times New Roman" w:eastAsiaTheme="minorEastAsia" w:hAnsiTheme="minorEastAsia" w:hint="eastAsia"/>
          <w:b/>
          <w:sz w:val="30"/>
          <w:szCs w:val="30"/>
        </w:rPr>
        <w:t>建</w:t>
      </w:r>
      <w:r w:rsidR="004E2505">
        <w:rPr>
          <w:rFonts w:ascii="Times New Roman" w:eastAsiaTheme="minorEastAsia" w:hAnsiTheme="minorEastAsia" w:hint="eastAsia"/>
          <w:b/>
          <w:sz w:val="30"/>
          <w:szCs w:val="30"/>
        </w:rPr>
        <w:t>构</w:t>
      </w:r>
      <w:r w:rsidR="000C63D6" w:rsidRPr="000A5D14">
        <w:rPr>
          <w:rFonts w:ascii="Times New Roman" w:eastAsiaTheme="minorEastAsia" w:hAnsiTheme="minorEastAsia"/>
          <w:b/>
          <w:sz w:val="30"/>
          <w:szCs w:val="30"/>
        </w:rPr>
        <w:t>意义</w:t>
      </w:r>
    </w:p>
    <w:p w:rsidR="00820426" w:rsidRPr="00820426" w:rsidRDefault="00820426" w:rsidP="00820426">
      <w:pPr>
        <w:spacing w:after="0" w:line="360" w:lineRule="auto"/>
        <w:ind w:firstLineChars="50" w:firstLine="141"/>
        <w:rPr>
          <w:rFonts w:ascii="Times New Roman" w:eastAsiaTheme="minorEastAsia" w:hAnsiTheme="minorEastAsia"/>
          <w:b/>
          <w:sz w:val="28"/>
          <w:szCs w:val="28"/>
        </w:rPr>
      </w:pPr>
      <w:r w:rsidRPr="00820426">
        <w:rPr>
          <w:rFonts w:ascii="Times New Roman" w:eastAsiaTheme="minorEastAsia" w:hAnsi="Times New Roman" w:hint="eastAsia"/>
          <w:b/>
          <w:sz w:val="28"/>
          <w:szCs w:val="28"/>
        </w:rPr>
        <w:t>3.1</w:t>
      </w:r>
      <w:r w:rsidR="00C54F05" w:rsidRPr="00820426">
        <w:rPr>
          <w:rFonts w:ascii="Times New Roman" w:eastAsiaTheme="minorEastAsia" w:hAnsi="Times New Roman"/>
          <w:b/>
          <w:sz w:val="28"/>
          <w:szCs w:val="28"/>
        </w:rPr>
        <w:t xml:space="preserve"> </w:t>
      </w:r>
      <w:r w:rsidRPr="00820426">
        <w:rPr>
          <w:rFonts w:ascii="Times New Roman" w:eastAsiaTheme="minorEastAsia" w:hAnsi="Times New Roman"/>
          <w:b/>
          <w:sz w:val="28"/>
          <w:szCs w:val="28"/>
        </w:rPr>
        <w:t>“</w:t>
      </w:r>
      <w:r w:rsidRPr="00820426">
        <w:rPr>
          <w:rFonts w:ascii="Times New Roman" w:eastAsiaTheme="minorEastAsia" w:hAnsiTheme="minorEastAsia"/>
          <w:b/>
          <w:sz w:val="28"/>
          <w:szCs w:val="28"/>
        </w:rPr>
        <w:t>教、学、评</w:t>
      </w:r>
      <w:r w:rsidRPr="00820426">
        <w:rPr>
          <w:rFonts w:ascii="Times New Roman" w:eastAsiaTheme="minorEastAsia" w:hAnsi="Times New Roman"/>
          <w:b/>
          <w:sz w:val="28"/>
          <w:szCs w:val="28"/>
        </w:rPr>
        <w:t>”</w:t>
      </w:r>
      <w:r w:rsidRPr="00820426">
        <w:rPr>
          <w:rFonts w:ascii="Times New Roman" w:eastAsiaTheme="minorEastAsia" w:hAnsiTheme="minorEastAsia"/>
          <w:b/>
          <w:sz w:val="28"/>
          <w:szCs w:val="28"/>
        </w:rPr>
        <w:t>一体化教学</w:t>
      </w:r>
      <w:r w:rsidRPr="00820426">
        <w:rPr>
          <w:rFonts w:ascii="Times New Roman" w:eastAsiaTheme="minorEastAsia" w:hAnsiTheme="minorEastAsia" w:hint="eastAsia"/>
          <w:b/>
          <w:sz w:val="28"/>
          <w:szCs w:val="28"/>
        </w:rPr>
        <w:t>模式</w:t>
      </w:r>
      <w:r w:rsidR="00C54F05">
        <w:rPr>
          <w:rFonts w:ascii="Times New Roman" w:eastAsiaTheme="minorEastAsia" w:hAnsiTheme="minorEastAsia" w:hint="eastAsia"/>
          <w:b/>
          <w:sz w:val="28"/>
          <w:szCs w:val="28"/>
        </w:rPr>
        <w:t>建</w:t>
      </w:r>
      <w:r w:rsidR="004E2505">
        <w:rPr>
          <w:rFonts w:ascii="Times New Roman" w:eastAsiaTheme="minorEastAsia" w:hAnsiTheme="minorEastAsia" w:hint="eastAsia"/>
          <w:b/>
          <w:sz w:val="28"/>
          <w:szCs w:val="28"/>
        </w:rPr>
        <w:t>构</w:t>
      </w:r>
      <w:r w:rsidRPr="00820426">
        <w:rPr>
          <w:rFonts w:ascii="Times New Roman" w:eastAsiaTheme="minorEastAsia" w:hAnsiTheme="minorEastAsia"/>
          <w:b/>
          <w:sz w:val="28"/>
          <w:szCs w:val="28"/>
        </w:rPr>
        <w:t>意义</w:t>
      </w:r>
    </w:p>
    <w:p w:rsidR="00E9354F" w:rsidRDefault="00E9354F" w:rsidP="000C63D6">
      <w:pPr>
        <w:spacing w:after="0" w:line="360" w:lineRule="auto"/>
        <w:rPr>
          <w:rFonts w:ascii="宋体" w:eastAsia="宋体" w:hAnsi="宋体"/>
          <w:sz w:val="28"/>
          <w:szCs w:val="28"/>
        </w:rPr>
      </w:pPr>
      <w:r>
        <w:rPr>
          <w:rFonts w:ascii="宋体" w:eastAsia="宋体" w:hAnsi="宋体" w:hint="eastAsia"/>
          <w:b/>
          <w:sz w:val="30"/>
          <w:szCs w:val="30"/>
        </w:rPr>
        <w:t xml:space="preserve">  </w:t>
      </w:r>
      <w:r w:rsidRPr="00E9354F">
        <w:rPr>
          <w:rFonts w:ascii="宋体" w:eastAsia="宋体" w:hAnsi="宋体" w:hint="eastAsia"/>
          <w:sz w:val="30"/>
          <w:szCs w:val="30"/>
        </w:rPr>
        <w:t xml:space="preserve"> </w:t>
      </w:r>
      <w:r w:rsidR="000B16F3">
        <w:rPr>
          <w:rFonts w:ascii="宋体" w:eastAsia="宋体" w:hAnsi="宋体" w:hint="eastAsia"/>
          <w:sz w:val="28"/>
          <w:szCs w:val="28"/>
        </w:rPr>
        <w:t>发展学生的化学学科核心素养，需要为学生提供建构学习、探究学习和问题解决学习以及基于真实问题情境的问题解决活动。</w:t>
      </w:r>
      <w:r w:rsidR="00C54F05">
        <w:rPr>
          <w:rFonts w:ascii="Times New Roman" w:eastAsia="宋体" w:hAnsi="宋体"/>
          <w:sz w:val="28"/>
          <w:szCs w:val="28"/>
        </w:rPr>
        <w:t>不只把评价作为对教学结果的评价，</w:t>
      </w:r>
      <w:r w:rsidR="00C54F05">
        <w:rPr>
          <w:rFonts w:ascii="Times New Roman" w:eastAsia="宋体" w:hAnsi="宋体" w:hint="eastAsia"/>
          <w:sz w:val="28"/>
          <w:szCs w:val="28"/>
        </w:rPr>
        <w:t>还</w:t>
      </w:r>
      <w:r w:rsidR="00C54F05">
        <w:rPr>
          <w:rFonts w:ascii="Times New Roman" w:eastAsia="宋体" w:hAnsi="宋体"/>
          <w:sz w:val="28"/>
          <w:szCs w:val="28"/>
        </w:rPr>
        <w:t>把它视为教学前和教学过程中的评价，</w:t>
      </w:r>
      <w:r w:rsidR="00C54F05" w:rsidRPr="00D1218C">
        <w:rPr>
          <w:rFonts w:ascii="Times New Roman" w:eastAsia="宋体" w:hAnsi="宋体"/>
          <w:sz w:val="28"/>
          <w:szCs w:val="28"/>
        </w:rPr>
        <w:t>评价要</w:t>
      </w:r>
      <w:r w:rsidR="00C54F05">
        <w:rPr>
          <w:rFonts w:ascii="Times New Roman" w:eastAsia="宋体" w:hAnsi="宋体"/>
          <w:sz w:val="28"/>
          <w:szCs w:val="28"/>
        </w:rPr>
        <w:t>在整个教学过程中</w:t>
      </w:r>
      <w:r w:rsidR="00C54F05">
        <w:rPr>
          <w:rFonts w:ascii="Times New Roman" w:eastAsia="宋体" w:hAnsi="宋体" w:hint="eastAsia"/>
          <w:sz w:val="28"/>
          <w:szCs w:val="28"/>
        </w:rPr>
        <w:t>。</w:t>
      </w:r>
      <w:r w:rsidR="00C54F05">
        <w:rPr>
          <w:rFonts w:ascii="Times New Roman" w:eastAsia="宋体" w:hAnsi="宋体"/>
          <w:sz w:val="28"/>
          <w:szCs w:val="28"/>
        </w:rPr>
        <w:t>作用于教学的改善和</w:t>
      </w:r>
      <w:r w:rsidR="00C54F05">
        <w:rPr>
          <w:rFonts w:ascii="Times New Roman" w:eastAsia="宋体" w:hAnsi="宋体" w:hint="eastAsia"/>
          <w:sz w:val="28"/>
          <w:szCs w:val="28"/>
        </w:rPr>
        <w:t>学生</w:t>
      </w:r>
      <w:r w:rsidR="00C54F05" w:rsidRPr="00D1218C">
        <w:rPr>
          <w:rFonts w:ascii="Times New Roman" w:eastAsia="宋体" w:hAnsi="宋体"/>
          <w:sz w:val="28"/>
          <w:szCs w:val="28"/>
        </w:rPr>
        <w:t>自身学习的改善</w:t>
      </w:r>
      <w:r w:rsidR="00C54F05">
        <w:rPr>
          <w:rFonts w:ascii="Times New Roman" w:eastAsia="宋体" w:hAnsi="宋体" w:hint="eastAsia"/>
          <w:sz w:val="28"/>
          <w:szCs w:val="28"/>
        </w:rPr>
        <w:t>。</w:t>
      </w:r>
      <w:r w:rsidR="000B16F3">
        <w:rPr>
          <w:rFonts w:ascii="宋体" w:eastAsia="宋体" w:hAnsi="宋体" w:hint="eastAsia"/>
          <w:sz w:val="28"/>
          <w:szCs w:val="28"/>
        </w:rPr>
        <w:t>将“</w:t>
      </w:r>
      <w:r w:rsidR="000B16F3" w:rsidRPr="00D1218C">
        <w:rPr>
          <w:rFonts w:ascii="宋体" w:eastAsia="宋体" w:hAnsi="宋体" w:hint="eastAsia"/>
          <w:sz w:val="28"/>
          <w:szCs w:val="28"/>
        </w:rPr>
        <w:t>教、学、评”一体化</w:t>
      </w:r>
      <w:r w:rsidR="00B97B34">
        <w:rPr>
          <w:rFonts w:ascii="宋体" w:eastAsia="宋体" w:hAnsi="宋体" w:hint="eastAsia"/>
          <w:sz w:val="28"/>
          <w:szCs w:val="28"/>
        </w:rPr>
        <w:t>模式</w:t>
      </w:r>
      <w:r w:rsidR="000B16F3">
        <w:rPr>
          <w:rFonts w:ascii="宋体" w:eastAsia="宋体" w:hAnsi="宋体" w:hint="eastAsia"/>
          <w:sz w:val="28"/>
          <w:szCs w:val="28"/>
        </w:rPr>
        <w:t>应用于教学设计意义：</w:t>
      </w:r>
    </w:p>
    <w:p w:rsidR="00C54F05" w:rsidRDefault="00C54F05" w:rsidP="00B97B34">
      <w:pPr>
        <w:spacing w:after="0" w:line="360" w:lineRule="auto"/>
        <w:ind w:firstLineChars="150" w:firstLine="420"/>
        <w:rPr>
          <w:rFonts w:ascii="宋体" w:eastAsia="宋体" w:hAnsi="宋体"/>
          <w:sz w:val="28"/>
          <w:szCs w:val="28"/>
        </w:rPr>
      </w:pPr>
      <w:r w:rsidRPr="00C54F05">
        <w:rPr>
          <w:rFonts w:ascii="Times New Roman" w:eastAsia="宋体" w:hAnsi="Times New Roman"/>
          <w:sz w:val="28"/>
          <w:szCs w:val="28"/>
        </w:rPr>
        <w:t>1.</w:t>
      </w:r>
      <w:r>
        <w:rPr>
          <w:rFonts w:ascii="宋体" w:eastAsia="宋体" w:hAnsi="宋体" w:hint="eastAsia"/>
          <w:sz w:val="28"/>
          <w:szCs w:val="28"/>
        </w:rPr>
        <w:t>“</w:t>
      </w:r>
      <w:r w:rsidRPr="00FC6525">
        <w:rPr>
          <w:rFonts w:ascii="宋体" w:eastAsia="宋体" w:hAnsi="宋体" w:hint="eastAsia"/>
          <w:sz w:val="28"/>
          <w:szCs w:val="28"/>
        </w:rPr>
        <w:t>教、学、评</w:t>
      </w:r>
      <w:r>
        <w:rPr>
          <w:rFonts w:ascii="宋体" w:eastAsia="宋体" w:hAnsi="宋体" w:hint="eastAsia"/>
          <w:sz w:val="28"/>
          <w:szCs w:val="28"/>
        </w:rPr>
        <w:t>”</w:t>
      </w:r>
      <w:r w:rsidRPr="00FC6525">
        <w:rPr>
          <w:rFonts w:ascii="宋体" w:eastAsia="宋体" w:hAnsi="宋体" w:hint="eastAsia"/>
          <w:sz w:val="28"/>
          <w:szCs w:val="28"/>
        </w:rPr>
        <w:t>一体化</w:t>
      </w:r>
      <w:r>
        <w:rPr>
          <w:rFonts w:ascii="宋体" w:eastAsia="宋体" w:hAnsi="宋体" w:hint="eastAsia"/>
          <w:sz w:val="28"/>
          <w:szCs w:val="28"/>
        </w:rPr>
        <w:t>教学模式的建构，形成常规课堂教学模式</w:t>
      </w:r>
      <w:r w:rsidR="00FF46B5">
        <w:rPr>
          <w:rFonts w:ascii="宋体" w:eastAsia="宋体" w:hAnsi="宋体" w:hint="eastAsia"/>
          <w:sz w:val="28"/>
          <w:szCs w:val="28"/>
        </w:rPr>
        <w:t>。</w:t>
      </w:r>
      <w:r>
        <w:rPr>
          <w:rFonts w:ascii="宋体" w:eastAsia="宋体" w:hAnsi="宋体" w:hint="eastAsia"/>
          <w:sz w:val="28"/>
          <w:szCs w:val="28"/>
        </w:rPr>
        <w:t>教师也将朝向专业化方向发展更进一步了。</w:t>
      </w:r>
      <w:r w:rsidR="00E9354F">
        <w:rPr>
          <w:rFonts w:ascii="宋体" w:eastAsia="宋体" w:hAnsi="宋体" w:hint="eastAsia"/>
          <w:sz w:val="28"/>
          <w:szCs w:val="28"/>
        </w:rPr>
        <w:t xml:space="preserve">  </w:t>
      </w:r>
    </w:p>
    <w:p w:rsidR="00B97B34" w:rsidRPr="00B97B34" w:rsidRDefault="00E9354F" w:rsidP="00B97B34">
      <w:pPr>
        <w:spacing w:after="0" w:line="360" w:lineRule="auto"/>
        <w:ind w:firstLineChars="150" w:firstLine="420"/>
        <w:rPr>
          <w:rFonts w:ascii="宋体" w:eastAsia="宋体" w:hAnsi="宋体"/>
          <w:sz w:val="28"/>
          <w:szCs w:val="28"/>
        </w:rPr>
      </w:pPr>
      <w:r w:rsidRPr="00E9354F">
        <w:rPr>
          <w:rFonts w:ascii="Times New Roman" w:eastAsia="宋体" w:hAnsi="Times New Roman"/>
          <w:sz w:val="28"/>
          <w:szCs w:val="28"/>
        </w:rPr>
        <w:t>2.</w:t>
      </w:r>
      <w:r w:rsidR="000B16F3" w:rsidRPr="000B16F3">
        <w:rPr>
          <w:rFonts w:ascii="宋体" w:eastAsia="宋体" w:hAnsi="宋体" w:hint="eastAsia"/>
          <w:sz w:val="28"/>
          <w:szCs w:val="28"/>
        </w:rPr>
        <w:t xml:space="preserve"> </w:t>
      </w:r>
      <w:r w:rsidR="000B16F3">
        <w:rPr>
          <w:rFonts w:ascii="宋体" w:eastAsia="宋体" w:hAnsi="宋体" w:hint="eastAsia"/>
          <w:sz w:val="28"/>
          <w:szCs w:val="28"/>
        </w:rPr>
        <w:t>“</w:t>
      </w:r>
      <w:r w:rsidR="000B16F3" w:rsidRPr="00FC6525">
        <w:rPr>
          <w:rFonts w:ascii="宋体" w:eastAsia="宋体" w:hAnsi="宋体" w:hint="eastAsia"/>
          <w:sz w:val="28"/>
          <w:szCs w:val="28"/>
        </w:rPr>
        <w:t>教、学、评</w:t>
      </w:r>
      <w:r w:rsidR="000B16F3">
        <w:rPr>
          <w:rFonts w:ascii="宋体" w:eastAsia="宋体" w:hAnsi="宋体" w:hint="eastAsia"/>
          <w:sz w:val="28"/>
          <w:szCs w:val="28"/>
        </w:rPr>
        <w:t>”</w:t>
      </w:r>
      <w:r w:rsidR="000B16F3" w:rsidRPr="00FC6525">
        <w:rPr>
          <w:rFonts w:ascii="宋体" w:eastAsia="宋体" w:hAnsi="宋体" w:hint="eastAsia"/>
          <w:sz w:val="28"/>
          <w:szCs w:val="28"/>
        </w:rPr>
        <w:t>一体化</w:t>
      </w:r>
      <w:r w:rsidR="000B16F3">
        <w:rPr>
          <w:rFonts w:ascii="宋体" w:eastAsia="宋体" w:hAnsi="宋体" w:hint="eastAsia"/>
          <w:sz w:val="28"/>
          <w:szCs w:val="28"/>
        </w:rPr>
        <w:t>使得“教堂”转向“学堂”。学生是学习的主体，</w:t>
      </w:r>
      <w:r w:rsidR="006F6D8B">
        <w:rPr>
          <w:rFonts w:ascii="宋体" w:eastAsia="宋体" w:hAnsi="宋体" w:hint="eastAsia"/>
          <w:sz w:val="28"/>
          <w:szCs w:val="28"/>
        </w:rPr>
        <w:t>在这种教学模式下，学生能够将获得的信息加工，与自己已有的经验产生联系，在新的情景中运用知识解决新问题，才算是真的学会了。</w:t>
      </w:r>
    </w:p>
    <w:p w:rsidR="00820426" w:rsidRPr="00820426" w:rsidRDefault="00820426" w:rsidP="00820426">
      <w:pPr>
        <w:spacing w:after="0" w:line="360" w:lineRule="auto"/>
        <w:ind w:firstLineChars="50" w:firstLine="141"/>
        <w:rPr>
          <w:rFonts w:ascii="Times New Roman" w:eastAsiaTheme="minorEastAsia" w:hAnsiTheme="minorEastAsia"/>
          <w:b/>
          <w:sz w:val="28"/>
          <w:szCs w:val="28"/>
        </w:rPr>
      </w:pPr>
      <w:r w:rsidRPr="00820426">
        <w:rPr>
          <w:rFonts w:ascii="Times New Roman" w:eastAsiaTheme="minorEastAsia" w:hAnsi="Times New Roman" w:hint="eastAsia"/>
          <w:b/>
          <w:sz w:val="28"/>
          <w:szCs w:val="28"/>
        </w:rPr>
        <w:t>3.</w:t>
      </w:r>
      <w:r>
        <w:rPr>
          <w:rFonts w:ascii="Times New Roman" w:eastAsiaTheme="minorEastAsia" w:hAnsi="Times New Roman" w:hint="eastAsia"/>
          <w:b/>
          <w:sz w:val="28"/>
          <w:szCs w:val="28"/>
        </w:rPr>
        <w:t>2</w:t>
      </w:r>
      <w:r w:rsidR="00C54F05" w:rsidRPr="00820426">
        <w:rPr>
          <w:rFonts w:ascii="Times New Roman" w:eastAsiaTheme="minorEastAsia" w:hAnsi="Times New Roman"/>
          <w:b/>
          <w:sz w:val="28"/>
          <w:szCs w:val="28"/>
        </w:rPr>
        <w:t xml:space="preserve"> </w:t>
      </w:r>
      <w:r w:rsidRPr="00820426">
        <w:rPr>
          <w:rFonts w:ascii="Times New Roman" w:eastAsiaTheme="minorEastAsia" w:hAnsi="Times New Roman"/>
          <w:b/>
          <w:sz w:val="28"/>
          <w:szCs w:val="28"/>
        </w:rPr>
        <w:t>“</w:t>
      </w:r>
      <w:r w:rsidRPr="00820426">
        <w:rPr>
          <w:rFonts w:ascii="Times New Roman" w:eastAsiaTheme="minorEastAsia" w:hAnsiTheme="minorEastAsia"/>
          <w:b/>
          <w:sz w:val="28"/>
          <w:szCs w:val="28"/>
        </w:rPr>
        <w:t>教、学、评</w:t>
      </w:r>
      <w:r w:rsidRPr="00820426">
        <w:rPr>
          <w:rFonts w:ascii="Times New Roman" w:eastAsiaTheme="minorEastAsia" w:hAnsi="Times New Roman"/>
          <w:b/>
          <w:sz w:val="28"/>
          <w:szCs w:val="28"/>
        </w:rPr>
        <w:t>”</w:t>
      </w:r>
      <w:r w:rsidRPr="00820426">
        <w:rPr>
          <w:rFonts w:ascii="Times New Roman" w:eastAsiaTheme="minorEastAsia" w:hAnsiTheme="minorEastAsia"/>
          <w:b/>
          <w:sz w:val="28"/>
          <w:szCs w:val="28"/>
        </w:rPr>
        <w:t>一体化教学</w:t>
      </w:r>
      <w:r w:rsidRPr="00820426">
        <w:rPr>
          <w:rFonts w:ascii="Times New Roman" w:eastAsiaTheme="minorEastAsia" w:hAnsiTheme="minorEastAsia" w:hint="eastAsia"/>
          <w:b/>
          <w:sz w:val="28"/>
          <w:szCs w:val="28"/>
        </w:rPr>
        <w:t>模式</w:t>
      </w:r>
      <w:r w:rsidR="00C54F05">
        <w:rPr>
          <w:rFonts w:ascii="Times New Roman" w:eastAsiaTheme="minorEastAsia" w:hAnsiTheme="minorEastAsia" w:hint="eastAsia"/>
          <w:b/>
          <w:sz w:val="28"/>
          <w:szCs w:val="28"/>
        </w:rPr>
        <w:t>建构</w:t>
      </w:r>
      <w:r>
        <w:rPr>
          <w:rFonts w:ascii="Times New Roman" w:eastAsiaTheme="minorEastAsia" w:hAnsiTheme="minorEastAsia" w:hint="eastAsia"/>
          <w:b/>
          <w:sz w:val="28"/>
          <w:szCs w:val="28"/>
        </w:rPr>
        <w:t>反思</w:t>
      </w:r>
    </w:p>
    <w:p w:rsidR="00890CE1" w:rsidRDefault="000A5D14" w:rsidP="00B97B34">
      <w:pPr>
        <w:spacing w:line="360" w:lineRule="auto"/>
        <w:ind w:firstLineChars="200" w:firstLine="560"/>
        <w:rPr>
          <w:rFonts w:ascii="Times New Roman" w:eastAsia="宋体" w:hAnsi="宋体"/>
          <w:color w:val="000000"/>
          <w:sz w:val="28"/>
          <w:szCs w:val="24"/>
        </w:rPr>
      </w:pPr>
      <w:r>
        <w:rPr>
          <w:rFonts w:ascii="Times New Roman" w:eastAsia="宋体" w:hAnsi="宋体" w:hint="eastAsia"/>
          <w:color w:val="000000"/>
          <w:sz w:val="28"/>
          <w:szCs w:val="24"/>
        </w:rPr>
        <w:t>课堂教学的魅力就在于学生如果是真的在学习了有收获，教师是真的教了就会留下些许遗憾。例如</w:t>
      </w:r>
      <w:r w:rsidR="009344DD">
        <w:rPr>
          <w:rFonts w:ascii="Times New Roman" w:eastAsia="宋体" w:hAnsi="宋体" w:hint="eastAsia"/>
          <w:color w:val="000000"/>
          <w:sz w:val="28"/>
          <w:szCs w:val="24"/>
        </w:rPr>
        <w:t>在《化学能与电能之间相互转化》</w:t>
      </w:r>
      <w:r>
        <w:rPr>
          <w:rFonts w:ascii="Times New Roman" w:eastAsia="宋体" w:hAnsi="宋体" w:hint="eastAsia"/>
          <w:color w:val="000000"/>
          <w:sz w:val="28"/>
          <w:szCs w:val="24"/>
        </w:rPr>
        <w:t>中，我</w:t>
      </w:r>
      <w:r w:rsidR="009344DD">
        <w:rPr>
          <w:rFonts w:ascii="Times New Roman" w:eastAsia="宋体" w:hAnsi="宋体" w:hint="eastAsia"/>
          <w:color w:val="000000"/>
          <w:sz w:val="28"/>
          <w:szCs w:val="24"/>
        </w:rPr>
        <w:t>遗</w:t>
      </w:r>
      <w:r w:rsidR="00B97B34">
        <w:rPr>
          <w:rFonts w:ascii="Times New Roman" w:eastAsia="宋体" w:hAnsi="宋体" w:hint="eastAsia"/>
          <w:color w:val="000000"/>
          <w:sz w:val="28"/>
          <w:szCs w:val="24"/>
        </w:rPr>
        <w:t>憾未能抓住刘</w:t>
      </w:r>
      <w:r w:rsidR="00B97B34">
        <w:rPr>
          <w:rFonts w:ascii="Times New Roman" w:eastAsia="宋体" w:hAnsi="宋体" w:hint="eastAsia"/>
          <w:color w:val="000000"/>
          <w:sz w:val="28"/>
          <w:szCs w:val="24"/>
        </w:rPr>
        <w:t>XZY</w:t>
      </w:r>
      <w:r w:rsidR="00B97B34">
        <w:rPr>
          <w:rFonts w:ascii="Times New Roman" w:eastAsia="宋体" w:hAnsi="宋体" w:hint="eastAsia"/>
          <w:color w:val="000000"/>
          <w:sz w:val="28"/>
          <w:szCs w:val="24"/>
        </w:rPr>
        <w:t>同学对碳片摆放的创造性（如图二）。</w:t>
      </w:r>
    </w:p>
    <w:tbl>
      <w:tblPr>
        <w:tblStyle w:val="a8"/>
        <w:tblpPr w:leftFromText="180" w:rightFromText="180" w:vertAnchor="text" w:horzAnchor="margin" w:tblpXSpec="center" w:tblpY="444"/>
        <w:tblW w:w="0" w:type="auto"/>
        <w:tblLook w:val="04A0"/>
      </w:tblPr>
      <w:tblGrid>
        <w:gridCol w:w="3819"/>
        <w:gridCol w:w="3819"/>
      </w:tblGrid>
      <w:tr w:rsidR="00B97B34" w:rsidTr="00C54F05">
        <w:trPr>
          <w:trHeight w:val="1720"/>
        </w:trPr>
        <w:tc>
          <w:tcPr>
            <w:tcW w:w="3819" w:type="dxa"/>
          </w:tcPr>
          <w:p w:rsidR="00B97B34" w:rsidRDefault="00B97B34" w:rsidP="00C54F05">
            <w:pPr>
              <w:spacing w:line="360" w:lineRule="auto"/>
              <w:rPr>
                <w:rFonts w:ascii="Times New Roman" w:eastAsia="宋体" w:hAnsi="宋体"/>
                <w:color w:val="000000"/>
                <w:sz w:val="28"/>
                <w:szCs w:val="24"/>
              </w:rPr>
            </w:pPr>
            <w:r>
              <w:rPr>
                <w:rFonts w:ascii="Times New Roman" w:eastAsia="宋体" w:hAnsi="宋体"/>
                <w:noProof/>
                <w:color w:val="000000"/>
                <w:sz w:val="28"/>
                <w:szCs w:val="24"/>
              </w:rPr>
              <w:drawing>
                <wp:inline distT="0" distB="0" distL="0" distR="0">
                  <wp:extent cx="1833604" cy="1282708"/>
                  <wp:effectExtent l="19050" t="0" r="0" b="0"/>
                  <wp:docPr id="11" name="图片 5" descr="C:\Users\Administrator\AppData\Local\Temp\WeChat Files\55375bee5b7c67b0cc80195e03ff3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Local\Temp\WeChat Files\55375bee5b7c67b0cc80195e03ff38d.jpg"/>
                          <pic:cNvPicPr>
                            <a:picLocks noChangeAspect="1" noChangeArrowheads="1"/>
                          </pic:cNvPicPr>
                        </pic:nvPicPr>
                        <pic:blipFill>
                          <a:blip r:embed="rId11" cstate="print"/>
                          <a:srcRect/>
                          <a:stretch>
                            <a:fillRect/>
                          </a:stretch>
                        </pic:blipFill>
                        <pic:spPr bwMode="auto">
                          <a:xfrm>
                            <a:off x="0" y="0"/>
                            <a:ext cx="1834461" cy="1283307"/>
                          </a:xfrm>
                          <a:prstGeom prst="rect">
                            <a:avLst/>
                          </a:prstGeom>
                          <a:noFill/>
                          <a:ln w="9525">
                            <a:noFill/>
                            <a:miter lim="800000"/>
                            <a:headEnd/>
                            <a:tailEnd/>
                          </a:ln>
                        </pic:spPr>
                      </pic:pic>
                    </a:graphicData>
                  </a:graphic>
                </wp:inline>
              </w:drawing>
            </w:r>
          </w:p>
          <w:p w:rsidR="00B97B34" w:rsidRDefault="00B97B34" w:rsidP="00C54F05">
            <w:pPr>
              <w:spacing w:line="360" w:lineRule="auto"/>
              <w:rPr>
                <w:rFonts w:ascii="Times New Roman" w:eastAsia="宋体" w:hAnsi="宋体"/>
                <w:color w:val="000000"/>
                <w:sz w:val="28"/>
                <w:szCs w:val="24"/>
              </w:rPr>
            </w:pPr>
            <w:r>
              <w:rPr>
                <w:rFonts w:ascii="Times New Roman" w:eastAsia="宋体" w:hAnsi="宋体" w:hint="eastAsia"/>
                <w:color w:val="000000"/>
                <w:sz w:val="28"/>
                <w:szCs w:val="24"/>
              </w:rPr>
              <w:t>图一</w:t>
            </w:r>
            <w:r>
              <w:rPr>
                <w:rFonts w:ascii="Times New Roman" w:eastAsia="宋体" w:hAnsi="宋体" w:hint="eastAsia"/>
                <w:color w:val="000000"/>
                <w:sz w:val="28"/>
                <w:szCs w:val="24"/>
              </w:rPr>
              <w:t xml:space="preserve"> </w:t>
            </w:r>
          </w:p>
        </w:tc>
        <w:tc>
          <w:tcPr>
            <w:tcW w:w="3819" w:type="dxa"/>
          </w:tcPr>
          <w:p w:rsidR="00B97B34" w:rsidRDefault="00B97B34" w:rsidP="00C54F05">
            <w:pPr>
              <w:spacing w:line="360" w:lineRule="auto"/>
              <w:rPr>
                <w:rFonts w:ascii="Times New Roman" w:eastAsia="宋体" w:hAnsi="宋体"/>
                <w:color w:val="000000"/>
                <w:sz w:val="28"/>
                <w:szCs w:val="24"/>
              </w:rPr>
            </w:pPr>
            <w:r>
              <w:rPr>
                <w:rFonts w:ascii="Times New Roman" w:eastAsia="宋体" w:hAnsi="宋体"/>
                <w:noProof/>
                <w:color w:val="000000"/>
                <w:sz w:val="28"/>
                <w:szCs w:val="24"/>
              </w:rPr>
              <w:drawing>
                <wp:inline distT="0" distB="0" distL="0" distR="0">
                  <wp:extent cx="1332403" cy="1319917"/>
                  <wp:effectExtent l="19050" t="0" r="1097" b="0"/>
                  <wp:docPr id="12" name="图片 4" descr="C:\Users\Administrator\AppData\Local\Temp\WeChat Files\915acf46e11dc945a93b2fb350d61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AppData\Local\Temp\WeChat Files\915acf46e11dc945a93b2fb350d61bc.jpg"/>
                          <pic:cNvPicPr>
                            <a:picLocks noChangeAspect="1" noChangeArrowheads="1"/>
                          </pic:cNvPicPr>
                        </pic:nvPicPr>
                        <pic:blipFill>
                          <a:blip r:embed="rId12" cstate="print"/>
                          <a:srcRect/>
                          <a:stretch>
                            <a:fillRect/>
                          </a:stretch>
                        </pic:blipFill>
                        <pic:spPr bwMode="auto">
                          <a:xfrm>
                            <a:off x="0" y="0"/>
                            <a:ext cx="1334081" cy="1321580"/>
                          </a:xfrm>
                          <a:prstGeom prst="rect">
                            <a:avLst/>
                          </a:prstGeom>
                          <a:noFill/>
                          <a:ln w="9525">
                            <a:noFill/>
                            <a:miter lim="800000"/>
                            <a:headEnd/>
                            <a:tailEnd/>
                          </a:ln>
                        </pic:spPr>
                      </pic:pic>
                    </a:graphicData>
                  </a:graphic>
                </wp:inline>
              </w:drawing>
            </w:r>
          </w:p>
          <w:p w:rsidR="00B97B34" w:rsidRDefault="00B97B34" w:rsidP="00C54F05">
            <w:pPr>
              <w:spacing w:line="360" w:lineRule="auto"/>
              <w:rPr>
                <w:rFonts w:ascii="Times New Roman" w:eastAsia="宋体" w:hAnsi="宋体"/>
                <w:color w:val="000000"/>
                <w:sz w:val="28"/>
                <w:szCs w:val="24"/>
              </w:rPr>
            </w:pPr>
            <w:r>
              <w:rPr>
                <w:rFonts w:ascii="Times New Roman" w:eastAsia="宋体" w:hAnsi="宋体" w:hint="eastAsia"/>
                <w:color w:val="000000"/>
                <w:sz w:val="28"/>
                <w:szCs w:val="24"/>
              </w:rPr>
              <w:t>图二（课后模拟图）</w:t>
            </w:r>
          </w:p>
        </w:tc>
      </w:tr>
    </w:tbl>
    <w:p w:rsidR="00B97B34" w:rsidRDefault="00B97B34" w:rsidP="00B97B34">
      <w:pPr>
        <w:spacing w:line="360" w:lineRule="auto"/>
        <w:ind w:firstLineChars="200" w:firstLine="560"/>
        <w:rPr>
          <w:rFonts w:ascii="Times New Roman" w:eastAsia="宋体" w:hAnsi="宋体"/>
          <w:color w:val="000000"/>
          <w:sz w:val="28"/>
          <w:szCs w:val="24"/>
        </w:rPr>
      </w:pPr>
    </w:p>
    <w:p w:rsidR="00B97B34" w:rsidRDefault="00B97B34" w:rsidP="00B97B34">
      <w:pPr>
        <w:spacing w:line="360" w:lineRule="auto"/>
        <w:ind w:firstLineChars="200" w:firstLine="560"/>
        <w:rPr>
          <w:rFonts w:ascii="Times New Roman" w:eastAsia="宋体" w:hAnsi="宋体"/>
          <w:color w:val="000000"/>
          <w:sz w:val="28"/>
          <w:szCs w:val="24"/>
        </w:rPr>
      </w:pPr>
    </w:p>
    <w:p w:rsidR="00B97B34" w:rsidRDefault="00B97B34" w:rsidP="00B97B34">
      <w:pPr>
        <w:spacing w:line="360" w:lineRule="auto"/>
        <w:ind w:firstLineChars="200" w:firstLine="560"/>
        <w:rPr>
          <w:rFonts w:ascii="Times New Roman" w:eastAsia="宋体" w:hAnsi="宋体"/>
          <w:color w:val="000000"/>
          <w:sz w:val="28"/>
          <w:szCs w:val="24"/>
        </w:rPr>
      </w:pPr>
    </w:p>
    <w:p w:rsidR="00B10E2C" w:rsidRDefault="00890CE1" w:rsidP="00C54F05">
      <w:pPr>
        <w:spacing w:after="0" w:line="360" w:lineRule="auto"/>
        <w:ind w:firstLineChars="200" w:firstLine="560"/>
        <w:rPr>
          <w:rFonts w:ascii="Times New Roman" w:eastAsia="宋体" w:hAnsi="宋体"/>
          <w:color w:val="000000"/>
          <w:sz w:val="28"/>
          <w:szCs w:val="24"/>
        </w:rPr>
      </w:pPr>
      <w:r>
        <w:rPr>
          <w:rFonts w:ascii="Times New Roman" w:eastAsia="宋体" w:hAnsi="宋体" w:hint="eastAsia"/>
          <w:color w:val="000000"/>
          <w:sz w:val="28"/>
          <w:szCs w:val="24"/>
        </w:rPr>
        <w:t>课</w:t>
      </w:r>
      <w:r w:rsidR="000A5D14">
        <w:rPr>
          <w:rFonts w:ascii="Times New Roman" w:eastAsia="宋体" w:hAnsi="宋体" w:hint="eastAsia"/>
          <w:color w:val="000000"/>
          <w:sz w:val="28"/>
          <w:szCs w:val="24"/>
        </w:rPr>
        <w:t>后我</w:t>
      </w:r>
      <w:r w:rsidR="00B74664">
        <w:rPr>
          <w:rFonts w:ascii="Times New Roman" w:eastAsia="宋体" w:hAnsi="宋体" w:hint="eastAsia"/>
          <w:color w:val="000000"/>
          <w:sz w:val="28"/>
          <w:szCs w:val="24"/>
        </w:rPr>
        <w:t>与</w:t>
      </w:r>
      <w:r w:rsidR="000A5D14">
        <w:rPr>
          <w:rFonts w:ascii="Times New Roman" w:eastAsia="宋体" w:hAnsi="宋体" w:hint="eastAsia"/>
          <w:color w:val="000000"/>
          <w:sz w:val="28"/>
          <w:szCs w:val="24"/>
        </w:rPr>
        <w:t>她交流：该同学</w:t>
      </w:r>
      <w:r w:rsidR="00B10E2C">
        <w:rPr>
          <w:rFonts w:ascii="Times New Roman" w:eastAsia="宋体" w:hAnsi="宋体" w:hint="eastAsia"/>
          <w:color w:val="000000"/>
          <w:sz w:val="28"/>
          <w:szCs w:val="24"/>
        </w:rPr>
        <w:t>基础扎实、</w:t>
      </w:r>
      <w:r w:rsidR="000A5D14">
        <w:rPr>
          <w:rFonts w:ascii="Times New Roman" w:eastAsia="宋体" w:hAnsi="宋体" w:hint="eastAsia"/>
          <w:color w:val="000000"/>
          <w:sz w:val="28"/>
          <w:szCs w:val="24"/>
        </w:rPr>
        <w:t>思维敏捷</w:t>
      </w:r>
      <w:r w:rsidR="00B74664">
        <w:rPr>
          <w:rFonts w:ascii="Times New Roman" w:eastAsia="宋体" w:hAnsi="宋体" w:hint="eastAsia"/>
          <w:color w:val="000000"/>
          <w:sz w:val="28"/>
          <w:szCs w:val="24"/>
        </w:rPr>
        <w:t>，</w:t>
      </w:r>
      <w:r w:rsidR="000A5D14">
        <w:rPr>
          <w:rFonts w:ascii="Times New Roman" w:eastAsia="宋体" w:hAnsi="宋体" w:hint="eastAsia"/>
          <w:color w:val="000000"/>
          <w:sz w:val="28"/>
          <w:szCs w:val="24"/>
        </w:rPr>
        <w:t>她肯定铜会附着于阴极的碳片，于是提前将碳片</w:t>
      </w:r>
      <w:r w:rsidR="00592CD9">
        <w:rPr>
          <w:rFonts w:ascii="Times New Roman" w:eastAsia="宋体" w:hAnsi="宋体" w:hint="eastAsia"/>
          <w:color w:val="000000"/>
          <w:sz w:val="28"/>
          <w:szCs w:val="24"/>
        </w:rPr>
        <w:t>至于滤纸下</w:t>
      </w:r>
      <w:r w:rsidR="00B10E2C">
        <w:rPr>
          <w:rFonts w:ascii="Times New Roman" w:eastAsia="宋体" w:hAnsi="宋体" w:hint="eastAsia"/>
          <w:color w:val="000000"/>
          <w:sz w:val="28"/>
          <w:szCs w:val="24"/>
        </w:rPr>
        <w:t>并且在滤纸上滴加酚酞检验是否有</w:t>
      </w:r>
      <w:r w:rsidR="00B10E2C">
        <w:rPr>
          <w:rFonts w:ascii="Times New Roman" w:eastAsia="宋体" w:hAnsi="宋体" w:hint="eastAsia"/>
          <w:color w:val="000000"/>
          <w:sz w:val="28"/>
          <w:szCs w:val="24"/>
        </w:rPr>
        <w:lastRenderedPageBreak/>
        <w:t>氢氧化钠生成。加上动手能力强，组装速度快</w:t>
      </w:r>
      <w:r w:rsidR="000A5D14">
        <w:rPr>
          <w:rFonts w:ascii="Times New Roman" w:eastAsia="宋体" w:hAnsi="宋体" w:hint="eastAsia"/>
          <w:color w:val="000000"/>
          <w:sz w:val="28"/>
          <w:szCs w:val="24"/>
        </w:rPr>
        <w:t>电解的时间长于其他组</w:t>
      </w:r>
      <w:r w:rsidR="00B10E2C">
        <w:rPr>
          <w:rFonts w:ascii="Times New Roman" w:eastAsia="宋体" w:hAnsi="宋体" w:hint="eastAsia"/>
          <w:color w:val="000000"/>
          <w:sz w:val="28"/>
          <w:szCs w:val="24"/>
        </w:rPr>
        <w:t>。</w:t>
      </w:r>
      <w:r w:rsidR="000A5D14">
        <w:rPr>
          <w:rFonts w:ascii="Times New Roman" w:eastAsia="宋体" w:hAnsi="宋体" w:hint="eastAsia"/>
          <w:color w:val="000000"/>
          <w:sz w:val="28"/>
          <w:szCs w:val="24"/>
        </w:rPr>
        <w:t>该组同学不仅先观察到阴碳片上有红色固体析出，后在滤纸上阴极附近出现了玫红色。这正好解释了阴极阳离子的得电子能力。这样的实验结果正好评价了理论分析准确性，如果能让她的模型展示下，这不是为其他同学树立了标准吗？</w:t>
      </w:r>
    </w:p>
    <w:p w:rsidR="00C54F05" w:rsidRDefault="00C54F05" w:rsidP="00C54F05">
      <w:pPr>
        <w:spacing w:after="0" w:line="360" w:lineRule="auto"/>
        <w:ind w:firstLineChars="200" w:firstLine="560"/>
        <w:rPr>
          <w:rFonts w:ascii="Times New Roman" w:eastAsia="宋体" w:hAnsi="Times New Roman"/>
          <w:sz w:val="28"/>
          <w:szCs w:val="28"/>
        </w:rPr>
      </w:pPr>
      <w:r>
        <w:rPr>
          <w:rFonts w:ascii="Times New Roman" w:eastAsia="宋体" w:hAnsi="宋体" w:hint="eastAsia"/>
          <w:color w:val="000000"/>
          <w:sz w:val="28"/>
          <w:szCs w:val="24"/>
        </w:rPr>
        <w:t>学生</w:t>
      </w:r>
      <w:r w:rsidR="00C7690D">
        <w:rPr>
          <w:rFonts w:ascii="Times New Roman" w:eastAsia="宋体" w:hAnsi="Times New Roman" w:hint="eastAsia"/>
          <w:sz w:val="28"/>
          <w:szCs w:val="28"/>
        </w:rPr>
        <w:t>是事先已知产物该如何检测而设计出这样的电解</w:t>
      </w:r>
      <w:r w:rsidR="009344DD">
        <w:rPr>
          <w:rFonts w:ascii="Times New Roman" w:eastAsia="宋体" w:hAnsi="Times New Roman" w:hint="eastAsia"/>
          <w:sz w:val="28"/>
          <w:szCs w:val="28"/>
        </w:rPr>
        <w:t>装置</w:t>
      </w:r>
      <w:r w:rsidR="00C7690D">
        <w:rPr>
          <w:rFonts w:ascii="Times New Roman" w:eastAsia="宋体" w:hAnsi="Times New Roman" w:hint="eastAsia"/>
          <w:sz w:val="28"/>
          <w:szCs w:val="28"/>
        </w:rPr>
        <w:t>，达到了最佳实验效果。作为教师的我们在教学中如若能做好评价提前预设，将</w:t>
      </w:r>
      <w:r w:rsidR="00C7690D">
        <w:rPr>
          <w:rFonts w:ascii="Times New Roman" w:eastAsia="宋体" w:hAnsi="宋体" w:hint="eastAsia"/>
          <w:sz w:val="28"/>
          <w:szCs w:val="28"/>
        </w:rPr>
        <w:t>“</w:t>
      </w:r>
      <w:r w:rsidR="00C7690D" w:rsidRPr="00D1218C">
        <w:rPr>
          <w:rFonts w:ascii="Times New Roman" w:eastAsia="宋体" w:hAnsi="宋体"/>
          <w:sz w:val="28"/>
          <w:szCs w:val="28"/>
        </w:rPr>
        <w:t>教、学、评</w:t>
      </w:r>
      <w:r w:rsidR="00C7690D" w:rsidRPr="00D1218C">
        <w:rPr>
          <w:rFonts w:ascii="Times New Roman" w:eastAsia="宋体" w:hAnsi="Times New Roman"/>
          <w:sz w:val="28"/>
          <w:szCs w:val="28"/>
        </w:rPr>
        <w:t>”</w:t>
      </w:r>
      <w:r w:rsidR="00C7690D">
        <w:rPr>
          <w:rFonts w:ascii="Times New Roman" w:eastAsia="宋体" w:hAnsi="Times New Roman" w:hint="eastAsia"/>
          <w:sz w:val="28"/>
          <w:szCs w:val="28"/>
        </w:rPr>
        <w:t>一体化应用于日常的常规</w:t>
      </w:r>
      <w:r w:rsidR="009344DD">
        <w:rPr>
          <w:rFonts w:ascii="Times New Roman" w:eastAsia="宋体" w:hAnsi="Times New Roman" w:hint="eastAsia"/>
          <w:sz w:val="28"/>
          <w:szCs w:val="28"/>
        </w:rPr>
        <w:t>化教学中，势必我们的学生走出等级考的考场时不会再说题目太难，</w:t>
      </w:r>
      <w:r w:rsidR="00C7690D">
        <w:rPr>
          <w:rFonts w:ascii="Times New Roman" w:eastAsia="宋体" w:hAnsi="Times New Roman" w:hint="eastAsia"/>
          <w:sz w:val="28"/>
          <w:szCs w:val="28"/>
        </w:rPr>
        <w:t>他们的化学核心素养定会优于那些被动接受学习同学。</w:t>
      </w:r>
      <w:r w:rsidR="001A4690">
        <w:rPr>
          <w:rFonts w:ascii="Times New Roman" w:eastAsia="宋体" w:hAnsi="宋体" w:hint="eastAsia"/>
          <w:color w:val="000000"/>
          <w:sz w:val="28"/>
          <w:szCs w:val="24"/>
        </w:rPr>
        <w:t>好学生我们遇到了</w:t>
      </w:r>
      <w:r w:rsidR="00B10E2C">
        <w:rPr>
          <w:rFonts w:ascii="Times New Roman" w:eastAsia="宋体" w:hAnsi="宋体" w:hint="eastAsia"/>
          <w:color w:val="000000"/>
          <w:sz w:val="28"/>
          <w:szCs w:val="24"/>
        </w:rPr>
        <w:t>我们就要抓住机会</w:t>
      </w:r>
      <w:r w:rsidR="009344DD">
        <w:rPr>
          <w:rFonts w:ascii="Times New Roman" w:eastAsia="宋体" w:hAnsi="宋体" w:hint="eastAsia"/>
          <w:color w:val="000000"/>
          <w:sz w:val="28"/>
          <w:szCs w:val="24"/>
        </w:rPr>
        <w:t>让其更优。作为区重点</w:t>
      </w:r>
      <w:r w:rsidR="001A4690">
        <w:rPr>
          <w:rFonts w:ascii="Times New Roman" w:eastAsia="宋体" w:hAnsi="宋体" w:hint="eastAsia"/>
          <w:color w:val="000000"/>
          <w:sz w:val="28"/>
          <w:szCs w:val="24"/>
        </w:rPr>
        <w:t>中学化学教学</w:t>
      </w:r>
      <w:r w:rsidR="00B024A8">
        <w:rPr>
          <w:rFonts w:ascii="Times New Roman" w:eastAsia="宋体" w:hAnsi="宋体" w:hint="eastAsia"/>
          <w:color w:val="000000"/>
          <w:sz w:val="28"/>
          <w:szCs w:val="24"/>
        </w:rPr>
        <w:t>工作中</w:t>
      </w:r>
      <w:r w:rsidR="000A5D14">
        <w:rPr>
          <w:rFonts w:ascii="Times New Roman" w:eastAsia="宋体" w:hAnsi="宋体" w:hint="eastAsia"/>
          <w:color w:val="000000"/>
          <w:sz w:val="28"/>
          <w:szCs w:val="24"/>
        </w:rPr>
        <w:t>，</w:t>
      </w:r>
      <w:r w:rsidR="009344DD">
        <w:rPr>
          <w:rFonts w:ascii="Times New Roman" w:eastAsia="宋体" w:hAnsi="宋体" w:hint="eastAsia"/>
          <w:color w:val="000000"/>
          <w:sz w:val="28"/>
          <w:szCs w:val="24"/>
        </w:rPr>
        <w:t>如若</w:t>
      </w:r>
      <w:r w:rsidR="001A4690">
        <w:rPr>
          <w:rFonts w:ascii="Times New Roman" w:eastAsia="宋体" w:hAnsi="宋体" w:hint="eastAsia"/>
          <w:color w:val="000000"/>
          <w:sz w:val="28"/>
          <w:szCs w:val="24"/>
        </w:rPr>
        <w:t>教师致力于</w:t>
      </w:r>
      <w:r w:rsidR="000A5D14">
        <w:rPr>
          <w:rFonts w:ascii="Times New Roman" w:eastAsia="宋体" w:hAnsi="Times New Roman" w:hint="eastAsia"/>
          <w:sz w:val="28"/>
          <w:szCs w:val="28"/>
        </w:rPr>
        <w:t>设计优于教学的理念下，</w:t>
      </w:r>
      <w:r w:rsidR="009344DD">
        <w:rPr>
          <w:rFonts w:ascii="Times New Roman" w:eastAsia="宋体" w:hAnsi="宋体" w:hint="eastAsia"/>
          <w:color w:val="000000"/>
          <w:sz w:val="28"/>
          <w:szCs w:val="24"/>
        </w:rPr>
        <w:t>将</w:t>
      </w:r>
      <w:r w:rsidR="009344DD">
        <w:rPr>
          <w:rFonts w:ascii="Times New Roman" w:eastAsia="宋体" w:hAnsi="宋体" w:hint="eastAsia"/>
          <w:sz w:val="28"/>
          <w:szCs w:val="28"/>
        </w:rPr>
        <w:t>“</w:t>
      </w:r>
      <w:r w:rsidR="009344DD" w:rsidRPr="00D1218C">
        <w:rPr>
          <w:rFonts w:ascii="Times New Roman" w:eastAsia="宋体" w:hAnsi="宋体"/>
          <w:sz w:val="28"/>
          <w:szCs w:val="28"/>
        </w:rPr>
        <w:t>教、学、评</w:t>
      </w:r>
      <w:r w:rsidR="009344DD" w:rsidRPr="00D1218C">
        <w:rPr>
          <w:rFonts w:ascii="Times New Roman" w:eastAsia="宋体" w:hAnsi="Times New Roman"/>
          <w:sz w:val="28"/>
          <w:szCs w:val="28"/>
        </w:rPr>
        <w:t>”</w:t>
      </w:r>
      <w:r w:rsidR="009344DD">
        <w:rPr>
          <w:rFonts w:ascii="Times New Roman" w:eastAsia="宋体" w:hAnsi="Times New Roman" w:hint="eastAsia"/>
          <w:sz w:val="28"/>
          <w:szCs w:val="28"/>
        </w:rPr>
        <w:t>一体化的教学</w:t>
      </w:r>
      <w:r w:rsidR="00B024A8">
        <w:rPr>
          <w:rFonts w:ascii="Times New Roman" w:eastAsia="宋体" w:hAnsi="Times New Roman" w:hint="eastAsia"/>
          <w:sz w:val="28"/>
          <w:szCs w:val="28"/>
        </w:rPr>
        <w:t>应用于实践。是否也可以</w:t>
      </w:r>
      <w:r w:rsidR="000A5D14">
        <w:rPr>
          <w:rFonts w:ascii="Times New Roman" w:eastAsia="宋体" w:hAnsi="Times New Roman" w:hint="eastAsia"/>
          <w:sz w:val="28"/>
          <w:szCs w:val="28"/>
        </w:rPr>
        <w:t>培养和求得优秀人才呢？</w:t>
      </w:r>
      <w:r w:rsidR="00B10E2C">
        <w:rPr>
          <w:rFonts w:ascii="宋体" w:eastAsia="宋体" w:hAnsi="宋体"/>
          <w:sz w:val="28"/>
          <w:szCs w:val="28"/>
        </w:rPr>
        <w:t>如何</w:t>
      </w:r>
      <w:r w:rsidR="000A5D14" w:rsidRPr="00D1218C">
        <w:rPr>
          <w:rFonts w:ascii="宋体" w:eastAsia="宋体" w:hAnsi="宋体"/>
          <w:sz w:val="28"/>
          <w:szCs w:val="28"/>
        </w:rPr>
        <w:t>有效、最优的落实</w:t>
      </w:r>
      <w:r w:rsidR="00B10E2C">
        <w:rPr>
          <w:rFonts w:ascii="宋体" w:eastAsia="宋体" w:hAnsi="宋体" w:hint="eastAsia"/>
          <w:sz w:val="28"/>
          <w:szCs w:val="28"/>
        </w:rPr>
        <w:t>每一节课、每个单元、整个高中化学课堂</w:t>
      </w:r>
      <w:r w:rsidR="00B024A8">
        <w:rPr>
          <w:rFonts w:ascii="宋体" w:eastAsia="宋体" w:hAnsi="宋体" w:hint="eastAsia"/>
          <w:sz w:val="28"/>
          <w:szCs w:val="28"/>
        </w:rPr>
        <w:t>，</w:t>
      </w:r>
      <w:r w:rsidR="00B10E2C">
        <w:rPr>
          <w:rFonts w:ascii="Times New Roman" w:eastAsia="宋体" w:hAnsi="宋体" w:hint="eastAsia"/>
          <w:sz w:val="28"/>
          <w:szCs w:val="28"/>
        </w:rPr>
        <w:t>“</w:t>
      </w:r>
      <w:r w:rsidR="00B10E2C" w:rsidRPr="00D1218C">
        <w:rPr>
          <w:rFonts w:ascii="Times New Roman" w:eastAsia="宋体" w:hAnsi="宋体"/>
          <w:sz w:val="28"/>
          <w:szCs w:val="28"/>
        </w:rPr>
        <w:t>教、学、评</w:t>
      </w:r>
      <w:r w:rsidR="00B10E2C" w:rsidRPr="00D1218C">
        <w:rPr>
          <w:rFonts w:ascii="Times New Roman" w:eastAsia="宋体" w:hAnsi="Times New Roman"/>
          <w:sz w:val="28"/>
          <w:szCs w:val="28"/>
        </w:rPr>
        <w:t>”</w:t>
      </w:r>
      <w:r w:rsidR="00B10E2C">
        <w:rPr>
          <w:rFonts w:ascii="Times New Roman" w:eastAsia="宋体" w:hAnsi="Times New Roman" w:hint="eastAsia"/>
          <w:sz w:val="28"/>
          <w:szCs w:val="28"/>
        </w:rPr>
        <w:t>一体化是</w:t>
      </w:r>
      <w:r w:rsidR="00FF46B5">
        <w:rPr>
          <w:rFonts w:ascii="Times New Roman" w:eastAsia="宋体" w:hAnsi="Times New Roman" w:hint="eastAsia"/>
          <w:sz w:val="28"/>
          <w:szCs w:val="28"/>
        </w:rPr>
        <w:t>教学模式是建构是很好途径。其具体如何操作是</w:t>
      </w:r>
      <w:r w:rsidR="00B10E2C">
        <w:rPr>
          <w:rFonts w:ascii="Times New Roman" w:eastAsia="宋体" w:hAnsi="Times New Roman" w:hint="eastAsia"/>
          <w:sz w:val="28"/>
          <w:szCs w:val="28"/>
        </w:rPr>
        <w:t>一个</w:t>
      </w:r>
      <w:r w:rsidR="000A5D14" w:rsidRPr="00D1218C">
        <w:rPr>
          <w:rFonts w:ascii="宋体" w:eastAsia="宋体" w:hAnsi="宋体"/>
          <w:sz w:val="28"/>
          <w:szCs w:val="28"/>
        </w:rPr>
        <w:t>需要继续研究和探讨的</w:t>
      </w:r>
      <w:r w:rsidR="00B10E2C">
        <w:rPr>
          <w:rFonts w:ascii="宋体" w:eastAsia="宋体" w:hAnsi="宋体" w:hint="eastAsia"/>
          <w:sz w:val="28"/>
          <w:szCs w:val="28"/>
        </w:rPr>
        <w:t>课题</w:t>
      </w:r>
      <w:r w:rsidR="00596DC4">
        <w:rPr>
          <w:rFonts w:ascii="宋体" w:eastAsia="宋体" w:hAnsi="宋体" w:hint="eastAsia"/>
          <w:sz w:val="28"/>
          <w:szCs w:val="28"/>
        </w:rPr>
        <w:t>，</w:t>
      </w:r>
      <w:r w:rsidR="00596DC4">
        <w:rPr>
          <w:rFonts w:ascii="Times New Roman" w:eastAsia="宋体" w:hAnsi="Times New Roman" w:hint="eastAsia"/>
          <w:sz w:val="28"/>
          <w:szCs w:val="28"/>
        </w:rPr>
        <w:t>这也是今后本人努力</w:t>
      </w:r>
      <w:r w:rsidR="00C7690D">
        <w:rPr>
          <w:rFonts w:ascii="Times New Roman" w:eastAsia="宋体" w:hAnsi="Times New Roman" w:hint="eastAsia"/>
          <w:sz w:val="28"/>
          <w:szCs w:val="28"/>
        </w:rPr>
        <w:t>和实践的方向。</w:t>
      </w:r>
    </w:p>
    <w:p w:rsidR="00797207" w:rsidRPr="00FB338B" w:rsidRDefault="00797207" w:rsidP="00FF46B5">
      <w:pPr>
        <w:spacing w:line="360" w:lineRule="auto"/>
        <w:rPr>
          <w:rFonts w:ascii="Times New Roman" w:eastAsia="宋体" w:hAnsi="Times New Roman"/>
          <w:color w:val="FF0000"/>
          <w:sz w:val="28"/>
          <w:szCs w:val="28"/>
        </w:rPr>
      </w:pPr>
    </w:p>
    <w:p w:rsidR="00FC6525" w:rsidRPr="00FC6525" w:rsidRDefault="00AD5F64" w:rsidP="00E8481E">
      <w:pPr>
        <w:spacing w:after="0" w:line="360" w:lineRule="auto"/>
        <w:rPr>
          <w:rFonts w:ascii="宋体" w:eastAsia="宋体" w:hAnsi="宋体"/>
          <w:sz w:val="28"/>
          <w:szCs w:val="28"/>
        </w:rPr>
      </w:pPr>
      <w:r>
        <w:rPr>
          <w:rFonts w:ascii="宋体" w:eastAsia="宋体" w:hAnsi="宋体" w:hint="eastAsia"/>
          <w:sz w:val="28"/>
          <w:szCs w:val="28"/>
        </w:rPr>
        <w:t>主要参考文献</w:t>
      </w:r>
    </w:p>
    <w:p w:rsidR="00AD0672" w:rsidRPr="00B74664" w:rsidRDefault="00AD0672" w:rsidP="00890CE1">
      <w:pPr>
        <w:spacing w:line="360" w:lineRule="auto"/>
        <w:rPr>
          <w:rFonts w:ascii="宋体" w:eastAsia="宋体" w:hAnsi="宋体" w:cs="宋体"/>
          <w:sz w:val="28"/>
          <w:szCs w:val="28"/>
        </w:rPr>
      </w:pPr>
      <w:r w:rsidRPr="00B74664">
        <w:rPr>
          <w:rFonts w:ascii="宋体" w:eastAsia="宋体" w:hAnsi="宋体" w:hint="eastAsia"/>
          <w:sz w:val="28"/>
          <w:szCs w:val="28"/>
        </w:rPr>
        <w:t>[1]</w:t>
      </w:r>
      <w:r w:rsidR="007A6313" w:rsidRPr="00B74664">
        <w:rPr>
          <w:rFonts w:ascii="宋体" w:eastAsia="宋体" w:hAnsi="宋体" w:cs="宋体" w:hint="eastAsia"/>
          <w:sz w:val="28"/>
          <w:szCs w:val="28"/>
        </w:rPr>
        <w:t>张德伟</w:t>
      </w:r>
      <w:r w:rsidRPr="00B74664">
        <w:rPr>
          <w:rFonts w:ascii="宋体" w:eastAsia="宋体" w:hAnsi="宋体" w:cs="宋体" w:hint="eastAsia"/>
          <w:sz w:val="28"/>
          <w:szCs w:val="28"/>
        </w:rPr>
        <w:t>.</w:t>
      </w:r>
      <w:r w:rsidR="007A6313" w:rsidRPr="00B74664">
        <w:rPr>
          <w:rFonts w:ascii="宋体" w:eastAsia="宋体" w:hAnsi="宋体" w:cs="宋体" w:hint="eastAsia"/>
          <w:sz w:val="28"/>
          <w:szCs w:val="28"/>
        </w:rPr>
        <w:t>日本中小学教学与评价一体化原则及其对我国的启示</w:t>
      </w:r>
      <w:r w:rsidR="00270D71" w:rsidRPr="00B74664">
        <w:rPr>
          <w:rFonts w:ascii="Times New Roman" w:eastAsia="宋体" w:hAnsi="宋体" w:hint="eastAsia"/>
          <w:sz w:val="28"/>
          <w:szCs w:val="28"/>
        </w:rPr>
        <w:t>[J</w:t>
      </w:r>
      <w:r w:rsidR="00270D71" w:rsidRPr="00B74664">
        <w:rPr>
          <w:rFonts w:ascii="Times New Roman" w:eastAsia="宋体" w:hAnsi="宋体"/>
          <w:sz w:val="28"/>
          <w:szCs w:val="28"/>
        </w:rPr>
        <w:t>]</w:t>
      </w:r>
      <w:r w:rsidRPr="00B74664">
        <w:rPr>
          <w:rFonts w:ascii="宋体" w:eastAsia="宋体" w:hAnsi="宋体" w:cs="宋体" w:hint="eastAsia"/>
          <w:sz w:val="28"/>
          <w:szCs w:val="28"/>
        </w:rPr>
        <w:t>.</w:t>
      </w:r>
      <w:r w:rsidR="007A6313" w:rsidRPr="00B74664">
        <w:rPr>
          <w:rFonts w:ascii="宋体" w:eastAsia="宋体" w:hAnsi="宋体" w:cs="宋体" w:hint="eastAsia"/>
          <w:sz w:val="28"/>
          <w:szCs w:val="28"/>
        </w:rPr>
        <w:t>外国教育研究</w:t>
      </w:r>
      <w:r w:rsidRPr="00B74664">
        <w:rPr>
          <w:rFonts w:ascii="宋体" w:eastAsia="宋体" w:hAnsi="宋体" w:cs="宋体" w:hint="eastAsia"/>
          <w:sz w:val="28"/>
          <w:szCs w:val="28"/>
        </w:rPr>
        <w:t>.</w:t>
      </w:r>
      <w:r w:rsidR="007A6313" w:rsidRPr="00B74664">
        <w:rPr>
          <w:rFonts w:ascii="宋体" w:eastAsia="宋体" w:hAnsi="宋体" w:cs="DLF-32771-36-549675153+ZEOBnM-8" w:hint="eastAsia"/>
          <w:sz w:val="28"/>
          <w:szCs w:val="28"/>
        </w:rPr>
        <w:t>2005</w:t>
      </w:r>
      <w:r w:rsidR="00993E30">
        <w:rPr>
          <w:rFonts w:ascii="宋体" w:eastAsia="宋体" w:hAnsi="宋体" w:cs="DLF-32771-36-549675153+ZEOBnM-8" w:hint="eastAsia"/>
          <w:sz w:val="28"/>
          <w:szCs w:val="28"/>
        </w:rPr>
        <w:t>，</w:t>
      </w:r>
      <w:r w:rsidR="007A6313" w:rsidRPr="00B74664">
        <w:rPr>
          <w:rFonts w:ascii="宋体" w:eastAsia="宋体" w:hAnsi="宋体" w:cs="DLF-32771-36-549675153+ZEOBnM-8" w:hint="eastAsia"/>
          <w:sz w:val="28"/>
          <w:szCs w:val="28"/>
        </w:rPr>
        <w:t>2</w:t>
      </w:r>
      <w:r w:rsidR="00993E30">
        <w:rPr>
          <w:rFonts w:ascii="宋体" w:eastAsia="宋体" w:hAnsi="宋体" w:cs="DLF-32771-36-549675153+ZEOBnM-8" w:hint="eastAsia"/>
          <w:sz w:val="28"/>
          <w:szCs w:val="28"/>
        </w:rPr>
        <w:t>（</w:t>
      </w:r>
      <w:r w:rsidR="00993E30" w:rsidRPr="00B74664">
        <w:rPr>
          <w:rFonts w:ascii="宋体" w:eastAsia="宋体" w:hAnsi="宋体" w:cs="DLF-32771-36-549675153+ZEOBnM-8" w:hint="eastAsia"/>
          <w:sz w:val="28"/>
          <w:szCs w:val="28"/>
        </w:rPr>
        <w:t>32</w:t>
      </w:r>
      <w:r w:rsidR="00993E30">
        <w:rPr>
          <w:rFonts w:ascii="宋体" w:eastAsia="宋体" w:hAnsi="宋体" w:cs="DLF-32771-36-549675153+ZEOBnM-8" w:hint="eastAsia"/>
          <w:sz w:val="28"/>
          <w:szCs w:val="28"/>
        </w:rPr>
        <w:t>）</w:t>
      </w:r>
      <w:r w:rsidRPr="00B74664">
        <w:rPr>
          <w:rFonts w:ascii="宋体" w:eastAsia="宋体" w:hAnsi="宋体" w:cs="宋体" w:hint="eastAsia"/>
          <w:sz w:val="28"/>
          <w:szCs w:val="28"/>
        </w:rPr>
        <w:t>：</w:t>
      </w:r>
      <w:r w:rsidR="007A6313" w:rsidRPr="00B74664">
        <w:rPr>
          <w:rFonts w:ascii="宋体" w:eastAsia="宋体" w:hAnsi="宋体" w:cs="宋体" w:hint="eastAsia"/>
          <w:sz w:val="28"/>
          <w:szCs w:val="28"/>
        </w:rPr>
        <w:t>29-33</w:t>
      </w:r>
    </w:p>
    <w:p w:rsidR="00890CE1" w:rsidRPr="00B74664" w:rsidRDefault="00AD0672" w:rsidP="00890CE1">
      <w:pPr>
        <w:spacing w:line="360" w:lineRule="auto"/>
        <w:rPr>
          <w:rFonts w:ascii="宋体" w:eastAsia="宋体" w:hAnsi="宋体" w:cs="宋体"/>
          <w:sz w:val="28"/>
          <w:szCs w:val="28"/>
        </w:rPr>
      </w:pPr>
      <w:r w:rsidRPr="00B74664">
        <w:rPr>
          <w:rFonts w:ascii="宋体" w:eastAsia="宋体" w:hAnsi="宋体" w:hint="eastAsia"/>
          <w:sz w:val="28"/>
          <w:szCs w:val="28"/>
        </w:rPr>
        <w:t>[2]上海市教育委员会.上海市中学化学课程标准（实行稿）上海：上海教育出版社.2004</w:t>
      </w:r>
    </w:p>
    <w:p w:rsidR="00592CD9" w:rsidRDefault="00AD0672" w:rsidP="00F32A18">
      <w:pPr>
        <w:spacing w:line="360" w:lineRule="auto"/>
        <w:rPr>
          <w:rFonts w:ascii="Times New Roman" w:eastAsia="宋体" w:hAnsi="宋体"/>
          <w:sz w:val="28"/>
          <w:szCs w:val="28"/>
        </w:rPr>
      </w:pPr>
      <w:r w:rsidRPr="00B74664">
        <w:rPr>
          <w:rFonts w:ascii="宋体" w:eastAsia="宋体" w:hAnsi="宋体" w:hint="eastAsia"/>
          <w:sz w:val="28"/>
          <w:szCs w:val="28"/>
        </w:rPr>
        <w:t>[3]</w:t>
      </w:r>
      <w:r w:rsidR="00F32A18" w:rsidRPr="00B74664">
        <w:rPr>
          <w:rFonts w:ascii="Times New Roman" w:eastAsia="宋体" w:hAnsi="宋体" w:hint="eastAsia"/>
          <w:sz w:val="28"/>
          <w:szCs w:val="28"/>
        </w:rPr>
        <w:t xml:space="preserve"> </w:t>
      </w:r>
      <w:r w:rsidR="00F32A18" w:rsidRPr="00B74664">
        <w:rPr>
          <w:rFonts w:ascii="Times New Roman" w:eastAsia="宋体" w:hAnsi="宋体" w:hint="eastAsia"/>
          <w:sz w:val="28"/>
          <w:szCs w:val="28"/>
        </w:rPr>
        <w:t>魏忠凤</w:t>
      </w:r>
      <w:r w:rsidR="00F32A18" w:rsidRPr="00B74664">
        <w:rPr>
          <w:rFonts w:ascii="Times New Roman" w:eastAsia="宋体" w:hAnsi="宋体" w:hint="eastAsia"/>
          <w:sz w:val="28"/>
          <w:szCs w:val="28"/>
        </w:rPr>
        <w:t xml:space="preserve">. </w:t>
      </w:r>
      <w:r w:rsidR="00F32A18" w:rsidRPr="00B74664">
        <w:rPr>
          <w:rFonts w:ascii="Times New Roman" w:eastAsia="宋体" w:hAnsi="宋体" w:hint="eastAsia"/>
          <w:sz w:val="28"/>
          <w:szCs w:val="28"/>
        </w:rPr>
        <w:t>教学与评价一体化在小学语文课堂教学中的行动研究</w:t>
      </w:r>
      <w:r w:rsidR="00592CD9">
        <w:rPr>
          <w:rFonts w:ascii="Times New Roman" w:eastAsia="宋体" w:hAnsi="宋体" w:hint="eastAsia"/>
          <w:sz w:val="28"/>
          <w:szCs w:val="28"/>
        </w:rPr>
        <w:t>[D</w:t>
      </w:r>
      <w:r w:rsidR="00592CD9">
        <w:rPr>
          <w:rFonts w:ascii="Times New Roman" w:eastAsia="宋体" w:hAnsi="宋体"/>
          <w:sz w:val="28"/>
          <w:szCs w:val="28"/>
        </w:rPr>
        <w:t>]</w:t>
      </w:r>
      <w:r w:rsidR="00592CD9">
        <w:rPr>
          <w:rFonts w:ascii="Times New Roman" w:eastAsia="宋体" w:hAnsi="宋体" w:hint="eastAsia"/>
          <w:sz w:val="28"/>
          <w:szCs w:val="28"/>
        </w:rPr>
        <w:t>.</w:t>
      </w:r>
    </w:p>
    <w:p w:rsidR="00F32A18" w:rsidRPr="00B74664" w:rsidRDefault="00592CD9" w:rsidP="00F32A18">
      <w:pPr>
        <w:spacing w:line="360" w:lineRule="auto"/>
        <w:rPr>
          <w:rFonts w:ascii="Times New Roman" w:eastAsia="宋体" w:hAnsi="宋体"/>
          <w:sz w:val="28"/>
          <w:szCs w:val="28"/>
        </w:rPr>
      </w:pPr>
      <w:r>
        <w:rPr>
          <w:rFonts w:ascii="Times New Roman" w:eastAsia="宋体" w:hAnsi="宋体" w:hint="eastAsia"/>
          <w:sz w:val="28"/>
          <w:szCs w:val="28"/>
        </w:rPr>
        <w:t>长春</w:t>
      </w:r>
      <w:r w:rsidR="00993E30">
        <w:rPr>
          <w:rFonts w:ascii="Times New Roman" w:eastAsia="宋体" w:hAnsi="宋体" w:hint="eastAsia"/>
          <w:sz w:val="28"/>
          <w:szCs w:val="28"/>
        </w:rPr>
        <w:t>：东北师范大学，</w:t>
      </w:r>
      <w:r w:rsidR="00993E30">
        <w:rPr>
          <w:rFonts w:ascii="Times New Roman" w:eastAsia="宋体" w:hAnsi="宋体" w:hint="eastAsia"/>
          <w:sz w:val="28"/>
          <w:szCs w:val="28"/>
        </w:rPr>
        <w:t>2006</w:t>
      </w:r>
      <w:r w:rsidR="00993E30">
        <w:rPr>
          <w:rFonts w:ascii="Times New Roman" w:eastAsia="宋体" w:hAnsi="宋体" w:hint="eastAsia"/>
          <w:sz w:val="28"/>
          <w:szCs w:val="28"/>
        </w:rPr>
        <w:t>（</w:t>
      </w:r>
      <w:r w:rsidR="00993E30">
        <w:rPr>
          <w:rFonts w:ascii="Times New Roman" w:eastAsia="宋体" w:hAnsi="宋体" w:hint="eastAsia"/>
          <w:sz w:val="28"/>
          <w:szCs w:val="28"/>
        </w:rPr>
        <w:t>5</w:t>
      </w:r>
      <w:r w:rsidR="00993E30">
        <w:rPr>
          <w:rFonts w:ascii="Times New Roman" w:eastAsia="宋体" w:hAnsi="宋体" w:hint="eastAsia"/>
          <w:sz w:val="28"/>
          <w:szCs w:val="28"/>
        </w:rPr>
        <w:t>）</w:t>
      </w:r>
    </w:p>
    <w:p w:rsidR="00F32A18" w:rsidRPr="00B74664" w:rsidRDefault="00F32A18" w:rsidP="00F32A18">
      <w:pPr>
        <w:spacing w:line="360" w:lineRule="auto"/>
        <w:rPr>
          <w:rFonts w:ascii="Times New Roman" w:eastAsia="宋体" w:hAnsi="宋体"/>
          <w:sz w:val="28"/>
          <w:szCs w:val="28"/>
        </w:rPr>
      </w:pPr>
      <w:r w:rsidRPr="00B74664">
        <w:rPr>
          <w:rFonts w:ascii="宋体" w:eastAsia="宋体" w:hAnsi="宋体" w:hint="eastAsia"/>
          <w:sz w:val="28"/>
          <w:szCs w:val="28"/>
        </w:rPr>
        <w:lastRenderedPageBreak/>
        <w:t>[4]</w:t>
      </w:r>
      <w:r w:rsidRPr="00B74664">
        <w:rPr>
          <w:rFonts w:ascii="Times New Roman" w:eastAsia="宋体" w:hAnsi="宋体"/>
          <w:sz w:val="28"/>
          <w:szCs w:val="28"/>
        </w:rPr>
        <w:t>唐云波</w:t>
      </w:r>
      <w:r w:rsidRPr="00B74664">
        <w:rPr>
          <w:rFonts w:ascii="Times New Roman" w:eastAsia="宋体" w:hAnsi="宋体" w:hint="eastAsia"/>
          <w:sz w:val="28"/>
          <w:szCs w:val="28"/>
        </w:rPr>
        <w:t>.</w:t>
      </w:r>
      <w:r w:rsidRPr="00B74664">
        <w:rPr>
          <w:rFonts w:ascii="Times New Roman" w:eastAsia="宋体" w:hAnsi="宋体"/>
          <w:sz w:val="28"/>
          <w:szCs w:val="28"/>
        </w:rPr>
        <w:t xml:space="preserve"> </w:t>
      </w:r>
      <w:r w:rsidRPr="00B74664">
        <w:rPr>
          <w:rFonts w:ascii="Times New Roman" w:eastAsia="宋体" w:hAnsi="宋体"/>
          <w:sz w:val="28"/>
          <w:szCs w:val="28"/>
        </w:rPr>
        <w:t>初中化学</w:t>
      </w:r>
      <w:r w:rsidRPr="00B74664">
        <w:rPr>
          <w:rFonts w:ascii="Times New Roman" w:eastAsia="宋体" w:hAnsi="Times New Roman"/>
          <w:sz w:val="28"/>
          <w:szCs w:val="28"/>
        </w:rPr>
        <w:t>“</w:t>
      </w:r>
      <w:r w:rsidRPr="00B74664">
        <w:rPr>
          <w:rFonts w:ascii="Times New Roman" w:eastAsia="宋体" w:hAnsi="宋体"/>
          <w:sz w:val="28"/>
          <w:szCs w:val="28"/>
        </w:rPr>
        <w:t>教</w:t>
      </w:r>
      <w:r w:rsidR="00FF46B5" w:rsidRPr="00FF46B5">
        <w:rPr>
          <w:rFonts w:ascii="Times New Roman" w:eastAsia="宋体" w:hAnsi="宋体" w:hint="eastAsia"/>
          <w:b/>
          <w:sz w:val="28"/>
          <w:szCs w:val="28"/>
          <w:vertAlign w:val="superscript"/>
        </w:rPr>
        <w:t>.</w:t>
      </w:r>
      <w:r w:rsidRPr="00B74664">
        <w:rPr>
          <w:rFonts w:ascii="Times New Roman" w:eastAsia="宋体" w:hAnsi="宋体"/>
          <w:sz w:val="28"/>
          <w:szCs w:val="28"/>
        </w:rPr>
        <w:t>学</w:t>
      </w:r>
      <w:r w:rsidR="00FF46B5" w:rsidRPr="00FF46B5">
        <w:rPr>
          <w:rFonts w:ascii="Times New Roman" w:eastAsia="宋体" w:hAnsi="宋体" w:hint="eastAsia"/>
          <w:b/>
          <w:sz w:val="28"/>
          <w:szCs w:val="28"/>
          <w:vertAlign w:val="superscript"/>
        </w:rPr>
        <w:t>.</w:t>
      </w:r>
      <w:r w:rsidRPr="00B74664">
        <w:rPr>
          <w:rFonts w:ascii="Times New Roman" w:eastAsia="宋体" w:hAnsi="宋体"/>
          <w:sz w:val="28"/>
          <w:szCs w:val="28"/>
        </w:rPr>
        <w:t>评一体化</w:t>
      </w:r>
      <w:r w:rsidRPr="00B74664">
        <w:rPr>
          <w:rFonts w:ascii="Times New Roman" w:eastAsia="宋体" w:hAnsi="Times New Roman"/>
          <w:sz w:val="28"/>
          <w:szCs w:val="28"/>
        </w:rPr>
        <w:t>”</w:t>
      </w:r>
      <w:r w:rsidRPr="00B74664">
        <w:rPr>
          <w:rFonts w:ascii="Times New Roman" w:eastAsia="宋体" w:hAnsi="宋体"/>
          <w:sz w:val="28"/>
          <w:szCs w:val="28"/>
        </w:rPr>
        <w:t>教学模式的建构实施</w:t>
      </w:r>
      <w:r w:rsidR="00270D71" w:rsidRPr="00B74664">
        <w:rPr>
          <w:rFonts w:ascii="Times New Roman" w:eastAsia="宋体" w:hAnsi="宋体" w:hint="eastAsia"/>
          <w:sz w:val="28"/>
          <w:szCs w:val="28"/>
        </w:rPr>
        <w:t>[J</w:t>
      </w:r>
      <w:r w:rsidR="00270D71" w:rsidRPr="00B74664">
        <w:rPr>
          <w:rFonts w:ascii="Times New Roman" w:eastAsia="宋体" w:hAnsi="宋体"/>
          <w:sz w:val="28"/>
          <w:szCs w:val="28"/>
        </w:rPr>
        <w:t>]</w:t>
      </w:r>
      <w:r w:rsidRPr="00B74664">
        <w:rPr>
          <w:rFonts w:ascii="Times New Roman" w:eastAsia="宋体" w:hAnsi="宋体" w:hint="eastAsia"/>
          <w:sz w:val="28"/>
          <w:szCs w:val="28"/>
        </w:rPr>
        <w:t>.</w:t>
      </w:r>
      <w:r w:rsidRPr="00B74664">
        <w:rPr>
          <w:rFonts w:ascii="Times New Roman" w:eastAsia="宋体" w:hAnsi="宋体"/>
          <w:sz w:val="28"/>
          <w:szCs w:val="28"/>
        </w:rPr>
        <w:t>化学教育</w:t>
      </w:r>
      <w:r w:rsidR="00B74664" w:rsidRPr="00B74664">
        <w:rPr>
          <w:rFonts w:ascii="Times New Roman" w:eastAsia="宋体" w:hAnsi="宋体" w:hint="eastAsia"/>
          <w:sz w:val="28"/>
          <w:szCs w:val="28"/>
        </w:rPr>
        <w:t>.2</w:t>
      </w:r>
      <w:r w:rsidRPr="00B74664">
        <w:rPr>
          <w:rFonts w:ascii="Times New Roman" w:eastAsia="宋体" w:hAnsi="Times New Roman"/>
          <w:sz w:val="28"/>
          <w:szCs w:val="28"/>
        </w:rPr>
        <w:t>013</w:t>
      </w:r>
      <w:r w:rsidR="00594CA3">
        <w:rPr>
          <w:rFonts w:ascii="Times New Roman" w:eastAsia="宋体" w:hAnsi="Times New Roman" w:hint="eastAsia"/>
          <w:sz w:val="28"/>
          <w:szCs w:val="28"/>
        </w:rPr>
        <w:t>（</w:t>
      </w:r>
      <w:r w:rsidR="00594CA3">
        <w:rPr>
          <w:rFonts w:ascii="Times New Roman" w:eastAsia="宋体" w:hAnsi="Times New Roman" w:hint="eastAsia"/>
          <w:sz w:val="28"/>
          <w:szCs w:val="28"/>
        </w:rPr>
        <w:t>6</w:t>
      </w:r>
      <w:r w:rsidR="00594CA3">
        <w:rPr>
          <w:rFonts w:ascii="Times New Roman" w:eastAsia="宋体" w:hAnsi="Times New Roman" w:hint="eastAsia"/>
          <w:sz w:val="28"/>
          <w:szCs w:val="28"/>
        </w:rPr>
        <w:t>）</w:t>
      </w:r>
      <w:r w:rsidR="00594CA3">
        <w:rPr>
          <w:rFonts w:ascii="Times New Roman" w:eastAsia="宋体" w:hAnsi="Times New Roman" w:hint="eastAsia"/>
          <w:sz w:val="28"/>
          <w:szCs w:val="28"/>
        </w:rPr>
        <w:t>:50-54</w:t>
      </w:r>
    </w:p>
    <w:p w:rsidR="00F32A18" w:rsidRPr="00B74664" w:rsidRDefault="00F32A18" w:rsidP="00F32A18">
      <w:pPr>
        <w:spacing w:line="360" w:lineRule="auto"/>
        <w:rPr>
          <w:rFonts w:ascii="Times New Roman" w:eastAsia="宋体" w:hAnsi="宋体"/>
          <w:sz w:val="28"/>
          <w:szCs w:val="28"/>
        </w:rPr>
      </w:pPr>
      <w:r w:rsidRPr="00B74664">
        <w:rPr>
          <w:rFonts w:ascii="宋体" w:eastAsia="宋体" w:hAnsi="宋体" w:hint="eastAsia"/>
          <w:sz w:val="28"/>
          <w:szCs w:val="28"/>
        </w:rPr>
        <w:t>[5]</w:t>
      </w:r>
      <w:r w:rsidRPr="00B74664">
        <w:rPr>
          <w:rFonts w:ascii="Times New Roman" w:eastAsia="宋体" w:hAnsi="宋体"/>
          <w:sz w:val="28"/>
          <w:szCs w:val="28"/>
        </w:rPr>
        <w:t xml:space="preserve"> </w:t>
      </w:r>
      <w:r w:rsidRPr="00B74664">
        <w:rPr>
          <w:rFonts w:ascii="Times New Roman" w:eastAsia="宋体" w:hAnsi="宋体"/>
          <w:sz w:val="28"/>
          <w:szCs w:val="28"/>
        </w:rPr>
        <w:t>崔永漷</w:t>
      </w:r>
      <w:r w:rsidRPr="00B74664">
        <w:rPr>
          <w:rFonts w:ascii="Times New Roman" w:eastAsia="宋体" w:hAnsi="宋体" w:hint="eastAsia"/>
          <w:sz w:val="28"/>
          <w:szCs w:val="28"/>
        </w:rPr>
        <w:t>.</w:t>
      </w:r>
      <w:r w:rsidRPr="00B74664">
        <w:rPr>
          <w:rFonts w:ascii="Times New Roman" w:eastAsia="宋体" w:hAnsi="宋体"/>
          <w:sz w:val="28"/>
          <w:szCs w:val="28"/>
        </w:rPr>
        <w:t>雷浩</w:t>
      </w:r>
      <w:r w:rsidRPr="00B74664">
        <w:rPr>
          <w:rFonts w:ascii="Times New Roman" w:eastAsia="宋体" w:hAnsi="宋体" w:hint="eastAsia"/>
          <w:sz w:val="28"/>
          <w:szCs w:val="28"/>
        </w:rPr>
        <w:t>.</w:t>
      </w:r>
      <w:r w:rsidRPr="00B74664">
        <w:rPr>
          <w:rFonts w:ascii="Times New Roman" w:eastAsia="宋体" w:hAnsi="宋体"/>
          <w:sz w:val="28"/>
          <w:szCs w:val="28"/>
        </w:rPr>
        <w:t xml:space="preserve"> </w:t>
      </w:r>
      <w:r w:rsidRPr="00B74664">
        <w:rPr>
          <w:rFonts w:ascii="Times New Roman" w:eastAsia="宋体" w:hAnsi="宋体"/>
          <w:sz w:val="28"/>
          <w:szCs w:val="28"/>
        </w:rPr>
        <w:t>教</w:t>
      </w:r>
      <w:r w:rsidRPr="00B74664">
        <w:rPr>
          <w:rFonts w:ascii="Times New Roman" w:eastAsia="宋体" w:hAnsi="宋体" w:hint="eastAsia"/>
          <w:sz w:val="28"/>
          <w:szCs w:val="28"/>
        </w:rPr>
        <w:t>-</w:t>
      </w:r>
      <w:r w:rsidRPr="00B74664">
        <w:rPr>
          <w:rFonts w:ascii="Times New Roman" w:eastAsia="宋体" w:hAnsi="宋体"/>
          <w:sz w:val="28"/>
          <w:szCs w:val="28"/>
        </w:rPr>
        <w:t>学</w:t>
      </w:r>
      <w:r w:rsidRPr="00B74664">
        <w:rPr>
          <w:rFonts w:ascii="Times New Roman" w:eastAsia="宋体" w:hAnsi="宋体" w:hint="eastAsia"/>
          <w:sz w:val="28"/>
          <w:szCs w:val="28"/>
        </w:rPr>
        <w:t>-</w:t>
      </w:r>
      <w:r w:rsidRPr="00B74664">
        <w:rPr>
          <w:rFonts w:ascii="Times New Roman" w:eastAsia="宋体" w:hAnsi="宋体"/>
          <w:sz w:val="28"/>
          <w:szCs w:val="28"/>
        </w:rPr>
        <w:t>评一致性三因素理论模型的建构</w:t>
      </w:r>
      <w:r w:rsidRPr="00B74664">
        <w:rPr>
          <w:rFonts w:ascii="Times New Roman" w:eastAsia="宋体" w:hAnsi="宋体" w:hint="eastAsia"/>
          <w:sz w:val="28"/>
          <w:szCs w:val="28"/>
        </w:rPr>
        <w:t>[J</w:t>
      </w:r>
      <w:r w:rsidRPr="00B74664">
        <w:rPr>
          <w:rFonts w:ascii="Times New Roman" w:eastAsia="宋体" w:hAnsi="宋体"/>
          <w:sz w:val="28"/>
          <w:szCs w:val="28"/>
        </w:rPr>
        <w:t>]</w:t>
      </w:r>
      <w:r w:rsidRPr="00B74664">
        <w:rPr>
          <w:rFonts w:ascii="Times New Roman" w:eastAsia="宋体" w:hAnsi="宋体" w:hint="eastAsia"/>
          <w:sz w:val="28"/>
          <w:szCs w:val="28"/>
        </w:rPr>
        <w:t>.</w:t>
      </w:r>
      <w:r w:rsidRPr="00B74664">
        <w:rPr>
          <w:rFonts w:ascii="Times New Roman" w:eastAsia="宋体" w:hAnsi="宋体" w:hint="eastAsia"/>
          <w:sz w:val="28"/>
          <w:szCs w:val="28"/>
        </w:rPr>
        <w:t>华</w:t>
      </w:r>
      <w:r w:rsidRPr="00B74664">
        <w:rPr>
          <w:rFonts w:ascii="Times New Roman" w:eastAsia="宋体" w:hAnsi="宋体"/>
          <w:sz w:val="28"/>
          <w:szCs w:val="28"/>
        </w:rPr>
        <w:t>东师范大学学报</w:t>
      </w:r>
      <w:r w:rsidRPr="00B74664">
        <w:rPr>
          <w:rFonts w:ascii="Times New Roman" w:eastAsia="宋体" w:hAnsi="宋体" w:hint="eastAsia"/>
          <w:sz w:val="28"/>
          <w:szCs w:val="28"/>
        </w:rPr>
        <w:t>:</w:t>
      </w:r>
      <w:r w:rsidRPr="00B74664">
        <w:rPr>
          <w:rFonts w:ascii="Times New Roman" w:eastAsia="宋体" w:hAnsi="宋体" w:hint="eastAsia"/>
          <w:sz w:val="28"/>
          <w:szCs w:val="28"/>
        </w:rPr>
        <w:t>教育科学版</w:t>
      </w:r>
      <w:r w:rsidRPr="00B74664">
        <w:rPr>
          <w:rFonts w:ascii="Times New Roman" w:eastAsia="宋体" w:hAnsi="宋体" w:hint="eastAsia"/>
          <w:sz w:val="28"/>
          <w:szCs w:val="28"/>
        </w:rPr>
        <w:t>.2015</w:t>
      </w:r>
      <w:r w:rsidRPr="00B74664">
        <w:rPr>
          <w:rFonts w:ascii="Times New Roman" w:eastAsia="宋体" w:hAnsi="宋体" w:hint="eastAsia"/>
          <w:sz w:val="28"/>
          <w:szCs w:val="28"/>
        </w:rPr>
        <w:t>（</w:t>
      </w:r>
      <w:r w:rsidRPr="00B74664">
        <w:rPr>
          <w:rFonts w:ascii="Times New Roman" w:eastAsia="宋体" w:hAnsi="宋体" w:hint="eastAsia"/>
          <w:sz w:val="28"/>
          <w:szCs w:val="28"/>
        </w:rPr>
        <w:t>4</w:t>
      </w:r>
      <w:r w:rsidRPr="00B74664">
        <w:rPr>
          <w:rFonts w:ascii="Times New Roman" w:eastAsia="宋体" w:hAnsi="宋体" w:hint="eastAsia"/>
          <w:sz w:val="28"/>
          <w:szCs w:val="28"/>
        </w:rPr>
        <w:t>）：</w:t>
      </w:r>
      <w:r w:rsidRPr="00B74664">
        <w:rPr>
          <w:rFonts w:ascii="Times New Roman" w:eastAsia="宋体" w:hAnsi="宋体" w:hint="eastAsia"/>
          <w:sz w:val="28"/>
          <w:szCs w:val="28"/>
        </w:rPr>
        <w:t>15-22</w:t>
      </w:r>
    </w:p>
    <w:p w:rsidR="00AD5F64" w:rsidRPr="00B74664" w:rsidRDefault="00F32A18" w:rsidP="00890CE1">
      <w:pPr>
        <w:spacing w:line="360" w:lineRule="auto"/>
        <w:rPr>
          <w:rFonts w:ascii="Times New Roman" w:eastAsia="宋体" w:hAnsi="宋体"/>
          <w:sz w:val="28"/>
          <w:szCs w:val="28"/>
        </w:rPr>
      </w:pPr>
      <w:r w:rsidRPr="00B74664">
        <w:rPr>
          <w:rFonts w:ascii="宋体" w:eastAsia="宋体" w:hAnsi="宋体" w:hint="eastAsia"/>
          <w:sz w:val="28"/>
          <w:szCs w:val="28"/>
        </w:rPr>
        <w:t>[6]</w:t>
      </w:r>
      <w:r w:rsidR="00890CE1" w:rsidRPr="00B74664">
        <w:rPr>
          <w:rFonts w:ascii="宋体" w:eastAsia="宋体" w:hAnsi="宋体" w:hint="eastAsia"/>
          <w:sz w:val="28"/>
          <w:szCs w:val="28"/>
        </w:rPr>
        <w:t>教育部.普通高中化学课程标准（2017年版）[</w:t>
      </w:r>
      <w:r w:rsidR="00594CA3">
        <w:rPr>
          <w:rFonts w:ascii="宋体" w:eastAsia="宋体" w:hAnsi="宋体" w:hint="eastAsia"/>
          <w:sz w:val="28"/>
          <w:szCs w:val="28"/>
        </w:rPr>
        <w:t>M</w:t>
      </w:r>
      <w:r w:rsidR="00890CE1" w:rsidRPr="00B74664">
        <w:rPr>
          <w:rFonts w:ascii="宋体" w:eastAsia="宋体" w:hAnsi="宋体" w:hint="eastAsia"/>
          <w:sz w:val="28"/>
          <w:szCs w:val="28"/>
        </w:rPr>
        <w:t>]北京：人民教育出版社.2018.</w:t>
      </w:r>
      <w:r w:rsidR="00AD5F64" w:rsidRPr="00B74664">
        <w:rPr>
          <w:rFonts w:ascii="Times New Roman" w:eastAsia="宋体" w:hAnsi="宋体" w:hint="eastAsia"/>
          <w:sz w:val="28"/>
          <w:szCs w:val="28"/>
        </w:rPr>
        <w:t xml:space="preserve"> </w:t>
      </w:r>
    </w:p>
    <w:p w:rsidR="00AD5F64" w:rsidRPr="00B74664" w:rsidRDefault="00AD0672" w:rsidP="00D1218C">
      <w:pPr>
        <w:spacing w:line="360" w:lineRule="auto"/>
        <w:rPr>
          <w:rFonts w:ascii="宋体" w:eastAsia="宋体" w:hAnsi="宋体"/>
          <w:sz w:val="28"/>
          <w:szCs w:val="28"/>
        </w:rPr>
      </w:pPr>
      <w:r w:rsidRPr="00B74664">
        <w:rPr>
          <w:rFonts w:ascii="宋体" w:eastAsia="宋体" w:hAnsi="宋体" w:hint="eastAsia"/>
          <w:sz w:val="28"/>
          <w:szCs w:val="28"/>
        </w:rPr>
        <w:t>[</w:t>
      </w:r>
      <w:r w:rsidR="00F32A18" w:rsidRPr="00B74664">
        <w:rPr>
          <w:rFonts w:ascii="宋体" w:eastAsia="宋体" w:hAnsi="宋体" w:hint="eastAsia"/>
          <w:sz w:val="28"/>
          <w:szCs w:val="28"/>
        </w:rPr>
        <w:t>7</w:t>
      </w:r>
      <w:r w:rsidRPr="00B74664">
        <w:rPr>
          <w:rFonts w:ascii="宋体" w:eastAsia="宋体" w:hAnsi="宋体" w:hint="eastAsia"/>
          <w:sz w:val="28"/>
          <w:szCs w:val="28"/>
        </w:rPr>
        <w:t>]</w:t>
      </w:r>
      <w:r w:rsidR="0016495A" w:rsidRPr="00B74664">
        <w:rPr>
          <w:rFonts w:ascii="宋体" w:eastAsia="宋体" w:hAnsi="宋体" w:hint="eastAsia"/>
          <w:sz w:val="28"/>
          <w:szCs w:val="28"/>
        </w:rPr>
        <w:t>卢臻</w:t>
      </w:r>
      <w:r w:rsidR="00AD5F64" w:rsidRPr="00B74664">
        <w:rPr>
          <w:rFonts w:ascii="宋体" w:eastAsia="宋体" w:hAnsi="宋体" w:hint="eastAsia"/>
          <w:sz w:val="28"/>
          <w:szCs w:val="28"/>
        </w:rPr>
        <w:t>.</w:t>
      </w:r>
      <w:r w:rsidR="0016495A" w:rsidRPr="00B74664">
        <w:rPr>
          <w:rFonts w:ascii="宋体" w:eastAsia="宋体" w:hAnsi="宋体" w:hint="eastAsia"/>
          <w:sz w:val="28"/>
          <w:szCs w:val="28"/>
        </w:rPr>
        <w:t xml:space="preserve"> </w:t>
      </w:r>
      <w:r w:rsidR="00AD5F64" w:rsidRPr="00B74664">
        <w:rPr>
          <w:rFonts w:ascii="宋体" w:eastAsia="宋体" w:hAnsi="宋体"/>
          <w:sz w:val="28"/>
          <w:szCs w:val="28"/>
        </w:rPr>
        <w:t>教学评一体化教学揭秘</w:t>
      </w:r>
      <w:r w:rsidR="00AD5F64" w:rsidRPr="00B74664">
        <w:rPr>
          <w:rFonts w:ascii="宋体" w:eastAsia="宋体" w:hAnsi="宋体" w:hint="eastAsia"/>
          <w:sz w:val="28"/>
          <w:szCs w:val="28"/>
        </w:rPr>
        <w:t>.</w:t>
      </w:r>
      <w:r w:rsidR="00AD5F64" w:rsidRPr="00B74664">
        <w:rPr>
          <w:rFonts w:ascii="宋体" w:eastAsia="宋体" w:hAnsi="宋体"/>
          <w:sz w:val="28"/>
          <w:szCs w:val="28"/>
        </w:rPr>
        <w:t>基础教育课程</w:t>
      </w:r>
      <w:r w:rsidR="00993E30">
        <w:rPr>
          <w:rFonts w:ascii="宋体" w:eastAsia="宋体" w:hAnsi="宋体" w:hint="eastAsia"/>
          <w:sz w:val="28"/>
          <w:szCs w:val="28"/>
        </w:rPr>
        <w:t>.2016</w:t>
      </w:r>
      <w:r w:rsidR="00594CA3">
        <w:rPr>
          <w:rFonts w:ascii="宋体" w:eastAsia="宋体" w:hAnsi="宋体" w:hint="eastAsia"/>
          <w:sz w:val="28"/>
          <w:szCs w:val="28"/>
        </w:rPr>
        <w:t>（7）</w:t>
      </w:r>
      <w:r w:rsidR="00993E30">
        <w:rPr>
          <w:rFonts w:ascii="宋体" w:eastAsia="宋体" w:hAnsi="宋体" w:hint="eastAsia"/>
          <w:sz w:val="28"/>
          <w:szCs w:val="28"/>
        </w:rPr>
        <w:t>：8-11</w:t>
      </w:r>
    </w:p>
    <w:p w:rsidR="00AD0672" w:rsidRPr="00B74664" w:rsidRDefault="00AD0672" w:rsidP="00B74664">
      <w:pPr>
        <w:spacing w:after="0" w:line="360" w:lineRule="auto"/>
        <w:rPr>
          <w:rFonts w:ascii="Times New Roman" w:eastAsia="宋体" w:hAnsi="宋体"/>
          <w:sz w:val="28"/>
          <w:szCs w:val="28"/>
        </w:rPr>
      </w:pPr>
      <w:r w:rsidRPr="00B74664">
        <w:rPr>
          <w:rFonts w:ascii="宋体" w:eastAsia="宋体" w:hAnsi="宋体" w:hint="eastAsia"/>
          <w:sz w:val="28"/>
          <w:szCs w:val="28"/>
        </w:rPr>
        <w:t>[</w:t>
      </w:r>
      <w:r w:rsidR="00B13C3E" w:rsidRPr="00B74664">
        <w:rPr>
          <w:rFonts w:ascii="宋体" w:eastAsia="宋体" w:hAnsi="宋体" w:hint="eastAsia"/>
          <w:sz w:val="28"/>
          <w:szCs w:val="28"/>
        </w:rPr>
        <w:t>8</w:t>
      </w:r>
      <w:r w:rsidRPr="00B74664">
        <w:rPr>
          <w:rFonts w:ascii="宋体" w:eastAsia="宋体" w:hAnsi="宋体" w:hint="eastAsia"/>
          <w:sz w:val="28"/>
          <w:szCs w:val="28"/>
        </w:rPr>
        <w:t>]</w:t>
      </w:r>
      <w:r w:rsidR="00AD5F64" w:rsidRPr="00B74664">
        <w:rPr>
          <w:rFonts w:ascii="Times New Roman" w:eastAsia="宋体" w:hAnsi="宋体"/>
          <w:sz w:val="28"/>
          <w:szCs w:val="28"/>
        </w:rPr>
        <w:t xml:space="preserve"> </w:t>
      </w:r>
      <w:r w:rsidR="00AD5F64" w:rsidRPr="00B74664">
        <w:rPr>
          <w:rFonts w:ascii="Times New Roman" w:eastAsia="宋体" w:hAnsi="宋体"/>
          <w:sz w:val="28"/>
          <w:szCs w:val="28"/>
        </w:rPr>
        <w:t>王益群</w:t>
      </w:r>
      <w:r w:rsidR="00AD5F64" w:rsidRPr="00B74664">
        <w:rPr>
          <w:rFonts w:ascii="Times New Roman" w:eastAsia="宋体" w:hAnsi="宋体" w:hint="eastAsia"/>
          <w:sz w:val="28"/>
          <w:szCs w:val="28"/>
        </w:rPr>
        <w:t>.</w:t>
      </w:r>
      <w:r w:rsidR="00AD5F64" w:rsidRPr="00B74664">
        <w:rPr>
          <w:rFonts w:ascii="Times New Roman" w:eastAsia="宋体" w:hAnsi="宋体"/>
          <w:sz w:val="28"/>
          <w:szCs w:val="28"/>
        </w:rPr>
        <w:t>高中化学教</w:t>
      </w:r>
      <w:r w:rsidR="00AD5F64" w:rsidRPr="00B74664">
        <w:rPr>
          <w:rFonts w:ascii="Times New Roman" w:eastAsia="宋体" w:hAnsi="宋体" w:hint="eastAsia"/>
          <w:b/>
          <w:sz w:val="28"/>
          <w:szCs w:val="28"/>
          <w:vertAlign w:val="superscript"/>
        </w:rPr>
        <w:t>.</w:t>
      </w:r>
      <w:r w:rsidR="00AD5F64" w:rsidRPr="00B74664">
        <w:rPr>
          <w:rFonts w:ascii="Times New Roman" w:eastAsia="宋体" w:hAnsi="宋体"/>
          <w:sz w:val="28"/>
          <w:szCs w:val="28"/>
        </w:rPr>
        <w:t>学</w:t>
      </w:r>
      <w:r w:rsidR="00AD5F64" w:rsidRPr="00B74664">
        <w:rPr>
          <w:rFonts w:ascii="Times New Roman" w:eastAsia="宋体" w:hAnsi="宋体" w:hint="eastAsia"/>
          <w:b/>
          <w:sz w:val="28"/>
          <w:szCs w:val="28"/>
          <w:vertAlign w:val="superscript"/>
        </w:rPr>
        <w:t>.</w:t>
      </w:r>
      <w:r w:rsidR="00AD5F64" w:rsidRPr="00B74664">
        <w:rPr>
          <w:rFonts w:ascii="Times New Roman" w:eastAsia="宋体" w:hAnsi="宋体"/>
          <w:sz w:val="28"/>
          <w:szCs w:val="28"/>
        </w:rPr>
        <w:t>评一体化指导</w:t>
      </w:r>
      <w:r w:rsidR="00AD5F64" w:rsidRPr="00B74664">
        <w:rPr>
          <w:rFonts w:ascii="Times New Roman" w:eastAsia="宋体" w:hAnsi="宋体" w:hint="eastAsia"/>
          <w:sz w:val="28"/>
          <w:szCs w:val="28"/>
        </w:rPr>
        <w:t>（</w:t>
      </w:r>
      <w:r w:rsidR="00AD5F64" w:rsidRPr="00B74664">
        <w:rPr>
          <w:rFonts w:ascii="Times New Roman" w:eastAsia="宋体" w:hAnsi="宋体" w:hint="eastAsia"/>
          <w:sz w:val="28"/>
          <w:szCs w:val="28"/>
        </w:rPr>
        <w:t>2018</w:t>
      </w:r>
      <w:r w:rsidR="00594CA3">
        <w:rPr>
          <w:rFonts w:ascii="Times New Roman" w:eastAsia="宋体" w:hAnsi="宋体" w:hint="eastAsia"/>
          <w:sz w:val="28"/>
          <w:szCs w:val="28"/>
        </w:rPr>
        <w:t>.</w:t>
      </w:r>
      <w:r w:rsidR="00AD5F64" w:rsidRPr="00B74664">
        <w:rPr>
          <w:rFonts w:ascii="Times New Roman" w:eastAsia="宋体" w:hAnsi="宋体" w:hint="eastAsia"/>
          <w:sz w:val="28"/>
          <w:szCs w:val="28"/>
        </w:rPr>
        <w:t>10</w:t>
      </w:r>
      <w:r w:rsidR="00AD5F64" w:rsidRPr="00B74664">
        <w:rPr>
          <w:rFonts w:ascii="Times New Roman" w:eastAsia="宋体" w:hAnsi="宋体" w:hint="eastAsia"/>
          <w:sz w:val="28"/>
          <w:szCs w:val="28"/>
        </w:rPr>
        <w:t>）</w:t>
      </w:r>
      <w:r w:rsidR="00AD5F64" w:rsidRPr="00B74664">
        <w:rPr>
          <w:rFonts w:ascii="宋体" w:eastAsia="宋体" w:hAnsi="宋体" w:hint="eastAsia"/>
          <w:sz w:val="28"/>
          <w:szCs w:val="28"/>
        </w:rPr>
        <w:t>[s]广州：</w:t>
      </w:r>
      <w:r w:rsidR="00AD5F64" w:rsidRPr="00B74664">
        <w:rPr>
          <w:rFonts w:ascii="Times New Roman" w:eastAsia="宋体" w:hAnsi="宋体" w:hint="eastAsia"/>
          <w:sz w:val="28"/>
          <w:szCs w:val="28"/>
        </w:rPr>
        <w:t>广东教育出版社</w:t>
      </w:r>
    </w:p>
    <w:p w:rsidR="00AD0672" w:rsidRPr="00B74664" w:rsidRDefault="00B13C3E" w:rsidP="00D1218C">
      <w:pPr>
        <w:spacing w:line="360" w:lineRule="auto"/>
        <w:rPr>
          <w:rFonts w:ascii="宋体" w:eastAsia="宋体" w:hAnsi="宋体"/>
          <w:sz w:val="28"/>
          <w:szCs w:val="28"/>
        </w:rPr>
      </w:pPr>
      <w:r w:rsidRPr="00B74664">
        <w:rPr>
          <w:rFonts w:ascii="Times New Roman" w:eastAsia="宋体" w:hAnsi="宋体" w:hint="eastAsia"/>
          <w:sz w:val="28"/>
          <w:szCs w:val="28"/>
        </w:rPr>
        <w:t>[9]</w:t>
      </w:r>
      <w:r w:rsidRPr="00B74664">
        <w:rPr>
          <w:rFonts w:ascii="Times New Roman" w:eastAsia="宋体" w:hAnsi="宋体" w:hint="eastAsia"/>
          <w:sz w:val="28"/>
          <w:szCs w:val="28"/>
        </w:rPr>
        <w:t>吴星</w:t>
      </w:r>
      <w:r w:rsidRPr="00B74664">
        <w:rPr>
          <w:rFonts w:ascii="Times New Roman" w:eastAsia="宋体" w:hAnsi="宋体" w:hint="eastAsia"/>
          <w:sz w:val="28"/>
          <w:szCs w:val="28"/>
        </w:rPr>
        <w:t>.</w:t>
      </w:r>
      <w:r w:rsidRPr="00B74664">
        <w:rPr>
          <w:rFonts w:ascii="Times New Roman" w:eastAsia="宋体" w:hAnsi="宋体" w:hint="eastAsia"/>
          <w:sz w:val="28"/>
          <w:szCs w:val="28"/>
        </w:rPr>
        <w:t>吕琳</w:t>
      </w:r>
      <w:r w:rsidRPr="00B74664">
        <w:rPr>
          <w:rFonts w:ascii="Times New Roman" w:eastAsia="宋体" w:hAnsi="宋体" w:hint="eastAsia"/>
          <w:sz w:val="28"/>
          <w:szCs w:val="28"/>
        </w:rPr>
        <w:t>.</w:t>
      </w:r>
      <w:r w:rsidRPr="00B74664">
        <w:rPr>
          <w:rFonts w:ascii="Times New Roman" w:eastAsia="宋体" w:hAnsi="宋体" w:hint="eastAsia"/>
          <w:sz w:val="28"/>
          <w:szCs w:val="28"/>
        </w:rPr>
        <w:t>核心素养培养需要“教、学、评”一体化</w:t>
      </w:r>
      <w:r w:rsidR="00270D71" w:rsidRPr="00B74664">
        <w:rPr>
          <w:rFonts w:ascii="Times New Roman" w:eastAsia="宋体" w:hAnsi="宋体" w:hint="eastAsia"/>
          <w:sz w:val="28"/>
          <w:szCs w:val="28"/>
        </w:rPr>
        <w:t>[J</w:t>
      </w:r>
      <w:r w:rsidR="00270D71" w:rsidRPr="00B74664">
        <w:rPr>
          <w:rFonts w:ascii="Times New Roman" w:eastAsia="宋体" w:hAnsi="宋体"/>
          <w:sz w:val="28"/>
          <w:szCs w:val="28"/>
        </w:rPr>
        <w:t>]</w:t>
      </w:r>
      <w:r w:rsidRPr="00B74664">
        <w:rPr>
          <w:rFonts w:ascii="Times New Roman" w:eastAsia="宋体" w:hAnsi="宋体" w:hint="eastAsia"/>
          <w:sz w:val="28"/>
          <w:szCs w:val="28"/>
        </w:rPr>
        <w:t>.</w:t>
      </w:r>
      <w:r w:rsidRPr="00B74664">
        <w:rPr>
          <w:rFonts w:ascii="Times New Roman" w:eastAsia="宋体" w:hAnsi="宋体" w:hint="eastAsia"/>
          <w:sz w:val="28"/>
          <w:szCs w:val="28"/>
        </w:rPr>
        <w:t>江苏教育</w:t>
      </w:r>
      <w:r w:rsidRPr="00B74664">
        <w:rPr>
          <w:rFonts w:ascii="Times New Roman" w:eastAsia="宋体" w:hAnsi="宋体" w:hint="eastAsia"/>
          <w:sz w:val="28"/>
          <w:szCs w:val="28"/>
        </w:rPr>
        <w:t>.2019</w:t>
      </w:r>
      <w:r w:rsidR="00594CA3">
        <w:rPr>
          <w:rFonts w:ascii="Times New Roman" w:eastAsia="宋体" w:hAnsi="宋体" w:hint="eastAsia"/>
          <w:sz w:val="28"/>
          <w:szCs w:val="28"/>
        </w:rPr>
        <w:t>（</w:t>
      </w:r>
      <w:r w:rsidR="00594CA3" w:rsidRPr="00B74664">
        <w:rPr>
          <w:rFonts w:ascii="Times New Roman" w:eastAsia="宋体" w:hAnsi="宋体" w:hint="eastAsia"/>
          <w:sz w:val="28"/>
          <w:szCs w:val="28"/>
        </w:rPr>
        <w:t>19</w:t>
      </w:r>
      <w:r w:rsidR="00594CA3">
        <w:rPr>
          <w:rFonts w:ascii="Times New Roman" w:eastAsia="宋体" w:hAnsi="宋体" w:hint="eastAsia"/>
          <w:sz w:val="28"/>
          <w:szCs w:val="28"/>
        </w:rPr>
        <w:t>）：</w:t>
      </w:r>
      <w:r w:rsidRPr="00B74664">
        <w:rPr>
          <w:rFonts w:ascii="Times New Roman" w:eastAsia="宋体" w:hAnsi="宋体" w:hint="eastAsia"/>
          <w:sz w:val="28"/>
          <w:szCs w:val="28"/>
        </w:rPr>
        <w:t>22-25</w:t>
      </w:r>
    </w:p>
    <w:p w:rsidR="00962A1A" w:rsidRPr="00D1218C" w:rsidRDefault="00962A1A">
      <w:pPr>
        <w:spacing w:line="360" w:lineRule="auto"/>
        <w:rPr>
          <w:rFonts w:ascii="宋体" w:eastAsia="宋体" w:hAnsi="宋体"/>
          <w:sz w:val="28"/>
          <w:szCs w:val="28"/>
        </w:rPr>
      </w:pPr>
      <w:r>
        <w:rPr>
          <w:rFonts w:ascii="宋体" w:eastAsia="宋体" w:hAnsi="宋体" w:hint="eastAsia"/>
          <w:sz w:val="28"/>
          <w:szCs w:val="28"/>
        </w:rPr>
        <w:t>.</w:t>
      </w:r>
    </w:p>
    <w:sectPr w:rsidR="00962A1A" w:rsidRPr="00D1218C" w:rsidSect="00D1218C">
      <w:pgSz w:w="11906" w:h="16838"/>
      <w:pgMar w:top="1418" w:right="1418"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1CCB" w:rsidRDefault="00401CCB" w:rsidP="00366101">
      <w:pPr>
        <w:spacing w:after="0"/>
      </w:pPr>
      <w:r>
        <w:separator/>
      </w:r>
    </w:p>
  </w:endnote>
  <w:endnote w:type="continuationSeparator" w:id="0">
    <w:p w:rsidR="00401CCB" w:rsidRDefault="00401CCB" w:rsidP="0036610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LF-32771-36-549675153+ZEOBnM-8">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1CCB" w:rsidRDefault="00401CCB" w:rsidP="00366101">
      <w:pPr>
        <w:spacing w:after="0"/>
      </w:pPr>
      <w:r>
        <w:separator/>
      </w:r>
    </w:p>
  </w:footnote>
  <w:footnote w:type="continuationSeparator" w:id="0">
    <w:p w:rsidR="00401CCB" w:rsidRDefault="00401CCB" w:rsidP="00366101">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F57BF"/>
    <w:multiLevelType w:val="hybridMultilevel"/>
    <w:tmpl w:val="1326D692"/>
    <w:lvl w:ilvl="0" w:tplc="4E6CD2F8">
      <w:start w:val="1"/>
      <w:numFmt w:val="bullet"/>
      <w:lvlText w:val="•"/>
      <w:lvlJc w:val="left"/>
      <w:pPr>
        <w:tabs>
          <w:tab w:val="num" w:pos="720"/>
        </w:tabs>
        <w:ind w:left="720" w:hanging="360"/>
      </w:pPr>
      <w:rPr>
        <w:rFonts w:ascii="Arial" w:hAnsi="Arial" w:hint="default"/>
      </w:rPr>
    </w:lvl>
    <w:lvl w:ilvl="1" w:tplc="1BC0D816" w:tentative="1">
      <w:start w:val="1"/>
      <w:numFmt w:val="bullet"/>
      <w:lvlText w:val="•"/>
      <w:lvlJc w:val="left"/>
      <w:pPr>
        <w:tabs>
          <w:tab w:val="num" w:pos="1440"/>
        </w:tabs>
        <w:ind w:left="1440" w:hanging="360"/>
      </w:pPr>
      <w:rPr>
        <w:rFonts w:ascii="Arial" w:hAnsi="Arial" w:hint="default"/>
      </w:rPr>
    </w:lvl>
    <w:lvl w:ilvl="2" w:tplc="3B2A085E" w:tentative="1">
      <w:start w:val="1"/>
      <w:numFmt w:val="bullet"/>
      <w:lvlText w:val="•"/>
      <w:lvlJc w:val="left"/>
      <w:pPr>
        <w:tabs>
          <w:tab w:val="num" w:pos="2160"/>
        </w:tabs>
        <w:ind w:left="2160" w:hanging="360"/>
      </w:pPr>
      <w:rPr>
        <w:rFonts w:ascii="Arial" w:hAnsi="Arial" w:hint="default"/>
      </w:rPr>
    </w:lvl>
    <w:lvl w:ilvl="3" w:tplc="780495F2" w:tentative="1">
      <w:start w:val="1"/>
      <w:numFmt w:val="bullet"/>
      <w:lvlText w:val="•"/>
      <w:lvlJc w:val="left"/>
      <w:pPr>
        <w:tabs>
          <w:tab w:val="num" w:pos="2880"/>
        </w:tabs>
        <w:ind w:left="2880" w:hanging="360"/>
      </w:pPr>
      <w:rPr>
        <w:rFonts w:ascii="Arial" w:hAnsi="Arial" w:hint="default"/>
      </w:rPr>
    </w:lvl>
    <w:lvl w:ilvl="4" w:tplc="07407C3E" w:tentative="1">
      <w:start w:val="1"/>
      <w:numFmt w:val="bullet"/>
      <w:lvlText w:val="•"/>
      <w:lvlJc w:val="left"/>
      <w:pPr>
        <w:tabs>
          <w:tab w:val="num" w:pos="3600"/>
        </w:tabs>
        <w:ind w:left="3600" w:hanging="360"/>
      </w:pPr>
      <w:rPr>
        <w:rFonts w:ascii="Arial" w:hAnsi="Arial" w:hint="default"/>
      </w:rPr>
    </w:lvl>
    <w:lvl w:ilvl="5" w:tplc="C57EFE1A" w:tentative="1">
      <w:start w:val="1"/>
      <w:numFmt w:val="bullet"/>
      <w:lvlText w:val="•"/>
      <w:lvlJc w:val="left"/>
      <w:pPr>
        <w:tabs>
          <w:tab w:val="num" w:pos="4320"/>
        </w:tabs>
        <w:ind w:left="4320" w:hanging="360"/>
      </w:pPr>
      <w:rPr>
        <w:rFonts w:ascii="Arial" w:hAnsi="Arial" w:hint="default"/>
      </w:rPr>
    </w:lvl>
    <w:lvl w:ilvl="6" w:tplc="EBAE119C" w:tentative="1">
      <w:start w:val="1"/>
      <w:numFmt w:val="bullet"/>
      <w:lvlText w:val="•"/>
      <w:lvlJc w:val="left"/>
      <w:pPr>
        <w:tabs>
          <w:tab w:val="num" w:pos="5040"/>
        </w:tabs>
        <w:ind w:left="5040" w:hanging="360"/>
      </w:pPr>
      <w:rPr>
        <w:rFonts w:ascii="Arial" w:hAnsi="Arial" w:hint="default"/>
      </w:rPr>
    </w:lvl>
    <w:lvl w:ilvl="7" w:tplc="DA78E152" w:tentative="1">
      <w:start w:val="1"/>
      <w:numFmt w:val="bullet"/>
      <w:lvlText w:val="•"/>
      <w:lvlJc w:val="left"/>
      <w:pPr>
        <w:tabs>
          <w:tab w:val="num" w:pos="5760"/>
        </w:tabs>
        <w:ind w:left="5760" w:hanging="360"/>
      </w:pPr>
      <w:rPr>
        <w:rFonts w:ascii="Arial" w:hAnsi="Arial" w:hint="default"/>
      </w:rPr>
    </w:lvl>
    <w:lvl w:ilvl="8" w:tplc="C4B4BDE6" w:tentative="1">
      <w:start w:val="1"/>
      <w:numFmt w:val="bullet"/>
      <w:lvlText w:val="•"/>
      <w:lvlJc w:val="left"/>
      <w:pPr>
        <w:tabs>
          <w:tab w:val="num" w:pos="6480"/>
        </w:tabs>
        <w:ind w:left="6480" w:hanging="360"/>
      </w:pPr>
      <w:rPr>
        <w:rFonts w:ascii="Arial" w:hAnsi="Arial" w:hint="default"/>
      </w:rPr>
    </w:lvl>
  </w:abstractNum>
  <w:abstractNum w:abstractNumId="1">
    <w:nsid w:val="56725FCE"/>
    <w:multiLevelType w:val="singleLevel"/>
    <w:tmpl w:val="56725FCE"/>
    <w:lvl w:ilvl="0">
      <w:start w:val="2"/>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66101"/>
    <w:rsid w:val="0001071C"/>
    <w:rsid w:val="0003170B"/>
    <w:rsid w:val="00031D9E"/>
    <w:rsid w:val="00047991"/>
    <w:rsid w:val="00060CF3"/>
    <w:rsid w:val="00067B06"/>
    <w:rsid w:val="000822C6"/>
    <w:rsid w:val="00094ADC"/>
    <w:rsid w:val="000A26F8"/>
    <w:rsid w:val="000A5D14"/>
    <w:rsid w:val="000B111B"/>
    <w:rsid w:val="000B16F3"/>
    <w:rsid w:val="000C150E"/>
    <w:rsid w:val="000C63D6"/>
    <w:rsid w:val="000C7214"/>
    <w:rsid w:val="000E3ACC"/>
    <w:rsid w:val="000E595A"/>
    <w:rsid w:val="00113AF2"/>
    <w:rsid w:val="00114F40"/>
    <w:rsid w:val="0013492F"/>
    <w:rsid w:val="00146E3C"/>
    <w:rsid w:val="0016495A"/>
    <w:rsid w:val="00164A9C"/>
    <w:rsid w:val="001668B0"/>
    <w:rsid w:val="001876C2"/>
    <w:rsid w:val="001A4690"/>
    <w:rsid w:val="001C04BD"/>
    <w:rsid w:val="001C3D14"/>
    <w:rsid w:val="001D0B24"/>
    <w:rsid w:val="00207860"/>
    <w:rsid w:val="0021606E"/>
    <w:rsid w:val="00225E70"/>
    <w:rsid w:val="00230C78"/>
    <w:rsid w:val="002336DD"/>
    <w:rsid w:val="00234033"/>
    <w:rsid w:val="00253BFB"/>
    <w:rsid w:val="0025409F"/>
    <w:rsid w:val="00270D71"/>
    <w:rsid w:val="00271569"/>
    <w:rsid w:val="00272E0E"/>
    <w:rsid w:val="00284C9A"/>
    <w:rsid w:val="00286CDE"/>
    <w:rsid w:val="002957F9"/>
    <w:rsid w:val="002A5D8C"/>
    <w:rsid w:val="002B2A77"/>
    <w:rsid w:val="002C4CC2"/>
    <w:rsid w:val="002D2FA9"/>
    <w:rsid w:val="002E0F7E"/>
    <w:rsid w:val="002E77C6"/>
    <w:rsid w:val="003249F9"/>
    <w:rsid w:val="0033053C"/>
    <w:rsid w:val="00362A9E"/>
    <w:rsid w:val="00366101"/>
    <w:rsid w:val="003A1A6D"/>
    <w:rsid w:val="003B3C0F"/>
    <w:rsid w:val="003C3462"/>
    <w:rsid w:val="003C66D8"/>
    <w:rsid w:val="003D75A9"/>
    <w:rsid w:val="003E1B3E"/>
    <w:rsid w:val="003F7343"/>
    <w:rsid w:val="00401CCB"/>
    <w:rsid w:val="004053F1"/>
    <w:rsid w:val="00430B9C"/>
    <w:rsid w:val="00454BFD"/>
    <w:rsid w:val="00474125"/>
    <w:rsid w:val="004872DF"/>
    <w:rsid w:val="004A25D8"/>
    <w:rsid w:val="004B0883"/>
    <w:rsid w:val="004B59B9"/>
    <w:rsid w:val="004C2E3F"/>
    <w:rsid w:val="004E2505"/>
    <w:rsid w:val="004F49DC"/>
    <w:rsid w:val="0052275D"/>
    <w:rsid w:val="005274F4"/>
    <w:rsid w:val="00534535"/>
    <w:rsid w:val="00542B98"/>
    <w:rsid w:val="00546155"/>
    <w:rsid w:val="00571FA7"/>
    <w:rsid w:val="00573BAF"/>
    <w:rsid w:val="00577B04"/>
    <w:rsid w:val="00592CD9"/>
    <w:rsid w:val="00594CA3"/>
    <w:rsid w:val="00596DC4"/>
    <w:rsid w:val="00596EAA"/>
    <w:rsid w:val="005C27C1"/>
    <w:rsid w:val="005C77A7"/>
    <w:rsid w:val="005D65BD"/>
    <w:rsid w:val="005E1BD4"/>
    <w:rsid w:val="005F6838"/>
    <w:rsid w:val="006812E4"/>
    <w:rsid w:val="00683CEB"/>
    <w:rsid w:val="0069151D"/>
    <w:rsid w:val="006E596A"/>
    <w:rsid w:val="006E5C45"/>
    <w:rsid w:val="006E7D53"/>
    <w:rsid w:val="006F2FA2"/>
    <w:rsid w:val="006F6D8B"/>
    <w:rsid w:val="006F7581"/>
    <w:rsid w:val="007125DE"/>
    <w:rsid w:val="00733426"/>
    <w:rsid w:val="007615F5"/>
    <w:rsid w:val="0076630E"/>
    <w:rsid w:val="00780836"/>
    <w:rsid w:val="0078565C"/>
    <w:rsid w:val="00797207"/>
    <w:rsid w:val="007976D0"/>
    <w:rsid w:val="007A6313"/>
    <w:rsid w:val="007A68F0"/>
    <w:rsid w:val="007C303B"/>
    <w:rsid w:val="007C4376"/>
    <w:rsid w:val="007D222C"/>
    <w:rsid w:val="007D2A76"/>
    <w:rsid w:val="00806EE4"/>
    <w:rsid w:val="00810200"/>
    <w:rsid w:val="00820426"/>
    <w:rsid w:val="0082217C"/>
    <w:rsid w:val="008511ED"/>
    <w:rsid w:val="008901F2"/>
    <w:rsid w:val="00890CE1"/>
    <w:rsid w:val="008922E3"/>
    <w:rsid w:val="008B6E3E"/>
    <w:rsid w:val="008D0ABD"/>
    <w:rsid w:val="008E1F1D"/>
    <w:rsid w:val="008F3608"/>
    <w:rsid w:val="00913F03"/>
    <w:rsid w:val="00926000"/>
    <w:rsid w:val="0093003F"/>
    <w:rsid w:val="009344DD"/>
    <w:rsid w:val="00950468"/>
    <w:rsid w:val="0095124F"/>
    <w:rsid w:val="009600A8"/>
    <w:rsid w:val="00962A1A"/>
    <w:rsid w:val="009677FC"/>
    <w:rsid w:val="00970B71"/>
    <w:rsid w:val="009779ED"/>
    <w:rsid w:val="00981CDC"/>
    <w:rsid w:val="00993E30"/>
    <w:rsid w:val="009B777C"/>
    <w:rsid w:val="009E33F0"/>
    <w:rsid w:val="009E5DD4"/>
    <w:rsid w:val="009F111E"/>
    <w:rsid w:val="009F6C7C"/>
    <w:rsid w:val="00A04A83"/>
    <w:rsid w:val="00A110D3"/>
    <w:rsid w:val="00A15AD7"/>
    <w:rsid w:val="00A32134"/>
    <w:rsid w:val="00A4410C"/>
    <w:rsid w:val="00A52303"/>
    <w:rsid w:val="00A6584B"/>
    <w:rsid w:val="00A722C4"/>
    <w:rsid w:val="00A92F65"/>
    <w:rsid w:val="00AC1672"/>
    <w:rsid w:val="00AD0672"/>
    <w:rsid w:val="00AD5F64"/>
    <w:rsid w:val="00B024A8"/>
    <w:rsid w:val="00B10E2C"/>
    <w:rsid w:val="00B13C3E"/>
    <w:rsid w:val="00B1729A"/>
    <w:rsid w:val="00B27D8D"/>
    <w:rsid w:val="00B321D7"/>
    <w:rsid w:val="00B519F4"/>
    <w:rsid w:val="00B74664"/>
    <w:rsid w:val="00B77461"/>
    <w:rsid w:val="00B80637"/>
    <w:rsid w:val="00B90B88"/>
    <w:rsid w:val="00B97B34"/>
    <w:rsid w:val="00BC3008"/>
    <w:rsid w:val="00C039E5"/>
    <w:rsid w:val="00C54F05"/>
    <w:rsid w:val="00C7209D"/>
    <w:rsid w:val="00C7690D"/>
    <w:rsid w:val="00C9194C"/>
    <w:rsid w:val="00C97F37"/>
    <w:rsid w:val="00CA3403"/>
    <w:rsid w:val="00CA5263"/>
    <w:rsid w:val="00CB5D60"/>
    <w:rsid w:val="00CC1232"/>
    <w:rsid w:val="00CC52E3"/>
    <w:rsid w:val="00CC78F1"/>
    <w:rsid w:val="00CD111D"/>
    <w:rsid w:val="00CE2387"/>
    <w:rsid w:val="00CE67A5"/>
    <w:rsid w:val="00D1218C"/>
    <w:rsid w:val="00D15BC1"/>
    <w:rsid w:val="00D4471F"/>
    <w:rsid w:val="00D46B50"/>
    <w:rsid w:val="00D5233F"/>
    <w:rsid w:val="00D52512"/>
    <w:rsid w:val="00D56053"/>
    <w:rsid w:val="00D56776"/>
    <w:rsid w:val="00D77D49"/>
    <w:rsid w:val="00D90C47"/>
    <w:rsid w:val="00D9144B"/>
    <w:rsid w:val="00D92B88"/>
    <w:rsid w:val="00D96F41"/>
    <w:rsid w:val="00DE48EC"/>
    <w:rsid w:val="00DE5EEC"/>
    <w:rsid w:val="00DF2BD2"/>
    <w:rsid w:val="00E04B0E"/>
    <w:rsid w:val="00E10624"/>
    <w:rsid w:val="00E20F24"/>
    <w:rsid w:val="00E265A3"/>
    <w:rsid w:val="00E36D5B"/>
    <w:rsid w:val="00E4101F"/>
    <w:rsid w:val="00E723F9"/>
    <w:rsid w:val="00E82943"/>
    <w:rsid w:val="00E8390E"/>
    <w:rsid w:val="00E8481E"/>
    <w:rsid w:val="00E90AA5"/>
    <w:rsid w:val="00E9354F"/>
    <w:rsid w:val="00EA434E"/>
    <w:rsid w:val="00EA7F3D"/>
    <w:rsid w:val="00ED492E"/>
    <w:rsid w:val="00EF0DA0"/>
    <w:rsid w:val="00F05869"/>
    <w:rsid w:val="00F12926"/>
    <w:rsid w:val="00F14EE3"/>
    <w:rsid w:val="00F2780C"/>
    <w:rsid w:val="00F30CBE"/>
    <w:rsid w:val="00F31508"/>
    <w:rsid w:val="00F32A18"/>
    <w:rsid w:val="00F3455E"/>
    <w:rsid w:val="00F354DA"/>
    <w:rsid w:val="00F3638B"/>
    <w:rsid w:val="00F40845"/>
    <w:rsid w:val="00F4562F"/>
    <w:rsid w:val="00F50E3B"/>
    <w:rsid w:val="00F57CE1"/>
    <w:rsid w:val="00F742A0"/>
    <w:rsid w:val="00F93A98"/>
    <w:rsid w:val="00FB338B"/>
    <w:rsid w:val="00FC6525"/>
    <w:rsid w:val="00FE2771"/>
    <w:rsid w:val="00FF46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17" type="connector" idref="#_x0000_s1069"/>
        <o:r id="V:Rule18" type="connector" idref="#_x0000_s1056"/>
        <o:r id="V:Rule19" type="connector" idref="#_x0000_s1061"/>
        <o:r id="V:Rule20" type="connector" idref="#_x0000_s1055"/>
        <o:r id="V:Rule21" type="connector" idref="#_x0000_s1063"/>
        <o:r id="V:Rule22" type="connector" idref="#_x0000_s1053"/>
        <o:r id="V:Rule23" type="connector" idref="#_x0000_s1070"/>
        <o:r id="V:Rule24" type="connector" idref="#_x0000_s1052"/>
        <o:r id="V:Rule25" type="connector" idref="#_x0000_s1051"/>
        <o:r id="V:Rule26" type="connector" idref="#_x0000_s1057"/>
        <o:r id="V:Rule27" type="connector" idref="#_x0000_s1066"/>
        <o:r id="V:Rule28" type="connector" idref="#_x0000_s1060"/>
        <o:r id="V:Rule29" type="connector" idref="#_x0000_s1054"/>
        <o:r id="V:Rule30" type="connector" idref="#_x0000_s1068"/>
        <o:r id="V:Rule31" type="connector" idref="#_x0000_s1067"/>
        <o:r id="V:Rule32" type="connector" idref="#_x0000_s105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9ED"/>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正文_0"/>
    <w:rsid w:val="001D0B24"/>
    <w:pPr>
      <w:widowControl w:val="0"/>
      <w:spacing w:after="200" w:line="220" w:lineRule="atLeast"/>
    </w:pPr>
    <w:rPr>
      <w:kern w:val="2"/>
      <w:sz w:val="21"/>
      <w:szCs w:val="22"/>
    </w:rPr>
  </w:style>
  <w:style w:type="paragraph" w:customStyle="1" w:styleId="1">
    <w:name w:val="正文1"/>
    <w:basedOn w:val="a"/>
    <w:link w:val="Char"/>
    <w:qFormat/>
    <w:rsid w:val="009779ED"/>
    <w:pPr>
      <w:widowControl w:val="0"/>
      <w:adjustRightInd/>
      <w:snapToGrid/>
      <w:spacing w:after="0"/>
      <w:ind w:right="108"/>
      <w:jc w:val="both"/>
    </w:pPr>
    <w:rPr>
      <w:rFonts w:ascii="Calibri" w:hAnsi="宋体"/>
      <w:kern w:val="2"/>
      <w:sz w:val="21"/>
    </w:rPr>
  </w:style>
  <w:style w:type="character" w:customStyle="1" w:styleId="Char">
    <w:name w:val="正文 Char"/>
    <w:basedOn w:val="a0"/>
    <w:link w:val="1"/>
    <w:rsid w:val="009779ED"/>
    <w:rPr>
      <w:rFonts w:hAnsi="宋体"/>
      <w:kern w:val="2"/>
      <w:sz w:val="21"/>
    </w:rPr>
  </w:style>
  <w:style w:type="paragraph" w:styleId="a3">
    <w:name w:val="header"/>
    <w:basedOn w:val="a"/>
    <w:link w:val="Char0"/>
    <w:uiPriority w:val="99"/>
    <w:semiHidden/>
    <w:unhideWhenUsed/>
    <w:rsid w:val="00366101"/>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3"/>
    <w:uiPriority w:val="99"/>
    <w:semiHidden/>
    <w:rsid w:val="00366101"/>
    <w:rPr>
      <w:rFonts w:ascii="Tahoma" w:hAnsi="Tahoma"/>
      <w:sz w:val="18"/>
      <w:szCs w:val="18"/>
    </w:rPr>
  </w:style>
  <w:style w:type="paragraph" w:styleId="a4">
    <w:name w:val="footer"/>
    <w:basedOn w:val="a"/>
    <w:link w:val="Char1"/>
    <w:uiPriority w:val="99"/>
    <w:semiHidden/>
    <w:unhideWhenUsed/>
    <w:rsid w:val="00366101"/>
    <w:pPr>
      <w:tabs>
        <w:tab w:val="center" w:pos="4153"/>
        <w:tab w:val="right" w:pos="8306"/>
      </w:tabs>
    </w:pPr>
    <w:rPr>
      <w:sz w:val="18"/>
      <w:szCs w:val="18"/>
    </w:rPr>
  </w:style>
  <w:style w:type="character" w:customStyle="1" w:styleId="Char1">
    <w:name w:val="页脚 Char"/>
    <w:basedOn w:val="a0"/>
    <w:link w:val="a4"/>
    <w:uiPriority w:val="99"/>
    <w:semiHidden/>
    <w:rsid w:val="00366101"/>
    <w:rPr>
      <w:rFonts w:ascii="Tahoma" w:hAnsi="Tahoma"/>
      <w:sz w:val="18"/>
      <w:szCs w:val="18"/>
    </w:rPr>
  </w:style>
  <w:style w:type="paragraph" w:styleId="a5">
    <w:name w:val="Body Text"/>
    <w:basedOn w:val="a"/>
    <w:link w:val="Char2"/>
    <w:uiPriority w:val="99"/>
    <w:unhideWhenUsed/>
    <w:rsid w:val="00366101"/>
    <w:pPr>
      <w:widowControl w:val="0"/>
      <w:adjustRightInd/>
      <w:snapToGrid/>
      <w:spacing w:after="120"/>
      <w:jc w:val="both"/>
    </w:pPr>
    <w:rPr>
      <w:rFonts w:ascii="Times New Roman" w:eastAsia="宋体" w:hAnsi="Times New Roman"/>
      <w:kern w:val="2"/>
      <w:sz w:val="21"/>
      <w:szCs w:val="20"/>
    </w:rPr>
  </w:style>
  <w:style w:type="character" w:customStyle="1" w:styleId="Char2">
    <w:name w:val="正文文本 Char"/>
    <w:basedOn w:val="a0"/>
    <w:link w:val="a5"/>
    <w:uiPriority w:val="99"/>
    <w:rsid w:val="00366101"/>
    <w:rPr>
      <w:rFonts w:ascii="Times New Roman" w:eastAsia="宋体" w:hAnsi="Times New Roman" w:cs="Times New Roman"/>
      <w:kern w:val="2"/>
      <w:sz w:val="21"/>
      <w:szCs w:val="20"/>
    </w:rPr>
  </w:style>
  <w:style w:type="paragraph" w:styleId="a6">
    <w:name w:val="Balloon Text"/>
    <w:basedOn w:val="a"/>
    <w:link w:val="Char3"/>
    <w:uiPriority w:val="99"/>
    <w:semiHidden/>
    <w:unhideWhenUsed/>
    <w:rsid w:val="00366101"/>
    <w:pPr>
      <w:spacing w:after="0"/>
    </w:pPr>
    <w:rPr>
      <w:sz w:val="18"/>
      <w:szCs w:val="18"/>
    </w:rPr>
  </w:style>
  <w:style w:type="character" w:customStyle="1" w:styleId="Char3">
    <w:name w:val="批注框文本 Char"/>
    <w:basedOn w:val="a0"/>
    <w:link w:val="a6"/>
    <w:uiPriority w:val="99"/>
    <w:semiHidden/>
    <w:rsid w:val="00366101"/>
    <w:rPr>
      <w:rFonts w:ascii="Tahoma" w:hAnsi="Tahoma"/>
      <w:sz w:val="18"/>
      <w:szCs w:val="18"/>
    </w:rPr>
  </w:style>
  <w:style w:type="paragraph" w:styleId="a7">
    <w:name w:val="Normal (Web)"/>
    <w:basedOn w:val="a"/>
    <w:uiPriority w:val="99"/>
    <w:unhideWhenUsed/>
    <w:rsid w:val="00F4562F"/>
    <w:pPr>
      <w:adjustRightInd/>
      <w:snapToGrid/>
      <w:spacing w:before="100" w:beforeAutospacing="1" w:after="100" w:afterAutospacing="1"/>
    </w:pPr>
    <w:rPr>
      <w:rFonts w:ascii="宋体" w:eastAsia="宋体" w:hAnsi="宋体" w:cs="宋体"/>
      <w:sz w:val="24"/>
      <w:szCs w:val="24"/>
    </w:rPr>
  </w:style>
  <w:style w:type="table" w:styleId="a8">
    <w:name w:val="Table Grid"/>
    <w:basedOn w:val="a1"/>
    <w:uiPriority w:val="59"/>
    <w:rsid w:val="009512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56246473">
      <w:bodyDiv w:val="1"/>
      <w:marLeft w:val="0"/>
      <w:marRight w:val="0"/>
      <w:marTop w:val="0"/>
      <w:marBottom w:val="0"/>
      <w:divBdr>
        <w:top w:val="none" w:sz="0" w:space="0" w:color="auto"/>
        <w:left w:val="none" w:sz="0" w:space="0" w:color="auto"/>
        <w:bottom w:val="none" w:sz="0" w:space="0" w:color="auto"/>
        <w:right w:val="none" w:sz="0" w:space="0" w:color="auto"/>
      </w:divBdr>
      <w:divsChild>
        <w:div w:id="467600008">
          <w:marLeft w:val="29"/>
          <w:marRight w:val="0"/>
          <w:marTop w:val="115"/>
          <w:marBottom w:val="0"/>
          <w:divBdr>
            <w:top w:val="none" w:sz="0" w:space="0" w:color="auto"/>
            <w:left w:val="none" w:sz="0" w:space="0" w:color="auto"/>
            <w:bottom w:val="none" w:sz="0" w:space="0" w:color="auto"/>
            <w:right w:val="none" w:sz="0" w:space="0" w:color="auto"/>
          </w:divBdr>
        </w:div>
        <w:div w:id="526673889">
          <w:marLeft w:val="29"/>
          <w:marRight w:val="0"/>
          <w:marTop w:val="115"/>
          <w:marBottom w:val="0"/>
          <w:divBdr>
            <w:top w:val="none" w:sz="0" w:space="0" w:color="auto"/>
            <w:left w:val="none" w:sz="0" w:space="0" w:color="auto"/>
            <w:bottom w:val="none" w:sz="0" w:space="0" w:color="auto"/>
            <w:right w:val="none" w:sz="0" w:space="0" w:color="auto"/>
          </w:divBdr>
        </w:div>
        <w:div w:id="692848311">
          <w:marLeft w:val="29"/>
          <w:marRight w:val="0"/>
          <w:marTop w:val="115"/>
          <w:marBottom w:val="0"/>
          <w:divBdr>
            <w:top w:val="none" w:sz="0" w:space="0" w:color="auto"/>
            <w:left w:val="none" w:sz="0" w:space="0" w:color="auto"/>
            <w:bottom w:val="none" w:sz="0" w:space="0" w:color="auto"/>
            <w:right w:val="none" w:sz="0" w:space="0" w:color="auto"/>
          </w:divBdr>
        </w:div>
        <w:div w:id="1417901732">
          <w:marLeft w:val="29"/>
          <w:marRight w:val="0"/>
          <w:marTop w:val="115"/>
          <w:marBottom w:val="0"/>
          <w:divBdr>
            <w:top w:val="none" w:sz="0" w:space="0" w:color="auto"/>
            <w:left w:val="none" w:sz="0" w:space="0" w:color="auto"/>
            <w:bottom w:val="none" w:sz="0" w:space="0" w:color="auto"/>
            <w:right w:val="none" w:sz="0" w:space="0" w:color="auto"/>
          </w:divBdr>
        </w:div>
        <w:div w:id="1453665799">
          <w:marLeft w:val="29"/>
          <w:marRight w:val="0"/>
          <w:marTop w:val="115"/>
          <w:marBottom w:val="0"/>
          <w:divBdr>
            <w:top w:val="none" w:sz="0" w:space="0" w:color="auto"/>
            <w:left w:val="none" w:sz="0" w:space="0" w:color="auto"/>
            <w:bottom w:val="none" w:sz="0" w:space="0" w:color="auto"/>
            <w:right w:val="none" w:sz="0" w:space="0" w:color="auto"/>
          </w:divBdr>
        </w:div>
        <w:div w:id="1612931291">
          <w:marLeft w:val="29"/>
          <w:marRight w:val="0"/>
          <w:marTop w:val="115"/>
          <w:marBottom w:val="0"/>
          <w:divBdr>
            <w:top w:val="none" w:sz="0" w:space="0" w:color="auto"/>
            <w:left w:val="none" w:sz="0" w:space="0" w:color="auto"/>
            <w:bottom w:val="none" w:sz="0" w:space="0" w:color="auto"/>
            <w:right w:val="none" w:sz="0" w:space="0" w:color="auto"/>
          </w:divBdr>
        </w:div>
        <w:div w:id="1766918969">
          <w:marLeft w:val="29"/>
          <w:marRight w:val="0"/>
          <w:marTop w:val="115"/>
          <w:marBottom w:val="0"/>
          <w:divBdr>
            <w:top w:val="none" w:sz="0" w:space="0" w:color="auto"/>
            <w:left w:val="none" w:sz="0" w:space="0" w:color="auto"/>
            <w:bottom w:val="none" w:sz="0" w:space="0" w:color="auto"/>
            <w:right w:val="none" w:sz="0" w:space="0" w:color="auto"/>
          </w:divBdr>
        </w:div>
      </w:divsChild>
    </w:div>
    <w:div w:id="1382482678">
      <w:bodyDiv w:val="1"/>
      <w:marLeft w:val="0"/>
      <w:marRight w:val="0"/>
      <w:marTop w:val="0"/>
      <w:marBottom w:val="0"/>
      <w:divBdr>
        <w:top w:val="none" w:sz="0" w:space="0" w:color="auto"/>
        <w:left w:val="none" w:sz="0" w:space="0" w:color="auto"/>
        <w:bottom w:val="none" w:sz="0" w:space="0" w:color="auto"/>
        <w:right w:val="none" w:sz="0" w:space="0" w:color="auto"/>
      </w:divBdr>
    </w:div>
    <w:div w:id="1423988046">
      <w:bodyDiv w:val="1"/>
      <w:marLeft w:val="0"/>
      <w:marRight w:val="0"/>
      <w:marTop w:val="0"/>
      <w:marBottom w:val="0"/>
      <w:divBdr>
        <w:top w:val="none" w:sz="0" w:space="0" w:color="auto"/>
        <w:left w:val="none" w:sz="0" w:space="0" w:color="auto"/>
        <w:bottom w:val="none" w:sz="0" w:space="0" w:color="auto"/>
        <w:right w:val="none" w:sz="0" w:space="0" w:color="auto"/>
      </w:divBdr>
    </w:div>
    <w:div w:id="179571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ocuments\WeChat%20Files\wxid_6xupx6giasqp21\FileStorage\File\2019-06\&#25945;&#23398;&#35780;&#19968;&#20307;&#21270;&#30340;&#35838;&#22530;&#25945;&#23398;&#27169;&#24335;&#35843;&#2659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plotArea>
      <c:layout>
        <c:manualLayout>
          <c:layoutTarget val="inner"/>
          <c:xMode val="edge"/>
          <c:yMode val="edge"/>
          <c:x val="0.25332264581406766"/>
          <c:y val="2.5937520461209489E-2"/>
          <c:w val="0.85796435666536164"/>
          <c:h val="0.57320284256920762"/>
        </c:manualLayout>
      </c:layout>
      <c:barChart>
        <c:barDir val="col"/>
        <c:grouping val="clustered"/>
        <c:ser>
          <c:idx val="0"/>
          <c:order val="0"/>
          <c:cat>
            <c:strRef>
              <c:f>Sheet1!$G$1:$N$1</c:f>
              <c:strCache>
                <c:ptCount val="8"/>
                <c:pt idx="0">
                  <c:v>1、对于课堂教学目标更清楚</c:v>
                </c:pt>
                <c:pt idx="1">
                  <c:v>2、原电池和电解池装置更清楚</c:v>
                </c:pt>
                <c:pt idx="2">
                  <c:v>3、有机官能团性质和检验更清楚</c:v>
                </c:pt>
                <c:pt idx="3">
                  <c:v>4、参与课堂机会更多了</c:v>
                </c:pt>
                <c:pt idx="4">
                  <c:v>5、获得老师或同学帮助更多了</c:v>
                </c:pt>
                <c:pt idx="5">
                  <c:v>6、课堂上走神的机会更少了</c:v>
                </c:pt>
                <c:pt idx="6">
                  <c:v>7、学习方式变优了</c:v>
                </c:pt>
                <c:pt idx="7">
                  <c:v>8、课外作业更少了</c:v>
                </c:pt>
              </c:strCache>
            </c:strRef>
          </c:cat>
          <c:val>
            <c:numRef>
              <c:f>Sheet1!$G$41:$N$41</c:f>
              <c:numCache>
                <c:formatCode>General</c:formatCode>
                <c:ptCount val="8"/>
                <c:pt idx="0">
                  <c:v>4.5999999999999996</c:v>
                </c:pt>
                <c:pt idx="1">
                  <c:v>4.9000000000000004</c:v>
                </c:pt>
                <c:pt idx="2">
                  <c:v>4.8</c:v>
                </c:pt>
                <c:pt idx="3">
                  <c:v>4.7</c:v>
                </c:pt>
                <c:pt idx="4">
                  <c:v>4.8</c:v>
                </c:pt>
                <c:pt idx="5">
                  <c:v>4.8</c:v>
                </c:pt>
                <c:pt idx="6">
                  <c:v>4.8</c:v>
                </c:pt>
                <c:pt idx="7">
                  <c:v>4.7</c:v>
                </c:pt>
              </c:numCache>
            </c:numRef>
          </c:val>
        </c:ser>
        <c:axId val="55288192"/>
        <c:axId val="55291264"/>
      </c:barChart>
      <c:catAx>
        <c:axId val="55288192"/>
        <c:scaling>
          <c:orientation val="minMax"/>
        </c:scaling>
        <c:axPos val="b"/>
        <c:numFmt formatCode="General" sourceLinked="1"/>
        <c:tickLblPos val="nextTo"/>
        <c:crossAx val="55291264"/>
        <c:crosses val="autoZero"/>
        <c:auto val="1"/>
        <c:lblAlgn val="ctr"/>
        <c:lblOffset val="100"/>
      </c:catAx>
      <c:valAx>
        <c:axId val="55291264"/>
        <c:scaling>
          <c:orientation val="minMax"/>
        </c:scaling>
        <c:axPos val="l"/>
        <c:majorGridlines/>
        <c:numFmt formatCode="General" sourceLinked="1"/>
        <c:tickLblPos val="nextTo"/>
        <c:crossAx val="55288192"/>
        <c:crosses val="autoZero"/>
        <c:crossBetween val="between"/>
      </c:valAx>
    </c:plotArea>
    <c:plotVisOnly val="1"/>
    <c:dispBlanksAs val="gap"/>
  </c:chart>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D215050-14AF-4C41-A6F8-442BF2125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2121</Words>
  <Characters>12090</Characters>
  <Application>Microsoft Office Word</Application>
  <DocSecurity>0</DocSecurity>
  <Lines>100</Lines>
  <Paragraphs>28</Paragraphs>
  <ScaleCrop>false</ScaleCrop>
  <Company/>
  <LinksUpToDate>false</LinksUpToDate>
  <CharactersWithSpaces>14183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dcterms:created xsi:type="dcterms:W3CDTF">2019-06-18T06:50:00Z</dcterms:created>
  <dcterms:modified xsi:type="dcterms:W3CDTF">2019-06-18T07:38:00Z</dcterms:modified>
</cp:coreProperties>
</file>