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BC020" w14:textId="77777777" w:rsidR="00CA1143" w:rsidRDefault="00CA1143" w:rsidP="00CA1143">
      <w:pPr>
        <w:widowControl/>
        <w:autoSpaceDE w:val="0"/>
        <w:autoSpaceDN w:val="0"/>
        <w:adjustRightInd w:val="0"/>
        <w:jc w:val="center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PingFang SC" w:eastAsia="PingFang SC" w:cs="PingFang SC" w:hint="eastAsia"/>
          <w:color w:val="000000"/>
          <w:kern w:val="0"/>
          <w:sz w:val="22"/>
          <w:szCs w:val="22"/>
        </w:rPr>
        <w:t>如何思辨阅读传统经典？</w:t>
      </w:r>
    </w:p>
    <w:p w14:paraId="05566445" w14:textId="77777777" w:rsidR="00CA1143" w:rsidRDefault="00CA1143" w:rsidP="00CA1143">
      <w:pPr>
        <w:widowControl/>
        <w:autoSpaceDE w:val="0"/>
        <w:autoSpaceDN w:val="0"/>
        <w:adjustRightInd w:val="0"/>
        <w:jc w:val="center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《训俭示康》的教学设计和教后反思</w:t>
      </w:r>
    </w:p>
    <w:p w14:paraId="5E5159F8" w14:textId="77777777" w:rsidR="00CA1143" w:rsidRDefault="00CA1143" w:rsidP="00CA1143">
      <w:pPr>
        <w:widowControl/>
        <w:autoSpaceDE w:val="0"/>
        <w:autoSpaceDN w:val="0"/>
        <w:adjustRightInd w:val="0"/>
        <w:jc w:val="center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上海中学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吴静怡</w:t>
      </w:r>
    </w:p>
    <w:p w14:paraId="71F5740E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70722BAD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对于高中生，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独立思考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批判精神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是两个并不陌生。然而，在实际教学中，暴露出来的恰是学生批判思维的短板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质疑勇气很强，但提问水平不高；争辩声音很大，但说理逻辑不足。特别是对于教材中很多经典古文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可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杠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的地方，实在太多。</w:t>
      </w:r>
    </w:p>
    <w:p w14:paraId="67028FF2" w14:textId="47982A02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以司马光的著名家训《训俭示康》为例，原计划就一节课字词疏通完毕。然而在实际教学中，学生就文章提出了很多质疑和不满。既然大家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批判和发现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那么多，就安排了第二课时：目标是和学生讨论学习，如何思辨阅读传统名篇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力求在让学生把握作者观点的基础上，让学生也能理解作者阐述观点的方法和角度，培养他们的思辨能力。这一教学设想也符合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2017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版的《普通高中语文课程标准》中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思辨性阅读与表达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的学习任务群要求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注重实证和推理，强调批判与发现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 w:rsidR="002D37F9"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</w:t>
      </w:r>
      <w:bookmarkStart w:id="0" w:name="_GoBack"/>
      <w:bookmarkEnd w:id="0"/>
    </w:p>
    <w:p w14:paraId="685919BE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</w:p>
    <w:p w14:paraId="3D3D7E44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7B21D449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预习设计：</w:t>
      </w:r>
    </w:p>
    <w:p w14:paraId="5BD9EFB3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首先，我就第二课时设计了预习问题：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对于这篇课文，你读下来，觉得有哪些困惑？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”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自然是收获了一堆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困惑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。接着，把这些问题再梳理一下，可以分成两类：一类指向主题，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为什么要俭，花钱怎么了？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另一类指向逻辑，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这文章例证说理为何多处牵强？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”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前者是现代经济学头脑的产物，甚至是消费主义催生的思维模式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说到底，这是个价值观问题，先可以放一下，而后者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注重思维的逻辑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才是我们这节课的重点。</w:t>
      </w:r>
    </w:p>
    <w:p w14:paraId="52CD978B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343B9074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6C218DA0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教学过程：</w:t>
      </w:r>
    </w:p>
    <w:p w14:paraId="5E432B02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在教学过程中，主要有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两个讨论问题，一个总结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串联起来。</w:t>
      </w:r>
    </w:p>
    <w:p w14:paraId="51D5DD8B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在复习总结的第一课时后，我抛出第一个讨论问题是：对于司马光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</w:t>
      </w:r>
      <w:r>
        <w:rPr>
          <w:rFonts w:ascii="Helvetica" w:eastAsia="PingFang SC" w:hAnsi="Helvetica" w:cs="Helvetica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" w:cs="PingFang SC" w:hint="eastAsia"/>
          <w:color w:val="000000"/>
          <w:kern w:val="0"/>
          <w:sz w:val="22"/>
          <w:szCs w:val="22"/>
        </w:rPr>
        <w:t>训俭</w:t>
      </w:r>
      <w:r>
        <w:rPr>
          <w:rFonts w:ascii="Helvetica" w:eastAsia="PingFang SC" w:hAnsi="Helvetica" w:cs="Helvetica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" w:cs="PingFang SC" w:hint="eastAsia"/>
          <w:color w:val="000000"/>
          <w:kern w:val="0"/>
          <w:sz w:val="22"/>
          <w:szCs w:val="22"/>
        </w:rPr>
        <w:t>的方法，你还有哪些质疑吗？在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PPT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展示这个问题时，特别要强调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说理方法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，避免学生在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俭素价值观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上纠结太久。学生通过比对彼此的预习作业，自由讨论。得出了如下问题：对于何曾败家的根本原因是不是因为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奢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的存疑。对于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侈，恶之大也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……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居官必贿，居乡必盗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的推理存疑。对于管仲被孔子鄙视的例证存疑。</w:t>
      </w:r>
    </w:p>
    <w:p w14:paraId="14A0F3F7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在这里，我课前主要是对预习中每处出现的问题，都做了分析，课堂上学生提到了哪几处，我就板书哪几处，一起分析讨论，对每一个质疑，都明确指出了逻辑谬误。预设中随堂讨论三到四个点的问题。最后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,PPT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总结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常见的逻辑谬误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偷换概念、归因谬误、诉诸权威、论据不足、推理不当。</w:t>
      </w:r>
    </w:p>
    <w:p w14:paraId="7DBC15BB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在总结的时候，注意两点：其一，有比较典型的错误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,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刚刚没有提到，教师再做补充讨论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比如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参政鲁公是因为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’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不隐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’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，受到皇帝看重，而不是俭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。其二，也要提醒学生，自己在写议论文的时候，要明白这些坑不要踩。</w:t>
      </w:r>
    </w:p>
    <w:p w14:paraId="339AA052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在共同分析讨论的质疑基础上，我们再来探讨第二个问题：司马光的</w:t>
      </w:r>
      <w:r>
        <w:rPr>
          <w:rFonts w:ascii="Times New Roman" w:eastAsia="PingFang SC" w:hAnsi="Times New Roman" w:cs="Times New Roman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Times New Roman" w:cs="PingFang SC" w:hint="eastAsia"/>
          <w:color w:val="000000"/>
          <w:kern w:val="0"/>
          <w:sz w:val="22"/>
          <w:szCs w:val="22"/>
        </w:rPr>
        <w:t>训俭</w:t>
      </w:r>
      <w:r>
        <w:rPr>
          <w:rFonts w:ascii="Times New Roman" w:eastAsia="PingFang SC" w:hAnsi="Times New Roman" w:cs="Times New Roman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Times New Roman" w:cs="PingFang SC" w:hint="eastAsia"/>
          <w:color w:val="000000"/>
          <w:kern w:val="0"/>
          <w:sz w:val="22"/>
          <w:szCs w:val="22"/>
        </w:rPr>
        <w:t>为何会呈现出这样的说理特点？</w:t>
      </w:r>
      <w:r>
        <w:rPr>
          <w:rFonts w:ascii="Times New Roman" w:eastAsia="PingFang SC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PingFang SC" w:eastAsia="PingFang SC" w:hAnsi="Times New Roman" w:cs="PingFang SC" w:hint="eastAsia"/>
          <w:color w:val="000000"/>
          <w:kern w:val="0"/>
          <w:sz w:val="22"/>
          <w:szCs w:val="22"/>
        </w:rPr>
        <w:t>经过讨论，学生基本可以从作者父亲身份，儒学文化背景的两个方面来阐述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司马光说理的局限性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</w:t>
      </w:r>
    </w:p>
    <w:p w14:paraId="4E052728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首先，这是一篇家训，父亲对儿子，对于后代家业的担忧、期盼这种强烈的感情诉求是第一位的，必须明确这不是一篇典型的议论文。并且在这个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训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这个文体上，我可以从问题特点再做补充：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训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的词义，《尔雅》中解释就是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道物之貌以示人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，也就是把俭的本质表现都揭示给人看。它和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论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、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说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、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议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、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辩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是都是议论的一种，但它的展开方式应该和论说是不同的。</w:t>
      </w:r>
    </w:p>
    <w:p w14:paraId="36BBFA4E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其次，学生提到了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时代的局限性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就这点展开的同学，讲得很到位。一方面从主题上讲，司马光的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谈俭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是有儒家道德指向的，另一方面，囿于儒学的文化语境，他在说理找论据的时候，就是用信仰式的语言，孔子所言就是真理，不再论证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对此，我总结的时候，再稍作勾连之前同学的发言，司马光的行俭，和他在政治上的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守成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，哲学上的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中道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，史观上的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儒家观念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是一致的。学生也提到了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故事说理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的形象和生动，就这一点，教师可以就中国古代说理重形象，重类比，重比喻的直觉式思维略作展开和点拨。</w:t>
      </w:r>
    </w:p>
    <w:p w14:paraId="647E54D5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就课堂以上两步，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PPT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呈现最后总结思辨阅读传统经典的辩证法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分两步走：第一步，敢于质疑。第二步，再审视自己的质疑。在学生记录的同时，我再加以口头总结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因为在想要读过去任何一个经典，经常会质疑某说法不清楚，有点怪，但我们不能简单反对它，而是要检查其论据真伪，检验其论证过程，考虑作者所处的时代和所站的立场，甚至自己试图补充文中说理缝隙。再来看看，他的观点是否有价值。对于崇尚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批判思维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的我们而言，更难的是要再审视自己质疑的合理性。这才是有价值的质疑和批判。而那种不问缘由，不看背景，不查论据，凭主观喜好，简单地反对它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这是为反对而反对的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杠精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。并且，需要和学生强调的是：批判的终点，未必是反对，思辨是个不断发展的过程。</w:t>
      </w:r>
    </w:p>
    <w:p w14:paraId="5D8948B1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最后，留的作业是：请结合当下，选择一个角度，有理有据地谈谈你对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俭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的认识。在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PPT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呈现这个问题的同时，我对于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当下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、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角度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有理有据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逐一口头解释，特别是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角度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，要启发学生从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环保主义者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经济学家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双十一前的买家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，务必要让学生不要泛泛作答。</w:t>
      </w:r>
    </w:p>
    <w:p w14:paraId="76B69BEB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56887C9B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4D21386D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0E7E7994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250ADD49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</w:p>
    <w:p w14:paraId="2CD80E0A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教学反思：</w:t>
      </w:r>
    </w:p>
    <w:p w14:paraId="779F6B46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上完这节课，我反思下来，问题主要有三个方面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如何有效呈现课堂？如何引导学生思考？最后，在高考议论文重逻辑重理性的写作模式下，我们如何来理解讲道理时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非理性语言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？</w:t>
      </w:r>
    </w:p>
    <w:p w14:paraId="39E34DDF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在课堂呈现上，一定要多听学生讲，教师及时做总结和引导。当然，课前是教师要对课文的每个细节都要问题梳理到位。不要求学生举出所有例证，推出所有的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PPT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。只要能课堂呈现出三四个典型问题，就可以达到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质疑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的第一部。这节课准备的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质疑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部分的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PPT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基本没有用到，完全以板书记录学生回答要点来呈现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如果事先可以设计一下板书，可能效果会更好。</w:t>
      </w:r>
    </w:p>
    <w:p w14:paraId="602F3E26" w14:textId="77777777" w:rsidR="00CA1143" w:rsidRDefault="00CA1143" w:rsidP="00CA1143">
      <w:pPr>
        <w:widowControl/>
        <w:autoSpaceDE w:val="0"/>
        <w:autoSpaceDN w:val="0"/>
        <w:adjustRightInd w:val="0"/>
        <w:jc w:val="left"/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在学生引导上，一定要根据学情出发。比如我执教的班级，可能思维比较活跃，学生勇于发言，所以上课我更侧重于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概括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和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梳理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。而事实上，很有可能执教的班级，思维不活跃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这时候教师要有更大的耐心，多让几个学生作答，注意学生间的互相启发和补充，而不是急于打断很紧张而说不出来的学生。</w:t>
      </w:r>
    </w:p>
    <w:p w14:paraId="0F70255A" w14:textId="77777777" w:rsidR="00704426" w:rsidRDefault="00CA1143" w:rsidP="00CA1143"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 xml:space="preserve">      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最后，这节课还启发了我关于文章的逻辑性的重要性和局限性的思考。我们的课程标准和上海卷高考作文的要求，都是强调逻辑思维的重要性。所以，我们语文课堂上训练学生的表达，也是注重例证的选用恰当和析例的严合丝缝。然而，在现实生活中，学生也必须意识到：人经常是被感情所打动，而不容易被道理所说服。所以，在我们表述问题、说服比二年的时候，有很多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“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非理性语言</w:t>
      </w:r>
      <w:r>
        <w:rPr>
          <w:rFonts w:ascii="Helvetica Neue" w:eastAsia="PingFang SC" w:hAnsi="Helvetica Neue" w:cs="Helvetica Neue"/>
          <w:color w:val="000000"/>
          <w:kern w:val="0"/>
          <w:sz w:val="22"/>
          <w:szCs w:val="22"/>
        </w:rPr>
        <w:t>”——</w:t>
      </w:r>
      <w:r>
        <w:rPr>
          <w:rFonts w:ascii="PingFang SC" w:eastAsia="PingFang SC" w:hAnsi="Helvetica Neue" w:cs="PingFang SC" w:hint="eastAsia"/>
          <w:color w:val="000000"/>
          <w:kern w:val="0"/>
          <w:sz w:val="22"/>
          <w:szCs w:val="22"/>
        </w:rPr>
        <w:t>比如诗歌，甚至是语气和形体语言，都是非常重要的。</w:t>
      </w:r>
    </w:p>
    <w:sectPr w:rsidR="00704426" w:rsidSect="00B1037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ingFang SC">
    <w:panose1 w:val="020B0400000000000000"/>
    <w:charset w:val="88"/>
    <w:family w:val="auto"/>
    <w:pitch w:val="variable"/>
    <w:sig w:usb0="A00002FF" w:usb1="7ACFFDFB" w:usb2="00000017" w:usb3="00000000" w:csb0="001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43"/>
    <w:rsid w:val="002D37F9"/>
    <w:rsid w:val="005B60D4"/>
    <w:rsid w:val="00B1037A"/>
    <w:rsid w:val="00CA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0928C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2292</Characters>
  <Application>Microsoft Macintosh Word</Application>
  <DocSecurity>0</DocSecurity>
  <Lines>19</Lines>
  <Paragraphs>5</Paragraphs>
  <ScaleCrop>false</ScaleCrop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</cp:revision>
  <dcterms:created xsi:type="dcterms:W3CDTF">2019-05-09T02:00:00Z</dcterms:created>
  <dcterms:modified xsi:type="dcterms:W3CDTF">2019-05-09T02:01:00Z</dcterms:modified>
</cp:coreProperties>
</file>