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EA5EB" w14:textId="77777777" w:rsidR="00471E81" w:rsidRPr="00A04CAE" w:rsidRDefault="006678BE" w:rsidP="00A04CAE">
      <w:pPr>
        <w:jc w:val="center"/>
        <w:rPr>
          <w:rFonts w:ascii="楷体" w:eastAsia="楷体" w:hAnsi="楷体" w:cs="黑体"/>
          <w:b/>
          <w:sz w:val="32"/>
          <w:szCs w:val="32"/>
        </w:rPr>
      </w:pPr>
      <w:r w:rsidRPr="00A04CAE">
        <w:rPr>
          <w:rFonts w:ascii="楷体" w:eastAsia="楷体" w:hAnsi="楷体" w:cs="黑体" w:hint="eastAsia"/>
          <w:b/>
          <w:sz w:val="32"/>
          <w:szCs w:val="32"/>
        </w:rPr>
        <w:t>以文定教</w:t>
      </w:r>
      <w:r w:rsidRPr="00A04CAE">
        <w:rPr>
          <w:rFonts w:ascii="楷体" w:eastAsia="楷体" w:hAnsi="楷体" w:cs="黑体" w:hint="eastAsia"/>
          <w:b/>
          <w:sz w:val="32"/>
          <w:szCs w:val="32"/>
        </w:rPr>
        <w:t xml:space="preserve"> </w:t>
      </w:r>
      <w:r w:rsidRPr="00A04CAE">
        <w:rPr>
          <w:rFonts w:ascii="楷体" w:eastAsia="楷体" w:hAnsi="楷体" w:cs="黑体" w:hint="eastAsia"/>
          <w:b/>
          <w:sz w:val="32"/>
          <w:szCs w:val="32"/>
        </w:rPr>
        <w:t>因学制宜</w:t>
      </w:r>
    </w:p>
    <w:p w14:paraId="267FFA92" w14:textId="77777777" w:rsidR="00471E81" w:rsidRPr="00A04CAE" w:rsidRDefault="006678BE" w:rsidP="00A04CAE">
      <w:pPr>
        <w:jc w:val="center"/>
        <w:rPr>
          <w:rFonts w:ascii="楷体" w:eastAsia="楷体" w:hAnsi="楷体" w:cs="楷体_GB2312"/>
          <w:b/>
          <w:sz w:val="24"/>
          <w:szCs w:val="24"/>
        </w:rPr>
      </w:pPr>
      <w:r w:rsidRPr="00A04CAE">
        <w:rPr>
          <w:rFonts w:ascii="楷体" w:eastAsia="楷体" w:hAnsi="楷体" w:cs="楷体_GB2312" w:hint="eastAsia"/>
          <w:b/>
          <w:sz w:val="24"/>
          <w:szCs w:val="24"/>
        </w:rPr>
        <w:t>——关于《伯牙鼓琴》课例的思考</w:t>
      </w:r>
    </w:p>
    <w:p w14:paraId="16BC707C" w14:textId="22983EB7" w:rsidR="00471E81" w:rsidRPr="00A04CAE" w:rsidRDefault="00A04CAE" w:rsidP="00A04CAE">
      <w:pPr>
        <w:jc w:val="center"/>
        <w:rPr>
          <w:rFonts w:ascii="楷体" w:eastAsia="楷体" w:hAnsi="楷体" w:cs="楷体_GB2312"/>
          <w:sz w:val="24"/>
          <w:szCs w:val="24"/>
        </w:rPr>
      </w:pPr>
      <w:r w:rsidRPr="00A04CAE">
        <w:rPr>
          <w:rFonts w:ascii="楷体" w:eastAsia="楷体" w:hAnsi="楷体" w:cs="楷体_GB2312" w:hint="eastAsia"/>
          <w:sz w:val="24"/>
          <w:szCs w:val="24"/>
        </w:rPr>
        <w:t>园南中学</w:t>
      </w:r>
      <w:r w:rsidRPr="00A04CAE">
        <w:rPr>
          <w:rFonts w:ascii="楷体" w:eastAsia="楷体" w:hAnsi="楷体" w:cs="楷体_GB2312" w:hint="eastAsia"/>
          <w:sz w:val="24"/>
          <w:szCs w:val="24"/>
        </w:rPr>
        <w:t xml:space="preserve"> </w:t>
      </w:r>
      <w:r w:rsidRPr="00A04CAE">
        <w:rPr>
          <w:rFonts w:ascii="楷体" w:eastAsia="楷体" w:hAnsi="楷体" w:cs="楷体_GB2312"/>
          <w:sz w:val="24"/>
          <w:szCs w:val="24"/>
        </w:rPr>
        <w:t xml:space="preserve">  </w:t>
      </w:r>
      <w:r w:rsidR="006678BE" w:rsidRPr="00A04CAE">
        <w:rPr>
          <w:rFonts w:ascii="楷体" w:eastAsia="楷体" w:hAnsi="楷体" w:cs="楷体_GB2312" w:hint="eastAsia"/>
          <w:sz w:val="24"/>
          <w:szCs w:val="24"/>
        </w:rPr>
        <w:t>徐</w:t>
      </w:r>
      <w:r w:rsidR="006678BE" w:rsidRPr="00A04CAE">
        <w:rPr>
          <w:rFonts w:ascii="楷体" w:eastAsia="楷体" w:hAnsi="楷体" w:cs="楷体_GB2312" w:hint="eastAsia"/>
          <w:sz w:val="24"/>
          <w:szCs w:val="24"/>
        </w:rPr>
        <w:t xml:space="preserve"> </w:t>
      </w:r>
      <w:proofErr w:type="gramStart"/>
      <w:r w:rsidR="006678BE" w:rsidRPr="00A04CAE">
        <w:rPr>
          <w:rFonts w:ascii="楷体" w:eastAsia="楷体" w:hAnsi="楷体" w:cs="楷体_GB2312" w:hint="eastAsia"/>
          <w:sz w:val="24"/>
          <w:szCs w:val="24"/>
        </w:rPr>
        <w:t>妍</w:t>
      </w:r>
      <w:proofErr w:type="gramEnd"/>
    </w:p>
    <w:p w14:paraId="5D640725" w14:textId="77777777" w:rsidR="00471E81" w:rsidRDefault="00471E81">
      <w:pPr>
        <w:jc w:val="center"/>
        <w:rPr>
          <w:sz w:val="24"/>
          <w:szCs w:val="24"/>
        </w:rPr>
      </w:pPr>
    </w:p>
    <w:p w14:paraId="6173008A" w14:textId="15A6BF45" w:rsidR="00471E81" w:rsidRDefault="006678BE">
      <w:pPr>
        <w:spacing w:line="360" w:lineRule="auto"/>
        <w:rPr>
          <w:sz w:val="24"/>
          <w:szCs w:val="24"/>
        </w:rPr>
      </w:pPr>
      <w:r>
        <w:rPr>
          <w:rFonts w:hint="eastAsia"/>
          <w:b/>
          <w:sz w:val="24"/>
          <w:szCs w:val="24"/>
        </w:rPr>
        <w:t>摘要：</w:t>
      </w:r>
      <w:r>
        <w:rPr>
          <w:rFonts w:hint="eastAsia"/>
          <w:sz w:val="24"/>
          <w:szCs w:val="24"/>
        </w:rPr>
        <w:t>本文</w:t>
      </w:r>
      <w:r w:rsidR="00C5551E">
        <w:rPr>
          <w:rFonts w:hint="eastAsia"/>
          <w:sz w:val="24"/>
          <w:szCs w:val="24"/>
        </w:rPr>
        <w:t>结合</w:t>
      </w:r>
      <w:r>
        <w:rPr>
          <w:rFonts w:hint="eastAsia"/>
          <w:sz w:val="24"/>
          <w:szCs w:val="24"/>
        </w:rPr>
        <w:t>统编语文教材六年级第一学期《伯牙鼓琴》的备课、上课过程</w:t>
      </w:r>
      <w:r>
        <w:rPr>
          <w:rFonts w:hint="eastAsia"/>
          <w:sz w:val="24"/>
          <w:szCs w:val="24"/>
        </w:rPr>
        <w:t>，</w:t>
      </w:r>
      <w:r w:rsidR="00C5551E">
        <w:rPr>
          <w:rFonts w:hint="eastAsia"/>
          <w:sz w:val="24"/>
          <w:szCs w:val="24"/>
        </w:rPr>
        <w:t>探讨三方面因素对</w:t>
      </w:r>
      <w:r>
        <w:rPr>
          <w:rFonts w:hint="eastAsia"/>
          <w:sz w:val="24"/>
          <w:szCs w:val="24"/>
        </w:rPr>
        <w:t>教学内容</w:t>
      </w:r>
      <w:r w:rsidR="00C5551E">
        <w:rPr>
          <w:rFonts w:hint="eastAsia"/>
          <w:sz w:val="24"/>
          <w:szCs w:val="24"/>
        </w:rPr>
        <w:t>确定的作用</w:t>
      </w:r>
      <w:r>
        <w:rPr>
          <w:rFonts w:hint="eastAsia"/>
          <w:sz w:val="24"/>
          <w:szCs w:val="24"/>
        </w:rPr>
        <w:t>：一是语文课程标准作</w:t>
      </w:r>
      <w:r>
        <w:rPr>
          <w:rFonts w:hint="eastAsia"/>
          <w:sz w:val="24"/>
          <w:szCs w:val="24"/>
        </w:rPr>
        <w:t>对阅读教学内容</w:t>
      </w:r>
      <w:r>
        <w:rPr>
          <w:rFonts w:hint="eastAsia"/>
          <w:sz w:val="24"/>
          <w:szCs w:val="24"/>
        </w:rPr>
        <w:t>的指导性</w:t>
      </w:r>
      <w:r>
        <w:rPr>
          <w:rFonts w:hint="eastAsia"/>
          <w:sz w:val="24"/>
          <w:szCs w:val="24"/>
        </w:rPr>
        <w:t>；</w:t>
      </w:r>
      <w:r>
        <w:rPr>
          <w:rFonts w:hint="eastAsia"/>
          <w:sz w:val="24"/>
          <w:szCs w:val="24"/>
        </w:rPr>
        <w:t>二是一篇课文的文本</w:t>
      </w:r>
      <w:r w:rsidR="00C5551E">
        <w:rPr>
          <w:rFonts w:hint="eastAsia"/>
          <w:sz w:val="24"/>
          <w:szCs w:val="24"/>
        </w:rPr>
        <w:t>特性</w:t>
      </w:r>
      <w:r>
        <w:rPr>
          <w:rFonts w:hint="eastAsia"/>
          <w:sz w:val="24"/>
          <w:szCs w:val="24"/>
        </w:rPr>
        <w:t>对阅读教学内容</w:t>
      </w:r>
      <w:r>
        <w:rPr>
          <w:rFonts w:hint="eastAsia"/>
          <w:sz w:val="24"/>
          <w:szCs w:val="24"/>
        </w:rPr>
        <w:t>的决定性</w:t>
      </w:r>
      <w:r>
        <w:rPr>
          <w:rFonts w:hint="eastAsia"/>
          <w:sz w:val="24"/>
          <w:szCs w:val="24"/>
        </w:rPr>
        <w:t>；</w:t>
      </w:r>
      <w:r>
        <w:rPr>
          <w:rFonts w:hint="eastAsia"/>
          <w:sz w:val="24"/>
          <w:szCs w:val="24"/>
        </w:rPr>
        <w:t>三是所教学生的情况</w:t>
      </w:r>
      <w:r>
        <w:rPr>
          <w:rFonts w:hint="eastAsia"/>
          <w:sz w:val="24"/>
          <w:szCs w:val="24"/>
        </w:rPr>
        <w:t>，</w:t>
      </w:r>
      <w:r>
        <w:rPr>
          <w:rFonts w:hint="eastAsia"/>
          <w:sz w:val="24"/>
          <w:szCs w:val="24"/>
        </w:rPr>
        <w:t>包括学生的学习梯度和学习兴趣</w:t>
      </w:r>
      <w:r>
        <w:rPr>
          <w:rFonts w:hint="eastAsia"/>
          <w:sz w:val="24"/>
          <w:szCs w:val="24"/>
        </w:rPr>
        <w:t xml:space="preserve">, </w:t>
      </w:r>
      <w:r>
        <w:rPr>
          <w:rFonts w:hint="eastAsia"/>
          <w:sz w:val="24"/>
          <w:szCs w:val="24"/>
        </w:rPr>
        <w:t>对阅读教学内容选择的重要性。</w:t>
      </w:r>
    </w:p>
    <w:p w14:paraId="13E88FC4" w14:textId="77777777" w:rsidR="00471E81" w:rsidRDefault="00471E81">
      <w:pPr>
        <w:spacing w:line="360" w:lineRule="auto"/>
        <w:rPr>
          <w:sz w:val="24"/>
          <w:szCs w:val="24"/>
        </w:rPr>
      </w:pPr>
    </w:p>
    <w:p w14:paraId="5BE01FAD" w14:textId="77777777" w:rsidR="00471E81" w:rsidRDefault="006678BE">
      <w:pPr>
        <w:spacing w:line="360" w:lineRule="auto"/>
        <w:rPr>
          <w:sz w:val="24"/>
          <w:szCs w:val="24"/>
        </w:rPr>
      </w:pPr>
      <w:r>
        <w:rPr>
          <w:rFonts w:hint="eastAsia"/>
          <w:b/>
          <w:sz w:val="24"/>
          <w:szCs w:val="24"/>
        </w:rPr>
        <w:t>关键词：</w:t>
      </w:r>
      <w:r>
        <w:rPr>
          <w:rFonts w:hint="eastAsia"/>
          <w:sz w:val="24"/>
          <w:szCs w:val="24"/>
        </w:rPr>
        <w:t>教学内容</w:t>
      </w:r>
      <w:r>
        <w:rPr>
          <w:rFonts w:hint="eastAsia"/>
          <w:sz w:val="24"/>
          <w:szCs w:val="24"/>
        </w:rPr>
        <w:t>；</w:t>
      </w:r>
      <w:r>
        <w:rPr>
          <w:rFonts w:hint="eastAsia"/>
          <w:sz w:val="24"/>
          <w:szCs w:val="24"/>
        </w:rPr>
        <w:t>课程标准</w:t>
      </w:r>
      <w:r>
        <w:rPr>
          <w:rFonts w:hint="eastAsia"/>
          <w:sz w:val="24"/>
          <w:szCs w:val="24"/>
        </w:rPr>
        <w:t>；</w:t>
      </w:r>
      <w:r>
        <w:rPr>
          <w:rFonts w:hint="eastAsia"/>
          <w:sz w:val="24"/>
          <w:szCs w:val="24"/>
        </w:rPr>
        <w:t>文本解读</w:t>
      </w:r>
      <w:r>
        <w:rPr>
          <w:rFonts w:hint="eastAsia"/>
          <w:sz w:val="24"/>
          <w:szCs w:val="24"/>
        </w:rPr>
        <w:t>；</w:t>
      </w:r>
      <w:r>
        <w:rPr>
          <w:rFonts w:hint="eastAsia"/>
          <w:sz w:val="24"/>
          <w:szCs w:val="24"/>
        </w:rPr>
        <w:t>学情</w:t>
      </w:r>
    </w:p>
    <w:p w14:paraId="402C2902" w14:textId="77777777" w:rsidR="00471E81" w:rsidRDefault="00471E81">
      <w:pPr>
        <w:spacing w:line="360" w:lineRule="auto"/>
        <w:rPr>
          <w:sz w:val="24"/>
          <w:szCs w:val="24"/>
        </w:rPr>
      </w:pPr>
      <w:bookmarkStart w:id="0" w:name="_GoBack"/>
      <w:bookmarkEnd w:id="0"/>
    </w:p>
    <w:p w14:paraId="792E008C" w14:textId="3E1960F6" w:rsidR="00471E81" w:rsidRDefault="00A04CAE">
      <w:pPr>
        <w:spacing w:line="360" w:lineRule="auto"/>
        <w:ind w:firstLineChars="200" w:firstLine="480"/>
        <w:rPr>
          <w:sz w:val="24"/>
          <w:szCs w:val="24"/>
        </w:rPr>
      </w:pPr>
      <w:r>
        <w:rPr>
          <w:rFonts w:hint="eastAsia"/>
          <w:sz w:val="24"/>
          <w:szCs w:val="24"/>
        </w:rPr>
        <w:t>随着统编教材的全面铺开</w:t>
      </w:r>
      <w:r w:rsidR="006678BE">
        <w:rPr>
          <w:rFonts w:hint="eastAsia"/>
          <w:sz w:val="24"/>
          <w:szCs w:val="24"/>
        </w:rPr>
        <w:t>，新教材的使用势必会带来很多新的理念、思考与尝试。从六三学制到五四学制，从单线组元到双线组元，从简单的教读加自读到“三位一体”的阅读教学设计，教材在变化中多元，教师也在变化中不断摸索。在这样的背景下，关于阅读教学内容的选择问题，即“教什么”就显得尤为关键，但是万变不离其宗，只有基于对语文课程标准、文本内容和学情的有效把握，才有可能架构起一堂兼顾人文性与工具性的语文课。因此，本文尝试从以上三个方面评析《伯牙鼓琴》选择教学内容的过程。</w:t>
      </w:r>
    </w:p>
    <w:p w14:paraId="74D7FE5B" w14:textId="77777777" w:rsidR="00471E81" w:rsidRDefault="006678BE">
      <w:pPr>
        <w:spacing w:line="360" w:lineRule="auto"/>
        <w:rPr>
          <w:sz w:val="24"/>
          <w:szCs w:val="24"/>
        </w:rPr>
      </w:pPr>
      <w:r>
        <w:rPr>
          <w:rFonts w:hint="eastAsia"/>
          <w:sz w:val="24"/>
          <w:szCs w:val="24"/>
        </w:rPr>
        <w:t>一、根据</w:t>
      </w:r>
      <w:proofErr w:type="gramStart"/>
      <w:r>
        <w:rPr>
          <w:rFonts w:hint="eastAsia"/>
          <w:sz w:val="24"/>
          <w:szCs w:val="24"/>
        </w:rPr>
        <w:t>课标选择</w:t>
      </w:r>
      <w:proofErr w:type="gramEnd"/>
      <w:r>
        <w:rPr>
          <w:rFonts w:hint="eastAsia"/>
          <w:sz w:val="24"/>
          <w:szCs w:val="24"/>
        </w:rPr>
        <w:t>教学内容</w:t>
      </w:r>
    </w:p>
    <w:p w14:paraId="1D45E0DF" w14:textId="77777777" w:rsidR="00471E81" w:rsidRDefault="006678BE">
      <w:pPr>
        <w:spacing w:line="360" w:lineRule="auto"/>
        <w:ind w:firstLineChars="200" w:firstLine="480"/>
        <w:rPr>
          <w:sz w:val="24"/>
          <w:szCs w:val="24"/>
        </w:rPr>
      </w:pPr>
      <w:r>
        <w:rPr>
          <w:rFonts w:hint="eastAsia"/>
          <w:sz w:val="24"/>
          <w:szCs w:val="24"/>
        </w:rPr>
        <w:t>语文课程标准是</w:t>
      </w:r>
      <w:r>
        <w:rPr>
          <w:rFonts w:hint="eastAsia"/>
          <w:sz w:val="24"/>
          <w:szCs w:val="24"/>
        </w:rPr>
        <w:t>国家对基础教育阶段语文课程进行基本规范的纲领性文件</w:t>
      </w:r>
      <w:r>
        <w:rPr>
          <w:rFonts w:hint="eastAsia"/>
          <w:sz w:val="24"/>
          <w:szCs w:val="24"/>
        </w:rPr>
        <w:t xml:space="preserve">, </w:t>
      </w:r>
      <w:r>
        <w:rPr>
          <w:rFonts w:hint="eastAsia"/>
          <w:sz w:val="24"/>
          <w:szCs w:val="24"/>
        </w:rPr>
        <w:t>是编写语文教材、组织语文教学、进行语文课程与教学评估以及考试命题的依据。</w:t>
      </w:r>
      <w:r>
        <w:rPr>
          <w:rStyle w:val="a9"/>
          <w:sz w:val="24"/>
          <w:szCs w:val="24"/>
        </w:rPr>
        <w:footnoteReference w:id="1"/>
      </w:r>
      <w:r>
        <w:rPr>
          <w:rFonts w:hint="eastAsia"/>
          <w:sz w:val="24"/>
          <w:szCs w:val="24"/>
        </w:rPr>
        <w:t>它是对语文学科的性质、课程目标、实施建议的教学指导性文件。</w:t>
      </w:r>
    </w:p>
    <w:p w14:paraId="1CD08F93" w14:textId="77777777" w:rsidR="00471E81" w:rsidRDefault="006678BE">
      <w:pPr>
        <w:spacing w:line="360" w:lineRule="auto"/>
        <w:ind w:firstLineChars="200" w:firstLine="480"/>
        <w:rPr>
          <w:sz w:val="24"/>
          <w:szCs w:val="24"/>
        </w:rPr>
      </w:pPr>
      <w:r>
        <w:rPr>
          <w:rFonts w:hint="eastAsia"/>
          <w:sz w:val="24"/>
          <w:szCs w:val="24"/>
        </w:rPr>
        <w:t>《伯牙鼓琴》是统编教材六年级第一学期的第一篇文言文。《全日制义务教育语文课程标准</w:t>
      </w:r>
      <w:r>
        <w:rPr>
          <w:rFonts w:hint="eastAsia"/>
          <w:sz w:val="24"/>
          <w:szCs w:val="24"/>
        </w:rPr>
        <w:t xml:space="preserve"> (</w:t>
      </w:r>
      <w:r>
        <w:rPr>
          <w:rFonts w:hint="eastAsia"/>
          <w:sz w:val="24"/>
          <w:szCs w:val="24"/>
        </w:rPr>
        <w:t>实验稿</w:t>
      </w:r>
      <w:r>
        <w:rPr>
          <w:rFonts w:hint="eastAsia"/>
          <w:sz w:val="24"/>
          <w:szCs w:val="24"/>
        </w:rPr>
        <w:t xml:space="preserve">) </w:t>
      </w:r>
      <w:r>
        <w:rPr>
          <w:rFonts w:hint="eastAsia"/>
          <w:sz w:val="24"/>
          <w:szCs w:val="24"/>
        </w:rPr>
        <w:t>》第二部分课程目标与内容中针对</w:t>
      </w:r>
      <w:r>
        <w:rPr>
          <w:rFonts w:hint="eastAsia"/>
          <w:sz w:val="24"/>
          <w:szCs w:val="24"/>
        </w:rPr>
        <w:t>5</w:t>
      </w:r>
      <w:r>
        <w:rPr>
          <w:rFonts w:hint="eastAsia"/>
          <w:sz w:val="24"/>
          <w:szCs w:val="24"/>
        </w:rPr>
        <w:t>至</w:t>
      </w:r>
      <w:r>
        <w:rPr>
          <w:rFonts w:hint="eastAsia"/>
          <w:sz w:val="24"/>
          <w:szCs w:val="24"/>
        </w:rPr>
        <w:t>6</w:t>
      </w:r>
      <w:r>
        <w:rPr>
          <w:rFonts w:hint="eastAsia"/>
          <w:sz w:val="24"/>
          <w:szCs w:val="24"/>
        </w:rPr>
        <w:t>年级学生提出阅读教学的目标</w:t>
      </w:r>
      <w:r>
        <w:rPr>
          <w:rFonts w:hint="eastAsia"/>
          <w:sz w:val="24"/>
          <w:szCs w:val="24"/>
        </w:rPr>
        <w:t>:</w:t>
      </w:r>
      <w:r>
        <w:rPr>
          <w:rFonts w:hint="eastAsia"/>
          <w:sz w:val="24"/>
          <w:szCs w:val="24"/>
        </w:rPr>
        <w:t>“能用普通话正确、流利、有感情地朗读课文。联系上下文和自己的积累，推想课文中有关词句的内涵，体会其表达效果。”</w:t>
      </w:r>
      <w:r>
        <w:rPr>
          <w:sz w:val="24"/>
          <w:szCs w:val="24"/>
        </w:rPr>
        <w:t xml:space="preserve"> </w:t>
      </w:r>
      <w:r>
        <w:rPr>
          <w:rFonts w:hint="eastAsia"/>
          <w:sz w:val="24"/>
          <w:szCs w:val="24"/>
        </w:rPr>
        <w:t>根据以上目标，本人在教学设计注重对六年级学生朗读地指导</w:t>
      </w:r>
      <w:r>
        <w:rPr>
          <w:rFonts w:hint="eastAsia"/>
          <w:sz w:val="24"/>
          <w:szCs w:val="24"/>
        </w:rPr>
        <w:t>并通过</w:t>
      </w:r>
      <w:proofErr w:type="gramStart"/>
      <w:r>
        <w:rPr>
          <w:rFonts w:hint="eastAsia"/>
          <w:sz w:val="24"/>
          <w:szCs w:val="24"/>
        </w:rPr>
        <w:t>范</w:t>
      </w:r>
      <w:proofErr w:type="gramEnd"/>
      <w:r>
        <w:rPr>
          <w:rFonts w:hint="eastAsia"/>
          <w:sz w:val="24"/>
          <w:szCs w:val="24"/>
        </w:rPr>
        <w:t>读、跟读、自读等形式强化文言文朗读中的停顿与节奏，另将“学习运用借助注释、联系上下文等学习文言文的基本方法，积累常用的文言词汇。”作为教学中的重要目标。将关注文言</w:t>
      </w:r>
      <w:r>
        <w:rPr>
          <w:rFonts w:hint="eastAsia"/>
          <w:sz w:val="24"/>
          <w:szCs w:val="24"/>
        </w:rPr>
        <w:lastRenderedPageBreak/>
        <w:t>文课下注释、学习根据上下文推测不同语境中的不同含义，如“方”、“绝”、“破”以及运用造字法挖掘重要字词的内涵——“志”等作为教学内容中十分重要的部分，旨在培养初中起始年级学生阅读文言文的良好习惯。</w:t>
      </w:r>
    </w:p>
    <w:p w14:paraId="0820B599" w14:textId="77777777" w:rsidR="00471E81" w:rsidRDefault="006678BE">
      <w:pPr>
        <w:spacing w:line="360" w:lineRule="auto"/>
        <w:rPr>
          <w:sz w:val="24"/>
          <w:szCs w:val="24"/>
        </w:rPr>
      </w:pPr>
      <w:r>
        <w:rPr>
          <w:rFonts w:hint="eastAsia"/>
          <w:sz w:val="24"/>
          <w:szCs w:val="24"/>
        </w:rPr>
        <w:t>二、根据文本选择教学内容</w:t>
      </w:r>
    </w:p>
    <w:p w14:paraId="69E37516" w14:textId="77777777" w:rsidR="00471E81" w:rsidRDefault="006678BE">
      <w:pPr>
        <w:spacing w:line="360" w:lineRule="auto"/>
        <w:ind w:firstLineChars="200" w:firstLine="480"/>
        <w:rPr>
          <w:sz w:val="24"/>
          <w:szCs w:val="24"/>
        </w:rPr>
      </w:pPr>
      <w:r>
        <w:rPr>
          <w:rFonts w:hint="eastAsia"/>
          <w:sz w:val="24"/>
          <w:szCs w:val="24"/>
        </w:rPr>
        <w:t>部编教材中的文言文教</w:t>
      </w:r>
      <w:proofErr w:type="gramStart"/>
      <w:r>
        <w:rPr>
          <w:rFonts w:hint="eastAsia"/>
          <w:sz w:val="24"/>
          <w:szCs w:val="24"/>
        </w:rPr>
        <w:t>学要求</w:t>
      </w:r>
      <w:proofErr w:type="gramEnd"/>
      <w:r>
        <w:rPr>
          <w:rFonts w:hint="eastAsia"/>
          <w:sz w:val="24"/>
          <w:szCs w:val="24"/>
        </w:rPr>
        <w:t>感知古诗文的语言特点与文体特征，注重语言积累，在读读背背的过程中理解词义、句子含义和文言诗文</w:t>
      </w:r>
      <w:r>
        <w:rPr>
          <w:rFonts w:hint="eastAsia"/>
          <w:sz w:val="24"/>
          <w:szCs w:val="24"/>
        </w:rPr>
        <w:t>的内容，形成一定的文化积累。《伯牙鼓琴》是六年级第一学期第六单元中的一篇课文，该单元要求感受艺术魅力，注意作者是如何通过语言文字展示艺术魅力，借助想象和联想体会艺术之美。同时，这也是初中阶段的第一篇文言文，另外这</w:t>
      </w:r>
      <w:proofErr w:type="gramStart"/>
      <w:r>
        <w:rPr>
          <w:rFonts w:hint="eastAsia"/>
          <w:sz w:val="24"/>
          <w:szCs w:val="24"/>
        </w:rPr>
        <w:t>也是沪教版</w:t>
      </w:r>
      <w:proofErr w:type="gramEnd"/>
      <w:r>
        <w:rPr>
          <w:rFonts w:hint="eastAsia"/>
          <w:sz w:val="24"/>
          <w:szCs w:val="24"/>
        </w:rPr>
        <w:t>五年级下册中的一篇课文。</w:t>
      </w:r>
      <w:r>
        <w:rPr>
          <w:rFonts w:hint="eastAsia"/>
          <w:sz w:val="24"/>
          <w:szCs w:val="24"/>
        </w:rPr>
        <w:t xml:space="preserve"> </w:t>
      </w:r>
    </w:p>
    <w:p w14:paraId="560FCA45" w14:textId="77777777" w:rsidR="00471E81" w:rsidRDefault="006678BE">
      <w:pPr>
        <w:spacing w:line="360" w:lineRule="auto"/>
        <w:ind w:firstLineChars="200" w:firstLine="480"/>
        <w:rPr>
          <w:sz w:val="24"/>
          <w:szCs w:val="24"/>
        </w:rPr>
      </w:pPr>
      <w:r>
        <w:rPr>
          <w:rFonts w:hint="eastAsia"/>
          <w:sz w:val="24"/>
          <w:szCs w:val="24"/>
        </w:rPr>
        <w:t>基于学生对文本的熟悉，本人在教学设计中都设计了分别让学生以伯牙与子期为第一人称讲述这个故事的环节，从而达到感知人物心理变化，体会知音含义的教学内容。而正是这一部分的内容暴露了对文本解读的浅薄。</w:t>
      </w:r>
      <w:proofErr w:type="gramStart"/>
      <w:r>
        <w:rPr>
          <w:rFonts w:hint="eastAsia"/>
          <w:sz w:val="24"/>
          <w:szCs w:val="24"/>
        </w:rPr>
        <w:t>伯</w:t>
      </w:r>
      <w:proofErr w:type="gramEnd"/>
      <w:r>
        <w:rPr>
          <w:rFonts w:hint="eastAsia"/>
          <w:sz w:val="24"/>
          <w:szCs w:val="24"/>
        </w:rPr>
        <w:t>牙子期之间的知音之情难道只是通过简单的人物得失知音的一喜一悲中体现吗</w:t>
      </w:r>
      <w:r>
        <w:rPr>
          <w:rFonts w:hint="eastAsia"/>
          <w:sz w:val="24"/>
          <w:szCs w:val="24"/>
        </w:rPr>
        <w:t>？答案当然是否定的。他们两人的知音故事之所以千古流传成为一段佳话，不仅仅歌颂的是两人之间的志同道合，心心相印，更重要的两人身上所共同具有的高远志向与高洁品质的共鸣在春秋乱世实属不易。而两人的远大抱负与追求却是通过“高山流水”琴声中体现的，没有切实的交往，更没有利益的纠葛，知音之精髓全凭一架古琴，伯牙即兴弹奏，表达志向，子期心领神会，一语中的。</w:t>
      </w:r>
    </w:p>
    <w:p w14:paraId="36CFADE1" w14:textId="77777777" w:rsidR="00471E81" w:rsidRDefault="006678BE">
      <w:pPr>
        <w:spacing w:line="360" w:lineRule="auto"/>
        <w:ind w:firstLineChars="200" w:firstLine="480"/>
        <w:rPr>
          <w:sz w:val="24"/>
          <w:szCs w:val="24"/>
        </w:rPr>
      </w:pPr>
      <w:r>
        <w:rPr>
          <w:rFonts w:hint="eastAsia"/>
          <w:sz w:val="24"/>
          <w:szCs w:val="24"/>
        </w:rPr>
        <w:t>因此，讲故事这一手段没有问题，但通过讲故事讲出伯牙的志向，讲出子期对伯牙的理解才是重要的教学内容。在教学设计中，通过引导学生想象“高山”、“流水”的特点，分析这两个意</w:t>
      </w:r>
      <w:r>
        <w:rPr>
          <w:rFonts w:hint="eastAsia"/>
          <w:sz w:val="24"/>
          <w:szCs w:val="24"/>
        </w:rPr>
        <w:t>象所具有的“高大”、“稳重”、“岿然不动”、“自由”、“奔腾”、“充满生机”等特点，近而将这种特点联系到人所具有的品质与志向，将这些内容放到故事的讲述中，从而帮助学生更好地理解伯牙琴声背后的内涵。另外，从子期的角度，他不但能听懂伯牙的音乐，并领会其背后的志向，这对于六年级的学生而言比较抽象，通过学生自己讲故事将子期的心领神会的神态、动作、心理等内容通过想象加以补充，从而更好地理解知音彼此理解，相互欣赏的内涵。</w:t>
      </w:r>
    </w:p>
    <w:p w14:paraId="584E7165" w14:textId="77777777" w:rsidR="00471E81" w:rsidRDefault="006678BE">
      <w:pPr>
        <w:spacing w:line="360" w:lineRule="auto"/>
        <w:rPr>
          <w:sz w:val="24"/>
          <w:szCs w:val="24"/>
        </w:rPr>
      </w:pPr>
      <w:r>
        <w:rPr>
          <w:rFonts w:hint="eastAsia"/>
          <w:sz w:val="24"/>
          <w:szCs w:val="24"/>
        </w:rPr>
        <w:t>三、根据学</w:t>
      </w:r>
      <w:proofErr w:type="gramStart"/>
      <w:r>
        <w:rPr>
          <w:rFonts w:hint="eastAsia"/>
          <w:sz w:val="24"/>
          <w:szCs w:val="24"/>
        </w:rPr>
        <w:t>情选择</w:t>
      </w:r>
      <w:proofErr w:type="gramEnd"/>
      <w:r>
        <w:rPr>
          <w:rFonts w:hint="eastAsia"/>
          <w:sz w:val="24"/>
          <w:szCs w:val="24"/>
        </w:rPr>
        <w:t>教学内容</w:t>
      </w:r>
    </w:p>
    <w:p w14:paraId="546115AB" w14:textId="77777777" w:rsidR="00471E81" w:rsidRDefault="006678BE">
      <w:pPr>
        <w:spacing w:line="360" w:lineRule="auto"/>
        <w:rPr>
          <w:sz w:val="24"/>
          <w:szCs w:val="24"/>
        </w:rPr>
      </w:pPr>
      <w:r>
        <w:rPr>
          <w:rFonts w:hint="eastAsia"/>
          <w:sz w:val="24"/>
          <w:szCs w:val="24"/>
        </w:rPr>
        <w:lastRenderedPageBreak/>
        <w:t>1.</w:t>
      </w:r>
      <w:r>
        <w:rPr>
          <w:rFonts w:hint="eastAsia"/>
          <w:sz w:val="24"/>
          <w:szCs w:val="24"/>
        </w:rPr>
        <w:t>教学内容要为学生架设的学习梯度</w:t>
      </w:r>
    </w:p>
    <w:p w14:paraId="2B892321" w14:textId="77777777" w:rsidR="00471E81" w:rsidRDefault="006678BE">
      <w:pPr>
        <w:spacing w:line="360" w:lineRule="auto"/>
        <w:ind w:firstLineChars="200" w:firstLine="480"/>
        <w:rPr>
          <w:sz w:val="24"/>
          <w:szCs w:val="24"/>
        </w:rPr>
      </w:pPr>
      <w:r>
        <w:rPr>
          <w:rFonts w:hint="eastAsia"/>
          <w:sz w:val="24"/>
          <w:szCs w:val="24"/>
        </w:rPr>
        <w:t>在设计教学时，本人已经根据学情将理解</w:t>
      </w:r>
      <w:r>
        <w:rPr>
          <w:rFonts w:hint="eastAsia"/>
          <w:sz w:val="24"/>
          <w:szCs w:val="24"/>
        </w:rPr>
        <w:t>“高山流水”所体现的伯牙的志向列为教学难点。但在实际教学过程中，我更关注了学生最后的生成，而忽视了引导学生生成的方法。本着对教学第一部分对文言文课下注释的关注，让学生关注了课下对高山特点的描述，从而引导学生展开对从山的特点到人的品质的联想，进而理解伯牙的志向。这个过程中，学生理解较为生硬，且有牵强附会之嫌。这些都暴露了教学内容中没有为学生铺设阶梯的问题。之后的评课中，教研员刘侠老师给予了我用一些简单的文言名句，例如“仁者乐山，智者乐水”、“高山仰止”来引导学生理解山所代表的高洁品质的建议与方法，同时对自己教</w:t>
      </w:r>
      <w:r>
        <w:rPr>
          <w:rFonts w:hint="eastAsia"/>
          <w:sz w:val="24"/>
          <w:szCs w:val="24"/>
        </w:rPr>
        <w:t>学引导的单一与不变通做了一定反思。此外，在之后的教学中，我也将更注重教学的梯度性，先问子</w:t>
      </w:r>
      <w:proofErr w:type="gramStart"/>
      <w:r>
        <w:rPr>
          <w:rFonts w:hint="eastAsia"/>
          <w:sz w:val="24"/>
          <w:szCs w:val="24"/>
        </w:rPr>
        <w:t>期听到</w:t>
      </w:r>
      <w:proofErr w:type="gramEnd"/>
      <w:r>
        <w:rPr>
          <w:rFonts w:hint="eastAsia"/>
          <w:sz w:val="24"/>
          <w:szCs w:val="24"/>
        </w:rPr>
        <w:t>了什么？再问伯牙的琴声中的高山流水有何特点？最后再问这高山流水体现了怎样的志向，并通过学生较为熟悉的“梅兰竹菊”引导学生迁移，</w:t>
      </w:r>
      <w:proofErr w:type="gramStart"/>
      <w:r>
        <w:rPr>
          <w:rFonts w:hint="eastAsia"/>
          <w:sz w:val="24"/>
          <w:szCs w:val="24"/>
        </w:rPr>
        <w:t>让物到人</w:t>
      </w:r>
      <w:proofErr w:type="gramEnd"/>
      <w:r>
        <w:rPr>
          <w:rFonts w:hint="eastAsia"/>
          <w:sz w:val="24"/>
          <w:szCs w:val="24"/>
        </w:rPr>
        <w:t>的品质的迁移为学生学习难点增添台阶。</w:t>
      </w:r>
    </w:p>
    <w:p w14:paraId="471572F1" w14:textId="77777777" w:rsidR="00471E81" w:rsidRDefault="006678BE">
      <w:pPr>
        <w:spacing w:line="360" w:lineRule="auto"/>
        <w:rPr>
          <w:sz w:val="24"/>
          <w:szCs w:val="24"/>
        </w:rPr>
      </w:pPr>
      <w:r>
        <w:rPr>
          <w:rFonts w:hint="eastAsia"/>
          <w:sz w:val="24"/>
          <w:szCs w:val="24"/>
        </w:rPr>
        <w:t>2.</w:t>
      </w:r>
      <w:r>
        <w:rPr>
          <w:rFonts w:hint="eastAsia"/>
          <w:sz w:val="24"/>
          <w:szCs w:val="24"/>
        </w:rPr>
        <w:t>教学内容要激发学生的学习兴趣</w:t>
      </w:r>
    </w:p>
    <w:p w14:paraId="1CE76C1B" w14:textId="77777777" w:rsidR="00471E81" w:rsidRDefault="006678BE">
      <w:pPr>
        <w:spacing w:line="360" w:lineRule="auto"/>
        <w:ind w:firstLineChars="200" w:firstLine="480"/>
        <w:rPr>
          <w:sz w:val="24"/>
          <w:szCs w:val="24"/>
        </w:rPr>
      </w:pPr>
      <w:r>
        <w:rPr>
          <w:rFonts w:hint="eastAsia"/>
          <w:sz w:val="24"/>
          <w:szCs w:val="24"/>
        </w:rPr>
        <w:t>教育的目的是使学生主体获得发展。对于语文课程，阅读教学的目的是让学生在学会阅读的基础上全面提高语文素养。简言之，“阅读教学，就是建立学生与‘这一篇’课文的链接”</w:t>
      </w:r>
      <w:r>
        <w:rPr>
          <w:rStyle w:val="a9"/>
          <w:sz w:val="24"/>
          <w:szCs w:val="24"/>
        </w:rPr>
        <w:footnoteReference w:id="2"/>
      </w:r>
      <w:r>
        <w:rPr>
          <w:rFonts w:hint="eastAsia"/>
          <w:sz w:val="24"/>
          <w:szCs w:val="24"/>
        </w:rPr>
        <w:t>而激发学生的学习兴趣更要选择合适的教学内容。六年级</w:t>
      </w:r>
      <w:r>
        <w:rPr>
          <w:rFonts w:hint="eastAsia"/>
          <w:sz w:val="24"/>
          <w:szCs w:val="24"/>
        </w:rPr>
        <w:t>学生处在小升初的过渡期，对于短小且有故事情节的文言文更易接受，教学时，可以抓住学生对于情节的兴趣，从不同人物角度讲述故事，体会人物。在《伯牙鼓琴》中即分别通过伯牙与子期两人为第一人称讲故事，体会人物情感。此外，</w:t>
      </w:r>
      <w:proofErr w:type="gramStart"/>
      <w:r>
        <w:rPr>
          <w:rFonts w:hint="eastAsia"/>
          <w:sz w:val="24"/>
          <w:szCs w:val="24"/>
        </w:rPr>
        <w:t>无疑中</w:t>
      </w:r>
      <w:proofErr w:type="gramEnd"/>
      <w:r>
        <w:rPr>
          <w:rFonts w:hint="eastAsia"/>
          <w:sz w:val="24"/>
          <w:szCs w:val="24"/>
        </w:rPr>
        <w:t>起疑也是抓住学生兴趣重要方法。在《伯牙鼓琴》中，学生大多关注琴声向往高山流水，却很少思考伯牙为何向往高山流水？甚至</w:t>
      </w:r>
      <w:proofErr w:type="gramStart"/>
      <w:r>
        <w:rPr>
          <w:rFonts w:hint="eastAsia"/>
          <w:sz w:val="24"/>
          <w:szCs w:val="24"/>
        </w:rPr>
        <w:t>为何先</w:t>
      </w:r>
      <w:proofErr w:type="gramEnd"/>
      <w:r>
        <w:rPr>
          <w:rFonts w:hint="eastAsia"/>
          <w:sz w:val="24"/>
          <w:szCs w:val="24"/>
        </w:rPr>
        <w:t>向往高山再向往流水？这些内容都能很好地激发学生的学习兴趣，为六年级学生学好文言文打下坚实的基础。</w:t>
      </w:r>
    </w:p>
    <w:p w14:paraId="752B1881" w14:textId="77777777" w:rsidR="00471E81" w:rsidRDefault="006678BE">
      <w:pPr>
        <w:spacing w:line="360" w:lineRule="auto"/>
        <w:ind w:firstLineChars="200" w:firstLine="480"/>
        <w:rPr>
          <w:sz w:val="24"/>
          <w:szCs w:val="24"/>
        </w:rPr>
      </w:pPr>
      <w:r>
        <w:rPr>
          <w:rFonts w:hint="eastAsia"/>
          <w:sz w:val="24"/>
          <w:szCs w:val="24"/>
        </w:rPr>
        <w:t>一名合格的语文教师必须确定自己选择了合宜的教学方法</w:t>
      </w:r>
      <w:proofErr w:type="gramStart"/>
      <w:r>
        <w:rPr>
          <w:rFonts w:hint="eastAsia"/>
          <w:sz w:val="24"/>
          <w:szCs w:val="24"/>
        </w:rPr>
        <w:t>教正确</w:t>
      </w:r>
      <w:proofErr w:type="gramEnd"/>
      <w:r>
        <w:rPr>
          <w:rFonts w:hint="eastAsia"/>
          <w:sz w:val="24"/>
          <w:szCs w:val="24"/>
        </w:rPr>
        <w:t>的教学内容，年轻教师在</w:t>
      </w:r>
      <w:r>
        <w:rPr>
          <w:rFonts w:hint="eastAsia"/>
          <w:sz w:val="24"/>
          <w:szCs w:val="24"/>
        </w:rPr>
        <w:t>准备教学内容过程中</w:t>
      </w:r>
      <w:r>
        <w:rPr>
          <w:rFonts w:hint="eastAsia"/>
          <w:sz w:val="24"/>
          <w:szCs w:val="24"/>
        </w:rPr>
        <w:t xml:space="preserve">, </w:t>
      </w:r>
      <w:r>
        <w:rPr>
          <w:rFonts w:hint="eastAsia"/>
          <w:sz w:val="24"/>
          <w:szCs w:val="24"/>
        </w:rPr>
        <w:t>必须透过现象看本质</w:t>
      </w:r>
      <w:r>
        <w:rPr>
          <w:rFonts w:hint="eastAsia"/>
          <w:sz w:val="24"/>
          <w:szCs w:val="24"/>
        </w:rPr>
        <w:t xml:space="preserve">, </w:t>
      </w:r>
      <w:r>
        <w:rPr>
          <w:rFonts w:hint="eastAsia"/>
          <w:sz w:val="24"/>
          <w:szCs w:val="24"/>
        </w:rPr>
        <w:t>细读标准，深读文本，多读学情，切实将课程理论运用到自己的实际教学活动中的</w:t>
      </w:r>
      <w:r>
        <w:rPr>
          <w:rFonts w:hint="eastAsia"/>
          <w:sz w:val="24"/>
          <w:szCs w:val="24"/>
        </w:rPr>
        <w:t xml:space="preserve">, </w:t>
      </w:r>
      <w:r>
        <w:rPr>
          <w:rFonts w:hint="eastAsia"/>
          <w:sz w:val="24"/>
          <w:szCs w:val="24"/>
        </w:rPr>
        <w:t>并不断实践反思</w:t>
      </w:r>
      <w:r>
        <w:rPr>
          <w:rFonts w:hint="eastAsia"/>
          <w:sz w:val="24"/>
          <w:szCs w:val="24"/>
        </w:rPr>
        <w:t xml:space="preserve">, </w:t>
      </w:r>
      <w:r>
        <w:rPr>
          <w:rFonts w:hint="eastAsia"/>
          <w:sz w:val="24"/>
          <w:szCs w:val="24"/>
        </w:rPr>
        <w:t>以此不断提高自己的语文教学能力。</w:t>
      </w:r>
    </w:p>
    <w:sectPr w:rsidR="00471E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27173" w14:textId="77777777" w:rsidR="006678BE" w:rsidRDefault="006678BE">
      <w:r>
        <w:separator/>
      </w:r>
    </w:p>
  </w:endnote>
  <w:endnote w:type="continuationSeparator" w:id="0">
    <w:p w14:paraId="78D1F3F8" w14:textId="77777777" w:rsidR="006678BE" w:rsidRDefault="00667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A7C09A" w14:textId="77777777" w:rsidR="006678BE" w:rsidRDefault="006678BE">
      <w:r>
        <w:separator/>
      </w:r>
    </w:p>
  </w:footnote>
  <w:footnote w:type="continuationSeparator" w:id="0">
    <w:p w14:paraId="5C5A4400" w14:textId="77777777" w:rsidR="006678BE" w:rsidRDefault="006678BE">
      <w:r>
        <w:continuationSeparator/>
      </w:r>
    </w:p>
  </w:footnote>
  <w:footnote w:id="1">
    <w:p w14:paraId="3C562560" w14:textId="77777777" w:rsidR="00471E81" w:rsidRDefault="006678BE">
      <w:pPr>
        <w:pStyle w:val="a7"/>
      </w:pPr>
      <w:r>
        <w:rPr>
          <w:rFonts w:hint="eastAsia"/>
        </w:rPr>
        <w:t>【</w:t>
      </w:r>
      <w:r>
        <w:rPr>
          <w:rFonts w:hint="eastAsia"/>
        </w:rPr>
        <w:t>1</w:t>
      </w:r>
      <w:r>
        <w:rPr>
          <w:rFonts w:hint="eastAsia"/>
        </w:rPr>
        <w:t>】</w:t>
      </w:r>
      <w:r>
        <w:rPr>
          <w:rFonts w:hint="eastAsia"/>
        </w:rPr>
        <w:t>张中原、徐林祥</w:t>
      </w:r>
      <w:r>
        <w:rPr>
          <w:rFonts w:hint="eastAsia"/>
        </w:rPr>
        <w:t>:</w:t>
      </w:r>
      <w:r>
        <w:rPr>
          <w:rFonts w:hint="eastAsia"/>
        </w:rPr>
        <w:t>《语文课程与教学论新编》，江苏教育出版社，</w:t>
      </w:r>
      <w:r>
        <w:rPr>
          <w:rFonts w:hint="eastAsia"/>
        </w:rPr>
        <w:t>2007</w:t>
      </w:r>
      <w:r>
        <w:rPr>
          <w:rFonts w:hint="eastAsia"/>
        </w:rPr>
        <w:t>年版，第</w:t>
      </w:r>
      <w:r>
        <w:rPr>
          <w:rFonts w:hint="eastAsia"/>
        </w:rPr>
        <w:t>45</w:t>
      </w:r>
      <w:r>
        <w:rPr>
          <w:rFonts w:hint="eastAsia"/>
        </w:rPr>
        <w:t>页。</w:t>
      </w:r>
    </w:p>
  </w:footnote>
  <w:footnote w:id="2">
    <w:p w14:paraId="4FE49A02" w14:textId="77777777" w:rsidR="00471E81" w:rsidRDefault="006678BE">
      <w:pPr>
        <w:pStyle w:val="a7"/>
      </w:pPr>
      <w:r>
        <w:rPr>
          <w:rFonts w:hint="eastAsia"/>
        </w:rPr>
        <w:t>【</w:t>
      </w:r>
      <w:r>
        <w:rPr>
          <w:rFonts w:hint="eastAsia"/>
        </w:rPr>
        <w:t>2</w:t>
      </w:r>
      <w:r>
        <w:rPr>
          <w:rFonts w:hint="eastAsia"/>
        </w:rPr>
        <w:t>】</w:t>
      </w:r>
      <w:r>
        <w:rPr>
          <w:rFonts w:hint="eastAsia"/>
        </w:rPr>
        <w:t>王荣生</w:t>
      </w:r>
      <w:r>
        <w:rPr>
          <w:rFonts w:hint="eastAsia"/>
        </w:rPr>
        <w:t>:</w:t>
      </w:r>
      <w:r>
        <w:rPr>
          <w:rFonts w:hint="eastAsia"/>
        </w:rPr>
        <w:t>《阅读教学设计的要诀》，中国轻工业出版社</w:t>
      </w:r>
      <w:r>
        <w:rPr>
          <w:rFonts w:hint="eastAsia"/>
        </w:rPr>
        <w:t>, 2017</w:t>
      </w:r>
      <w:r>
        <w:rPr>
          <w:rFonts w:hint="eastAsia"/>
        </w:rPr>
        <w:t>年版，第</w:t>
      </w:r>
      <w:r>
        <w:rPr>
          <w:rFonts w:hint="eastAsia"/>
        </w:rPr>
        <w:t>9</w:t>
      </w:r>
      <w:r>
        <w:rPr>
          <w:rFonts w:hint="eastAsia"/>
        </w:rPr>
        <w:t>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F20C9"/>
    <w:rsid w:val="00022D22"/>
    <w:rsid w:val="00061A60"/>
    <w:rsid w:val="00134ACA"/>
    <w:rsid w:val="001B182C"/>
    <w:rsid w:val="00231A59"/>
    <w:rsid w:val="00242CFB"/>
    <w:rsid w:val="002A5C2B"/>
    <w:rsid w:val="00380201"/>
    <w:rsid w:val="003A3BD1"/>
    <w:rsid w:val="003E7764"/>
    <w:rsid w:val="003F74F5"/>
    <w:rsid w:val="0046716A"/>
    <w:rsid w:val="00471E81"/>
    <w:rsid w:val="004B4E9E"/>
    <w:rsid w:val="004D4FD0"/>
    <w:rsid w:val="005546F7"/>
    <w:rsid w:val="006678BE"/>
    <w:rsid w:val="00770411"/>
    <w:rsid w:val="007A24F9"/>
    <w:rsid w:val="007F1E95"/>
    <w:rsid w:val="008473CD"/>
    <w:rsid w:val="00866775"/>
    <w:rsid w:val="009364F3"/>
    <w:rsid w:val="009637C1"/>
    <w:rsid w:val="00974F1D"/>
    <w:rsid w:val="009D5DF3"/>
    <w:rsid w:val="00A04CAE"/>
    <w:rsid w:val="00A1766F"/>
    <w:rsid w:val="00A976B7"/>
    <w:rsid w:val="00AB03F9"/>
    <w:rsid w:val="00AE7F6B"/>
    <w:rsid w:val="00B007A8"/>
    <w:rsid w:val="00B4423E"/>
    <w:rsid w:val="00B65D81"/>
    <w:rsid w:val="00BB2B0D"/>
    <w:rsid w:val="00BB4EFE"/>
    <w:rsid w:val="00C5551E"/>
    <w:rsid w:val="00CB4F96"/>
    <w:rsid w:val="00CF21CD"/>
    <w:rsid w:val="00EC4B2D"/>
    <w:rsid w:val="00ED74D8"/>
    <w:rsid w:val="00EF20C9"/>
    <w:rsid w:val="00F15BF3"/>
    <w:rsid w:val="00F56348"/>
    <w:rsid w:val="00FF40DC"/>
    <w:rsid w:val="096D0FAC"/>
    <w:rsid w:val="0C0C0A4B"/>
    <w:rsid w:val="12A83105"/>
    <w:rsid w:val="19FF1A5B"/>
    <w:rsid w:val="33F776F2"/>
    <w:rsid w:val="470D6D22"/>
    <w:rsid w:val="4C062CCB"/>
    <w:rsid w:val="62F718A2"/>
    <w:rsid w:val="694C764A"/>
    <w:rsid w:val="6F86069D"/>
    <w:rsid w:val="7408755B"/>
    <w:rsid w:val="74C356F4"/>
    <w:rsid w:val="76A63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32D8"/>
  <w15:docId w15:val="{10C067B7-D4E0-4920-A304-126253F3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footnote text"/>
    <w:basedOn w:val="a"/>
    <w:link w:val="a8"/>
    <w:uiPriority w:val="99"/>
    <w:semiHidden/>
    <w:unhideWhenUsed/>
    <w:qFormat/>
    <w:pPr>
      <w:snapToGrid w:val="0"/>
      <w:jc w:val="left"/>
    </w:pPr>
    <w:rPr>
      <w:sz w:val="18"/>
      <w:szCs w:val="18"/>
    </w:rPr>
  </w:style>
  <w:style w:type="character" w:styleId="a9">
    <w:name w:val="footnote reference"/>
    <w:basedOn w:val="a0"/>
    <w:uiPriority w:val="99"/>
    <w:semiHidden/>
    <w:unhideWhenUsed/>
    <w:qFormat/>
    <w:rPr>
      <w:vertAlign w:val="superscript"/>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a8">
    <w:name w:val="脚注文本 字符"/>
    <w:basedOn w:val="a0"/>
    <w:link w:val="a7"/>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55A5F6-6E42-4F04-A7F6-B1576EB0B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lxthy</cp:lastModifiedBy>
  <cp:revision>5</cp:revision>
  <dcterms:created xsi:type="dcterms:W3CDTF">2019-01-17T01:35:00Z</dcterms:created>
  <dcterms:modified xsi:type="dcterms:W3CDTF">2019-09-20T01:14:00Z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y fmtid="{D5CDD505-2E9C-101B-9397-08002B2CF9AE}" pid="3" name="KSORubyTemplateID" linkTarget="0">
    <vt:lpwstr>6</vt:lpwstr>
  </property>
</Properties>
</file>