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utoSpaceDE w:val="0"/>
        <w:autoSpaceDN w:val="0"/>
        <w:spacing w:line="360" w:lineRule="auto"/>
        <w:ind w:right="25" w:rightChars="12"/>
        <w:jc w:val="center"/>
        <w:rPr>
          <w:rFonts w:hint="eastAsia" w:ascii="黑体" w:hAnsi="黑体" w:eastAsia="黑体" w:cs="黑体"/>
          <w:sz w:val="32"/>
          <w:szCs w:val="32"/>
          <w:lang w:val="en-US" w:eastAsia="zh-CN"/>
        </w:rPr>
      </w:pPr>
      <w:bookmarkStart w:id="0" w:name="_GoBack"/>
      <w:r>
        <w:rPr>
          <w:rFonts w:hint="eastAsia" w:ascii="黑体" w:hAnsi="黑体" w:eastAsia="黑体" w:cs="黑体"/>
          <w:sz w:val="32"/>
          <w:szCs w:val="32"/>
          <w:lang w:val="en-US" w:eastAsia="zh-CN"/>
        </w:rPr>
        <w:t>论小学音乐课堂教学中</w:t>
      </w:r>
    </w:p>
    <w:p>
      <w:pPr>
        <w:autoSpaceDE w:val="0"/>
        <w:autoSpaceDN w:val="0"/>
        <w:spacing w:line="360" w:lineRule="auto"/>
        <w:ind w:right="25" w:rightChars="12"/>
        <w:jc w:val="center"/>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学生有感情演唱歌曲的心理和习惯养成</w:t>
      </w:r>
      <w:bookmarkEnd w:id="0"/>
    </w:p>
    <w:p>
      <w:pPr>
        <w:autoSpaceDE w:val="0"/>
        <w:autoSpaceDN w:val="0"/>
        <w:spacing w:line="360" w:lineRule="auto"/>
        <w:ind w:right="25" w:rightChars="12"/>
        <w:jc w:val="center"/>
        <w:rPr>
          <w:rFonts w:hint="eastAsia" w:ascii="Adobe 仿宋 Std R" w:hAnsi="Adobe 仿宋 Std R" w:eastAsia="Adobe 仿宋 Std R" w:cs="Adobe 仿宋 Std R"/>
          <w:sz w:val="28"/>
          <w:szCs w:val="28"/>
          <w:lang w:val="en-US" w:eastAsia="zh-CN"/>
        </w:rPr>
      </w:pPr>
      <w:r>
        <w:rPr>
          <w:rFonts w:hint="eastAsia" w:ascii="Adobe 仿宋 Std R" w:hAnsi="Adobe 仿宋 Std R" w:eastAsia="Adobe 仿宋 Std R" w:cs="Adobe 仿宋 Std R"/>
          <w:sz w:val="28"/>
          <w:szCs w:val="28"/>
          <w:lang w:val="en-US" w:eastAsia="zh-CN"/>
        </w:rPr>
        <w:t>俞赪炜</w:t>
      </w:r>
    </w:p>
    <w:p>
      <w:pPr>
        <w:autoSpaceDE w:val="0"/>
        <w:autoSpaceDN w:val="0"/>
        <w:spacing w:line="360" w:lineRule="auto"/>
        <w:ind w:right="25" w:rightChars="12"/>
        <w:jc w:val="center"/>
        <w:rPr>
          <w:rFonts w:hint="eastAsia" w:ascii="Adobe 仿宋 Std R" w:hAnsi="Adobe 仿宋 Std R" w:eastAsia="Adobe 仿宋 Std R" w:cs="Adobe 仿宋 Std R"/>
          <w:sz w:val="24"/>
          <w:szCs w:val="24"/>
          <w:lang w:val="en-US" w:eastAsia="zh-CN"/>
        </w:rPr>
      </w:pPr>
      <w:r>
        <w:rPr>
          <w:rFonts w:hint="eastAsia" w:ascii="Adobe 仿宋 Std R" w:hAnsi="Adobe 仿宋 Std R" w:eastAsia="Adobe 仿宋 Std R" w:cs="Adobe 仿宋 Std R"/>
          <w:sz w:val="24"/>
          <w:szCs w:val="24"/>
          <w:lang w:val="en-US" w:eastAsia="zh-CN"/>
        </w:rPr>
        <w:t>徐汇区东二小学</w:t>
      </w:r>
    </w:p>
    <w:p>
      <w:pPr>
        <w:keepNext w:val="0"/>
        <w:keepLines w:val="0"/>
        <w:pageBreakBefore w:val="0"/>
        <w:widowControl w:val="0"/>
        <w:kinsoku/>
        <w:wordWrap/>
        <w:overflowPunct/>
        <w:topLinePunct w:val="0"/>
        <w:autoSpaceDE w:val="0"/>
        <w:autoSpaceDN w:val="0"/>
        <w:bidi w:val="0"/>
        <w:adjustRightInd/>
        <w:snapToGrid/>
        <w:spacing w:line="360" w:lineRule="auto"/>
        <w:ind w:right="25" w:rightChars="12"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1</w:t>
      </w:r>
      <w:r>
        <w:rPr>
          <w:rFonts w:hint="eastAsia" w:asciiTheme="minorEastAsia" w:hAnsiTheme="minorEastAsia" w:eastAsiaTheme="minorEastAsia" w:cstheme="minorEastAsia"/>
          <w:sz w:val="24"/>
          <w:szCs w:val="24"/>
        </w:rPr>
        <w:t>.研究目的</w:t>
      </w:r>
    </w:p>
    <w:p>
      <w:pPr>
        <w:keepNext w:val="0"/>
        <w:keepLines w:val="0"/>
        <w:pageBreakBefore w:val="0"/>
        <w:widowControl w:val="0"/>
        <w:kinsoku/>
        <w:wordWrap/>
        <w:overflowPunct/>
        <w:topLinePunct w:val="0"/>
        <w:autoSpaceDE w:val="0"/>
        <w:autoSpaceDN w:val="0"/>
        <w:bidi w:val="0"/>
        <w:adjustRightInd/>
        <w:snapToGrid/>
        <w:spacing w:line="360" w:lineRule="auto"/>
        <w:ind w:right="25" w:rightChars="12" w:firstLine="480" w:firstLineChars="20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看到“有感情演唱歌曲”的标题，也许你会有老生常谈的感觉。没错，几乎在每一首歌曲的教学设计中，我们都或多或少会提到这句话。但这个要求在我们日常教学中，是不是真正落到实处了呢？比如，学生们有感情的演唱表现行为，是出于自发的迫切欲望，还是被动地跟着老师做？学生们在有感情的演唱表现中，是很有主见地展示自己的情感表达，还是无所适从地简单模仿或按要求做？这之中的差异，显而易见对最终有感情演唱歌曲的效果有很大的影响。</w:t>
      </w:r>
    </w:p>
    <w:p>
      <w:pPr>
        <w:keepNext w:val="0"/>
        <w:keepLines w:val="0"/>
        <w:pageBreakBefore w:val="0"/>
        <w:widowControl w:val="0"/>
        <w:kinsoku/>
        <w:wordWrap/>
        <w:overflowPunct/>
        <w:topLinePunct w:val="0"/>
        <w:autoSpaceDE w:val="0"/>
        <w:autoSpaceDN w:val="0"/>
        <w:bidi w:val="0"/>
        <w:adjustRightInd/>
        <w:snapToGrid/>
        <w:spacing w:line="360" w:lineRule="auto"/>
        <w:ind w:right="25" w:rightChars="12" w:firstLine="480" w:firstLineChars="20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围绕小学课堂歌唱教学中，学生有感情演唱歌曲这一行为，对行为产生的心理原因及所需形成的行为习惯，进行探索研究。目的在于帮助小学生：</w:t>
      </w:r>
    </w:p>
    <w:p>
      <w:pPr>
        <w:keepNext w:val="0"/>
        <w:keepLines w:val="0"/>
        <w:pageBreakBefore w:val="0"/>
        <w:widowControl w:val="0"/>
        <w:numPr>
          <w:ilvl w:val="0"/>
          <w:numId w:val="1"/>
        </w:numPr>
        <w:kinsoku/>
        <w:wordWrap/>
        <w:overflowPunct/>
        <w:topLinePunct w:val="0"/>
        <w:autoSpaceDE w:val="0"/>
        <w:autoSpaceDN w:val="0"/>
        <w:bidi w:val="0"/>
        <w:adjustRightInd/>
        <w:snapToGrid/>
        <w:spacing w:line="360" w:lineRule="auto"/>
        <w:ind w:left="840" w:leftChars="0" w:right="25" w:rightChars="12" w:hanging="420" w:firstLineChars="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从歌唱行为开始之初，就形成歌曲是充满情感的美学意识和感知习惯</w:t>
      </w:r>
    </w:p>
    <w:p>
      <w:pPr>
        <w:keepNext w:val="0"/>
        <w:keepLines w:val="0"/>
        <w:pageBreakBefore w:val="0"/>
        <w:widowControl w:val="0"/>
        <w:numPr>
          <w:ilvl w:val="0"/>
          <w:numId w:val="1"/>
        </w:numPr>
        <w:kinsoku/>
        <w:wordWrap/>
        <w:overflowPunct/>
        <w:topLinePunct w:val="0"/>
        <w:autoSpaceDE w:val="0"/>
        <w:autoSpaceDN w:val="0"/>
        <w:bidi w:val="0"/>
        <w:adjustRightInd/>
        <w:snapToGrid/>
        <w:spacing w:line="360" w:lineRule="auto"/>
        <w:ind w:left="840" w:leftChars="0" w:right="25" w:rightChars="12" w:hanging="420" w:firstLineChars="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逐步养成学生乐于在歌唱中投入情感、展现自我的积极状态和良好习惯</w:t>
      </w:r>
    </w:p>
    <w:p>
      <w:pPr>
        <w:keepNext w:val="0"/>
        <w:keepLines w:val="0"/>
        <w:pageBreakBefore w:val="0"/>
        <w:widowControl w:val="0"/>
        <w:numPr>
          <w:ilvl w:val="0"/>
          <w:numId w:val="1"/>
        </w:numPr>
        <w:kinsoku/>
        <w:wordWrap/>
        <w:overflowPunct/>
        <w:topLinePunct w:val="0"/>
        <w:autoSpaceDE w:val="0"/>
        <w:autoSpaceDN w:val="0"/>
        <w:bidi w:val="0"/>
        <w:adjustRightInd/>
        <w:snapToGrid/>
        <w:spacing w:line="360" w:lineRule="auto"/>
        <w:ind w:left="840" w:leftChars="0" w:right="25" w:rightChars="12" w:hanging="420" w:firstLineChars="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强化有感情歌唱的个性化表达方式的生成和发展的心理引导和优化习惯</w:t>
      </w:r>
    </w:p>
    <w:p>
      <w:pPr>
        <w:keepNext w:val="0"/>
        <w:keepLines w:val="0"/>
        <w:pageBreakBefore w:val="0"/>
        <w:widowControl w:val="0"/>
        <w:kinsoku/>
        <w:wordWrap/>
        <w:overflowPunct/>
        <w:topLinePunct w:val="0"/>
        <w:autoSpaceDE w:val="0"/>
        <w:autoSpaceDN w:val="0"/>
        <w:bidi w:val="0"/>
        <w:adjustRightInd/>
        <w:snapToGrid/>
        <w:spacing w:line="360" w:lineRule="auto"/>
        <w:ind w:right="25" w:rightChars="12" w:firstLine="480" w:firstLineChars="200"/>
        <w:textAlignment w:val="auto"/>
        <w:rPr>
          <w:rFonts w:hint="default" w:ascii="楷体" w:hAnsi="楷体" w:eastAsia="楷体" w:cs="Times New Roman"/>
          <w:sz w:val="28"/>
          <w:szCs w:val="28"/>
          <w:lang w:val="en-US" w:eastAsia="zh-CN"/>
        </w:rPr>
      </w:pPr>
      <w:r>
        <w:rPr>
          <w:rFonts w:hint="eastAsia" w:asciiTheme="minorEastAsia" w:hAnsiTheme="minorEastAsia" w:eastAsiaTheme="minorEastAsia" w:cstheme="minorEastAsia"/>
          <w:sz w:val="24"/>
          <w:szCs w:val="24"/>
          <w:lang w:val="en-US" w:eastAsia="zh-CN"/>
        </w:rPr>
        <w:t>这样的研究，在贯彻音乐学科核心素养，注重培养学生成为有一定艺术审美感知能力和个性化表现能力的歌唱者的今天，是十分必要的。鉴于篇幅关系，本文对具体的演唱技巧习惯，不做展开分析。</w:t>
      </w:r>
    </w:p>
    <w:p>
      <w:pPr>
        <w:keepNext w:val="0"/>
        <w:keepLines w:val="0"/>
        <w:pageBreakBefore w:val="0"/>
        <w:widowControl w:val="0"/>
        <w:kinsoku/>
        <w:wordWrap/>
        <w:overflowPunct/>
        <w:topLinePunct w:val="0"/>
        <w:autoSpaceDE w:val="0"/>
        <w:autoSpaceDN w:val="0"/>
        <w:bidi w:val="0"/>
        <w:adjustRightInd/>
        <w:snapToGrid/>
        <w:spacing w:line="360" w:lineRule="auto"/>
        <w:ind w:right="25" w:rightChars="12" w:firstLine="480" w:firstLineChars="20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2.研究方法</w:t>
      </w:r>
    </w:p>
    <w:p>
      <w:pPr>
        <w:keepNext w:val="0"/>
        <w:keepLines w:val="0"/>
        <w:pageBreakBefore w:val="0"/>
        <w:widowControl w:val="0"/>
        <w:kinsoku/>
        <w:wordWrap/>
        <w:overflowPunct/>
        <w:topLinePunct w:val="0"/>
        <w:autoSpaceDE w:val="0"/>
        <w:autoSpaceDN w:val="0"/>
        <w:bidi w:val="0"/>
        <w:adjustRightInd/>
        <w:snapToGrid/>
        <w:spacing w:line="360" w:lineRule="auto"/>
        <w:ind w:right="25" w:rightChars="12" w:firstLine="480" w:firstLineChars="200"/>
        <w:textAlignment w:val="auto"/>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2.1文献研究法确定方向</w:t>
      </w:r>
    </w:p>
    <w:p>
      <w:pPr>
        <w:keepNext w:val="0"/>
        <w:keepLines w:val="0"/>
        <w:pageBreakBefore w:val="0"/>
        <w:widowControl w:val="0"/>
        <w:kinsoku/>
        <w:wordWrap/>
        <w:overflowPunct/>
        <w:topLinePunct w:val="0"/>
        <w:autoSpaceDE w:val="0"/>
        <w:autoSpaceDN w:val="0"/>
        <w:bidi w:val="0"/>
        <w:adjustRightInd/>
        <w:snapToGrid/>
        <w:spacing w:line="360" w:lineRule="auto"/>
        <w:ind w:right="25" w:rightChars="12" w:firstLine="480" w:firstLineChars="20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演唱，属于课程实践领域中音乐表现的部分，即用歌声演绎音乐。从心理学分析“音乐表演的目的，不是引起声觉的声波运动，而是通过情绪的注入，引起深层心理体验，赋予无生命的形式以生命的活力。”</w:t>
      </w:r>
      <w:r>
        <w:rPr>
          <w:rFonts w:hint="eastAsia" w:asciiTheme="minorEastAsia" w:hAnsiTheme="minorEastAsia" w:eastAsiaTheme="minorEastAsia" w:cstheme="minorEastAsia"/>
          <w:sz w:val="24"/>
          <w:szCs w:val="24"/>
          <w:vertAlign w:val="superscript"/>
          <w:lang w:val="en-US" w:eastAsia="zh-CN"/>
        </w:rPr>
        <w:sym w:font="Wingdings" w:char="F081"/>
      </w:r>
    </w:p>
    <w:p>
      <w:pPr>
        <w:keepNext w:val="0"/>
        <w:keepLines w:val="0"/>
        <w:pageBreakBefore w:val="0"/>
        <w:widowControl w:val="0"/>
        <w:kinsoku/>
        <w:wordWrap/>
        <w:overflowPunct/>
        <w:topLinePunct w:val="0"/>
        <w:autoSpaceDE w:val="0"/>
        <w:autoSpaceDN w:val="0"/>
        <w:bidi w:val="0"/>
        <w:adjustRightInd/>
        <w:snapToGrid/>
        <w:spacing w:line="360" w:lineRule="auto"/>
        <w:ind w:right="25" w:rightChars="12" w:firstLine="480" w:firstLineChars="20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所以，有感情地歌唱，在《中小学音乐教育词典》</w:t>
      </w:r>
      <w:r>
        <w:rPr>
          <w:rFonts w:hint="eastAsia" w:asciiTheme="minorEastAsia" w:hAnsiTheme="minorEastAsia" w:eastAsiaTheme="minorEastAsia" w:cstheme="minorEastAsia"/>
          <w:sz w:val="24"/>
          <w:szCs w:val="24"/>
          <w:vertAlign w:val="superscript"/>
          <w:lang w:val="en-US" w:eastAsia="zh-CN"/>
        </w:rPr>
        <w:sym w:font="Wingdings" w:char="F082"/>
      </w:r>
      <w:r>
        <w:rPr>
          <w:rFonts w:hint="eastAsia" w:asciiTheme="minorEastAsia" w:hAnsiTheme="minorEastAsia" w:eastAsiaTheme="minorEastAsia" w:cstheme="minorEastAsia"/>
          <w:sz w:val="24"/>
          <w:szCs w:val="24"/>
          <w:lang w:val="en-US" w:eastAsia="zh-CN"/>
        </w:rPr>
        <w:t>中解释为：“揭示歌曲的艺术形象，引导学生理解歌曲的情感和风格，使学生在歌曲的学习中体验和表达歌曲的感情。”</w:t>
      </w:r>
    </w:p>
    <w:p>
      <w:pPr>
        <w:keepNext w:val="0"/>
        <w:keepLines w:val="0"/>
        <w:pageBreakBefore w:val="0"/>
        <w:widowControl w:val="0"/>
        <w:kinsoku/>
        <w:wordWrap/>
        <w:overflowPunct/>
        <w:topLinePunct w:val="0"/>
        <w:autoSpaceDE w:val="0"/>
        <w:autoSpaceDN w:val="0"/>
        <w:bidi w:val="0"/>
        <w:adjustRightInd/>
        <w:snapToGrid/>
        <w:spacing w:line="360" w:lineRule="auto"/>
        <w:ind w:right="25" w:rightChars="12" w:firstLine="480" w:firstLineChars="200"/>
        <w:textAlignment w:val="auto"/>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习惯，是由“经过一番练习，那些无用的动作逐渐消失，而有用的动作得到加强。”</w:t>
      </w:r>
      <w:r>
        <w:rPr>
          <w:rFonts w:hint="eastAsia" w:asciiTheme="minorEastAsia" w:hAnsiTheme="minorEastAsia" w:eastAsiaTheme="minorEastAsia" w:cstheme="minorEastAsia"/>
          <w:sz w:val="24"/>
          <w:szCs w:val="24"/>
          <w:vertAlign w:val="superscript"/>
          <w:lang w:val="en-US" w:eastAsia="zh-CN"/>
        </w:rPr>
        <w:sym w:font="Wingdings" w:char="F083"/>
      </w:r>
      <w:r>
        <w:rPr>
          <w:rFonts w:hint="eastAsia" w:asciiTheme="minorEastAsia" w:hAnsiTheme="minorEastAsia" w:eastAsiaTheme="minorEastAsia" w:cstheme="minorEastAsia"/>
          <w:sz w:val="24"/>
          <w:szCs w:val="24"/>
          <w:lang w:val="en-US" w:eastAsia="zh-CN"/>
        </w:rPr>
        <w:t>这样一种反复筛选的过程形成的，可谓习久成性。判断习惯形成的标准是“自发”二字。</w:t>
      </w:r>
    </w:p>
    <w:p>
      <w:pPr>
        <w:keepNext w:val="0"/>
        <w:keepLines w:val="0"/>
        <w:pageBreakBefore w:val="0"/>
        <w:widowControl w:val="0"/>
        <w:kinsoku/>
        <w:wordWrap/>
        <w:overflowPunct/>
        <w:topLinePunct w:val="0"/>
        <w:autoSpaceDE w:val="0"/>
        <w:autoSpaceDN w:val="0"/>
        <w:bidi w:val="0"/>
        <w:adjustRightInd/>
        <w:snapToGrid/>
        <w:spacing w:line="360" w:lineRule="auto"/>
        <w:ind w:right="25" w:rightChars="12" w:firstLine="480" w:firstLineChars="200"/>
        <w:textAlignment w:val="auto"/>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有感情的歌唱并非与生俱来，需要老师在课堂中，帮助学生建立起一条心理捷径，形成只要唱歌，就应该投入情感这样一种记忆。从而形成有感情的演唱的行为习惯，由被要求，转变成自我需要。</w:t>
      </w:r>
    </w:p>
    <w:p>
      <w:pPr>
        <w:keepNext w:val="0"/>
        <w:keepLines w:val="0"/>
        <w:pageBreakBefore w:val="0"/>
        <w:widowControl w:val="0"/>
        <w:kinsoku/>
        <w:wordWrap/>
        <w:overflowPunct/>
        <w:topLinePunct w:val="0"/>
        <w:autoSpaceDE w:val="0"/>
        <w:autoSpaceDN w:val="0"/>
        <w:bidi w:val="0"/>
        <w:adjustRightInd/>
        <w:snapToGrid/>
        <w:spacing w:line="360" w:lineRule="auto"/>
        <w:ind w:right="25" w:rightChars="12" w:firstLine="480" w:firstLineChars="200"/>
        <w:textAlignment w:val="auto"/>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2.2经验总结法确立内容</w:t>
      </w:r>
    </w:p>
    <w:p>
      <w:pPr>
        <w:keepNext w:val="0"/>
        <w:keepLines w:val="0"/>
        <w:pageBreakBefore w:val="0"/>
        <w:widowControl w:val="0"/>
        <w:kinsoku/>
        <w:wordWrap/>
        <w:overflowPunct/>
        <w:topLinePunct w:val="0"/>
        <w:autoSpaceDE w:val="0"/>
        <w:autoSpaceDN w:val="0"/>
        <w:bidi w:val="0"/>
        <w:adjustRightInd/>
        <w:snapToGrid/>
        <w:spacing w:line="360" w:lineRule="auto"/>
        <w:ind w:right="25" w:rightChars="12" w:firstLine="480" w:firstLineChars="20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不管是论点的提出，还是论据的搜集，都基于笔者多年教学实践的积累。歌唱教学本就是小学音乐课堂教学中不可或缺的重要组成，是这个年龄段孩子最喜闻乐见的自我表现方式。学科核心素养的提出，促使我把关注点由片面的音乐要素落实和演唱技巧训练上，重新转投到音乐审美情趣中。</w:t>
      </w:r>
    </w:p>
    <w:p>
      <w:pPr>
        <w:keepNext w:val="0"/>
        <w:keepLines w:val="0"/>
        <w:pageBreakBefore w:val="0"/>
        <w:widowControl w:val="0"/>
        <w:kinsoku/>
        <w:wordWrap/>
        <w:overflowPunct/>
        <w:topLinePunct w:val="0"/>
        <w:autoSpaceDE w:val="0"/>
        <w:autoSpaceDN w:val="0"/>
        <w:bidi w:val="0"/>
        <w:adjustRightInd/>
        <w:snapToGrid/>
        <w:spacing w:line="360" w:lineRule="auto"/>
        <w:ind w:right="25" w:rightChars="12" w:firstLine="480" w:firstLineChars="20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由此发现，由情感着手的教学，往往事半功倍，情感与技巧相辅相成的歌唱训练，既能增强学生参与度和持久性，更能因理解或喜爱而内化并圆润技巧的表现力，使歌唱技巧的呈现自然流畅、水乳交融。</w:t>
      </w:r>
    </w:p>
    <w:p>
      <w:pPr>
        <w:keepNext w:val="0"/>
        <w:keepLines w:val="0"/>
        <w:pageBreakBefore w:val="0"/>
        <w:widowControl w:val="0"/>
        <w:kinsoku/>
        <w:wordWrap/>
        <w:overflowPunct/>
        <w:topLinePunct w:val="0"/>
        <w:autoSpaceDE w:val="0"/>
        <w:autoSpaceDN w:val="0"/>
        <w:bidi w:val="0"/>
        <w:adjustRightInd/>
        <w:snapToGrid/>
        <w:spacing w:line="360" w:lineRule="auto"/>
        <w:ind w:right="25" w:rightChars="12" w:firstLine="480" w:firstLineChars="200"/>
        <w:textAlignment w:val="auto"/>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2.3其他方法实践过程</w:t>
      </w:r>
    </w:p>
    <w:p>
      <w:pPr>
        <w:keepNext w:val="0"/>
        <w:keepLines w:val="0"/>
        <w:pageBreakBefore w:val="0"/>
        <w:widowControl w:val="0"/>
        <w:kinsoku/>
        <w:wordWrap/>
        <w:overflowPunct/>
        <w:topLinePunct w:val="0"/>
        <w:autoSpaceDE w:val="0"/>
        <w:autoSpaceDN w:val="0"/>
        <w:bidi w:val="0"/>
        <w:adjustRightInd/>
        <w:snapToGrid/>
        <w:spacing w:line="360" w:lineRule="auto"/>
        <w:ind w:right="25" w:rightChars="12" w:firstLine="480" w:firstLineChars="20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除以上两个主要研究方法之外，观察法、个案研究法也常常用到。</w:t>
      </w:r>
    </w:p>
    <w:p>
      <w:pPr>
        <w:keepNext w:val="0"/>
        <w:keepLines w:val="0"/>
        <w:pageBreakBefore w:val="0"/>
        <w:widowControl w:val="0"/>
        <w:kinsoku/>
        <w:wordWrap/>
        <w:overflowPunct/>
        <w:topLinePunct w:val="0"/>
        <w:autoSpaceDE w:val="0"/>
        <w:autoSpaceDN w:val="0"/>
        <w:bidi w:val="0"/>
        <w:adjustRightInd/>
        <w:snapToGrid/>
        <w:spacing w:line="360" w:lineRule="auto"/>
        <w:ind w:right="25" w:rightChars="12" w:firstLine="480" w:firstLineChars="20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通过日常课堂歌唱教学中对学生各种表现的观察与比对，以及阶段性的成长变化，找出各年龄段学生对歌曲理解的能力差异，找出最适合他们特点的情感表达方式，判断相关习惯形成的有效性和形成策略，为结论的提炼提供真实的来源和足够的依据。</w:t>
      </w:r>
    </w:p>
    <w:p>
      <w:pPr>
        <w:keepNext w:val="0"/>
        <w:keepLines w:val="0"/>
        <w:pageBreakBefore w:val="0"/>
        <w:widowControl w:val="0"/>
        <w:kinsoku/>
        <w:wordWrap/>
        <w:overflowPunct/>
        <w:topLinePunct w:val="0"/>
        <w:autoSpaceDE w:val="0"/>
        <w:autoSpaceDN w:val="0"/>
        <w:bidi w:val="0"/>
        <w:adjustRightInd/>
        <w:snapToGrid/>
        <w:spacing w:line="360" w:lineRule="auto"/>
        <w:ind w:right="25" w:rightChars="12" w:firstLine="480" w:firstLineChars="20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3.结果与分析</w:t>
      </w:r>
    </w:p>
    <w:p>
      <w:pPr>
        <w:keepNext w:val="0"/>
        <w:keepLines w:val="0"/>
        <w:pageBreakBefore w:val="0"/>
        <w:widowControl w:val="0"/>
        <w:kinsoku/>
        <w:wordWrap/>
        <w:overflowPunct/>
        <w:topLinePunct w:val="0"/>
        <w:autoSpaceDE w:val="0"/>
        <w:autoSpaceDN w:val="0"/>
        <w:bidi w:val="0"/>
        <w:adjustRightInd/>
        <w:snapToGrid/>
        <w:spacing w:line="360" w:lineRule="auto"/>
        <w:ind w:right="25" w:rightChars="12" w:firstLine="480" w:firstLineChars="200"/>
        <w:textAlignment w:val="auto"/>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3.1渴望歌唱，融入身心</w:t>
      </w:r>
    </w:p>
    <w:p>
      <w:pPr>
        <w:keepNext w:val="0"/>
        <w:keepLines w:val="0"/>
        <w:pageBreakBefore w:val="0"/>
        <w:widowControl w:val="0"/>
        <w:kinsoku/>
        <w:wordWrap/>
        <w:overflowPunct/>
        <w:topLinePunct w:val="0"/>
        <w:autoSpaceDE w:val="0"/>
        <w:autoSpaceDN w:val="0"/>
        <w:bidi w:val="0"/>
        <w:adjustRightInd/>
        <w:snapToGrid/>
        <w:spacing w:line="360" w:lineRule="auto"/>
        <w:ind w:right="25" w:rightChars="12" w:firstLine="480" w:firstLineChars="20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从歌曲的产生来说，作曲家就是以表情达意为创作目的。如果在接触歌曲之初，就促成学生产生对演唱歌曲的渴求，带着这份热情参与歌曲感知探索，在多次重温的愉悦经历中加以固化，形成喜欢歌曲学习的心理预期，将成为培养有感情演唱习惯的重要一步。</w:t>
      </w:r>
    </w:p>
    <w:p>
      <w:pPr>
        <w:keepNext w:val="0"/>
        <w:keepLines w:val="0"/>
        <w:pageBreakBefore w:val="0"/>
        <w:widowControl w:val="0"/>
        <w:kinsoku/>
        <w:wordWrap/>
        <w:overflowPunct/>
        <w:topLinePunct w:val="0"/>
        <w:autoSpaceDE w:val="0"/>
        <w:autoSpaceDN w:val="0"/>
        <w:bidi w:val="0"/>
        <w:adjustRightInd/>
        <w:snapToGrid/>
        <w:spacing w:line="360" w:lineRule="auto"/>
        <w:ind w:right="25" w:rightChars="12" w:firstLine="480" w:firstLineChars="20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那么，如何激发小学生自发地对歌曲产生兴趣，进而自然而然地融入歌曲实践活动中呢？</w:t>
      </w:r>
    </w:p>
    <w:p>
      <w:pPr>
        <w:keepNext w:val="0"/>
        <w:keepLines w:val="0"/>
        <w:pageBreakBefore w:val="0"/>
        <w:widowControl w:val="0"/>
        <w:kinsoku/>
        <w:wordWrap/>
        <w:overflowPunct/>
        <w:topLinePunct w:val="0"/>
        <w:autoSpaceDE w:val="0"/>
        <w:autoSpaceDN w:val="0"/>
        <w:bidi w:val="0"/>
        <w:adjustRightInd/>
        <w:snapToGrid/>
        <w:spacing w:line="360" w:lineRule="auto"/>
        <w:ind w:right="25" w:rightChars="12" w:firstLine="480" w:firstLineChars="200"/>
        <w:textAlignment w:val="auto"/>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3.1.1 形象入手，拉近距离</w:t>
      </w:r>
    </w:p>
    <w:p>
      <w:pPr>
        <w:keepNext w:val="0"/>
        <w:keepLines w:val="0"/>
        <w:pageBreakBefore w:val="0"/>
        <w:widowControl w:val="0"/>
        <w:kinsoku/>
        <w:wordWrap/>
        <w:overflowPunct/>
        <w:topLinePunct w:val="0"/>
        <w:autoSpaceDE w:val="0"/>
        <w:autoSpaceDN w:val="0"/>
        <w:bidi w:val="0"/>
        <w:adjustRightInd/>
        <w:snapToGrid/>
        <w:spacing w:line="360" w:lineRule="auto"/>
        <w:ind w:right="25" w:rightChars="12" w:firstLine="480" w:firstLineChars="20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研究表明，在儿童音乐学习心理感知、记忆、思维三个方面中，“音乐思维属于艺术思维，具有审美的、情感的、形象的特点。它以审美感知为起点，经联想、想象形成审美意象，从中获得审美愉悦或外化为动作，展现内心体验的心理过程。在这个过程中，形象思维始终伴随着强烈的情感活动。”</w:t>
      </w:r>
      <w:r>
        <w:rPr>
          <w:rFonts w:hint="eastAsia" w:asciiTheme="minorEastAsia" w:hAnsiTheme="minorEastAsia" w:eastAsiaTheme="minorEastAsia" w:cstheme="minorEastAsia"/>
          <w:sz w:val="24"/>
          <w:szCs w:val="24"/>
          <w:vertAlign w:val="superscript"/>
          <w:lang w:val="en-US" w:eastAsia="zh-CN"/>
        </w:rPr>
        <w:sym w:font="Wingdings" w:char="F082"/>
      </w:r>
      <w:r>
        <w:rPr>
          <w:rFonts w:hint="eastAsia" w:asciiTheme="minorEastAsia" w:hAnsiTheme="minorEastAsia" w:eastAsiaTheme="minorEastAsia" w:cstheme="minorEastAsia"/>
          <w:sz w:val="24"/>
          <w:szCs w:val="24"/>
          <w:lang w:val="en-US" w:eastAsia="zh-CN"/>
        </w:rPr>
        <w:t>简而言之，以音乐形象来取悦，自动激发情感。</w:t>
      </w:r>
    </w:p>
    <w:p>
      <w:pPr>
        <w:keepNext w:val="0"/>
        <w:keepLines w:val="0"/>
        <w:pageBreakBefore w:val="0"/>
        <w:widowControl w:val="0"/>
        <w:kinsoku/>
        <w:wordWrap/>
        <w:overflowPunct/>
        <w:topLinePunct w:val="0"/>
        <w:autoSpaceDE w:val="0"/>
        <w:autoSpaceDN w:val="0"/>
        <w:bidi w:val="0"/>
        <w:adjustRightInd/>
        <w:snapToGrid/>
        <w:spacing w:line="360" w:lineRule="auto"/>
        <w:ind w:right="25" w:rightChars="12" w:firstLine="480" w:firstLineChars="20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从日常的课堂观察中，我们可以看到以下这些的现象：</w:t>
      </w:r>
    </w:p>
    <w:p>
      <w:pPr>
        <w:keepNext w:val="0"/>
        <w:keepLines w:val="0"/>
        <w:pageBreakBefore w:val="0"/>
        <w:widowControl w:val="0"/>
        <w:numPr>
          <w:ilvl w:val="0"/>
          <w:numId w:val="2"/>
        </w:numPr>
        <w:kinsoku/>
        <w:wordWrap/>
        <w:overflowPunct/>
        <w:topLinePunct w:val="0"/>
        <w:autoSpaceDE w:val="0"/>
        <w:autoSpaceDN w:val="0"/>
        <w:bidi w:val="0"/>
        <w:adjustRightInd/>
        <w:snapToGrid/>
        <w:spacing w:line="360" w:lineRule="auto"/>
        <w:ind w:left="840" w:leftChars="0" w:right="25" w:rightChars="12" w:hanging="420" w:firstLineChars="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不同年段的学生会对不同类型或风格的歌曲感兴趣</w:t>
      </w:r>
    </w:p>
    <w:p>
      <w:pPr>
        <w:keepNext w:val="0"/>
        <w:keepLines w:val="0"/>
        <w:pageBreakBefore w:val="0"/>
        <w:widowControl w:val="0"/>
        <w:numPr>
          <w:ilvl w:val="0"/>
          <w:numId w:val="2"/>
        </w:numPr>
        <w:kinsoku/>
        <w:wordWrap/>
        <w:overflowPunct/>
        <w:topLinePunct w:val="0"/>
        <w:autoSpaceDE w:val="0"/>
        <w:autoSpaceDN w:val="0"/>
        <w:bidi w:val="0"/>
        <w:adjustRightInd/>
        <w:snapToGrid/>
        <w:spacing w:line="360" w:lineRule="auto"/>
        <w:ind w:left="840" w:leftChars="0" w:right="25" w:rightChars="12" w:hanging="420" w:firstLineChars="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对于自己曾经听过或唱过的熟悉的歌曲感兴趣</w:t>
      </w:r>
    </w:p>
    <w:p>
      <w:pPr>
        <w:keepNext w:val="0"/>
        <w:keepLines w:val="0"/>
        <w:pageBreakBefore w:val="0"/>
        <w:widowControl w:val="0"/>
        <w:numPr>
          <w:ilvl w:val="0"/>
          <w:numId w:val="2"/>
        </w:numPr>
        <w:kinsoku/>
        <w:wordWrap/>
        <w:overflowPunct/>
        <w:topLinePunct w:val="0"/>
        <w:autoSpaceDE w:val="0"/>
        <w:autoSpaceDN w:val="0"/>
        <w:bidi w:val="0"/>
        <w:adjustRightInd/>
        <w:snapToGrid/>
        <w:spacing w:line="360" w:lineRule="auto"/>
        <w:ind w:left="840" w:leftChars="0" w:right="25" w:rightChars="12" w:hanging="420" w:firstLineChars="0"/>
        <w:textAlignment w:val="auto"/>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对歌曲中歌词内容与自己日常喜好相近的歌曲感兴趣</w:t>
      </w:r>
    </w:p>
    <w:p>
      <w:pPr>
        <w:keepNext w:val="0"/>
        <w:keepLines w:val="0"/>
        <w:pageBreakBefore w:val="0"/>
        <w:widowControl w:val="0"/>
        <w:numPr>
          <w:ilvl w:val="0"/>
          <w:numId w:val="2"/>
        </w:numPr>
        <w:kinsoku/>
        <w:wordWrap/>
        <w:overflowPunct/>
        <w:topLinePunct w:val="0"/>
        <w:autoSpaceDE w:val="0"/>
        <w:autoSpaceDN w:val="0"/>
        <w:bidi w:val="0"/>
        <w:adjustRightInd/>
        <w:snapToGrid/>
        <w:spacing w:line="360" w:lineRule="auto"/>
        <w:ind w:left="840" w:leftChars="0" w:right="25" w:rightChars="12" w:hanging="420" w:firstLineChars="0"/>
        <w:textAlignment w:val="auto"/>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有一定音乐学习经历的孩子，相比其他孩子对歌曲的兴趣更大</w:t>
      </w:r>
    </w:p>
    <w:p>
      <w:pPr>
        <w:keepNext w:val="0"/>
        <w:keepLines w:val="0"/>
        <w:pageBreakBefore w:val="0"/>
        <w:widowControl w:val="0"/>
        <w:kinsoku/>
        <w:wordWrap/>
        <w:overflowPunct/>
        <w:topLinePunct w:val="0"/>
        <w:autoSpaceDE w:val="0"/>
        <w:autoSpaceDN w:val="0"/>
        <w:bidi w:val="0"/>
        <w:adjustRightInd/>
        <w:snapToGrid/>
        <w:spacing w:line="360" w:lineRule="auto"/>
        <w:ind w:right="25" w:rightChars="12" w:firstLine="480" w:firstLineChars="20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从现阶段上海教材中，归纳出形象比较受学生喜爱的歌曲：</w:t>
      </w:r>
    </w:p>
    <w:p>
      <w:pPr>
        <w:keepNext w:val="0"/>
        <w:keepLines w:val="0"/>
        <w:pageBreakBefore w:val="0"/>
        <w:widowControl w:val="0"/>
        <w:kinsoku/>
        <w:wordWrap/>
        <w:overflowPunct/>
        <w:topLinePunct w:val="0"/>
        <w:autoSpaceDE w:val="0"/>
        <w:autoSpaceDN w:val="0"/>
        <w:bidi w:val="0"/>
        <w:adjustRightInd/>
        <w:snapToGrid/>
        <w:spacing w:line="360" w:lineRule="auto"/>
        <w:ind w:right="25" w:rightChars="12" w:firstLine="480" w:firstLineChars="200"/>
        <w:textAlignment w:val="auto"/>
        <w:rPr>
          <w:rFonts w:hint="eastAsia" w:asciiTheme="minorEastAsia" w:hAnsiTheme="minorEastAsia" w:eastAsiaTheme="minorEastAsia" w:cstheme="minorEastAsia"/>
          <w:sz w:val="24"/>
          <w:szCs w:val="24"/>
          <w:lang w:val="en-US" w:eastAsia="zh-CN"/>
        </w:rPr>
      </w:pPr>
    </w:p>
    <w:p>
      <w:pPr>
        <w:keepNext w:val="0"/>
        <w:keepLines w:val="0"/>
        <w:pageBreakBefore w:val="0"/>
        <w:widowControl w:val="0"/>
        <w:kinsoku/>
        <w:wordWrap/>
        <w:overflowPunct/>
        <w:topLinePunct w:val="0"/>
        <w:autoSpaceDE w:val="0"/>
        <w:autoSpaceDN w:val="0"/>
        <w:bidi w:val="0"/>
        <w:adjustRightInd/>
        <w:snapToGrid/>
        <w:spacing w:line="360" w:lineRule="auto"/>
        <w:ind w:right="25" w:rightChars="12" w:firstLine="480" w:firstLineChars="200"/>
        <w:textAlignment w:val="auto"/>
        <w:rPr>
          <w:rFonts w:hint="eastAsia" w:asciiTheme="minorEastAsia" w:hAnsiTheme="minorEastAsia" w:eastAsiaTheme="minorEastAsia" w:cstheme="minorEastAsia"/>
          <w:sz w:val="24"/>
          <w:szCs w:val="24"/>
          <w:lang w:val="en-US" w:eastAsia="zh-CN"/>
        </w:rPr>
      </w:pPr>
    </w:p>
    <w:tbl>
      <w:tblPr>
        <w:tblStyle w:val="3"/>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56"/>
        <w:gridCol w:w="974"/>
        <w:gridCol w:w="1065"/>
        <w:gridCol w:w="1065"/>
        <w:gridCol w:w="1065"/>
        <w:gridCol w:w="1065"/>
        <w:gridCol w:w="1066"/>
        <w:gridCol w:w="106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4" w:hRule="atLeast"/>
        </w:trPr>
        <w:tc>
          <w:tcPr>
            <w:tcW w:w="1156" w:type="dxa"/>
            <w:vAlign w:val="center"/>
          </w:tcPr>
          <w:p>
            <w:pPr>
              <w:keepNext w:val="0"/>
              <w:keepLines w:val="0"/>
              <w:pageBreakBefore w:val="0"/>
              <w:widowControl w:val="0"/>
              <w:kinsoku/>
              <w:wordWrap/>
              <w:overflowPunct/>
              <w:topLinePunct w:val="0"/>
              <w:autoSpaceDE w:val="0"/>
              <w:autoSpaceDN w:val="0"/>
              <w:bidi w:val="0"/>
              <w:adjustRightInd/>
              <w:snapToGrid/>
              <w:spacing w:line="240" w:lineRule="auto"/>
              <w:ind w:right="25" w:rightChars="12"/>
              <w:jc w:val="center"/>
              <w:textAlignment w:val="auto"/>
              <w:rPr>
                <w:rFonts w:hint="eastAsia" w:ascii="楷体" w:hAnsi="楷体" w:eastAsia="楷体" w:cs="Times New Roman"/>
                <w:sz w:val="28"/>
                <w:szCs w:val="28"/>
                <w:vertAlign w:val="baseline"/>
                <w:lang w:val="en-US" w:eastAsia="zh-CN"/>
              </w:rPr>
            </w:pPr>
            <w:r>
              <w:rPr>
                <w:rFonts w:hint="eastAsia" w:asciiTheme="minorEastAsia" w:hAnsiTheme="minorEastAsia" w:eastAsiaTheme="minorEastAsia" w:cstheme="minorEastAsia"/>
                <w:sz w:val="21"/>
                <w:szCs w:val="21"/>
                <w:vertAlign w:val="baseline"/>
                <w:lang w:val="en-US" w:eastAsia="zh-CN"/>
              </w:rPr>
              <w:t>类型</w:t>
            </w:r>
          </w:p>
        </w:tc>
        <w:tc>
          <w:tcPr>
            <w:tcW w:w="974" w:type="dxa"/>
            <w:vAlign w:val="center"/>
          </w:tcPr>
          <w:p>
            <w:pPr>
              <w:keepNext w:val="0"/>
              <w:keepLines w:val="0"/>
              <w:pageBreakBefore w:val="0"/>
              <w:widowControl w:val="0"/>
              <w:kinsoku/>
              <w:wordWrap/>
              <w:overflowPunct/>
              <w:topLinePunct w:val="0"/>
              <w:autoSpaceDE w:val="0"/>
              <w:autoSpaceDN w:val="0"/>
              <w:bidi w:val="0"/>
              <w:adjustRightInd/>
              <w:snapToGrid/>
              <w:spacing w:line="240" w:lineRule="auto"/>
              <w:ind w:right="25" w:rightChars="12"/>
              <w:jc w:val="center"/>
              <w:textAlignment w:val="auto"/>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童年</w:t>
            </w:r>
          </w:p>
          <w:p>
            <w:pPr>
              <w:keepNext w:val="0"/>
              <w:keepLines w:val="0"/>
              <w:pageBreakBefore w:val="0"/>
              <w:widowControl w:val="0"/>
              <w:kinsoku/>
              <w:wordWrap/>
              <w:overflowPunct/>
              <w:topLinePunct w:val="0"/>
              <w:autoSpaceDE w:val="0"/>
              <w:autoSpaceDN w:val="0"/>
              <w:bidi w:val="0"/>
              <w:adjustRightInd/>
              <w:snapToGrid/>
              <w:spacing w:line="240" w:lineRule="auto"/>
              <w:ind w:right="25" w:rightChars="12"/>
              <w:jc w:val="center"/>
              <w:textAlignment w:val="auto"/>
              <w:rPr>
                <w:rFonts w:hint="eastAsia" w:ascii="楷体" w:hAnsi="楷体" w:eastAsia="楷体" w:cs="Times New Roman"/>
                <w:sz w:val="28"/>
                <w:szCs w:val="28"/>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乐趣</w:t>
            </w:r>
          </w:p>
        </w:tc>
        <w:tc>
          <w:tcPr>
            <w:tcW w:w="1065" w:type="dxa"/>
            <w:vAlign w:val="center"/>
          </w:tcPr>
          <w:p>
            <w:pPr>
              <w:keepNext w:val="0"/>
              <w:keepLines w:val="0"/>
              <w:pageBreakBefore w:val="0"/>
              <w:widowControl w:val="0"/>
              <w:kinsoku/>
              <w:wordWrap/>
              <w:overflowPunct/>
              <w:topLinePunct w:val="0"/>
              <w:autoSpaceDE w:val="0"/>
              <w:autoSpaceDN w:val="0"/>
              <w:bidi w:val="0"/>
              <w:adjustRightInd/>
              <w:snapToGrid/>
              <w:spacing w:line="240" w:lineRule="auto"/>
              <w:ind w:right="25" w:rightChars="12"/>
              <w:jc w:val="center"/>
              <w:textAlignment w:val="auto"/>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自然界</w:t>
            </w:r>
          </w:p>
          <w:p>
            <w:pPr>
              <w:keepNext w:val="0"/>
              <w:keepLines w:val="0"/>
              <w:pageBreakBefore w:val="0"/>
              <w:widowControl w:val="0"/>
              <w:kinsoku/>
              <w:wordWrap/>
              <w:overflowPunct/>
              <w:topLinePunct w:val="0"/>
              <w:autoSpaceDE w:val="0"/>
              <w:autoSpaceDN w:val="0"/>
              <w:bidi w:val="0"/>
              <w:adjustRightInd/>
              <w:snapToGrid/>
              <w:spacing w:line="240" w:lineRule="auto"/>
              <w:ind w:right="25" w:rightChars="12"/>
              <w:jc w:val="center"/>
              <w:textAlignment w:val="auto"/>
              <w:rPr>
                <w:rFonts w:hint="eastAsia" w:ascii="楷体" w:hAnsi="楷体" w:eastAsia="楷体" w:cs="Times New Roman"/>
                <w:sz w:val="28"/>
                <w:szCs w:val="28"/>
                <w:vertAlign w:val="baseline"/>
                <w:lang w:val="en-US" w:eastAsia="zh-CN"/>
              </w:rPr>
            </w:pPr>
            <w:r>
              <w:rPr>
                <w:rFonts w:hint="eastAsia" w:asciiTheme="minorEastAsia" w:hAnsiTheme="minorEastAsia" w:eastAsiaTheme="minorEastAsia" w:cstheme="minorEastAsia"/>
                <w:sz w:val="21"/>
                <w:szCs w:val="21"/>
                <w:vertAlign w:val="baseline"/>
                <w:lang w:val="en-US" w:eastAsia="zh-CN"/>
              </w:rPr>
              <w:t>动植物</w:t>
            </w:r>
          </w:p>
        </w:tc>
        <w:tc>
          <w:tcPr>
            <w:tcW w:w="1065" w:type="dxa"/>
            <w:vAlign w:val="center"/>
          </w:tcPr>
          <w:p>
            <w:pPr>
              <w:keepNext w:val="0"/>
              <w:keepLines w:val="0"/>
              <w:pageBreakBefore w:val="0"/>
              <w:widowControl w:val="0"/>
              <w:kinsoku/>
              <w:wordWrap/>
              <w:overflowPunct/>
              <w:topLinePunct w:val="0"/>
              <w:autoSpaceDE w:val="0"/>
              <w:autoSpaceDN w:val="0"/>
              <w:bidi w:val="0"/>
              <w:adjustRightInd/>
              <w:snapToGrid/>
              <w:spacing w:line="240" w:lineRule="auto"/>
              <w:ind w:right="25" w:rightChars="12"/>
              <w:jc w:val="center"/>
              <w:textAlignment w:val="auto"/>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劳动</w:t>
            </w:r>
          </w:p>
          <w:p>
            <w:pPr>
              <w:keepNext w:val="0"/>
              <w:keepLines w:val="0"/>
              <w:pageBreakBefore w:val="0"/>
              <w:widowControl w:val="0"/>
              <w:kinsoku/>
              <w:wordWrap/>
              <w:overflowPunct/>
              <w:topLinePunct w:val="0"/>
              <w:autoSpaceDE w:val="0"/>
              <w:autoSpaceDN w:val="0"/>
              <w:bidi w:val="0"/>
              <w:adjustRightInd/>
              <w:snapToGrid/>
              <w:spacing w:line="240" w:lineRule="auto"/>
              <w:ind w:right="25" w:rightChars="12"/>
              <w:jc w:val="center"/>
              <w:textAlignment w:val="auto"/>
              <w:rPr>
                <w:rFonts w:hint="eastAsia" w:ascii="楷体" w:hAnsi="楷体" w:eastAsia="楷体" w:cs="Times New Roman"/>
                <w:sz w:val="28"/>
                <w:szCs w:val="28"/>
                <w:vertAlign w:val="baseline"/>
                <w:lang w:val="en-US" w:eastAsia="zh-CN"/>
              </w:rPr>
            </w:pPr>
            <w:r>
              <w:rPr>
                <w:rFonts w:hint="eastAsia" w:asciiTheme="minorEastAsia" w:hAnsiTheme="minorEastAsia" w:eastAsiaTheme="minorEastAsia" w:cstheme="minorEastAsia"/>
                <w:sz w:val="21"/>
                <w:szCs w:val="21"/>
                <w:vertAlign w:val="baseline"/>
                <w:lang w:val="en-US" w:eastAsia="zh-CN"/>
              </w:rPr>
              <w:t>场景</w:t>
            </w:r>
          </w:p>
        </w:tc>
        <w:tc>
          <w:tcPr>
            <w:tcW w:w="1065" w:type="dxa"/>
            <w:vAlign w:val="center"/>
          </w:tcPr>
          <w:p>
            <w:pPr>
              <w:keepNext w:val="0"/>
              <w:keepLines w:val="0"/>
              <w:pageBreakBefore w:val="0"/>
              <w:widowControl w:val="0"/>
              <w:kinsoku/>
              <w:wordWrap/>
              <w:overflowPunct/>
              <w:topLinePunct w:val="0"/>
              <w:autoSpaceDE w:val="0"/>
              <w:autoSpaceDN w:val="0"/>
              <w:bidi w:val="0"/>
              <w:adjustRightInd/>
              <w:snapToGrid/>
              <w:spacing w:line="240" w:lineRule="auto"/>
              <w:ind w:right="25" w:rightChars="12"/>
              <w:jc w:val="center"/>
              <w:textAlignment w:val="auto"/>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各族</w:t>
            </w:r>
          </w:p>
          <w:p>
            <w:pPr>
              <w:keepNext w:val="0"/>
              <w:keepLines w:val="0"/>
              <w:pageBreakBefore w:val="0"/>
              <w:widowControl w:val="0"/>
              <w:kinsoku/>
              <w:wordWrap/>
              <w:overflowPunct/>
              <w:topLinePunct w:val="0"/>
              <w:autoSpaceDE w:val="0"/>
              <w:autoSpaceDN w:val="0"/>
              <w:bidi w:val="0"/>
              <w:adjustRightInd/>
              <w:snapToGrid/>
              <w:spacing w:line="240" w:lineRule="auto"/>
              <w:ind w:right="25" w:rightChars="12"/>
              <w:jc w:val="center"/>
              <w:textAlignment w:val="auto"/>
              <w:rPr>
                <w:rFonts w:hint="eastAsia" w:ascii="楷体" w:hAnsi="楷体" w:eastAsia="楷体" w:cs="Times New Roman"/>
                <w:sz w:val="28"/>
                <w:szCs w:val="28"/>
                <w:vertAlign w:val="baseline"/>
                <w:lang w:val="en-US" w:eastAsia="zh-CN"/>
              </w:rPr>
            </w:pPr>
            <w:r>
              <w:rPr>
                <w:rFonts w:hint="eastAsia" w:asciiTheme="minorEastAsia" w:hAnsiTheme="minorEastAsia" w:eastAsiaTheme="minorEastAsia" w:cstheme="minorEastAsia"/>
                <w:sz w:val="21"/>
                <w:szCs w:val="21"/>
                <w:vertAlign w:val="baseline"/>
                <w:lang w:val="en-US" w:eastAsia="zh-CN"/>
              </w:rPr>
              <w:t>风情</w:t>
            </w:r>
          </w:p>
        </w:tc>
        <w:tc>
          <w:tcPr>
            <w:tcW w:w="1065" w:type="dxa"/>
            <w:vAlign w:val="center"/>
          </w:tcPr>
          <w:p>
            <w:pPr>
              <w:keepNext w:val="0"/>
              <w:keepLines w:val="0"/>
              <w:pageBreakBefore w:val="0"/>
              <w:widowControl w:val="0"/>
              <w:kinsoku/>
              <w:wordWrap/>
              <w:overflowPunct/>
              <w:topLinePunct w:val="0"/>
              <w:autoSpaceDE w:val="0"/>
              <w:autoSpaceDN w:val="0"/>
              <w:bidi w:val="0"/>
              <w:adjustRightInd/>
              <w:snapToGrid/>
              <w:spacing w:line="240" w:lineRule="auto"/>
              <w:ind w:right="25" w:rightChars="12"/>
              <w:jc w:val="center"/>
              <w:textAlignment w:val="auto"/>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英雄</w:t>
            </w:r>
          </w:p>
          <w:p>
            <w:pPr>
              <w:keepNext w:val="0"/>
              <w:keepLines w:val="0"/>
              <w:pageBreakBefore w:val="0"/>
              <w:widowControl w:val="0"/>
              <w:kinsoku/>
              <w:wordWrap/>
              <w:overflowPunct/>
              <w:topLinePunct w:val="0"/>
              <w:autoSpaceDE w:val="0"/>
              <w:autoSpaceDN w:val="0"/>
              <w:bidi w:val="0"/>
              <w:adjustRightInd/>
              <w:snapToGrid/>
              <w:spacing w:line="240" w:lineRule="auto"/>
              <w:ind w:right="25" w:rightChars="12"/>
              <w:jc w:val="center"/>
              <w:textAlignment w:val="auto"/>
              <w:rPr>
                <w:rFonts w:hint="eastAsia" w:ascii="楷体" w:hAnsi="楷体" w:eastAsia="楷体" w:cs="Times New Roman"/>
                <w:sz w:val="28"/>
                <w:szCs w:val="28"/>
                <w:vertAlign w:val="baseline"/>
                <w:lang w:val="en-US" w:eastAsia="zh-CN"/>
              </w:rPr>
            </w:pPr>
            <w:r>
              <w:rPr>
                <w:rFonts w:hint="eastAsia" w:asciiTheme="minorEastAsia" w:hAnsiTheme="minorEastAsia" w:eastAsiaTheme="minorEastAsia" w:cstheme="minorEastAsia"/>
                <w:sz w:val="21"/>
                <w:szCs w:val="21"/>
                <w:vertAlign w:val="baseline"/>
                <w:lang w:val="en-US" w:eastAsia="zh-CN"/>
              </w:rPr>
              <w:t>颂歌</w:t>
            </w:r>
          </w:p>
        </w:tc>
        <w:tc>
          <w:tcPr>
            <w:tcW w:w="1066" w:type="dxa"/>
            <w:vAlign w:val="center"/>
          </w:tcPr>
          <w:p>
            <w:pPr>
              <w:keepNext w:val="0"/>
              <w:keepLines w:val="0"/>
              <w:pageBreakBefore w:val="0"/>
              <w:widowControl w:val="0"/>
              <w:kinsoku/>
              <w:wordWrap/>
              <w:overflowPunct/>
              <w:topLinePunct w:val="0"/>
              <w:autoSpaceDE w:val="0"/>
              <w:autoSpaceDN w:val="0"/>
              <w:bidi w:val="0"/>
              <w:adjustRightInd/>
              <w:snapToGrid/>
              <w:spacing w:line="240" w:lineRule="auto"/>
              <w:ind w:right="25" w:rightChars="12"/>
              <w:jc w:val="center"/>
              <w:textAlignment w:val="auto"/>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舞曲</w:t>
            </w:r>
          </w:p>
          <w:p>
            <w:pPr>
              <w:keepNext w:val="0"/>
              <w:keepLines w:val="0"/>
              <w:pageBreakBefore w:val="0"/>
              <w:widowControl w:val="0"/>
              <w:kinsoku/>
              <w:wordWrap/>
              <w:overflowPunct/>
              <w:topLinePunct w:val="0"/>
              <w:autoSpaceDE w:val="0"/>
              <w:autoSpaceDN w:val="0"/>
              <w:bidi w:val="0"/>
              <w:adjustRightInd/>
              <w:snapToGrid/>
              <w:spacing w:line="240" w:lineRule="auto"/>
              <w:ind w:right="25" w:rightChars="12"/>
              <w:jc w:val="center"/>
              <w:textAlignment w:val="auto"/>
              <w:rPr>
                <w:rFonts w:hint="eastAsia" w:ascii="楷体" w:hAnsi="楷体" w:eastAsia="楷体" w:cs="Times New Roman"/>
                <w:sz w:val="28"/>
                <w:szCs w:val="28"/>
                <w:vertAlign w:val="baseline"/>
                <w:lang w:val="en-US" w:eastAsia="zh-CN"/>
              </w:rPr>
            </w:pPr>
            <w:r>
              <w:rPr>
                <w:rFonts w:hint="eastAsia" w:asciiTheme="minorEastAsia" w:hAnsiTheme="minorEastAsia" w:eastAsiaTheme="minorEastAsia" w:cstheme="minorEastAsia"/>
                <w:sz w:val="21"/>
                <w:szCs w:val="21"/>
                <w:vertAlign w:val="baseline"/>
                <w:lang w:val="en-US" w:eastAsia="zh-CN"/>
              </w:rPr>
              <w:t>戏曲</w:t>
            </w:r>
          </w:p>
        </w:tc>
        <w:tc>
          <w:tcPr>
            <w:tcW w:w="1066" w:type="dxa"/>
            <w:vAlign w:val="center"/>
          </w:tcPr>
          <w:p>
            <w:pPr>
              <w:keepNext w:val="0"/>
              <w:keepLines w:val="0"/>
              <w:pageBreakBefore w:val="0"/>
              <w:widowControl w:val="0"/>
              <w:kinsoku/>
              <w:wordWrap/>
              <w:overflowPunct/>
              <w:topLinePunct w:val="0"/>
              <w:autoSpaceDE w:val="0"/>
              <w:autoSpaceDN w:val="0"/>
              <w:bidi w:val="0"/>
              <w:adjustRightInd/>
              <w:snapToGrid/>
              <w:spacing w:line="240" w:lineRule="auto"/>
              <w:ind w:right="25" w:rightChars="12"/>
              <w:jc w:val="center"/>
              <w:textAlignment w:val="auto"/>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校园</w:t>
            </w:r>
          </w:p>
          <w:p>
            <w:pPr>
              <w:keepNext w:val="0"/>
              <w:keepLines w:val="0"/>
              <w:pageBreakBefore w:val="0"/>
              <w:widowControl w:val="0"/>
              <w:kinsoku/>
              <w:wordWrap/>
              <w:overflowPunct/>
              <w:topLinePunct w:val="0"/>
              <w:autoSpaceDE w:val="0"/>
              <w:autoSpaceDN w:val="0"/>
              <w:bidi w:val="0"/>
              <w:adjustRightInd/>
              <w:snapToGrid/>
              <w:spacing w:line="240" w:lineRule="auto"/>
              <w:ind w:right="25" w:rightChars="12"/>
              <w:jc w:val="center"/>
              <w:textAlignment w:val="auto"/>
              <w:rPr>
                <w:rFonts w:hint="eastAsia" w:ascii="楷体" w:hAnsi="楷体" w:eastAsia="楷体" w:cs="Times New Roman"/>
                <w:sz w:val="28"/>
                <w:szCs w:val="28"/>
                <w:vertAlign w:val="baseline"/>
                <w:lang w:val="en-US" w:eastAsia="zh-CN"/>
              </w:rPr>
            </w:pPr>
            <w:r>
              <w:rPr>
                <w:rFonts w:hint="eastAsia" w:asciiTheme="minorEastAsia" w:hAnsiTheme="minorEastAsia" w:eastAsiaTheme="minorEastAsia" w:cstheme="minorEastAsia"/>
                <w:sz w:val="21"/>
                <w:szCs w:val="21"/>
                <w:vertAlign w:val="baseline"/>
                <w:lang w:val="en-US" w:eastAsia="zh-CN"/>
              </w:rPr>
              <w:t>生活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9" w:hRule="atLeast"/>
        </w:trPr>
        <w:tc>
          <w:tcPr>
            <w:tcW w:w="1156" w:type="dxa"/>
            <w:vAlign w:val="top"/>
          </w:tcPr>
          <w:p>
            <w:pPr>
              <w:autoSpaceDE w:val="0"/>
              <w:autoSpaceDN w:val="0"/>
              <w:spacing w:line="360" w:lineRule="auto"/>
              <w:ind w:right="25" w:rightChars="12"/>
              <w:jc w:val="center"/>
              <w:rPr>
                <w:rFonts w:hint="eastAsia" w:ascii="楷体" w:hAnsi="楷体" w:eastAsia="楷体" w:cs="Times New Roman"/>
                <w:sz w:val="28"/>
                <w:szCs w:val="28"/>
                <w:vertAlign w:val="baseline"/>
                <w:lang w:val="en-US" w:eastAsia="zh-CN"/>
              </w:rPr>
            </w:pPr>
            <w:r>
              <w:rPr>
                <w:rFonts w:hint="eastAsia" w:asciiTheme="minorEastAsia" w:hAnsiTheme="minorEastAsia" w:eastAsiaTheme="minorEastAsia" w:cstheme="minorEastAsia"/>
                <w:sz w:val="21"/>
                <w:szCs w:val="21"/>
                <w:vertAlign w:val="baseline"/>
                <w:lang w:val="en-US" w:eastAsia="zh-CN"/>
              </w:rPr>
              <w:t>低年级</w:t>
            </w:r>
          </w:p>
        </w:tc>
        <w:tc>
          <w:tcPr>
            <w:tcW w:w="974" w:type="dxa"/>
            <w:vAlign w:val="center"/>
          </w:tcPr>
          <w:p>
            <w:pPr>
              <w:keepNext w:val="0"/>
              <w:keepLines w:val="0"/>
              <w:pageBreakBefore w:val="0"/>
              <w:widowControl w:val="0"/>
              <w:kinsoku/>
              <w:wordWrap/>
              <w:overflowPunct/>
              <w:topLinePunct w:val="0"/>
              <w:autoSpaceDE w:val="0"/>
              <w:autoSpaceDN w:val="0"/>
              <w:bidi w:val="0"/>
              <w:adjustRightInd/>
              <w:snapToGrid/>
              <w:spacing w:line="240" w:lineRule="auto"/>
              <w:ind w:right="25" w:rightChars="12"/>
              <w:jc w:val="center"/>
              <w:textAlignment w:val="auto"/>
              <w:rPr>
                <w:rFonts w:hint="eastAsia" w:ascii="楷体" w:hAnsi="楷体" w:eastAsia="楷体" w:cs="Times New Roman"/>
                <w:sz w:val="28"/>
                <w:szCs w:val="28"/>
                <w:vertAlign w:val="baseline"/>
                <w:lang w:val="en-US" w:eastAsia="zh-CN"/>
              </w:rPr>
            </w:pPr>
            <w:r>
              <w:rPr>
                <w:rFonts w:hint="eastAsia" w:asciiTheme="minorEastAsia" w:hAnsiTheme="minorEastAsia" w:eastAsiaTheme="minorEastAsia" w:cstheme="minorEastAsia"/>
                <w:sz w:val="21"/>
                <w:szCs w:val="21"/>
                <w:vertAlign w:val="baseline"/>
              </w:rPr>
              <w:t>√</w:t>
            </w:r>
          </w:p>
        </w:tc>
        <w:tc>
          <w:tcPr>
            <w:tcW w:w="1065" w:type="dxa"/>
            <w:vAlign w:val="center"/>
          </w:tcPr>
          <w:p>
            <w:pPr>
              <w:keepNext w:val="0"/>
              <w:keepLines w:val="0"/>
              <w:pageBreakBefore w:val="0"/>
              <w:widowControl w:val="0"/>
              <w:kinsoku/>
              <w:wordWrap/>
              <w:overflowPunct/>
              <w:topLinePunct w:val="0"/>
              <w:autoSpaceDE w:val="0"/>
              <w:autoSpaceDN w:val="0"/>
              <w:bidi w:val="0"/>
              <w:adjustRightInd/>
              <w:snapToGrid/>
              <w:spacing w:line="240" w:lineRule="auto"/>
              <w:ind w:right="25" w:rightChars="12"/>
              <w:jc w:val="center"/>
              <w:textAlignment w:val="auto"/>
              <w:rPr>
                <w:rFonts w:hint="eastAsia" w:ascii="楷体" w:hAnsi="楷体" w:eastAsia="楷体" w:cs="Times New Roman"/>
                <w:sz w:val="28"/>
                <w:szCs w:val="28"/>
                <w:vertAlign w:val="baseline"/>
                <w:lang w:val="en-US" w:eastAsia="zh-CN"/>
              </w:rPr>
            </w:pPr>
            <w:r>
              <w:rPr>
                <w:rFonts w:hint="eastAsia" w:asciiTheme="minorEastAsia" w:hAnsiTheme="minorEastAsia" w:eastAsiaTheme="minorEastAsia" w:cstheme="minorEastAsia"/>
                <w:sz w:val="21"/>
                <w:szCs w:val="21"/>
                <w:vertAlign w:val="baseline"/>
              </w:rPr>
              <w:t>√</w:t>
            </w:r>
          </w:p>
        </w:tc>
        <w:tc>
          <w:tcPr>
            <w:tcW w:w="1065" w:type="dxa"/>
            <w:vAlign w:val="center"/>
          </w:tcPr>
          <w:p>
            <w:pPr>
              <w:keepNext w:val="0"/>
              <w:keepLines w:val="0"/>
              <w:pageBreakBefore w:val="0"/>
              <w:widowControl w:val="0"/>
              <w:kinsoku/>
              <w:wordWrap/>
              <w:overflowPunct/>
              <w:topLinePunct w:val="0"/>
              <w:autoSpaceDE w:val="0"/>
              <w:autoSpaceDN w:val="0"/>
              <w:bidi w:val="0"/>
              <w:adjustRightInd/>
              <w:snapToGrid/>
              <w:spacing w:line="240" w:lineRule="auto"/>
              <w:ind w:right="25" w:rightChars="12"/>
              <w:jc w:val="center"/>
              <w:textAlignment w:val="auto"/>
              <w:rPr>
                <w:rFonts w:hint="eastAsia" w:ascii="楷体" w:hAnsi="楷体" w:eastAsia="楷体" w:cs="Times New Roman"/>
                <w:sz w:val="28"/>
                <w:szCs w:val="28"/>
                <w:vertAlign w:val="baseline"/>
                <w:lang w:val="en-US" w:eastAsia="zh-CN"/>
              </w:rPr>
            </w:pPr>
            <w:r>
              <w:rPr>
                <w:rFonts w:hint="eastAsia" w:asciiTheme="minorEastAsia" w:hAnsiTheme="minorEastAsia" w:eastAsiaTheme="minorEastAsia" w:cstheme="minorEastAsia"/>
                <w:sz w:val="21"/>
                <w:szCs w:val="21"/>
                <w:vertAlign w:val="baseline"/>
              </w:rPr>
              <w:t>√</w:t>
            </w:r>
          </w:p>
        </w:tc>
        <w:tc>
          <w:tcPr>
            <w:tcW w:w="1065" w:type="dxa"/>
            <w:vAlign w:val="center"/>
          </w:tcPr>
          <w:p>
            <w:pPr>
              <w:keepNext w:val="0"/>
              <w:keepLines w:val="0"/>
              <w:pageBreakBefore w:val="0"/>
              <w:widowControl w:val="0"/>
              <w:kinsoku/>
              <w:wordWrap/>
              <w:overflowPunct/>
              <w:topLinePunct w:val="0"/>
              <w:autoSpaceDE w:val="0"/>
              <w:autoSpaceDN w:val="0"/>
              <w:bidi w:val="0"/>
              <w:adjustRightInd/>
              <w:snapToGrid/>
              <w:spacing w:line="240" w:lineRule="auto"/>
              <w:ind w:right="25" w:rightChars="12"/>
              <w:jc w:val="center"/>
              <w:textAlignment w:val="auto"/>
              <w:rPr>
                <w:rFonts w:hint="eastAsia" w:ascii="楷体" w:hAnsi="楷体" w:eastAsia="楷体" w:cs="Times New Roman"/>
                <w:sz w:val="28"/>
                <w:szCs w:val="28"/>
                <w:vertAlign w:val="baseline"/>
                <w:lang w:val="en-US" w:eastAsia="zh-CN"/>
              </w:rPr>
            </w:pPr>
            <w:r>
              <w:rPr>
                <w:rFonts w:hint="eastAsia" w:asciiTheme="minorEastAsia" w:hAnsiTheme="minorEastAsia" w:eastAsiaTheme="minorEastAsia" w:cstheme="minorEastAsia"/>
                <w:sz w:val="21"/>
                <w:szCs w:val="21"/>
                <w:vertAlign w:val="baseline"/>
              </w:rPr>
              <w:t>√</w:t>
            </w:r>
          </w:p>
        </w:tc>
        <w:tc>
          <w:tcPr>
            <w:tcW w:w="1065" w:type="dxa"/>
            <w:vAlign w:val="center"/>
          </w:tcPr>
          <w:p>
            <w:pPr>
              <w:keepNext w:val="0"/>
              <w:keepLines w:val="0"/>
              <w:pageBreakBefore w:val="0"/>
              <w:widowControl w:val="0"/>
              <w:kinsoku/>
              <w:wordWrap/>
              <w:overflowPunct/>
              <w:topLinePunct w:val="0"/>
              <w:autoSpaceDE w:val="0"/>
              <w:autoSpaceDN w:val="0"/>
              <w:bidi w:val="0"/>
              <w:adjustRightInd/>
              <w:snapToGrid/>
              <w:spacing w:line="240" w:lineRule="auto"/>
              <w:ind w:right="25" w:rightChars="12"/>
              <w:jc w:val="center"/>
              <w:textAlignment w:val="auto"/>
              <w:rPr>
                <w:rFonts w:hint="eastAsia" w:ascii="楷体" w:hAnsi="楷体" w:eastAsia="楷体" w:cs="Times New Roman"/>
                <w:sz w:val="28"/>
                <w:szCs w:val="28"/>
                <w:vertAlign w:val="baseline"/>
                <w:lang w:val="en-US" w:eastAsia="zh-CN"/>
              </w:rPr>
            </w:pPr>
            <w:r>
              <w:rPr>
                <w:rFonts w:hint="eastAsia" w:asciiTheme="minorEastAsia" w:hAnsiTheme="minorEastAsia" w:eastAsiaTheme="minorEastAsia" w:cstheme="minorEastAsia"/>
                <w:sz w:val="21"/>
                <w:szCs w:val="21"/>
                <w:vertAlign w:val="baseline"/>
              </w:rPr>
              <w:t>√</w:t>
            </w:r>
          </w:p>
        </w:tc>
        <w:tc>
          <w:tcPr>
            <w:tcW w:w="1066" w:type="dxa"/>
            <w:vAlign w:val="center"/>
          </w:tcPr>
          <w:p>
            <w:pPr>
              <w:keepNext w:val="0"/>
              <w:keepLines w:val="0"/>
              <w:pageBreakBefore w:val="0"/>
              <w:widowControl w:val="0"/>
              <w:kinsoku/>
              <w:wordWrap/>
              <w:overflowPunct/>
              <w:topLinePunct w:val="0"/>
              <w:autoSpaceDE w:val="0"/>
              <w:autoSpaceDN w:val="0"/>
              <w:bidi w:val="0"/>
              <w:adjustRightInd/>
              <w:snapToGrid/>
              <w:spacing w:line="240" w:lineRule="auto"/>
              <w:ind w:right="25" w:rightChars="12"/>
              <w:jc w:val="center"/>
              <w:textAlignment w:val="auto"/>
              <w:rPr>
                <w:rFonts w:hint="eastAsia" w:ascii="楷体" w:hAnsi="楷体" w:eastAsia="楷体" w:cs="Times New Roman"/>
                <w:sz w:val="28"/>
                <w:szCs w:val="28"/>
                <w:vertAlign w:val="baseline"/>
                <w:lang w:val="en-US" w:eastAsia="zh-CN"/>
              </w:rPr>
            </w:pPr>
          </w:p>
        </w:tc>
        <w:tc>
          <w:tcPr>
            <w:tcW w:w="1066" w:type="dxa"/>
            <w:vAlign w:val="center"/>
          </w:tcPr>
          <w:p>
            <w:pPr>
              <w:keepNext w:val="0"/>
              <w:keepLines w:val="0"/>
              <w:pageBreakBefore w:val="0"/>
              <w:widowControl w:val="0"/>
              <w:kinsoku/>
              <w:wordWrap/>
              <w:overflowPunct/>
              <w:topLinePunct w:val="0"/>
              <w:autoSpaceDE w:val="0"/>
              <w:autoSpaceDN w:val="0"/>
              <w:bidi w:val="0"/>
              <w:adjustRightInd/>
              <w:snapToGrid/>
              <w:spacing w:line="240" w:lineRule="auto"/>
              <w:ind w:right="25" w:rightChars="12"/>
              <w:jc w:val="center"/>
              <w:textAlignment w:val="auto"/>
              <w:rPr>
                <w:rFonts w:hint="eastAsia" w:ascii="楷体" w:hAnsi="楷体" w:eastAsia="楷体" w:cs="Times New Roman"/>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56" w:type="dxa"/>
            <w:vAlign w:val="top"/>
          </w:tcPr>
          <w:p>
            <w:pPr>
              <w:autoSpaceDE w:val="0"/>
              <w:autoSpaceDN w:val="0"/>
              <w:spacing w:line="360" w:lineRule="auto"/>
              <w:ind w:right="25" w:rightChars="12"/>
              <w:jc w:val="center"/>
              <w:rPr>
                <w:rFonts w:hint="eastAsia" w:ascii="楷体" w:hAnsi="楷体" w:eastAsia="楷体" w:cs="Times New Roman"/>
                <w:sz w:val="28"/>
                <w:szCs w:val="28"/>
                <w:vertAlign w:val="baseline"/>
                <w:lang w:val="en-US" w:eastAsia="zh-CN"/>
              </w:rPr>
            </w:pPr>
            <w:r>
              <w:rPr>
                <w:rFonts w:hint="eastAsia" w:asciiTheme="minorEastAsia" w:hAnsiTheme="minorEastAsia" w:eastAsiaTheme="minorEastAsia" w:cstheme="minorEastAsia"/>
                <w:sz w:val="21"/>
                <w:szCs w:val="21"/>
                <w:vertAlign w:val="baseline"/>
                <w:lang w:val="en-US" w:eastAsia="zh-CN"/>
              </w:rPr>
              <w:t>中高年级</w:t>
            </w:r>
          </w:p>
        </w:tc>
        <w:tc>
          <w:tcPr>
            <w:tcW w:w="974" w:type="dxa"/>
            <w:vAlign w:val="center"/>
          </w:tcPr>
          <w:p>
            <w:pPr>
              <w:keepNext w:val="0"/>
              <w:keepLines w:val="0"/>
              <w:pageBreakBefore w:val="0"/>
              <w:widowControl w:val="0"/>
              <w:kinsoku/>
              <w:wordWrap/>
              <w:overflowPunct/>
              <w:topLinePunct w:val="0"/>
              <w:autoSpaceDE w:val="0"/>
              <w:autoSpaceDN w:val="0"/>
              <w:bidi w:val="0"/>
              <w:adjustRightInd/>
              <w:snapToGrid/>
              <w:spacing w:line="240" w:lineRule="auto"/>
              <w:ind w:right="25" w:rightChars="12"/>
              <w:jc w:val="center"/>
              <w:textAlignment w:val="auto"/>
              <w:rPr>
                <w:rFonts w:hint="eastAsia" w:ascii="楷体" w:hAnsi="楷体" w:eastAsia="楷体" w:cs="Times New Roman"/>
                <w:sz w:val="28"/>
                <w:szCs w:val="28"/>
                <w:vertAlign w:val="baseline"/>
                <w:lang w:val="en-US" w:eastAsia="zh-CN"/>
              </w:rPr>
            </w:pPr>
          </w:p>
        </w:tc>
        <w:tc>
          <w:tcPr>
            <w:tcW w:w="1065" w:type="dxa"/>
            <w:vAlign w:val="center"/>
          </w:tcPr>
          <w:p>
            <w:pPr>
              <w:keepNext w:val="0"/>
              <w:keepLines w:val="0"/>
              <w:pageBreakBefore w:val="0"/>
              <w:widowControl w:val="0"/>
              <w:kinsoku/>
              <w:wordWrap/>
              <w:overflowPunct/>
              <w:topLinePunct w:val="0"/>
              <w:autoSpaceDE w:val="0"/>
              <w:autoSpaceDN w:val="0"/>
              <w:bidi w:val="0"/>
              <w:adjustRightInd/>
              <w:snapToGrid/>
              <w:spacing w:line="240" w:lineRule="auto"/>
              <w:ind w:right="25" w:rightChars="12"/>
              <w:jc w:val="center"/>
              <w:textAlignment w:val="auto"/>
              <w:rPr>
                <w:rFonts w:hint="eastAsia" w:ascii="楷体" w:hAnsi="楷体" w:eastAsia="楷体" w:cs="Times New Roman"/>
                <w:sz w:val="28"/>
                <w:szCs w:val="28"/>
                <w:vertAlign w:val="baseline"/>
                <w:lang w:val="en-US" w:eastAsia="zh-CN"/>
              </w:rPr>
            </w:pPr>
            <w:r>
              <w:rPr>
                <w:rFonts w:hint="eastAsia" w:asciiTheme="minorEastAsia" w:hAnsiTheme="minorEastAsia" w:eastAsiaTheme="minorEastAsia" w:cstheme="minorEastAsia"/>
                <w:sz w:val="21"/>
                <w:szCs w:val="21"/>
                <w:vertAlign w:val="baseline"/>
              </w:rPr>
              <w:t>√</w:t>
            </w:r>
          </w:p>
        </w:tc>
        <w:tc>
          <w:tcPr>
            <w:tcW w:w="1065" w:type="dxa"/>
            <w:vAlign w:val="center"/>
          </w:tcPr>
          <w:p>
            <w:pPr>
              <w:keepNext w:val="0"/>
              <w:keepLines w:val="0"/>
              <w:pageBreakBefore w:val="0"/>
              <w:widowControl w:val="0"/>
              <w:kinsoku/>
              <w:wordWrap/>
              <w:overflowPunct/>
              <w:topLinePunct w:val="0"/>
              <w:autoSpaceDE w:val="0"/>
              <w:autoSpaceDN w:val="0"/>
              <w:bidi w:val="0"/>
              <w:adjustRightInd/>
              <w:snapToGrid/>
              <w:spacing w:line="240" w:lineRule="auto"/>
              <w:ind w:right="25" w:rightChars="12"/>
              <w:jc w:val="center"/>
              <w:textAlignment w:val="auto"/>
              <w:rPr>
                <w:rFonts w:hint="eastAsia" w:ascii="楷体" w:hAnsi="楷体" w:eastAsia="楷体" w:cs="Times New Roman"/>
                <w:sz w:val="28"/>
                <w:szCs w:val="28"/>
                <w:vertAlign w:val="baseline"/>
                <w:lang w:val="en-US" w:eastAsia="zh-CN"/>
              </w:rPr>
            </w:pPr>
            <w:r>
              <w:rPr>
                <w:rFonts w:hint="eastAsia" w:asciiTheme="minorEastAsia" w:hAnsiTheme="minorEastAsia" w:eastAsiaTheme="minorEastAsia" w:cstheme="minorEastAsia"/>
                <w:sz w:val="21"/>
                <w:szCs w:val="21"/>
                <w:vertAlign w:val="baseline"/>
              </w:rPr>
              <w:t>√</w:t>
            </w:r>
          </w:p>
        </w:tc>
        <w:tc>
          <w:tcPr>
            <w:tcW w:w="1065" w:type="dxa"/>
            <w:vAlign w:val="center"/>
          </w:tcPr>
          <w:p>
            <w:pPr>
              <w:keepNext w:val="0"/>
              <w:keepLines w:val="0"/>
              <w:pageBreakBefore w:val="0"/>
              <w:widowControl w:val="0"/>
              <w:kinsoku/>
              <w:wordWrap/>
              <w:overflowPunct/>
              <w:topLinePunct w:val="0"/>
              <w:autoSpaceDE w:val="0"/>
              <w:autoSpaceDN w:val="0"/>
              <w:bidi w:val="0"/>
              <w:adjustRightInd/>
              <w:snapToGrid/>
              <w:spacing w:line="240" w:lineRule="auto"/>
              <w:ind w:right="25" w:rightChars="12"/>
              <w:jc w:val="center"/>
              <w:textAlignment w:val="auto"/>
              <w:rPr>
                <w:rFonts w:hint="eastAsia" w:ascii="楷体" w:hAnsi="楷体" w:eastAsia="楷体" w:cs="Times New Roman"/>
                <w:sz w:val="28"/>
                <w:szCs w:val="28"/>
                <w:vertAlign w:val="baseline"/>
                <w:lang w:val="en-US" w:eastAsia="zh-CN"/>
              </w:rPr>
            </w:pPr>
            <w:r>
              <w:rPr>
                <w:rFonts w:hint="eastAsia" w:asciiTheme="minorEastAsia" w:hAnsiTheme="minorEastAsia" w:eastAsiaTheme="minorEastAsia" w:cstheme="minorEastAsia"/>
                <w:sz w:val="21"/>
                <w:szCs w:val="21"/>
                <w:vertAlign w:val="baseline"/>
              </w:rPr>
              <w:t>√</w:t>
            </w:r>
          </w:p>
        </w:tc>
        <w:tc>
          <w:tcPr>
            <w:tcW w:w="1065" w:type="dxa"/>
            <w:vAlign w:val="center"/>
          </w:tcPr>
          <w:p>
            <w:pPr>
              <w:keepNext w:val="0"/>
              <w:keepLines w:val="0"/>
              <w:pageBreakBefore w:val="0"/>
              <w:widowControl w:val="0"/>
              <w:kinsoku/>
              <w:wordWrap/>
              <w:overflowPunct/>
              <w:topLinePunct w:val="0"/>
              <w:autoSpaceDE w:val="0"/>
              <w:autoSpaceDN w:val="0"/>
              <w:bidi w:val="0"/>
              <w:adjustRightInd/>
              <w:snapToGrid/>
              <w:spacing w:line="240" w:lineRule="auto"/>
              <w:ind w:right="25" w:rightChars="12"/>
              <w:jc w:val="center"/>
              <w:textAlignment w:val="auto"/>
              <w:rPr>
                <w:rFonts w:hint="eastAsia" w:ascii="楷体" w:hAnsi="楷体" w:eastAsia="楷体" w:cs="Times New Roman"/>
                <w:sz w:val="28"/>
                <w:szCs w:val="28"/>
                <w:vertAlign w:val="baseline"/>
                <w:lang w:val="en-US" w:eastAsia="zh-CN"/>
              </w:rPr>
            </w:pPr>
            <w:r>
              <w:rPr>
                <w:rFonts w:hint="eastAsia" w:asciiTheme="minorEastAsia" w:hAnsiTheme="minorEastAsia" w:eastAsiaTheme="minorEastAsia" w:cstheme="minorEastAsia"/>
                <w:sz w:val="21"/>
                <w:szCs w:val="21"/>
                <w:vertAlign w:val="baseline"/>
              </w:rPr>
              <w:t>√</w:t>
            </w:r>
          </w:p>
        </w:tc>
        <w:tc>
          <w:tcPr>
            <w:tcW w:w="1066" w:type="dxa"/>
            <w:vAlign w:val="center"/>
          </w:tcPr>
          <w:p>
            <w:pPr>
              <w:keepNext w:val="0"/>
              <w:keepLines w:val="0"/>
              <w:pageBreakBefore w:val="0"/>
              <w:widowControl w:val="0"/>
              <w:kinsoku/>
              <w:wordWrap/>
              <w:overflowPunct/>
              <w:topLinePunct w:val="0"/>
              <w:autoSpaceDE w:val="0"/>
              <w:autoSpaceDN w:val="0"/>
              <w:bidi w:val="0"/>
              <w:adjustRightInd/>
              <w:snapToGrid/>
              <w:spacing w:line="240" w:lineRule="auto"/>
              <w:ind w:right="25" w:rightChars="12"/>
              <w:jc w:val="center"/>
              <w:textAlignment w:val="auto"/>
              <w:rPr>
                <w:rFonts w:hint="eastAsia" w:ascii="楷体" w:hAnsi="楷体" w:eastAsia="楷体" w:cs="Times New Roman"/>
                <w:sz w:val="28"/>
                <w:szCs w:val="28"/>
                <w:vertAlign w:val="baseline"/>
                <w:lang w:val="en-US" w:eastAsia="zh-CN"/>
              </w:rPr>
            </w:pPr>
            <w:r>
              <w:rPr>
                <w:rFonts w:hint="eastAsia" w:asciiTheme="minorEastAsia" w:hAnsiTheme="minorEastAsia" w:eastAsiaTheme="minorEastAsia" w:cstheme="minorEastAsia"/>
                <w:sz w:val="21"/>
                <w:szCs w:val="21"/>
                <w:vertAlign w:val="baseline"/>
              </w:rPr>
              <w:t>√</w:t>
            </w:r>
          </w:p>
        </w:tc>
        <w:tc>
          <w:tcPr>
            <w:tcW w:w="1066" w:type="dxa"/>
            <w:vAlign w:val="center"/>
          </w:tcPr>
          <w:p>
            <w:pPr>
              <w:keepNext w:val="0"/>
              <w:keepLines w:val="0"/>
              <w:pageBreakBefore w:val="0"/>
              <w:widowControl w:val="0"/>
              <w:kinsoku/>
              <w:wordWrap/>
              <w:overflowPunct/>
              <w:topLinePunct w:val="0"/>
              <w:autoSpaceDE w:val="0"/>
              <w:autoSpaceDN w:val="0"/>
              <w:bidi w:val="0"/>
              <w:adjustRightInd/>
              <w:snapToGrid/>
              <w:spacing w:line="240" w:lineRule="auto"/>
              <w:ind w:right="25" w:rightChars="12"/>
              <w:jc w:val="center"/>
              <w:textAlignment w:val="auto"/>
              <w:rPr>
                <w:rFonts w:hint="eastAsia" w:ascii="楷体" w:hAnsi="楷体" w:eastAsia="楷体" w:cs="Times New Roman"/>
                <w:sz w:val="28"/>
                <w:szCs w:val="28"/>
                <w:vertAlign w:val="baseline"/>
                <w:lang w:val="en-US" w:eastAsia="zh-CN"/>
              </w:rPr>
            </w:pPr>
            <w:r>
              <w:rPr>
                <w:rFonts w:hint="eastAsia" w:asciiTheme="minorEastAsia" w:hAnsiTheme="minorEastAsia" w:eastAsiaTheme="minorEastAsia" w:cstheme="minorEastAsia"/>
                <w:sz w:val="21"/>
                <w:szCs w:val="21"/>
                <w:vertAlign w:val="baseli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56" w:type="dxa"/>
            <w:vAlign w:val="center"/>
          </w:tcPr>
          <w:p>
            <w:pPr>
              <w:autoSpaceDE w:val="0"/>
              <w:autoSpaceDN w:val="0"/>
              <w:spacing w:line="360" w:lineRule="auto"/>
              <w:ind w:right="25" w:rightChars="12"/>
              <w:jc w:val="center"/>
              <w:rPr>
                <w:rFonts w:hint="eastAsia" w:ascii="楷体" w:hAnsi="楷体" w:eastAsia="楷体" w:cs="Times New Roman"/>
                <w:sz w:val="28"/>
                <w:szCs w:val="28"/>
                <w:vertAlign w:val="baseline"/>
                <w:lang w:val="en-US" w:eastAsia="zh-CN"/>
              </w:rPr>
            </w:pPr>
            <w:r>
              <w:rPr>
                <w:rFonts w:hint="eastAsia" w:asciiTheme="minorEastAsia" w:hAnsiTheme="minorEastAsia" w:eastAsiaTheme="minorEastAsia" w:cstheme="minorEastAsia"/>
                <w:sz w:val="21"/>
                <w:szCs w:val="21"/>
                <w:vertAlign w:val="baseline"/>
                <w:lang w:val="en-US" w:eastAsia="zh-CN"/>
              </w:rPr>
              <w:t>主要内容</w:t>
            </w:r>
          </w:p>
        </w:tc>
        <w:tc>
          <w:tcPr>
            <w:tcW w:w="974" w:type="dxa"/>
            <w:vAlign w:val="center"/>
          </w:tcPr>
          <w:p>
            <w:pPr>
              <w:keepNext w:val="0"/>
              <w:keepLines w:val="0"/>
              <w:pageBreakBefore w:val="0"/>
              <w:widowControl w:val="0"/>
              <w:kinsoku/>
              <w:wordWrap/>
              <w:overflowPunct/>
              <w:topLinePunct w:val="0"/>
              <w:autoSpaceDE w:val="0"/>
              <w:autoSpaceDN w:val="0"/>
              <w:bidi w:val="0"/>
              <w:adjustRightInd/>
              <w:snapToGrid/>
              <w:spacing w:line="240" w:lineRule="auto"/>
              <w:ind w:right="25" w:rightChars="12"/>
              <w:jc w:val="left"/>
              <w:textAlignment w:val="auto"/>
              <w:rPr>
                <w:rFonts w:hint="eastAsia" w:ascii="楷体" w:hAnsi="楷体" w:eastAsia="楷体" w:cs="Times New Roman"/>
                <w:sz w:val="28"/>
                <w:szCs w:val="28"/>
                <w:vertAlign w:val="baseline"/>
                <w:lang w:val="en-US" w:eastAsia="zh-CN"/>
              </w:rPr>
            </w:pPr>
            <w:r>
              <w:rPr>
                <w:rFonts w:hint="eastAsia" w:asciiTheme="minorEastAsia" w:hAnsiTheme="minorEastAsia" w:eastAsiaTheme="minorEastAsia" w:cstheme="minorEastAsia"/>
                <w:sz w:val="21"/>
                <w:szCs w:val="21"/>
                <w:vertAlign w:val="baseline"/>
                <w:lang w:val="en-US" w:eastAsia="zh-CN"/>
              </w:rPr>
              <w:t>童年生活场景，童话故事，玩具，游戏</w:t>
            </w:r>
          </w:p>
        </w:tc>
        <w:tc>
          <w:tcPr>
            <w:tcW w:w="1065" w:type="dxa"/>
            <w:vAlign w:val="center"/>
          </w:tcPr>
          <w:p>
            <w:pPr>
              <w:keepNext w:val="0"/>
              <w:keepLines w:val="0"/>
              <w:pageBreakBefore w:val="0"/>
              <w:widowControl w:val="0"/>
              <w:kinsoku/>
              <w:wordWrap/>
              <w:overflowPunct/>
              <w:topLinePunct w:val="0"/>
              <w:autoSpaceDE w:val="0"/>
              <w:autoSpaceDN w:val="0"/>
              <w:bidi w:val="0"/>
              <w:adjustRightInd/>
              <w:snapToGrid/>
              <w:spacing w:line="240" w:lineRule="auto"/>
              <w:ind w:right="25" w:rightChars="12"/>
              <w:jc w:val="left"/>
              <w:textAlignment w:val="auto"/>
              <w:rPr>
                <w:rFonts w:hint="eastAsia" w:ascii="楷体" w:hAnsi="楷体" w:eastAsia="楷体" w:cs="Times New Roman"/>
                <w:sz w:val="28"/>
                <w:szCs w:val="28"/>
                <w:vertAlign w:val="baseline"/>
                <w:lang w:val="en-US" w:eastAsia="zh-CN"/>
              </w:rPr>
            </w:pPr>
            <w:r>
              <w:rPr>
                <w:rFonts w:hint="eastAsia" w:asciiTheme="minorEastAsia" w:hAnsiTheme="minorEastAsia" w:eastAsiaTheme="minorEastAsia" w:cstheme="minorEastAsia"/>
                <w:sz w:val="21"/>
                <w:szCs w:val="21"/>
                <w:vertAlign w:val="baseline"/>
                <w:lang w:val="en-US" w:eastAsia="zh-CN"/>
              </w:rPr>
              <w:t>动物，植物，天气，风景</w:t>
            </w:r>
          </w:p>
        </w:tc>
        <w:tc>
          <w:tcPr>
            <w:tcW w:w="1065" w:type="dxa"/>
            <w:vAlign w:val="center"/>
          </w:tcPr>
          <w:p>
            <w:pPr>
              <w:keepNext w:val="0"/>
              <w:keepLines w:val="0"/>
              <w:pageBreakBefore w:val="0"/>
              <w:widowControl w:val="0"/>
              <w:kinsoku/>
              <w:wordWrap/>
              <w:overflowPunct/>
              <w:topLinePunct w:val="0"/>
              <w:autoSpaceDE w:val="0"/>
              <w:autoSpaceDN w:val="0"/>
              <w:bidi w:val="0"/>
              <w:adjustRightInd/>
              <w:snapToGrid/>
              <w:spacing w:line="240" w:lineRule="auto"/>
              <w:ind w:right="25" w:rightChars="12"/>
              <w:jc w:val="left"/>
              <w:textAlignment w:val="auto"/>
              <w:rPr>
                <w:rFonts w:hint="eastAsia" w:ascii="楷体" w:hAnsi="楷体" w:eastAsia="楷体" w:cs="Times New Roman"/>
                <w:sz w:val="28"/>
                <w:szCs w:val="28"/>
                <w:vertAlign w:val="baseline"/>
                <w:lang w:val="en-US" w:eastAsia="zh-CN"/>
              </w:rPr>
            </w:pPr>
            <w:r>
              <w:rPr>
                <w:rFonts w:hint="eastAsia" w:asciiTheme="minorEastAsia" w:hAnsiTheme="minorEastAsia" w:eastAsiaTheme="minorEastAsia" w:cstheme="minorEastAsia"/>
                <w:sz w:val="21"/>
                <w:szCs w:val="21"/>
                <w:vertAlign w:val="baseline"/>
                <w:lang w:val="en-US" w:eastAsia="zh-CN"/>
              </w:rPr>
              <w:t>劳动韵律动作模拟，劳动场景模仿</w:t>
            </w:r>
          </w:p>
        </w:tc>
        <w:tc>
          <w:tcPr>
            <w:tcW w:w="1065" w:type="dxa"/>
            <w:vAlign w:val="center"/>
          </w:tcPr>
          <w:p>
            <w:pPr>
              <w:keepNext w:val="0"/>
              <w:keepLines w:val="0"/>
              <w:pageBreakBefore w:val="0"/>
              <w:widowControl w:val="0"/>
              <w:kinsoku/>
              <w:wordWrap/>
              <w:overflowPunct/>
              <w:topLinePunct w:val="0"/>
              <w:autoSpaceDE w:val="0"/>
              <w:autoSpaceDN w:val="0"/>
              <w:bidi w:val="0"/>
              <w:adjustRightInd/>
              <w:snapToGrid/>
              <w:spacing w:line="240" w:lineRule="auto"/>
              <w:ind w:right="25" w:rightChars="12"/>
              <w:jc w:val="left"/>
              <w:textAlignment w:val="auto"/>
              <w:rPr>
                <w:rFonts w:hint="eastAsia" w:ascii="楷体" w:hAnsi="楷体" w:eastAsia="楷体" w:cs="Times New Roman"/>
                <w:sz w:val="28"/>
                <w:szCs w:val="28"/>
                <w:vertAlign w:val="baseline"/>
                <w:lang w:val="en-US" w:eastAsia="zh-CN"/>
              </w:rPr>
            </w:pPr>
            <w:r>
              <w:rPr>
                <w:rFonts w:hint="eastAsia" w:asciiTheme="minorEastAsia" w:hAnsiTheme="minorEastAsia" w:eastAsiaTheme="minorEastAsia" w:cstheme="minorEastAsia"/>
                <w:sz w:val="21"/>
                <w:szCs w:val="21"/>
                <w:vertAlign w:val="baseline"/>
                <w:lang w:val="en-US" w:eastAsia="zh-CN"/>
              </w:rPr>
              <w:t>少数民族歌舞，外国民族歌舞</w:t>
            </w:r>
          </w:p>
        </w:tc>
        <w:tc>
          <w:tcPr>
            <w:tcW w:w="1065" w:type="dxa"/>
            <w:vAlign w:val="center"/>
          </w:tcPr>
          <w:p>
            <w:pPr>
              <w:keepNext w:val="0"/>
              <w:keepLines w:val="0"/>
              <w:pageBreakBefore w:val="0"/>
              <w:widowControl w:val="0"/>
              <w:kinsoku/>
              <w:wordWrap/>
              <w:overflowPunct/>
              <w:topLinePunct w:val="0"/>
              <w:autoSpaceDE w:val="0"/>
              <w:autoSpaceDN w:val="0"/>
              <w:bidi w:val="0"/>
              <w:adjustRightInd/>
              <w:snapToGrid/>
              <w:spacing w:line="240" w:lineRule="auto"/>
              <w:ind w:right="25" w:rightChars="12"/>
              <w:jc w:val="left"/>
              <w:textAlignment w:val="auto"/>
              <w:rPr>
                <w:rFonts w:hint="eastAsia" w:ascii="楷体" w:hAnsi="楷体" w:eastAsia="楷体" w:cs="Times New Roman"/>
                <w:sz w:val="28"/>
                <w:szCs w:val="28"/>
                <w:vertAlign w:val="baseline"/>
                <w:lang w:val="en-US" w:eastAsia="zh-CN"/>
              </w:rPr>
            </w:pPr>
            <w:r>
              <w:rPr>
                <w:rFonts w:hint="eastAsia" w:asciiTheme="minorEastAsia" w:hAnsiTheme="minorEastAsia" w:eastAsiaTheme="minorEastAsia" w:cstheme="minorEastAsia"/>
                <w:sz w:val="21"/>
                <w:szCs w:val="21"/>
                <w:vertAlign w:val="baseline"/>
                <w:lang w:val="en-US" w:eastAsia="zh-CN"/>
              </w:rPr>
              <w:t>英雄榜样，爱国心，爱家亲情</w:t>
            </w:r>
          </w:p>
        </w:tc>
        <w:tc>
          <w:tcPr>
            <w:tcW w:w="1066" w:type="dxa"/>
            <w:vAlign w:val="center"/>
          </w:tcPr>
          <w:p>
            <w:pPr>
              <w:keepNext w:val="0"/>
              <w:keepLines w:val="0"/>
              <w:pageBreakBefore w:val="0"/>
              <w:widowControl w:val="0"/>
              <w:kinsoku/>
              <w:wordWrap/>
              <w:overflowPunct/>
              <w:topLinePunct w:val="0"/>
              <w:autoSpaceDE w:val="0"/>
              <w:autoSpaceDN w:val="0"/>
              <w:bidi w:val="0"/>
              <w:adjustRightInd/>
              <w:snapToGrid/>
              <w:spacing w:line="240" w:lineRule="auto"/>
              <w:ind w:right="25" w:rightChars="12"/>
              <w:jc w:val="left"/>
              <w:textAlignment w:val="auto"/>
              <w:rPr>
                <w:rFonts w:hint="eastAsia" w:ascii="楷体" w:hAnsi="楷体" w:eastAsia="楷体" w:cs="Times New Roman"/>
                <w:sz w:val="28"/>
                <w:szCs w:val="28"/>
                <w:vertAlign w:val="baseline"/>
                <w:lang w:val="en-US" w:eastAsia="zh-CN"/>
              </w:rPr>
            </w:pPr>
            <w:r>
              <w:rPr>
                <w:rFonts w:hint="eastAsia" w:asciiTheme="minorEastAsia" w:hAnsiTheme="minorEastAsia" w:eastAsiaTheme="minorEastAsia" w:cstheme="minorEastAsia"/>
                <w:sz w:val="21"/>
                <w:szCs w:val="21"/>
                <w:vertAlign w:val="baseline"/>
                <w:lang w:val="en-US" w:eastAsia="zh-CN"/>
              </w:rPr>
              <w:t>不同时期或地域的特征性舞蹈，民间戏曲人物故事</w:t>
            </w:r>
          </w:p>
        </w:tc>
        <w:tc>
          <w:tcPr>
            <w:tcW w:w="1066" w:type="dxa"/>
            <w:vAlign w:val="center"/>
          </w:tcPr>
          <w:p>
            <w:pPr>
              <w:keepNext w:val="0"/>
              <w:keepLines w:val="0"/>
              <w:pageBreakBefore w:val="0"/>
              <w:widowControl w:val="0"/>
              <w:kinsoku/>
              <w:wordWrap/>
              <w:overflowPunct/>
              <w:topLinePunct w:val="0"/>
              <w:autoSpaceDE w:val="0"/>
              <w:autoSpaceDN w:val="0"/>
              <w:bidi w:val="0"/>
              <w:adjustRightInd/>
              <w:snapToGrid/>
              <w:spacing w:line="240" w:lineRule="auto"/>
              <w:ind w:right="25" w:rightChars="12"/>
              <w:jc w:val="left"/>
              <w:textAlignment w:val="auto"/>
              <w:rPr>
                <w:rFonts w:hint="eastAsia" w:ascii="楷体" w:hAnsi="楷体" w:eastAsia="楷体" w:cs="Times New Roman"/>
                <w:sz w:val="28"/>
                <w:szCs w:val="28"/>
                <w:vertAlign w:val="baseline"/>
                <w:lang w:val="en-US" w:eastAsia="zh-CN"/>
              </w:rPr>
            </w:pPr>
            <w:r>
              <w:rPr>
                <w:rFonts w:hint="eastAsia" w:asciiTheme="minorEastAsia" w:hAnsiTheme="minorEastAsia" w:eastAsiaTheme="minorEastAsia" w:cstheme="minorEastAsia"/>
                <w:sz w:val="21"/>
                <w:szCs w:val="21"/>
                <w:vertAlign w:val="baseline"/>
                <w:lang w:val="en-US" w:eastAsia="zh-CN"/>
              </w:rPr>
              <w:t>师生情，同学情，课间娱乐，特定活动</w:t>
            </w:r>
          </w:p>
        </w:tc>
      </w:tr>
    </w:tbl>
    <w:p>
      <w:pPr>
        <w:keepNext w:val="0"/>
        <w:keepLines w:val="0"/>
        <w:pageBreakBefore w:val="0"/>
        <w:widowControl w:val="0"/>
        <w:kinsoku/>
        <w:wordWrap/>
        <w:overflowPunct/>
        <w:topLinePunct w:val="0"/>
        <w:autoSpaceDE w:val="0"/>
        <w:autoSpaceDN w:val="0"/>
        <w:bidi w:val="0"/>
        <w:adjustRightInd/>
        <w:snapToGrid/>
        <w:spacing w:line="360" w:lineRule="auto"/>
        <w:ind w:right="25" w:rightChars="12" w:firstLine="480" w:firstLineChars="200"/>
        <w:textAlignment w:val="auto"/>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所以，小学生有感情演唱歌曲的第一个重要学习习惯，是从感知歌曲内容形象入手。在聆听歌曲的初期，运用联想、想象的思维方式，在心中对歌曲内容做出大致描绘，并在老师引导下把自我代入这一角色中（这是关键点），做好进一步体验的准备。</w:t>
      </w:r>
    </w:p>
    <w:p>
      <w:pPr>
        <w:keepNext w:val="0"/>
        <w:keepLines w:val="0"/>
        <w:pageBreakBefore w:val="0"/>
        <w:widowControl w:val="0"/>
        <w:kinsoku/>
        <w:wordWrap/>
        <w:overflowPunct/>
        <w:topLinePunct w:val="0"/>
        <w:autoSpaceDE w:val="0"/>
        <w:autoSpaceDN w:val="0"/>
        <w:bidi w:val="0"/>
        <w:adjustRightInd/>
        <w:snapToGrid/>
        <w:spacing w:line="360" w:lineRule="auto"/>
        <w:ind w:right="25" w:rightChars="12" w:firstLine="480" w:firstLineChars="200"/>
        <w:textAlignment w:val="auto"/>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3.1.2 辨析形象，探知特点</w:t>
      </w:r>
    </w:p>
    <w:p>
      <w:pPr>
        <w:keepNext w:val="0"/>
        <w:keepLines w:val="0"/>
        <w:pageBreakBefore w:val="0"/>
        <w:widowControl w:val="0"/>
        <w:kinsoku/>
        <w:wordWrap/>
        <w:overflowPunct/>
        <w:topLinePunct w:val="0"/>
        <w:autoSpaceDE w:val="0"/>
        <w:autoSpaceDN w:val="0"/>
        <w:bidi w:val="0"/>
        <w:adjustRightInd/>
        <w:snapToGrid/>
        <w:spacing w:line="360" w:lineRule="auto"/>
        <w:ind w:right="25" w:rightChars="12" w:firstLine="480" w:firstLineChars="20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歌曲《大鹿》是上音版教材第二册中的一首歌曲，描绘了小兔在大鹿的帮助下，成功逃脱了林中黑狼追逐的童话故事。简谱如下：</w:t>
      </w:r>
    </w:p>
    <w:p>
      <w:pPr>
        <w:keepNext w:val="0"/>
        <w:keepLines w:val="0"/>
        <w:pageBreakBefore w:val="0"/>
        <w:widowControl w:val="0"/>
        <w:kinsoku/>
        <w:wordWrap/>
        <w:overflowPunct/>
        <w:topLinePunct w:val="0"/>
        <w:autoSpaceDE w:val="0"/>
        <w:autoSpaceDN w:val="0"/>
        <w:bidi w:val="0"/>
        <w:adjustRightInd/>
        <w:snapToGrid/>
        <w:spacing w:line="360" w:lineRule="auto"/>
        <w:ind w:right="25" w:rightChars="12"/>
        <w:jc w:val="center"/>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drawing>
          <wp:inline distT="0" distB="0" distL="114300" distR="114300">
            <wp:extent cx="1595120" cy="1882140"/>
            <wp:effectExtent l="0" t="0" r="5080" b="3810"/>
            <wp:docPr id="2" name="图片 2" descr="大鹿简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大鹿简谱"/>
                    <pic:cNvPicPr>
                      <a:picLocks noChangeAspect="1"/>
                    </pic:cNvPicPr>
                  </pic:nvPicPr>
                  <pic:blipFill>
                    <a:blip r:embed="rId4"/>
                    <a:stretch>
                      <a:fillRect/>
                    </a:stretch>
                  </pic:blipFill>
                  <pic:spPr>
                    <a:xfrm>
                      <a:off x="0" y="0"/>
                      <a:ext cx="1595120" cy="1882140"/>
                    </a:xfrm>
                    <a:prstGeom prst="rect">
                      <a:avLst/>
                    </a:prstGeom>
                  </pic:spPr>
                </pic:pic>
              </a:graphicData>
            </a:graphic>
          </wp:inline>
        </w:drawing>
      </w:r>
    </w:p>
    <w:p>
      <w:pPr>
        <w:autoSpaceDE w:val="0"/>
        <w:autoSpaceDN w:val="0"/>
        <w:spacing w:line="360" w:lineRule="auto"/>
        <w:ind w:right="25" w:rightChars="12" w:firstLine="560"/>
        <w:rPr>
          <w:rFonts w:hint="eastAsia" w:ascii="楷体" w:hAnsi="楷体" w:eastAsia="楷体" w:cs="Times New Roman"/>
          <w:sz w:val="28"/>
          <w:szCs w:val="28"/>
          <w:lang w:val="en-US" w:eastAsia="zh-CN"/>
        </w:rPr>
      </w:pPr>
      <w:r>
        <w:rPr>
          <w:rFonts w:hint="eastAsia" w:asciiTheme="minorEastAsia" w:hAnsiTheme="minorEastAsia" w:eastAsiaTheme="minorEastAsia" w:cstheme="minorEastAsia"/>
          <w:sz w:val="24"/>
          <w:szCs w:val="24"/>
          <w:lang w:val="en-US" w:eastAsia="zh-CN"/>
        </w:rPr>
        <w:t>导入教学过程如下：</w:t>
      </w:r>
    </w:p>
    <w:p>
      <w:pPr>
        <w:numPr>
          <w:ilvl w:val="0"/>
          <w:numId w:val="3"/>
        </w:numPr>
        <w:autoSpaceDE w:val="0"/>
        <w:autoSpaceDN w:val="0"/>
        <w:spacing w:line="360" w:lineRule="auto"/>
        <w:ind w:left="840" w:leftChars="0" w:right="25" w:rightChars="12" w:hanging="420" w:firstLineChars="0"/>
        <w:rPr>
          <w:rFonts w:hint="eastAsia" w:ascii="Adobe 仿宋 Std R" w:hAnsi="Adobe 仿宋 Std R" w:eastAsia="Adobe 仿宋 Std R" w:cs="Adobe 仿宋 Std R"/>
          <w:i w:val="0"/>
          <w:iCs w:val="0"/>
          <w:sz w:val="24"/>
          <w:szCs w:val="24"/>
          <w:lang w:val="en-US" w:eastAsia="zh-CN"/>
        </w:rPr>
      </w:pPr>
      <w:r>
        <w:rPr>
          <w:rFonts w:hint="eastAsia" w:ascii="Adobe 仿宋 Std R" w:hAnsi="Adobe 仿宋 Std R" w:eastAsia="Adobe 仿宋 Std R" w:cs="Adobe 仿宋 Std R"/>
          <w:i w:val="0"/>
          <w:iCs w:val="0"/>
          <w:sz w:val="24"/>
          <w:szCs w:val="24"/>
          <w:lang w:val="en-US" w:eastAsia="zh-CN"/>
        </w:rPr>
        <w:t>看多媒体视频听赏歌曲，了解歌曲内容</w:t>
      </w:r>
    </w:p>
    <w:p>
      <w:pPr>
        <w:numPr>
          <w:ilvl w:val="0"/>
          <w:numId w:val="0"/>
        </w:numPr>
        <w:autoSpaceDE w:val="0"/>
        <w:autoSpaceDN w:val="0"/>
        <w:spacing w:line="360" w:lineRule="auto"/>
        <w:ind w:left="420" w:leftChars="0" w:right="25" w:rightChars="12"/>
        <w:rPr>
          <w:rFonts w:hint="eastAsia" w:ascii="Adobe 仿宋 Std R" w:hAnsi="Adobe 仿宋 Std R" w:eastAsia="Adobe 仿宋 Std R" w:cs="Adobe 仿宋 Std R"/>
          <w:i w:val="0"/>
          <w:iCs w:val="0"/>
          <w:sz w:val="24"/>
          <w:szCs w:val="24"/>
          <w:lang w:val="en-US" w:eastAsia="zh-CN"/>
        </w:rPr>
      </w:pPr>
      <w:r>
        <w:rPr>
          <w:rFonts w:hint="eastAsia" w:ascii="Adobe 仿宋 Std R" w:hAnsi="Adobe 仿宋 Std R" w:eastAsia="Adobe 仿宋 Std R" w:cs="Adobe 仿宋 Std R"/>
          <w:i w:val="0"/>
          <w:iCs w:val="0"/>
          <w:sz w:val="24"/>
          <w:szCs w:val="24"/>
          <w:lang w:val="en-US" w:eastAsia="zh-CN"/>
        </w:rPr>
        <w:t xml:space="preserve">    师：这首歌讲了一个什么故事？</w:t>
      </w:r>
    </w:p>
    <w:p>
      <w:pPr>
        <w:numPr>
          <w:ilvl w:val="0"/>
          <w:numId w:val="0"/>
        </w:numPr>
        <w:autoSpaceDE w:val="0"/>
        <w:autoSpaceDN w:val="0"/>
        <w:spacing w:line="360" w:lineRule="auto"/>
        <w:ind w:left="420" w:leftChars="0" w:right="25" w:rightChars="12"/>
        <w:rPr>
          <w:rFonts w:hint="eastAsia" w:ascii="Adobe 仿宋 Std R" w:hAnsi="Adobe 仿宋 Std R" w:eastAsia="Adobe 仿宋 Std R" w:cs="Adobe 仿宋 Std R"/>
          <w:i w:val="0"/>
          <w:iCs w:val="0"/>
          <w:sz w:val="24"/>
          <w:szCs w:val="24"/>
          <w:lang w:val="en-US" w:eastAsia="zh-CN"/>
        </w:rPr>
      </w:pPr>
      <w:r>
        <w:rPr>
          <w:rFonts w:hint="eastAsia" w:ascii="Adobe 仿宋 Std R" w:hAnsi="Adobe 仿宋 Std R" w:eastAsia="Adobe 仿宋 Std R" w:cs="Adobe 仿宋 Std R"/>
          <w:i w:val="0"/>
          <w:iCs w:val="0"/>
          <w:sz w:val="24"/>
          <w:szCs w:val="24"/>
          <w:lang w:val="en-US" w:eastAsia="zh-CN"/>
        </w:rPr>
        <w:t xml:space="preserve">    学生看动画视频后，交流故事内容</w:t>
      </w:r>
    </w:p>
    <w:p>
      <w:pPr>
        <w:numPr>
          <w:ilvl w:val="0"/>
          <w:numId w:val="3"/>
        </w:numPr>
        <w:autoSpaceDE w:val="0"/>
        <w:autoSpaceDN w:val="0"/>
        <w:spacing w:line="360" w:lineRule="auto"/>
        <w:ind w:left="840" w:leftChars="0" w:right="25" w:rightChars="12" w:hanging="420" w:firstLineChars="0"/>
        <w:rPr>
          <w:rFonts w:hint="eastAsia" w:ascii="Adobe 仿宋 Std R" w:hAnsi="Adobe 仿宋 Std R" w:eastAsia="Adobe 仿宋 Std R" w:cs="Adobe 仿宋 Std R"/>
          <w:i w:val="0"/>
          <w:iCs w:val="0"/>
          <w:sz w:val="24"/>
          <w:szCs w:val="24"/>
          <w:lang w:val="en-US" w:eastAsia="zh-CN"/>
        </w:rPr>
      </w:pPr>
      <w:r>
        <w:rPr>
          <w:rFonts w:hint="eastAsia" w:ascii="Adobe 仿宋 Std R" w:hAnsi="Adobe 仿宋 Std R" w:eastAsia="Adobe 仿宋 Std R" w:cs="Adobe 仿宋 Std R"/>
          <w:i w:val="0"/>
          <w:iCs w:val="0"/>
          <w:sz w:val="24"/>
          <w:szCs w:val="24"/>
          <w:lang w:val="en-US" w:eastAsia="zh-CN"/>
        </w:rPr>
        <w:t>听钢琴弹奏歌曲旋律，联想并区分不同乐句的音乐形象</w:t>
      </w:r>
    </w:p>
    <w:p>
      <w:pPr>
        <w:numPr>
          <w:ilvl w:val="0"/>
          <w:numId w:val="0"/>
        </w:numPr>
        <w:autoSpaceDE w:val="0"/>
        <w:autoSpaceDN w:val="0"/>
        <w:spacing w:line="360" w:lineRule="auto"/>
        <w:ind w:left="420" w:leftChars="0" w:right="25" w:rightChars="12"/>
        <w:rPr>
          <w:rFonts w:hint="eastAsia" w:ascii="Adobe 仿宋 Std R" w:hAnsi="Adobe 仿宋 Std R" w:eastAsia="Adobe 仿宋 Std R" w:cs="Adobe 仿宋 Std R"/>
          <w:i w:val="0"/>
          <w:iCs w:val="0"/>
          <w:sz w:val="24"/>
          <w:szCs w:val="24"/>
          <w:lang w:val="en-US" w:eastAsia="zh-CN"/>
        </w:rPr>
      </w:pPr>
      <w:r>
        <w:rPr>
          <w:rFonts w:hint="eastAsia" w:ascii="Adobe 仿宋 Std R" w:hAnsi="Adobe 仿宋 Std R" w:eastAsia="Adobe 仿宋 Std R" w:cs="Adobe 仿宋 Std R"/>
          <w:i w:val="0"/>
          <w:iCs w:val="0"/>
          <w:sz w:val="24"/>
          <w:szCs w:val="24"/>
          <w:lang w:val="en-US" w:eastAsia="zh-CN"/>
        </w:rPr>
        <w:t xml:space="preserve">    师：你们觉得哪几句歌曲音乐好像是小兔在蹦跳，哪几句歌曲音乐好像是小兔在敲门？为什么？</w:t>
      </w:r>
    </w:p>
    <w:p>
      <w:pPr>
        <w:numPr>
          <w:ilvl w:val="0"/>
          <w:numId w:val="0"/>
        </w:numPr>
        <w:autoSpaceDE w:val="0"/>
        <w:autoSpaceDN w:val="0"/>
        <w:spacing w:line="360" w:lineRule="auto"/>
        <w:ind w:left="420" w:leftChars="0" w:right="25" w:rightChars="12"/>
        <w:rPr>
          <w:rFonts w:hint="eastAsia" w:ascii="Adobe 仿宋 Std R" w:hAnsi="Adobe 仿宋 Std R" w:eastAsia="Adobe 仿宋 Std R" w:cs="Adobe 仿宋 Std R"/>
          <w:i w:val="0"/>
          <w:iCs w:val="0"/>
          <w:sz w:val="24"/>
          <w:szCs w:val="24"/>
          <w:lang w:val="en-US" w:eastAsia="zh-CN"/>
        </w:rPr>
      </w:pPr>
      <w:r>
        <w:rPr>
          <w:rFonts w:hint="eastAsia" w:ascii="Adobe 仿宋 Std R" w:hAnsi="Adobe 仿宋 Std R" w:eastAsia="Adobe 仿宋 Std R" w:cs="Adobe 仿宋 Std R"/>
          <w:i w:val="0"/>
          <w:iCs w:val="0"/>
          <w:sz w:val="24"/>
          <w:szCs w:val="24"/>
          <w:lang w:val="en-US" w:eastAsia="zh-CN"/>
        </w:rPr>
        <w:t xml:space="preserve">    学生边听，边画旋律线，感受旋律节奏的频率与音高的起伏</w:t>
      </w:r>
    </w:p>
    <w:p>
      <w:pPr>
        <w:numPr>
          <w:ilvl w:val="0"/>
          <w:numId w:val="0"/>
        </w:numPr>
        <w:autoSpaceDE w:val="0"/>
        <w:autoSpaceDN w:val="0"/>
        <w:spacing w:line="360" w:lineRule="auto"/>
        <w:ind w:left="420" w:leftChars="0" w:right="25" w:rightChars="12"/>
        <w:rPr>
          <w:rFonts w:hint="eastAsia" w:ascii="Adobe 仿宋 Std R" w:hAnsi="Adobe 仿宋 Std R" w:eastAsia="Adobe 仿宋 Std R" w:cs="Adobe 仿宋 Std R"/>
          <w:i w:val="0"/>
          <w:iCs w:val="0"/>
          <w:sz w:val="24"/>
          <w:szCs w:val="24"/>
          <w:lang w:val="en-US" w:eastAsia="zh-CN"/>
        </w:rPr>
      </w:pPr>
      <w:r>
        <w:rPr>
          <w:rFonts w:hint="eastAsia" w:ascii="Adobe 仿宋 Std R" w:hAnsi="Adobe 仿宋 Std R" w:eastAsia="Adobe 仿宋 Std R" w:cs="Adobe 仿宋 Std R"/>
          <w:i w:val="0"/>
          <w:iCs w:val="0"/>
          <w:sz w:val="24"/>
          <w:szCs w:val="24"/>
          <w:lang w:val="en-US" w:eastAsia="zh-CN"/>
        </w:rPr>
        <w:t xml:space="preserve">    交流答案，以旋律线特点为理由，进行讨论</w:t>
      </w:r>
    </w:p>
    <w:p>
      <w:pPr>
        <w:numPr>
          <w:ilvl w:val="0"/>
          <w:numId w:val="3"/>
        </w:numPr>
        <w:autoSpaceDE w:val="0"/>
        <w:autoSpaceDN w:val="0"/>
        <w:spacing w:line="360" w:lineRule="auto"/>
        <w:ind w:left="840" w:leftChars="0" w:right="25" w:rightChars="12" w:hanging="420" w:firstLineChars="0"/>
        <w:rPr>
          <w:rFonts w:hint="eastAsia" w:ascii="Adobe 仿宋 Std R" w:hAnsi="Adobe 仿宋 Std R" w:eastAsia="Adobe 仿宋 Std R" w:cs="Adobe 仿宋 Std R"/>
          <w:i w:val="0"/>
          <w:iCs w:val="0"/>
          <w:sz w:val="24"/>
          <w:szCs w:val="24"/>
          <w:lang w:val="en-US" w:eastAsia="zh-CN"/>
        </w:rPr>
      </w:pPr>
      <w:r>
        <w:rPr>
          <w:rFonts w:hint="eastAsia" w:ascii="Adobe 仿宋 Std R" w:hAnsi="Adobe 仿宋 Std R" w:eastAsia="Adobe 仿宋 Std R" w:cs="Adobe 仿宋 Std R"/>
          <w:i w:val="0"/>
          <w:iCs w:val="0"/>
          <w:sz w:val="24"/>
          <w:szCs w:val="24"/>
          <w:lang w:val="en-US" w:eastAsia="zh-CN"/>
        </w:rPr>
        <w:t>用模拟的动作，来表现音乐形象</w:t>
      </w:r>
    </w:p>
    <w:p>
      <w:pPr>
        <w:numPr>
          <w:ilvl w:val="0"/>
          <w:numId w:val="0"/>
        </w:numPr>
        <w:autoSpaceDE w:val="0"/>
        <w:autoSpaceDN w:val="0"/>
        <w:spacing w:line="360" w:lineRule="auto"/>
        <w:ind w:left="420" w:leftChars="0" w:right="25" w:rightChars="12" w:firstLine="480"/>
        <w:rPr>
          <w:rFonts w:hint="eastAsia" w:ascii="Adobe 仿宋 Std R" w:hAnsi="Adobe 仿宋 Std R" w:eastAsia="Adobe 仿宋 Std R" w:cs="Adobe 仿宋 Std R"/>
          <w:i w:val="0"/>
          <w:iCs w:val="0"/>
          <w:sz w:val="24"/>
          <w:szCs w:val="24"/>
          <w:lang w:val="en-US" w:eastAsia="zh-CN"/>
        </w:rPr>
      </w:pPr>
      <w:r>
        <w:rPr>
          <w:rFonts w:hint="eastAsia" w:ascii="Adobe 仿宋 Std R" w:hAnsi="Adobe 仿宋 Std R" w:eastAsia="Adobe 仿宋 Std R" w:cs="Adobe 仿宋 Std R"/>
          <w:i w:val="0"/>
          <w:iCs w:val="0"/>
          <w:sz w:val="24"/>
          <w:szCs w:val="24"/>
          <w:lang w:val="en-US" w:eastAsia="zh-CN"/>
        </w:rPr>
        <w:t>跟着琴声，做模仿小兔蹦跳和敲门的不同动作，进一步感受乐句间的音乐要素对比</w:t>
      </w:r>
    </w:p>
    <w:p>
      <w:pPr>
        <w:keepNext w:val="0"/>
        <w:keepLines w:val="0"/>
        <w:pageBreakBefore w:val="0"/>
        <w:widowControl w:val="0"/>
        <w:kinsoku/>
        <w:wordWrap/>
        <w:overflowPunct/>
        <w:topLinePunct w:val="0"/>
        <w:autoSpaceDE w:val="0"/>
        <w:autoSpaceDN w:val="0"/>
        <w:bidi w:val="0"/>
        <w:adjustRightInd/>
        <w:snapToGrid/>
        <w:spacing w:line="360" w:lineRule="auto"/>
        <w:ind w:right="25" w:rightChars="12" w:firstLine="480" w:firstLineChars="20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从这个教学案例中，我们可以发现，当学生了解了歌曲内容后，他们会依据生活经验，在脑海中构建更为立体的形象蓝本。当学生再次聆听音乐时，他们就会用与形象相关的经验感悟，来反向推导对音乐的理解。这时，老师可用各种简单易行的实践活动，来引导他们感受音乐要素的变化与形象之间的紧密联系，让他们领悟作曲家的创作意图，为后面的歌曲有感情演唱做好铺垫。</w:t>
      </w:r>
    </w:p>
    <w:p>
      <w:pPr>
        <w:keepNext w:val="0"/>
        <w:keepLines w:val="0"/>
        <w:pageBreakBefore w:val="0"/>
        <w:widowControl w:val="0"/>
        <w:kinsoku/>
        <w:wordWrap/>
        <w:overflowPunct/>
        <w:topLinePunct w:val="0"/>
        <w:autoSpaceDE w:val="0"/>
        <w:autoSpaceDN w:val="0"/>
        <w:bidi w:val="0"/>
        <w:adjustRightInd/>
        <w:snapToGrid/>
        <w:spacing w:line="360" w:lineRule="auto"/>
        <w:ind w:right="25" w:rightChars="12" w:firstLine="480" w:firstLineChars="20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在这个过程的日常进行中，有几点值得关注：</w:t>
      </w:r>
    </w:p>
    <w:p>
      <w:pPr>
        <w:keepNext w:val="0"/>
        <w:keepLines w:val="0"/>
        <w:pageBreakBefore w:val="0"/>
        <w:widowControl w:val="0"/>
        <w:numPr>
          <w:ilvl w:val="0"/>
          <w:numId w:val="4"/>
        </w:numPr>
        <w:kinsoku/>
        <w:wordWrap/>
        <w:overflowPunct/>
        <w:topLinePunct w:val="0"/>
        <w:autoSpaceDE w:val="0"/>
        <w:autoSpaceDN w:val="0"/>
        <w:bidi w:val="0"/>
        <w:adjustRightInd/>
        <w:snapToGrid/>
        <w:spacing w:line="360" w:lineRule="auto"/>
        <w:ind w:left="840" w:leftChars="0" w:right="25" w:rightChars="12" w:hanging="420" w:firstLineChars="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建立作曲家是把自己想说的话变成好听的音乐唱出来的基本观念，把感知与欣赏歌曲的过程，当成是探寻作曲者创作意图的游戏，触发学生热烈讨论的氛围，支持他们各抒己见。</w:t>
      </w:r>
    </w:p>
    <w:p>
      <w:pPr>
        <w:keepNext w:val="0"/>
        <w:keepLines w:val="0"/>
        <w:pageBreakBefore w:val="0"/>
        <w:widowControl w:val="0"/>
        <w:numPr>
          <w:ilvl w:val="0"/>
          <w:numId w:val="4"/>
        </w:numPr>
        <w:kinsoku/>
        <w:wordWrap/>
        <w:overflowPunct/>
        <w:topLinePunct w:val="0"/>
        <w:autoSpaceDE w:val="0"/>
        <w:autoSpaceDN w:val="0"/>
        <w:bidi w:val="0"/>
        <w:adjustRightInd/>
        <w:snapToGrid/>
        <w:spacing w:line="360" w:lineRule="auto"/>
        <w:ind w:left="840" w:leftChars="0" w:right="25" w:rightChars="12" w:hanging="420" w:firstLineChars="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教师在活动设计时，要依据学生已有知识积累和听辨能力高低。具体的目标制定，应遵循课标要求。但对歌曲感知所能达到的预定目标的设定，可以高于演唱实践时所能达到的阶段要求。这样既可以保持探索过程中对未知领域的求知欲新鲜度，也是为演唱表现力水平的循序渐进，提前进行了认知上的准备。</w:t>
      </w:r>
    </w:p>
    <w:p>
      <w:pPr>
        <w:keepNext w:val="0"/>
        <w:keepLines w:val="0"/>
        <w:pageBreakBefore w:val="0"/>
        <w:widowControl w:val="0"/>
        <w:numPr>
          <w:ilvl w:val="0"/>
          <w:numId w:val="4"/>
        </w:numPr>
        <w:kinsoku/>
        <w:wordWrap/>
        <w:overflowPunct/>
        <w:topLinePunct w:val="0"/>
        <w:autoSpaceDE w:val="0"/>
        <w:autoSpaceDN w:val="0"/>
        <w:bidi w:val="0"/>
        <w:adjustRightInd/>
        <w:snapToGrid/>
        <w:spacing w:line="360" w:lineRule="auto"/>
        <w:ind w:left="840" w:leftChars="0" w:right="25" w:rightChars="12" w:hanging="420" w:firstLineChars="0"/>
        <w:textAlignment w:val="auto"/>
        <w:rPr>
          <w:rFonts w:hint="default" w:ascii="宋体" w:hAnsi="宋体" w:eastAsia="宋体" w:cs="宋体"/>
          <w:sz w:val="24"/>
          <w:szCs w:val="24"/>
          <w:lang w:val="en-US" w:eastAsia="zh-CN"/>
        </w:rPr>
      </w:pPr>
      <w:r>
        <w:rPr>
          <w:rFonts w:hint="eastAsia" w:asciiTheme="minorEastAsia" w:hAnsiTheme="minorEastAsia" w:eastAsiaTheme="minorEastAsia" w:cstheme="minorEastAsia"/>
          <w:sz w:val="24"/>
          <w:szCs w:val="24"/>
          <w:lang w:val="en-US" w:eastAsia="zh-CN"/>
        </w:rPr>
        <w:t>“但求点滴感动，莫贪面面俱到。”学生找到歌曲中最能触动自己情绪的某个点，比求多求全的解读往往更有效果。随着年龄的增长，学生在感受体验后的交流表达中，老师应该重点鼓励个性化的观点，让有理有据又与众不同的发言者获得被肯定并优于他人的满足感，由点及面地扩大学生主动聆听感受的积极性。</w:t>
      </w:r>
    </w:p>
    <w:p>
      <w:pPr>
        <w:keepNext w:val="0"/>
        <w:keepLines w:val="0"/>
        <w:pageBreakBefore w:val="0"/>
        <w:widowControl w:val="0"/>
        <w:kinsoku/>
        <w:wordWrap/>
        <w:overflowPunct/>
        <w:topLinePunct w:val="0"/>
        <w:autoSpaceDE w:val="0"/>
        <w:autoSpaceDN w:val="0"/>
        <w:bidi w:val="0"/>
        <w:adjustRightInd/>
        <w:snapToGrid/>
        <w:spacing w:line="360" w:lineRule="auto"/>
        <w:ind w:right="25" w:rightChars="12" w:firstLine="480" w:firstLineChars="20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所以，小学生有感情演唱歌曲的第二个重要学习习惯，是把自己当成歌曲中的主角，投入整个歌曲感知体验性活动中，把音乐的变化与自身形象紧密联系，不断发挥想象力，在老师带领下尽量全面地解读歌曲在旋律上的特色。</w:t>
      </w:r>
    </w:p>
    <w:p>
      <w:pPr>
        <w:keepNext w:val="0"/>
        <w:keepLines w:val="0"/>
        <w:pageBreakBefore w:val="0"/>
        <w:widowControl w:val="0"/>
        <w:kinsoku/>
        <w:wordWrap/>
        <w:overflowPunct/>
        <w:topLinePunct w:val="0"/>
        <w:autoSpaceDE w:val="0"/>
        <w:autoSpaceDN w:val="0"/>
        <w:bidi w:val="0"/>
        <w:adjustRightInd/>
        <w:snapToGrid/>
        <w:spacing w:line="360" w:lineRule="auto"/>
        <w:ind w:right="25" w:rightChars="12" w:firstLine="480" w:firstLineChars="20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3.2激发欲望，表现自我</w:t>
      </w:r>
    </w:p>
    <w:p>
      <w:pPr>
        <w:keepNext w:val="0"/>
        <w:keepLines w:val="0"/>
        <w:pageBreakBefore w:val="0"/>
        <w:widowControl w:val="0"/>
        <w:kinsoku/>
        <w:wordWrap/>
        <w:overflowPunct/>
        <w:topLinePunct w:val="0"/>
        <w:autoSpaceDE w:val="0"/>
        <w:autoSpaceDN w:val="0"/>
        <w:bidi w:val="0"/>
        <w:adjustRightInd/>
        <w:snapToGrid/>
        <w:spacing w:line="360" w:lineRule="auto"/>
        <w:ind w:right="25" w:rightChars="12" w:firstLine="480" w:firstLineChars="20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当学生被歌曲情绪感染，喜欢上歌曲后，是否会立刻产生表演的欲望呢？并不一定，这与每个孩子的个性和经历有关，一些内向的或者在以往自我展示经历中受挫的孩子，是需要相当长的时间和帮助来调整的。</w:t>
      </w:r>
    </w:p>
    <w:p>
      <w:pPr>
        <w:keepNext w:val="0"/>
        <w:keepLines w:val="0"/>
        <w:pageBreakBefore w:val="0"/>
        <w:widowControl w:val="0"/>
        <w:kinsoku/>
        <w:wordWrap/>
        <w:overflowPunct/>
        <w:topLinePunct w:val="0"/>
        <w:autoSpaceDE w:val="0"/>
        <w:autoSpaceDN w:val="0"/>
        <w:bidi w:val="0"/>
        <w:adjustRightInd/>
        <w:snapToGrid/>
        <w:spacing w:line="360" w:lineRule="auto"/>
        <w:ind w:right="25" w:rightChars="12" w:firstLine="480" w:firstLineChars="20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在培养学生有感情地演唱歌曲过程中，可以先从自我陶醉入手，再从群体表演，慢慢过渡到个人表演，逐步激发出表演欲望。</w:t>
      </w:r>
    </w:p>
    <w:p>
      <w:pPr>
        <w:keepNext w:val="0"/>
        <w:keepLines w:val="0"/>
        <w:pageBreakBefore w:val="0"/>
        <w:widowControl w:val="0"/>
        <w:kinsoku/>
        <w:wordWrap/>
        <w:overflowPunct/>
        <w:topLinePunct w:val="0"/>
        <w:autoSpaceDE w:val="0"/>
        <w:autoSpaceDN w:val="0"/>
        <w:bidi w:val="0"/>
        <w:adjustRightInd/>
        <w:snapToGrid/>
        <w:spacing w:line="360" w:lineRule="auto"/>
        <w:ind w:right="25" w:rightChars="12" w:firstLine="480" w:firstLineChars="20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3.2.1 自我陶醉</w:t>
      </w:r>
    </w:p>
    <w:p>
      <w:pPr>
        <w:keepNext w:val="0"/>
        <w:keepLines w:val="0"/>
        <w:pageBreakBefore w:val="0"/>
        <w:widowControl w:val="0"/>
        <w:kinsoku/>
        <w:wordWrap/>
        <w:overflowPunct/>
        <w:topLinePunct w:val="0"/>
        <w:autoSpaceDE w:val="0"/>
        <w:autoSpaceDN w:val="0"/>
        <w:bidi w:val="0"/>
        <w:adjustRightInd/>
        <w:snapToGrid/>
        <w:spacing w:line="360" w:lineRule="auto"/>
        <w:ind w:right="25" w:rightChars="12" w:firstLine="480" w:firstLineChars="20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与表演相比，让自己陶醉在歌曲演唱中，无疑是每个孩子释放自我的一个很好的途径。很多时候，我们会发现那些声称不喜欢唱歌的孩子，其实是怕唱不好，或者是被老师严格的演唱要求搞得不耐烦。所以，让学生自由地享受到唱歌的乐趣，放下所有束缚和思想包袱，是关系到学生能否参与到演唱实践中来的关键的第一步。</w:t>
      </w:r>
    </w:p>
    <w:p>
      <w:pPr>
        <w:keepNext w:val="0"/>
        <w:keepLines w:val="0"/>
        <w:pageBreakBefore w:val="0"/>
        <w:widowControl w:val="0"/>
        <w:kinsoku/>
        <w:wordWrap/>
        <w:overflowPunct/>
        <w:topLinePunct w:val="0"/>
        <w:autoSpaceDE w:val="0"/>
        <w:autoSpaceDN w:val="0"/>
        <w:bidi w:val="0"/>
        <w:adjustRightInd/>
        <w:snapToGrid/>
        <w:spacing w:line="360" w:lineRule="auto"/>
        <w:ind w:right="25" w:rightChars="12" w:firstLine="480" w:firstLineChars="20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让学生自由发挥，并非是放任。因为在先前的体验性阶段，学生对歌曲已有了较全面的感悟，这已定型的第一印象，能帮助学生在演唱时尽可能地模仿接近歌曲应有的的情绪风格。只不过这时他们是在用自己的最原始自然状态、或是已熟练掌握的歌唱技巧来演唱而已。</w:t>
      </w:r>
    </w:p>
    <w:p>
      <w:pPr>
        <w:keepNext w:val="0"/>
        <w:keepLines w:val="0"/>
        <w:pageBreakBefore w:val="0"/>
        <w:widowControl w:val="0"/>
        <w:kinsoku/>
        <w:wordWrap/>
        <w:overflowPunct/>
        <w:topLinePunct w:val="0"/>
        <w:autoSpaceDE w:val="0"/>
        <w:autoSpaceDN w:val="0"/>
        <w:bidi w:val="0"/>
        <w:adjustRightInd/>
        <w:snapToGrid/>
        <w:spacing w:line="360" w:lineRule="auto"/>
        <w:ind w:right="25" w:rightChars="12" w:firstLine="480" w:firstLineChars="20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这时，老师并不要急于纠正学生在演唱上的各种不足，反倒可以藉着每位学生积极参与的态度而大加赞赏，这是建立起演唱兴趣与自信心的第一步，也是他们在演唱中习惯于投入感情的状态的开始。</w:t>
      </w:r>
    </w:p>
    <w:p>
      <w:pPr>
        <w:keepNext w:val="0"/>
        <w:keepLines w:val="0"/>
        <w:pageBreakBefore w:val="0"/>
        <w:widowControl w:val="0"/>
        <w:kinsoku/>
        <w:wordWrap/>
        <w:overflowPunct/>
        <w:topLinePunct w:val="0"/>
        <w:autoSpaceDE w:val="0"/>
        <w:autoSpaceDN w:val="0"/>
        <w:bidi w:val="0"/>
        <w:adjustRightInd/>
        <w:snapToGrid/>
        <w:spacing w:line="360" w:lineRule="auto"/>
        <w:ind w:right="25" w:rightChars="12" w:firstLine="480" w:firstLineChars="20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3.2.2 争奇斗艳</w:t>
      </w:r>
    </w:p>
    <w:p>
      <w:pPr>
        <w:keepNext w:val="0"/>
        <w:keepLines w:val="0"/>
        <w:pageBreakBefore w:val="0"/>
        <w:widowControl w:val="0"/>
        <w:kinsoku/>
        <w:wordWrap/>
        <w:overflowPunct/>
        <w:topLinePunct w:val="0"/>
        <w:autoSpaceDE w:val="0"/>
        <w:autoSpaceDN w:val="0"/>
        <w:bidi w:val="0"/>
        <w:adjustRightInd/>
        <w:snapToGrid/>
        <w:spacing w:line="360" w:lineRule="auto"/>
        <w:ind w:right="25" w:rightChars="12" w:firstLine="480" w:firstLineChars="20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运用歌声的聆听对比，是改进演唱水平的一个较为有效的办法。对比的形式多种多样，有师生对比、生生对比、录音范唱对比，可以是整首歌、或一个片断、或一个乐句，甚至是一字一词。通过聆听对比，引导学生自己评价，发觉自己演唱中的不足，学生为改变演唱现状而学习相关演唱技巧的愿望会更主动。再次演唱时，他们的情感投入也会因为想要达成变化目的而更积极。</w:t>
      </w:r>
    </w:p>
    <w:p>
      <w:pPr>
        <w:keepNext w:val="0"/>
        <w:keepLines w:val="0"/>
        <w:pageBreakBefore w:val="0"/>
        <w:widowControl w:val="0"/>
        <w:kinsoku/>
        <w:wordWrap/>
        <w:overflowPunct/>
        <w:topLinePunct w:val="0"/>
        <w:autoSpaceDE w:val="0"/>
        <w:autoSpaceDN w:val="0"/>
        <w:bidi w:val="0"/>
        <w:adjustRightInd/>
        <w:snapToGrid/>
        <w:spacing w:line="360" w:lineRule="auto"/>
        <w:ind w:right="25" w:rightChars="12" w:firstLine="480" w:firstLineChars="20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此时，老师的主导作用，主要体现在对比内容和对比方式的选择、以及对比过程的掌控上。结合在感知体验过程中已挖掘的歌曲情绪特点，老师可以按照学生实际的演唱能力水平，一处一处由浅到深地重新呈现在学生面前，帮助他们与自己的演唱效果进行比对，设计改进的办法，不断调整。此时，每一次演唱效果的提高都会增强学生的自信心，而改进中的挫折会增添学生的好胜心，不管哪一种心理变化，都是学生情感的有效投入，会刺激表现欲望的不断增长。值得注意的另一点是，学生在改进演唱效果的同时，也在学习各种改进演唱的技巧和解决问题的方法。</w:t>
      </w:r>
    </w:p>
    <w:p>
      <w:pPr>
        <w:keepNext w:val="0"/>
        <w:keepLines w:val="0"/>
        <w:pageBreakBefore w:val="0"/>
        <w:widowControl w:val="0"/>
        <w:kinsoku/>
        <w:wordWrap/>
        <w:overflowPunct/>
        <w:topLinePunct w:val="0"/>
        <w:autoSpaceDE w:val="0"/>
        <w:autoSpaceDN w:val="0"/>
        <w:bidi w:val="0"/>
        <w:adjustRightInd/>
        <w:snapToGrid/>
        <w:spacing w:line="360" w:lineRule="auto"/>
        <w:ind w:right="25" w:rightChars="12" w:firstLine="480" w:firstLineChars="20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经过以上两个步骤，学生在演唱中已形成了基本的情感投入状态，不会变成机械性地演唱。在此基础上，老师可以为学生提供个人表演的机会，使他们体验到用演唱感染观众的乐趣，逐渐产生演唱表演的欲望，并形成演唱歌曲是以富有情感的歌声感染别人的行为认知，养成唱歌就要有感情地演唱的习惯。</w:t>
      </w:r>
    </w:p>
    <w:p>
      <w:pPr>
        <w:keepNext w:val="0"/>
        <w:keepLines w:val="0"/>
        <w:pageBreakBefore w:val="0"/>
        <w:widowControl w:val="0"/>
        <w:kinsoku/>
        <w:wordWrap/>
        <w:overflowPunct/>
        <w:topLinePunct w:val="0"/>
        <w:autoSpaceDE w:val="0"/>
        <w:autoSpaceDN w:val="0"/>
        <w:bidi w:val="0"/>
        <w:adjustRightInd/>
        <w:snapToGrid/>
        <w:spacing w:line="360" w:lineRule="auto"/>
        <w:ind w:right="25" w:rightChars="12" w:firstLine="480" w:firstLineChars="200"/>
        <w:textAlignment w:val="auto"/>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3.3凸现特色，扬长避短</w:t>
      </w:r>
    </w:p>
    <w:p>
      <w:pPr>
        <w:keepNext w:val="0"/>
        <w:keepLines w:val="0"/>
        <w:pageBreakBefore w:val="0"/>
        <w:widowControl w:val="0"/>
        <w:kinsoku/>
        <w:wordWrap/>
        <w:overflowPunct/>
        <w:topLinePunct w:val="0"/>
        <w:autoSpaceDE w:val="0"/>
        <w:autoSpaceDN w:val="0"/>
        <w:bidi w:val="0"/>
        <w:adjustRightInd/>
        <w:snapToGrid/>
        <w:spacing w:line="360" w:lineRule="auto"/>
        <w:ind w:right="25" w:rightChars="12" w:firstLine="480" w:firstLineChars="20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“奥尔福教学法的核心理念指出：教学应该让孩子们懂得每个人的特点和长处，学会与所有人合作交朋友。”</w:t>
      </w:r>
      <w:r>
        <w:rPr>
          <w:rFonts w:hint="eastAsia" w:asciiTheme="minorEastAsia" w:hAnsiTheme="minorEastAsia" w:eastAsiaTheme="minorEastAsia" w:cstheme="minorEastAsia"/>
          <w:sz w:val="24"/>
          <w:szCs w:val="24"/>
          <w:vertAlign w:val="superscript"/>
          <w:lang w:val="en-US" w:eastAsia="zh-CN"/>
        </w:rPr>
        <w:t>④</w:t>
      </w:r>
      <w:r>
        <w:rPr>
          <w:rFonts w:hint="eastAsia" w:asciiTheme="minorEastAsia" w:hAnsiTheme="minorEastAsia" w:eastAsiaTheme="minorEastAsia" w:cstheme="minorEastAsia"/>
          <w:sz w:val="24"/>
          <w:szCs w:val="24"/>
          <w:lang w:val="en-US" w:eastAsia="zh-CN"/>
        </w:rPr>
        <w:t>在演唱歌曲时，让学生带上个人的鲜明特色，也是培养学生在演唱中投入感情的良好途径。演唱，是唱，也是演，所以要提倡学生发现自身的特长，运用到演唱中，产生与众不同的表演效果，给老师和同学留下更深的印象。</w:t>
      </w:r>
    </w:p>
    <w:p>
      <w:pPr>
        <w:keepNext w:val="0"/>
        <w:keepLines w:val="0"/>
        <w:pageBreakBefore w:val="0"/>
        <w:widowControl w:val="0"/>
        <w:kinsoku/>
        <w:wordWrap/>
        <w:overflowPunct/>
        <w:topLinePunct w:val="0"/>
        <w:autoSpaceDE w:val="0"/>
        <w:autoSpaceDN w:val="0"/>
        <w:bidi w:val="0"/>
        <w:adjustRightInd/>
        <w:snapToGrid/>
        <w:spacing w:line="360" w:lineRule="auto"/>
        <w:ind w:right="25" w:rightChars="12" w:firstLine="480" w:firstLineChars="200"/>
        <w:textAlignment w:val="auto"/>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 xml:space="preserve">3.3.1 自我递进 </w:t>
      </w:r>
    </w:p>
    <w:p>
      <w:pPr>
        <w:keepNext w:val="0"/>
        <w:keepLines w:val="0"/>
        <w:pageBreakBefore w:val="0"/>
        <w:widowControl w:val="0"/>
        <w:kinsoku/>
        <w:wordWrap/>
        <w:overflowPunct/>
        <w:topLinePunct w:val="0"/>
        <w:autoSpaceDE w:val="0"/>
        <w:autoSpaceDN w:val="0"/>
        <w:bidi w:val="0"/>
        <w:adjustRightInd/>
        <w:snapToGrid/>
        <w:spacing w:line="360" w:lineRule="auto"/>
        <w:ind w:right="25" w:rightChars="12" w:firstLine="480" w:firstLineChars="20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想寻找到自己最为擅长的歌唱或表演特色，学生首先要建立起足够的自信心。老师应告知学生，并非是与他人作比较，找到个人更胜一筹的唱或演的能力，而是立足于自己，找到属于自己最出彩的亮点。</w:t>
      </w:r>
    </w:p>
    <w:p>
      <w:pPr>
        <w:keepNext w:val="0"/>
        <w:keepLines w:val="0"/>
        <w:pageBreakBefore w:val="0"/>
        <w:widowControl w:val="0"/>
        <w:kinsoku/>
        <w:wordWrap/>
        <w:overflowPunct/>
        <w:topLinePunct w:val="0"/>
        <w:autoSpaceDE w:val="0"/>
        <w:autoSpaceDN w:val="0"/>
        <w:bidi w:val="0"/>
        <w:adjustRightInd/>
        <w:snapToGrid/>
        <w:spacing w:line="360" w:lineRule="auto"/>
        <w:ind w:right="25" w:rightChars="12" w:firstLine="480" w:firstLineChars="20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这个学生自我发现的过程，也是他们积极参与、主动尝试、细心观察、仔细分辨的学习过程，是想方设法表现自我的过程，也一定是情感全心全意投入的过程。</w:t>
      </w:r>
    </w:p>
    <w:p>
      <w:pPr>
        <w:keepNext w:val="0"/>
        <w:keepLines w:val="0"/>
        <w:pageBreakBefore w:val="0"/>
        <w:widowControl w:val="0"/>
        <w:kinsoku/>
        <w:wordWrap/>
        <w:overflowPunct/>
        <w:topLinePunct w:val="0"/>
        <w:autoSpaceDE w:val="0"/>
        <w:autoSpaceDN w:val="0"/>
        <w:bidi w:val="0"/>
        <w:adjustRightInd/>
        <w:snapToGrid/>
        <w:spacing w:line="360" w:lineRule="auto"/>
        <w:ind w:right="25" w:rightChars="12" w:firstLine="480" w:firstLineChars="200"/>
        <w:textAlignment w:val="auto"/>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3.3.2 评价促进</w:t>
      </w:r>
    </w:p>
    <w:p>
      <w:pPr>
        <w:keepNext w:val="0"/>
        <w:keepLines w:val="0"/>
        <w:pageBreakBefore w:val="0"/>
        <w:widowControl w:val="0"/>
        <w:kinsoku/>
        <w:wordWrap/>
        <w:overflowPunct/>
        <w:topLinePunct w:val="0"/>
        <w:autoSpaceDE w:val="0"/>
        <w:autoSpaceDN w:val="0"/>
        <w:bidi w:val="0"/>
        <w:adjustRightInd/>
        <w:snapToGrid/>
        <w:spacing w:line="360" w:lineRule="auto"/>
        <w:ind w:right="25" w:rightChars="12" w:firstLine="480" w:firstLineChars="20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寻找特长的方式，既是课堂评价的方式。对于每首歌曲来说，可以分别选择几种可行的演唱或表演形式，让每个学生充分实践。学生在对同一作品进行几次不同的演唱体验后，可以依据学习活动中老师的表扬或指正，或通过同学间相互观察、评价、打分等方式获得信息，选择一种自己觉得最喜欢、最受称赞或欢迎的方式，做最终的演唱表演。相信，学生经过一段时间的反复尝试与自我比较后，能在老师的帮助下成功发现自己的特长，得出结论。</w:t>
      </w:r>
    </w:p>
    <w:p>
      <w:pPr>
        <w:keepNext w:val="0"/>
        <w:keepLines w:val="0"/>
        <w:pageBreakBefore w:val="0"/>
        <w:widowControl w:val="0"/>
        <w:kinsoku/>
        <w:wordWrap/>
        <w:overflowPunct/>
        <w:topLinePunct w:val="0"/>
        <w:autoSpaceDE w:val="0"/>
        <w:autoSpaceDN w:val="0"/>
        <w:bidi w:val="0"/>
        <w:adjustRightInd/>
        <w:snapToGrid/>
        <w:spacing w:line="360" w:lineRule="auto"/>
        <w:ind w:right="25" w:rightChars="12" w:firstLine="480" w:firstLineChars="20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在这个自我发现的过程中，学生为了表现出自己的优点，除了在演唱时更加积极地投入以外，也会无意识地与其他同学产生竞争的欲望，老师可以引导他们形成由“一较高下”到“相互学习”的良性互动。“学生们感受到了心里的愉悦，从而产生足够的兴趣，他们会把自己与他人进行比较、评估、测评，甚至是良性的竞争等。”</w:t>
      </w:r>
      <w:r>
        <w:rPr>
          <w:rFonts w:hint="eastAsia" w:asciiTheme="minorEastAsia" w:hAnsiTheme="minorEastAsia" w:eastAsiaTheme="minorEastAsia" w:cstheme="minorEastAsia"/>
          <w:sz w:val="24"/>
          <w:szCs w:val="24"/>
          <w:vertAlign w:val="superscript"/>
          <w:lang w:val="en-US" w:eastAsia="zh-CN"/>
        </w:rPr>
        <w:t>④</w:t>
      </w:r>
    </w:p>
    <w:p>
      <w:pPr>
        <w:keepNext w:val="0"/>
        <w:keepLines w:val="0"/>
        <w:pageBreakBefore w:val="0"/>
        <w:widowControl w:val="0"/>
        <w:kinsoku/>
        <w:wordWrap/>
        <w:overflowPunct/>
        <w:topLinePunct w:val="0"/>
        <w:autoSpaceDE w:val="0"/>
        <w:autoSpaceDN w:val="0"/>
        <w:bidi w:val="0"/>
        <w:adjustRightInd/>
        <w:snapToGrid/>
        <w:spacing w:line="360" w:lineRule="auto"/>
        <w:ind w:right="25" w:rightChars="12" w:firstLine="480" w:firstLineChars="20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有感情地演唱歌曲，涉及情感表达与歌唱技巧两个方面，老师可以为学生建立一份评价表，来区分歌唱技巧的评价内容和表演形式的具体项目，以便于学生明确相互评价的点。表格的内容制定，应严格按照课标要求，循序渐进，步步落实，层层递进，以绝大多数学生的普遍能力为依据，学生理解、掌握一项评价内容后，再进一步叠加，提高要求。</w:t>
      </w:r>
    </w:p>
    <w:p>
      <w:pPr>
        <w:keepNext w:val="0"/>
        <w:keepLines w:val="0"/>
        <w:pageBreakBefore w:val="0"/>
        <w:widowControl w:val="0"/>
        <w:kinsoku/>
        <w:wordWrap/>
        <w:overflowPunct/>
        <w:topLinePunct w:val="0"/>
        <w:autoSpaceDE w:val="0"/>
        <w:autoSpaceDN w:val="0"/>
        <w:bidi w:val="0"/>
        <w:adjustRightInd/>
        <w:snapToGrid/>
        <w:spacing w:line="360" w:lineRule="auto"/>
        <w:ind w:right="25" w:rightChars="12" w:firstLine="480" w:firstLineChars="20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这里评价的关键是，学生只会简单地注意技巧与形式，而老师应强调技巧与形式对表达歌曲情感所起的作用，即把学生在演唱时技巧与形式的运用，与歌曲内容形象及主题意境的表达相联系，帮助学生在感受与实践的同时，把关注点落在审美体验上，把音乐的美感与评价内容表达划上等号。</w:t>
      </w:r>
    </w:p>
    <w:p>
      <w:pPr>
        <w:keepNext w:val="0"/>
        <w:keepLines w:val="0"/>
        <w:pageBreakBefore w:val="0"/>
        <w:widowControl w:val="0"/>
        <w:kinsoku/>
        <w:wordWrap/>
        <w:overflowPunct/>
        <w:topLinePunct w:val="0"/>
        <w:autoSpaceDE w:val="0"/>
        <w:autoSpaceDN w:val="0"/>
        <w:bidi w:val="0"/>
        <w:adjustRightInd/>
        <w:snapToGrid/>
        <w:spacing w:line="360" w:lineRule="auto"/>
        <w:ind w:right="25" w:rightChars="12" w:firstLine="480" w:firstLineChars="20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通过以上关节步骤，学生在有感情地演唱的表现上，会慢慢呈现出自己的特色，形成个性化的演唱状态，为审美素养的培养，打下心理和行为习惯基础。</w:t>
      </w:r>
    </w:p>
    <w:p>
      <w:pPr>
        <w:keepNext w:val="0"/>
        <w:keepLines w:val="0"/>
        <w:pageBreakBefore w:val="0"/>
        <w:widowControl w:val="0"/>
        <w:kinsoku/>
        <w:wordWrap/>
        <w:overflowPunct/>
        <w:topLinePunct w:val="0"/>
        <w:autoSpaceDE w:val="0"/>
        <w:autoSpaceDN w:val="0"/>
        <w:bidi w:val="0"/>
        <w:adjustRightInd/>
        <w:snapToGrid/>
        <w:spacing w:line="360" w:lineRule="auto"/>
        <w:ind w:right="25" w:rightChars="12" w:firstLine="480" w:firstLineChars="20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4.结论与建议</w:t>
      </w:r>
    </w:p>
    <w:p>
      <w:pPr>
        <w:keepNext w:val="0"/>
        <w:keepLines w:val="0"/>
        <w:pageBreakBefore w:val="0"/>
        <w:widowControl w:val="0"/>
        <w:kinsoku/>
        <w:wordWrap/>
        <w:overflowPunct/>
        <w:topLinePunct w:val="0"/>
        <w:autoSpaceDE w:val="0"/>
        <w:autoSpaceDN w:val="0"/>
        <w:bidi w:val="0"/>
        <w:adjustRightInd/>
        <w:snapToGrid/>
        <w:spacing w:line="360" w:lineRule="auto"/>
        <w:ind w:right="25" w:rightChars="12" w:firstLine="480" w:firstLineChars="200"/>
        <w:textAlignment w:val="auto"/>
        <w:rPr>
          <w:rFonts w:hint="default" w:ascii="宋体" w:hAnsi="宋体" w:eastAsia="宋体" w:cs="宋体"/>
          <w:sz w:val="24"/>
          <w:szCs w:val="24"/>
          <w:lang w:val="en-US" w:eastAsia="zh-CN"/>
        </w:rPr>
      </w:pPr>
      <w:r>
        <w:rPr>
          <w:rFonts w:hint="eastAsia" w:asciiTheme="minorEastAsia" w:hAnsiTheme="minorEastAsia" w:eastAsiaTheme="minorEastAsia" w:cstheme="minorEastAsia"/>
          <w:sz w:val="24"/>
          <w:szCs w:val="24"/>
          <w:lang w:val="en-US" w:eastAsia="zh-CN"/>
        </w:rPr>
        <w:t>综上所述,有感情演唱歌曲的心理和习惯养成,是一个漫长又循序渐进的过程，需要老师在课堂歌唱教学的每个步骤中，有意识地从心理和操作规律两方面关注并落实。</w:t>
      </w:r>
    </w:p>
    <w:p>
      <w:pPr>
        <w:keepNext w:val="0"/>
        <w:keepLines w:val="0"/>
        <w:pageBreakBefore w:val="0"/>
        <w:widowControl w:val="0"/>
        <w:numPr>
          <w:ilvl w:val="0"/>
          <w:numId w:val="5"/>
        </w:numPr>
        <w:kinsoku/>
        <w:wordWrap/>
        <w:overflowPunct/>
        <w:topLinePunct w:val="0"/>
        <w:autoSpaceDE w:val="0"/>
        <w:autoSpaceDN w:val="0"/>
        <w:bidi w:val="0"/>
        <w:adjustRightInd/>
        <w:snapToGrid/>
        <w:spacing w:line="360" w:lineRule="auto"/>
        <w:ind w:left="840" w:leftChars="0" w:right="25" w:rightChars="12" w:hanging="420" w:firstLineChars="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从每首歌曲的学习之初，就强调音乐形象的确立，根据形象或主题的特点，探寻作曲家在形象描绘和表情达意中运用的音乐要素与风格特点。</w:t>
      </w:r>
    </w:p>
    <w:p>
      <w:pPr>
        <w:keepNext w:val="0"/>
        <w:keepLines w:val="0"/>
        <w:pageBreakBefore w:val="0"/>
        <w:widowControl w:val="0"/>
        <w:numPr>
          <w:ilvl w:val="0"/>
          <w:numId w:val="5"/>
        </w:numPr>
        <w:kinsoku/>
        <w:wordWrap/>
        <w:overflowPunct/>
        <w:topLinePunct w:val="0"/>
        <w:autoSpaceDE w:val="0"/>
        <w:autoSpaceDN w:val="0"/>
        <w:bidi w:val="0"/>
        <w:adjustRightInd/>
        <w:snapToGrid/>
        <w:spacing w:line="360" w:lineRule="auto"/>
        <w:ind w:left="840" w:leftChars="0" w:right="25" w:rightChars="12" w:hanging="420" w:firstLineChars="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在此基础上，诱导学生先自我尽情发挥表现，再用各种对比的方式提高审美辨析水平，对演唱加以改进优化。</w:t>
      </w:r>
    </w:p>
    <w:p>
      <w:pPr>
        <w:keepNext w:val="0"/>
        <w:keepLines w:val="0"/>
        <w:pageBreakBefore w:val="0"/>
        <w:widowControl w:val="0"/>
        <w:numPr>
          <w:ilvl w:val="0"/>
          <w:numId w:val="5"/>
        </w:numPr>
        <w:kinsoku/>
        <w:wordWrap/>
        <w:overflowPunct/>
        <w:topLinePunct w:val="0"/>
        <w:autoSpaceDE w:val="0"/>
        <w:autoSpaceDN w:val="0"/>
        <w:bidi w:val="0"/>
        <w:adjustRightInd/>
        <w:snapToGrid/>
        <w:spacing w:line="360" w:lineRule="auto"/>
        <w:ind w:left="840" w:leftChars="0" w:right="25" w:rightChars="12" w:hanging="420" w:firstLineChars="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运用评价机制渗透富有歌唱技巧的表现理念，倡导用正确的演唱技巧来展现歌曲的艺术魅力，并在过程中帮助学生明晰歌曲二次创作的方法与途径，发现自我的能力优势与特点。</w:t>
      </w:r>
    </w:p>
    <w:p>
      <w:pPr>
        <w:keepNext w:val="0"/>
        <w:keepLines w:val="0"/>
        <w:pageBreakBefore w:val="0"/>
        <w:widowControl w:val="0"/>
        <w:kinsoku/>
        <w:wordWrap/>
        <w:overflowPunct/>
        <w:topLinePunct w:val="0"/>
        <w:autoSpaceDE w:val="0"/>
        <w:autoSpaceDN w:val="0"/>
        <w:bidi w:val="0"/>
        <w:adjustRightInd/>
        <w:snapToGrid/>
        <w:spacing w:line="360" w:lineRule="auto"/>
        <w:ind w:right="25" w:rightChars="12" w:firstLine="480" w:firstLineChars="20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在这些方式的实施与贯彻中，如能采用充分调动学生自我参与意识的课堂表演方式，将有助于学生情感主动性的充分调动。</w:t>
      </w:r>
    </w:p>
    <w:p>
      <w:pPr>
        <w:keepNext w:val="0"/>
        <w:keepLines w:val="0"/>
        <w:pageBreakBefore w:val="0"/>
        <w:widowControl w:val="0"/>
        <w:kinsoku/>
        <w:wordWrap/>
        <w:overflowPunct/>
        <w:topLinePunct w:val="0"/>
        <w:autoSpaceDE w:val="0"/>
        <w:autoSpaceDN w:val="0"/>
        <w:bidi w:val="0"/>
        <w:adjustRightInd/>
        <w:snapToGrid/>
        <w:spacing w:line="360" w:lineRule="auto"/>
        <w:ind w:right="25" w:rightChars="12" w:firstLine="480" w:firstLineChars="20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例如，在小学生对歌曲情感的体验中，可采取以下一些切入点：</w:t>
      </w:r>
    </w:p>
    <w:p>
      <w:pPr>
        <w:keepNext w:val="0"/>
        <w:keepLines w:val="0"/>
        <w:pageBreakBefore w:val="0"/>
        <w:widowControl w:val="0"/>
        <w:numPr>
          <w:ilvl w:val="0"/>
          <w:numId w:val="6"/>
        </w:numPr>
        <w:kinsoku/>
        <w:wordWrap/>
        <w:overflowPunct/>
        <w:topLinePunct w:val="0"/>
        <w:autoSpaceDE w:val="0"/>
        <w:autoSpaceDN w:val="0"/>
        <w:bidi w:val="0"/>
        <w:adjustRightInd/>
        <w:snapToGrid/>
        <w:spacing w:line="360" w:lineRule="auto"/>
        <w:ind w:left="840" w:leftChars="0" w:right="25" w:rightChars="12" w:hanging="420" w:firstLineChars="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歌曲整体基本情绪，如优美、活泼等，可落实在音乐要素的综合效果上</w:t>
      </w:r>
    </w:p>
    <w:p>
      <w:pPr>
        <w:keepNext w:val="0"/>
        <w:keepLines w:val="0"/>
        <w:pageBreakBefore w:val="0"/>
        <w:widowControl w:val="0"/>
        <w:numPr>
          <w:ilvl w:val="0"/>
          <w:numId w:val="6"/>
        </w:numPr>
        <w:kinsoku/>
        <w:wordWrap/>
        <w:overflowPunct/>
        <w:topLinePunct w:val="0"/>
        <w:autoSpaceDE w:val="0"/>
        <w:autoSpaceDN w:val="0"/>
        <w:bidi w:val="0"/>
        <w:adjustRightInd/>
        <w:snapToGrid/>
        <w:spacing w:line="360" w:lineRule="auto"/>
        <w:ind w:left="840" w:leftChars="0" w:right="25" w:rightChars="12" w:hanging="420" w:firstLineChars="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歌曲中各乐句间情绪的变化起伏，由相互对比产生效果，推动歌曲情绪的延展加深</w:t>
      </w:r>
    </w:p>
    <w:p>
      <w:pPr>
        <w:keepNext w:val="0"/>
        <w:keepLines w:val="0"/>
        <w:pageBreakBefore w:val="0"/>
        <w:widowControl w:val="0"/>
        <w:numPr>
          <w:ilvl w:val="0"/>
          <w:numId w:val="6"/>
        </w:numPr>
        <w:kinsoku/>
        <w:wordWrap/>
        <w:overflowPunct/>
        <w:topLinePunct w:val="0"/>
        <w:autoSpaceDE w:val="0"/>
        <w:autoSpaceDN w:val="0"/>
        <w:bidi w:val="0"/>
        <w:adjustRightInd/>
        <w:snapToGrid/>
        <w:spacing w:line="360" w:lineRule="auto"/>
        <w:ind w:left="840" w:leftChars="0" w:right="25" w:rightChars="12" w:hanging="420" w:firstLineChars="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歌曲中音乐形象的具体刻画，落实在歌词内容与词曲搭配产生的效果中</w:t>
      </w:r>
    </w:p>
    <w:p>
      <w:pPr>
        <w:keepNext w:val="0"/>
        <w:keepLines w:val="0"/>
        <w:pageBreakBefore w:val="0"/>
        <w:widowControl w:val="0"/>
        <w:numPr>
          <w:ilvl w:val="0"/>
          <w:numId w:val="6"/>
        </w:numPr>
        <w:kinsoku/>
        <w:wordWrap/>
        <w:overflowPunct/>
        <w:topLinePunct w:val="0"/>
        <w:autoSpaceDE w:val="0"/>
        <w:autoSpaceDN w:val="0"/>
        <w:bidi w:val="0"/>
        <w:adjustRightInd/>
        <w:snapToGrid/>
        <w:spacing w:line="360" w:lineRule="auto"/>
        <w:ind w:left="840" w:leftChars="0" w:right="25" w:rightChars="12" w:hanging="420" w:firstLineChars="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曲谱中各种音乐符号的表达，是作曲者对歌曲情感的特别要求的提示，理解符号的作用，和对表达情绪所起的效果</w:t>
      </w:r>
    </w:p>
    <w:p>
      <w:pPr>
        <w:keepNext w:val="0"/>
        <w:keepLines w:val="0"/>
        <w:pageBreakBefore w:val="0"/>
        <w:widowControl w:val="0"/>
        <w:numPr>
          <w:ilvl w:val="0"/>
          <w:numId w:val="6"/>
        </w:numPr>
        <w:kinsoku/>
        <w:wordWrap/>
        <w:overflowPunct/>
        <w:topLinePunct w:val="0"/>
        <w:autoSpaceDE w:val="0"/>
        <w:autoSpaceDN w:val="0"/>
        <w:bidi w:val="0"/>
        <w:adjustRightInd/>
        <w:snapToGrid/>
        <w:spacing w:line="360" w:lineRule="auto"/>
        <w:ind w:left="840" w:leftChars="0" w:right="25" w:rightChars="12" w:hanging="420" w:firstLineChars="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演唱者的音色魅力，演唱形式中声部的和声作用，这是对人的声音色彩本身的关注，并由此延续到简单的演唱技巧上</w:t>
      </w:r>
    </w:p>
    <w:p>
      <w:pPr>
        <w:keepNext w:val="0"/>
        <w:keepLines w:val="0"/>
        <w:pageBreakBefore w:val="0"/>
        <w:widowControl w:val="0"/>
        <w:numPr>
          <w:ilvl w:val="0"/>
          <w:numId w:val="6"/>
        </w:numPr>
        <w:kinsoku/>
        <w:wordWrap/>
        <w:overflowPunct/>
        <w:topLinePunct w:val="0"/>
        <w:autoSpaceDE w:val="0"/>
        <w:autoSpaceDN w:val="0"/>
        <w:bidi w:val="0"/>
        <w:adjustRightInd/>
        <w:snapToGrid/>
        <w:spacing w:line="360" w:lineRule="auto"/>
        <w:ind w:left="840" w:leftChars="0" w:right="25" w:rightChars="12" w:hanging="420" w:firstLineChars="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歌曲的伴奏带来的烘托与推动效果，包括前奏、间奏，伴奏中的音乐要素设计</w:t>
      </w:r>
    </w:p>
    <w:p>
      <w:pPr>
        <w:keepNext w:val="0"/>
        <w:keepLines w:val="0"/>
        <w:pageBreakBefore w:val="0"/>
        <w:widowControl w:val="0"/>
        <w:numPr>
          <w:ilvl w:val="0"/>
          <w:numId w:val="6"/>
        </w:numPr>
        <w:kinsoku/>
        <w:wordWrap/>
        <w:overflowPunct/>
        <w:topLinePunct w:val="0"/>
        <w:autoSpaceDE w:val="0"/>
        <w:autoSpaceDN w:val="0"/>
        <w:bidi w:val="0"/>
        <w:adjustRightInd/>
        <w:snapToGrid/>
        <w:spacing w:line="360" w:lineRule="auto"/>
        <w:ind w:left="840" w:leftChars="0" w:right="25" w:rightChars="12" w:hanging="420" w:firstLineChars="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几种简单音乐风格体裁的特点，如舞曲、进行曲、颂歌等，融入相关的活动场景</w:t>
      </w:r>
    </w:p>
    <w:p>
      <w:pPr>
        <w:keepNext w:val="0"/>
        <w:keepLines w:val="0"/>
        <w:pageBreakBefore w:val="0"/>
        <w:widowControl w:val="0"/>
        <w:numPr>
          <w:ilvl w:val="0"/>
          <w:numId w:val="6"/>
        </w:numPr>
        <w:kinsoku/>
        <w:wordWrap/>
        <w:overflowPunct/>
        <w:topLinePunct w:val="0"/>
        <w:autoSpaceDE w:val="0"/>
        <w:autoSpaceDN w:val="0"/>
        <w:bidi w:val="0"/>
        <w:adjustRightInd/>
        <w:snapToGrid/>
        <w:spacing w:line="360" w:lineRule="auto"/>
        <w:ind w:left="840" w:leftChars="0" w:right="25" w:rightChars="12" w:hanging="420" w:firstLineChars="0"/>
        <w:textAlignment w:val="auto"/>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不同地域的民歌，不同时代的流行风格等，感受多样音乐文化</w:t>
      </w:r>
    </w:p>
    <w:p>
      <w:pPr>
        <w:keepNext w:val="0"/>
        <w:keepLines w:val="0"/>
        <w:pageBreakBefore w:val="0"/>
        <w:widowControl w:val="0"/>
        <w:kinsoku/>
        <w:wordWrap/>
        <w:overflowPunct/>
        <w:topLinePunct w:val="0"/>
        <w:autoSpaceDE w:val="0"/>
        <w:autoSpaceDN w:val="0"/>
        <w:bidi w:val="0"/>
        <w:adjustRightInd/>
        <w:snapToGrid/>
        <w:spacing w:line="360" w:lineRule="auto"/>
        <w:ind w:right="25" w:rightChars="12" w:firstLine="480" w:firstLineChars="20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在帮助学生提高自我演唱表演的欲望时，可采用以下课堂表演形式：</w:t>
      </w:r>
    </w:p>
    <w:p>
      <w:pPr>
        <w:keepNext w:val="0"/>
        <w:keepLines w:val="0"/>
        <w:pageBreakBefore w:val="0"/>
        <w:widowControl w:val="0"/>
        <w:numPr>
          <w:ilvl w:val="0"/>
          <w:numId w:val="7"/>
        </w:numPr>
        <w:kinsoku/>
        <w:wordWrap/>
        <w:overflowPunct/>
        <w:topLinePunct w:val="0"/>
        <w:autoSpaceDE w:val="0"/>
        <w:autoSpaceDN w:val="0"/>
        <w:bidi w:val="0"/>
        <w:adjustRightInd/>
        <w:snapToGrid/>
        <w:spacing w:line="360" w:lineRule="auto"/>
        <w:ind w:left="840" w:leftChars="0" w:right="25" w:rightChars="12" w:hanging="420" w:firstLineChars="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 xml:space="preserve">在课堂中搭建简易小舞台，让学生登台表演，增加真实感 </w:t>
      </w:r>
    </w:p>
    <w:p>
      <w:pPr>
        <w:keepNext w:val="0"/>
        <w:keepLines w:val="0"/>
        <w:pageBreakBefore w:val="0"/>
        <w:widowControl w:val="0"/>
        <w:numPr>
          <w:ilvl w:val="0"/>
          <w:numId w:val="7"/>
        </w:numPr>
        <w:kinsoku/>
        <w:wordWrap/>
        <w:overflowPunct/>
        <w:topLinePunct w:val="0"/>
        <w:autoSpaceDE w:val="0"/>
        <w:autoSpaceDN w:val="0"/>
        <w:bidi w:val="0"/>
        <w:adjustRightInd/>
        <w:snapToGrid/>
        <w:spacing w:line="360" w:lineRule="auto"/>
        <w:ind w:left="840" w:leftChars="0" w:right="25" w:rightChars="12" w:hanging="420" w:firstLineChars="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定期举行小型演唱会，学生轮流登台，相互评比交流</w:t>
      </w:r>
    </w:p>
    <w:p>
      <w:pPr>
        <w:keepNext w:val="0"/>
        <w:keepLines w:val="0"/>
        <w:pageBreakBefore w:val="0"/>
        <w:widowControl w:val="0"/>
        <w:numPr>
          <w:ilvl w:val="0"/>
          <w:numId w:val="7"/>
        </w:numPr>
        <w:kinsoku/>
        <w:wordWrap/>
        <w:overflowPunct/>
        <w:topLinePunct w:val="0"/>
        <w:autoSpaceDE w:val="0"/>
        <w:autoSpaceDN w:val="0"/>
        <w:bidi w:val="0"/>
        <w:adjustRightInd/>
        <w:snapToGrid/>
        <w:spacing w:line="360" w:lineRule="auto"/>
        <w:ind w:left="840" w:leftChars="0" w:right="25" w:rightChars="12" w:hanging="420" w:firstLineChars="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制作简单演唱视频，进行一定范围内的发布，扩大影响力</w:t>
      </w:r>
    </w:p>
    <w:p>
      <w:pPr>
        <w:keepNext w:val="0"/>
        <w:keepLines w:val="0"/>
        <w:pageBreakBefore w:val="0"/>
        <w:widowControl w:val="0"/>
        <w:numPr>
          <w:ilvl w:val="0"/>
          <w:numId w:val="7"/>
        </w:numPr>
        <w:kinsoku/>
        <w:wordWrap/>
        <w:overflowPunct/>
        <w:topLinePunct w:val="0"/>
        <w:autoSpaceDE w:val="0"/>
        <w:autoSpaceDN w:val="0"/>
        <w:bidi w:val="0"/>
        <w:adjustRightInd/>
        <w:snapToGrid/>
        <w:spacing w:line="360" w:lineRule="auto"/>
        <w:ind w:left="840" w:leftChars="0" w:right="25" w:rightChars="12" w:hanging="420" w:firstLineChars="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为学生个人积累演唱进步书面或音响影像记录，感受成长的快乐</w:t>
      </w:r>
    </w:p>
    <w:p>
      <w:pPr>
        <w:keepNext w:val="0"/>
        <w:keepLines w:val="0"/>
        <w:pageBreakBefore w:val="0"/>
        <w:widowControl w:val="0"/>
        <w:kinsoku/>
        <w:wordWrap/>
        <w:overflowPunct/>
        <w:topLinePunct w:val="0"/>
        <w:autoSpaceDE w:val="0"/>
        <w:autoSpaceDN w:val="0"/>
        <w:bidi w:val="0"/>
        <w:adjustRightInd/>
        <w:snapToGrid/>
        <w:spacing w:line="360" w:lineRule="auto"/>
        <w:ind w:right="25" w:rightChars="12" w:firstLine="480" w:firstLineChars="200"/>
        <w:textAlignment w:val="auto"/>
        <w:rPr>
          <w:rFonts w:hint="default" w:ascii="楷体" w:hAnsi="楷体" w:eastAsia="楷体" w:cs="Times New Roman"/>
          <w:sz w:val="28"/>
          <w:szCs w:val="28"/>
          <w:lang w:val="en-US" w:eastAsia="zh-CN"/>
        </w:rPr>
      </w:pPr>
      <w:r>
        <w:rPr>
          <w:rFonts w:hint="eastAsia" w:asciiTheme="minorEastAsia" w:hAnsiTheme="minorEastAsia" w:eastAsiaTheme="minorEastAsia" w:cstheme="minorEastAsia"/>
          <w:sz w:val="24"/>
          <w:szCs w:val="24"/>
          <w:lang w:val="en-US" w:eastAsia="zh-CN"/>
        </w:rPr>
        <w:t>当学生把有感情的演唱歌曲当成个人自身魅力展示的手段，或作为与团体的合作沟通的合理有效的渠道时，他们才会真正认识有感情演唱歌曲的价值所在，并带上全部的热情展现歌曲的艺术之美。</w:t>
      </w:r>
    </w:p>
    <w:p>
      <w:pPr>
        <w:keepNext w:val="0"/>
        <w:keepLines w:val="0"/>
        <w:pageBreakBefore w:val="0"/>
        <w:widowControl w:val="0"/>
        <w:kinsoku/>
        <w:wordWrap/>
        <w:overflowPunct/>
        <w:topLinePunct w:val="0"/>
        <w:autoSpaceDE w:val="0"/>
        <w:autoSpaceDN w:val="0"/>
        <w:bidi w:val="0"/>
        <w:adjustRightInd/>
        <w:snapToGrid/>
        <w:spacing w:line="360" w:lineRule="auto"/>
        <w:ind w:right="25" w:rightChars="12"/>
        <w:jc w:val="both"/>
        <w:textAlignment w:val="auto"/>
        <w:rPr>
          <w:rFonts w:hint="eastAsia" w:ascii="黑体" w:hAnsi="黑体" w:eastAsia="黑体" w:cs="黑体"/>
          <w:sz w:val="24"/>
          <w:szCs w:val="24"/>
          <w:lang w:val="en-US" w:eastAsia="zh-CN"/>
        </w:rPr>
      </w:pPr>
    </w:p>
    <w:p>
      <w:pPr>
        <w:keepNext w:val="0"/>
        <w:keepLines w:val="0"/>
        <w:pageBreakBefore w:val="0"/>
        <w:widowControl w:val="0"/>
        <w:kinsoku/>
        <w:wordWrap/>
        <w:overflowPunct/>
        <w:topLinePunct w:val="0"/>
        <w:autoSpaceDE w:val="0"/>
        <w:autoSpaceDN w:val="0"/>
        <w:bidi w:val="0"/>
        <w:adjustRightInd/>
        <w:snapToGrid/>
        <w:spacing w:line="360" w:lineRule="auto"/>
        <w:ind w:right="25" w:rightChars="12"/>
        <w:jc w:val="both"/>
        <w:textAlignment w:val="auto"/>
        <w:rPr>
          <w:rFonts w:hint="eastAsia" w:ascii="黑体" w:hAnsi="黑体" w:eastAsia="黑体" w:cs="黑体"/>
          <w:sz w:val="24"/>
          <w:szCs w:val="24"/>
          <w:lang w:val="en-US" w:eastAsia="zh-CN"/>
        </w:rPr>
      </w:pPr>
      <w:r>
        <w:rPr>
          <w:rFonts w:hint="eastAsia" w:ascii="黑体" w:hAnsi="黑体" w:eastAsia="黑体" w:cs="黑体"/>
          <w:sz w:val="24"/>
          <w:szCs w:val="24"/>
          <w:lang w:val="en-US" w:eastAsia="zh-CN"/>
        </w:rPr>
        <w:t>参考文献</w:t>
      </w:r>
    </w:p>
    <w:p>
      <w:pPr>
        <w:keepNext w:val="0"/>
        <w:keepLines w:val="0"/>
        <w:pageBreakBefore w:val="0"/>
        <w:widowControl w:val="0"/>
        <w:kinsoku/>
        <w:wordWrap/>
        <w:overflowPunct/>
        <w:topLinePunct w:val="0"/>
        <w:autoSpaceDE w:val="0"/>
        <w:autoSpaceDN w:val="0"/>
        <w:bidi w:val="0"/>
        <w:adjustRightInd/>
        <w:snapToGrid/>
        <w:spacing w:line="360" w:lineRule="auto"/>
        <w:ind w:right="25" w:rightChars="12" w:firstLine="0" w:firstLineChars="0"/>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w:t>
      </w:r>
      <w:r>
        <w:rPr>
          <w:rFonts w:hint="eastAsia" w:asciiTheme="minorEastAsia" w:hAnsiTheme="minorEastAsia" w:eastAsiaTheme="minorEastAsia" w:cstheme="minorEastAsia"/>
          <w:sz w:val="21"/>
          <w:szCs w:val="21"/>
          <w:lang w:val="en-US" w:eastAsia="zh-CN"/>
        </w:rPr>
        <w:t>修林海，罗小平.音乐美学通论</w:t>
      </w:r>
      <w:r>
        <w:rPr>
          <w:rFonts w:hint="eastAsia" w:asciiTheme="minorEastAsia" w:hAnsiTheme="minorEastAsia" w:eastAsiaTheme="minorEastAsia" w:cstheme="minorEastAsia"/>
          <w:sz w:val="21"/>
          <w:szCs w:val="21"/>
        </w:rPr>
        <w:t>[M].</w:t>
      </w:r>
      <w:r>
        <w:rPr>
          <w:rFonts w:hint="eastAsia" w:asciiTheme="minorEastAsia" w:hAnsiTheme="minorEastAsia" w:eastAsiaTheme="minorEastAsia" w:cstheme="minorEastAsia"/>
          <w:sz w:val="21"/>
          <w:szCs w:val="21"/>
          <w:lang w:val="en-US" w:eastAsia="zh-CN"/>
        </w:rPr>
        <w:t>上海音乐出版社</w:t>
      </w:r>
      <w:r>
        <w:rPr>
          <w:rFonts w:hint="eastAsia" w:asciiTheme="minorEastAsia" w:hAnsiTheme="minorEastAsia" w:eastAsiaTheme="minorEastAsia" w:cstheme="minorEastAsia"/>
          <w:sz w:val="21"/>
          <w:szCs w:val="21"/>
        </w:rPr>
        <w:t>，20</w:t>
      </w:r>
      <w:r>
        <w:rPr>
          <w:rFonts w:hint="eastAsia" w:asciiTheme="minorEastAsia" w:hAnsiTheme="minorEastAsia" w:eastAsiaTheme="minorEastAsia" w:cstheme="minorEastAsia"/>
          <w:sz w:val="21"/>
          <w:szCs w:val="21"/>
          <w:lang w:val="en-US" w:eastAsia="zh-CN"/>
        </w:rPr>
        <w:t>1</w:t>
      </w:r>
      <w:r>
        <w:rPr>
          <w:rFonts w:hint="eastAsia" w:asciiTheme="minorEastAsia" w:hAnsiTheme="minorEastAsia" w:eastAsiaTheme="minorEastAsia" w:cstheme="minorEastAsia"/>
          <w:sz w:val="21"/>
          <w:szCs w:val="21"/>
        </w:rPr>
        <w:t>7.</w:t>
      </w:r>
    </w:p>
    <w:p>
      <w:pPr>
        <w:keepNext w:val="0"/>
        <w:keepLines w:val="0"/>
        <w:pageBreakBefore w:val="0"/>
        <w:widowControl w:val="0"/>
        <w:kinsoku/>
        <w:wordWrap/>
        <w:overflowPunct/>
        <w:topLinePunct w:val="0"/>
        <w:autoSpaceDE w:val="0"/>
        <w:autoSpaceDN w:val="0"/>
        <w:bidi w:val="0"/>
        <w:adjustRightInd/>
        <w:snapToGrid/>
        <w:spacing w:line="360" w:lineRule="auto"/>
        <w:ind w:right="25" w:rightChars="12" w:firstLine="0" w:firstLineChars="0"/>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w:t>
      </w:r>
      <w:r>
        <w:rPr>
          <w:rFonts w:hint="eastAsia" w:asciiTheme="minorEastAsia" w:hAnsiTheme="minorEastAsia" w:eastAsiaTheme="minorEastAsia" w:cstheme="minorEastAsia"/>
          <w:sz w:val="21"/>
          <w:szCs w:val="21"/>
          <w:lang w:val="en-US" w:eastAsia="zh-CN"/>
        </w:rPr>
        <w:t>缪裴言，章连启，汪洋</w:t>
      </w:r>
      <w:r>
        <w:rPr>
          <w:rFonts w:hint="eastAsia" w:asciiTheme="minorEastAsia" w:hAnsiTheme="minorEastAsia" w:eastAsiaTheme="minorEastAsia" w:cstheme="minorEastAsia"/>
          <w:sz w:val="21"/>
          <w:szCs w:val="21"/>
        </w:rPr>
        <w:t>.</w:t>
      </w:r>
      <w:r>
        <w:rPr>
          <w:rFonts w:hint="eastAsia" w:asciiTheme="minorEastAsia" w:hAnsiTheme="minorEastAsia" w:eastAsiaTheme="minorEastAsia" w:cstheme="minorEastAsia"/>
          <w:sz w:val="21"/>
          <w:szCs w:val="21"/>
          <w:lang w:val="en-US" w:eastAsia="zh-CN"/>
        </w:rPr>
        <w:t>中小学音乐教育词典</w:t>
      </w:r>
      <w:r>
        <w:rPr>
          <w:rFonts w:hint="eastAsia" w:asciiTheme="minorEastAsia" w:hAnsiTheme="minorEastAsia" w:eastAsiaTheme="minorEastAsia" w:cstheme="minorEastAsia"/>
          <w:sz w:val="21"/>
          <w:szCs w:val="21"/>
        </w:rPr>
        <w:t>[M].</w:t>
      </w:r>
      <w:r>
        <w:rPr>
          <w:rFonts w:hint="eastAsia" w:asciiTheme="minorEastAsia" w:hAnsiTheme="minorEastAsia" w:eastAsiaTheme="minorEastAsia" w:cstheme="minorEastAsia"/>
          <w:sz w:val="21"/>
          <w:szCs w:val="21"/>
          <w:lang w:val="en-US" w:eastAsia="zh-CN"/>
        </w:rPr>
        <w:t>上海音乐出版社</w:t>
      </w:r>
      <w:r>
        <w:rPr>
          <w:rFonts w:hint="eastAsia" w:asciiTheme="minorEastAsia" w:hAnsiTheme="minorEastAsia" w:eastAsiaTheme="minorEastAsia" w:cstheme="minorEastAsia"/>
          <w:sz w:val="21"/>
          <w:szCs w:val="21"/>
        </w:rPr>
        <w:t>，</w:t>
      </w:r>
      <w:r>
        <w:rPr>
          <w:rFonts w:hint="eastAsia" w:asciiTheme="minorEastAsia" w:hAnsiTheme="minorEastAsia" w:eastAsiaTheme="minorEastAsia" w:cstheme="minorEastAsia"/>
          <w:sz w:val="21"/>
          <w:szCs w:val="21"/>
          <w:lang w:val="en-US" w:eastAsia="zh-CN"/>
        </w:rPr>
        <w:t>2014</w:t>
      </w:r>
      <w:r>
        <w:rPr>
          <w:rFonts w:hint="eastAsia" w:asciiTheme="minorEastAsia" w:hAnsiTheme="minorEastAsia" w:eastAsiaTheme="minorEastAsia" w:cstheme="minorEastAsia"/>
          <w:sz w:val="21"/>
          <w:szCs w:val="21"/>
        </w:rPr>
        <w:t>．</w:t>
      </w:r>
    </w:p>
    <w:p>
      <w:pPr>
        <w:keepNext w:val="0"/>
        <w:keepLines w:val="0"/>
        <w:pageBreakBefore w:val="0"/>
        <w:widowControl w:val="0"/>
        <w:kinsoku/>
        <w:wordWrap/>
        <w:overflowPunct/>
        <w:topLinePunct w:val="0"/>
        <w:autoSpaceDE w:val="0"/>
        <w:autoSpaceDN w:val="0"/>
        <w:bidi w:val="0"/>
        <w:adjustRightInd/>
        <w:snapToGrid/>
        <w:spacing w:line="360" w:lineRule="auto"/>
        <w:ind w:right="25" w:rightChars="12" w:firstLine="0" w:firstLineChars="0"/>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w:t>
      </w:r>
      <w:r>
        <w:rPr>
          <w:rFonts w:hint="eastAsia" w:asciiTheme="minorEastAsia" w:hAnsiTheme="minorEastAsia" w:eastAsiaTheme="minorEastAsia" w:cstheme="minorEastAsia"/>
          <w:sz w:val="21"/>
          <w:szCs w:val="21"/>
          <w:lang w:val="en-US" w:eastAsia="zh-CN"/>
        </w:rPr>
        <w:t>詹姆斯-克力尔著，迩东晨译</w:t>
      </w:r>
      <w:r>
        <w:rPr>
          <w:rFonts w:hint="eastAsia" w:asciiTheme="minorEastAsia" w:hAnsiTheme="minorEastAsia" w:eastAsiaTheme="minorEastAsia" w:cstheme="minorEastAsia"/>
          <w:sz w:val="21"/>
          <w:szCs w:val="21"/>
        </w:rPr>
        <w:t>.</w:t>
      </w:r>
      <w:r>
        <w:rPr>
          <w:rFonts w:hint="eastAsia" w:asciiTheme="minorEastAsia" w:hAnsiTheme="minorEastAsia" w:eastAsiaTheme="minorEastAsia" w:cstheme="minorEastAsia"/>
          <w:sz w:val="21"/>
          <w:szCs w:val="21"/>
          <w:lang w:val="en-US" w:eastAsia="zh-CN"/>
        </w:rPr>
        <w:t>掌控习惯</w:t>
      </w:r>
      <w:r>
        <w:rPr>
          <w:rFonts w:hint="eastAsia" w:asciiTheme="minorEastAsia" w:hAnsiTheme="minorEastAsia" w:eastAsiaTheme="minorEastAsia" w:cstheme="minorEastAsia"/>
          <w:sz w:val="21"/>
          <w:szCs w:val="21"/>
        </w:rPr>
        <w:t>[</w:t>
      </w:r>
      <w:r>
        <w:rPr>
          <w:rFonts w:hint="eastAsia" w:asciiTheme="minorEastAsia" w:hAnsiTheme="minorEastAsia" w:eastAsiaTheme="minorEastAsia" w:cstheme="minorEastAsia"/>
          <w:sz w:val="21"/>
          <w:szCs w:val="21"/>
          <w:lang w:val="en-US" w:eastAsia="zh-CN"/>
        </w:rPr>
        <w:t>M</w:t>
      </w:r>
      <w:r>
        <w:rPr>
          <w:rFonts w:hint="eastAsia" w:asciiTheme="minorEastAsia" w:hAnsiTheme="minorEastAsia" w:eastAsiaTheme="minorEastAsia" w:cstheme="minorEastAsia"/>
          <w:sz w:val="21"/>
          <w:szCs w:val="21"/>
        </w:rPr>
        <w:t>].</w:t>
      </w:r>
      <w:r>
        <w:rPr>
          <w:rFonts w:hint="eastAsia" w:asciiTheme="minorEastAsia" w:hAnsiTheme="minorEastAsia" w:eastAsiaTheme="minorEastAsia" w:cstheme="minorEastAsia"/>
          <w:sz w:val="21"/>
          <w:szCs w:val="21"/>
          <w:lang w:val="en-US" w:eastAsia="zh-CN"/>
        </w:rPr>
        <w:t>北京联合出版公司</w:t>
      </w:r>
      <w:r>
        <w:rPr>
          <w:rFonts w:hint="eastAsia" w:asciiTheme="minorEastAsia" w:hAnsiTheme="minorEastAsia" w:eastAsiaTheme="minorEastAsia" w:cstheme="minorEastAsia"/>
          <w:sz w:val="21"/>
          <w:szCs w:val="21"/>
        </w:rPr>
        <w:t>，</w:t>
      </w:r>
      <w:r>
        <w:rPr>
          <w:rFonts w:hint="eastAsia" w:asciiTheme="minorEastAsia" w:hAnsiTheme="minorEastAsia" w:eastAsiaTheme="minorEastAsia" w:cstheme="minorEastAsia"/>
          <w:sz w:val="21"/>
          <w:szCs w:val="21"/>
          <w:lang w:val="en-US" w:eastAsia="zh-CN"/>
        </w:rPr>
        <w:t>2019</w:t>
      </w:r>
      <w:r>
        <w:rPr>
          <w:rFonts w:hint="eastAsia" w:asciiTheme="minorEastAsia" w:hAnsiTheme="minorEastAsia" w:eastAsiaTheme="minorEastAsia" w:cstheme="minorEastAsia"/>
          <w:sz w:val="21"/>
          <w:szCs w:val="21"/>
        </w:rPr>
        <w:t xml:space="preserve">． </w:t>
      </w:r>
    </w:p>
    <w:p>
      <w:pPr>
        <w:keepNext w:val="0"/>
        <w:keepLines w:val="0"/>
        <w:pageBreakBefore w:val="0"/>
        <w:widowControl w:val="0"/>
        <w:kinsoku/>
        <w:wordWrap/>
        <w:overflowPunct/>
        <w:topLinePunct w:val="0"/>
        <w:autoSpaceDE w:val="0"/>
        <w:autoSpaceDN w:val="0"/>
        <w:bidi w:val="0"/>
        <w:adjustRightInd/>
        <w:snapToGrid/>
        <w:spacing w:line="360" w:lineRule="auto"/>
        <w:ind w:right="25" w:rightChars="12" w:firstLine="0" w:firstLineChars="0"/>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w:t>
      </w:r>
      <w:r>
        <w:rPr>
          <w:rFonts w:hint="eastAsia" w:asciiTheme="minorEastAsia" w:hAnsiTheme="minorEastAsia" w:eastAsiaTheme="minorEastAsia" w:cstheme="minorEastAsia"/>
          <w:sz w:val="21"/>
          <w:szCs w:val="21"/>
          <w:lang w:val="en-US" w:eastAsia="zh-CN"/>
        </w:rPr>
        <w:t>4</w:t>
      </w:r>
      <w:r>
        <w:rPr>
          <w:rFonts w:hint="eastAsia" w:asciiTheme="minorEastAsia" w:hAnsiTheme="minorEastAsia" w:eastAsiaTheme="minorEastAsia" w:cstheme="minorEastAsia"/>
          <w:sz w:val="21"/>
          <w:szCs w:val="21"/>
        </w:rPr>
        <w:t>]</w:t>
      </w:r>
      <w:r>
        <w:rPr>
          <w:rFonts w:hint="eastAsia" w:asciiTheme="minorEastAsia" w:hAnsiTheme="minorEastAsia" w:eastAsiaTheme="minorEastAsia" w:cstheme="minorEastAsia"/>
          <w:sz w:val="21"/>
          <w:szCs w:val="21"/>
          <w:lang w:val="en-US" w:eastAsia="zh-CN"/>
        </w:rPr>
        <w:t>陈蓉.声势——音色、节奏与身体</w:t>
      </w:r>
      <w:r>
        <w:rPr>
          <w:rFonts w:hint="eastAsia" w:asciiTheme="minorEastAsia" w:hAnsiTheme="minorEastAsia" w:eastAsiaTheme="minorEastAsia" w:cstheme="minorEastAsia"/>
          <w:sz w:val="21"/>
          <w:szCs w:val="21"/>
        </w:rPr>
        <w:t>[M].</w:t>
      </w:r>
      <w:r>
        <w:rPr>
          <w:rFonts w:hint="eastAsia" w:asciiTheme="minorEastAsia" w:hAnsiTheme="minorEastAsia" w:eastAsiaTheme="minorEastAsia" w:cstheme="minorEastAsia"/>
          <w:sz w:val="21"/>
          <w:szCs w:val="21"/>
          <w:lang w:val="en-US" w:eastAsia="zh-CN"/>
        </w:rPr>
        <w:t>上海世纪出版集团教育出版社</w:t>
      </w:r>
      <w:r>
        <w:rPr>
          <w:rFonts w:hint="eastAsia" w:asciiTheme="minorEastAsia" w:hAnsiTheme="minorEastAsia" w:eastAsiaTheme="minorEastAsia" w:cstheme="minorEastAsia"/>
          <w:sz w:val="21"/>
          <w:szCs w:val="21"/>
        </w:rPr>
        <w:t>，20</w:t>
      </w:r>
      <w:r>
        <w:rPr>
          <w:rFonts w:hint="eastAsia" w:asciiTheme="minorEastAsia" w:hAnsiTheme="minorEastAsia" w:eastAsiaTheme="minorEastAsia" w:cstheme="minorEastAsia"/>
          <w:sz w:val="21"/>
          <w:szCs w:val="21"/>
          <w:lang w:val="en-US" w:eastAsia="zh-CN"/>
        </w:rPr>
        <w:t>1</w:t>
      </w:r>
      <w:r>
        <w:rPr>
          <w:rFonts w:hint="eastAsia" w:asciiTheme="minorEastAsia" w:hAnsiTheme="minorEastAsia" w:eastAsiaTheme="minorEastAsia" w:cstheme="minorEastAsia"/>
          <w:sz w:val="21"/>
          <w:szCs w:val="21"/>
        </w:rPr>
        <w:t>7.</w:t>
      </w:r>
    </w:p>
    <w:p>
      <w:pPr>
        <w:keepNext w:val="0"/>
        <w:keepLines w:val="0"/>
        <w:pageBreakBefore w:val="0"/>
        <w:widowControl w:val="0"/>
        <w:kinsoku/>
        <w:wordWrap/>
        <w:overflowPunct/>
        <w:topLinePunct w:val="0"/>
        <w:autoSpaceDE w:val="0"/>
        <w:autoSpaceDN w:val="0"/>
        <w:bidi w:val="0"/>
        <w:adjustRightInd/>
        <w:snapToGrid/>
        <w:spacing w:line="360" w:lineRule="auto"/>
        <w:ind w:right="25" w:rightChars="12" w:firstLine="0" w:firstLineChars="0"/>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w:t>
      </w:r>
      <w:r>
        <w:rPr>
          <w:rFonts w:hint="eastAsia" w:asciiTheme="minorEastAsia" w:hAnsiTheme="minorEastAsia" w:eastAsiaTheme="minorEastAsia" w:cstheme="minorEastAsia"/>
          <w:sz w:val="21"/>
          <w:szCs w:val="21"/>
          <w:lang w:val="en-US" w:eastAsia="zh-CN"/>
        </w:rPr>
        <w:t>5</w:t>
      </w:r>
      <w:r>
        <w:rPr>
          <w:rFonts w:hint="eastAsia" w:asciiTheme="minorEastAsia" w:hAnsiTheme="minorEastAsia" w:eastAsiaTheme="minorEastAsia" w:cstheme="minorEastAsia"/>
          <w:sz w:val="21"/>
          <w:szCs w:val="21"/>
        </w:rPr>
        <w:t>]</w:t>
      </w:r>
      <w:r>
        <w:rPr>
          <w:rFonts w:hint="eastAsia" w:asciiTheme="minorEastAsia" w:hAnsiTheme="minorEastAsia" w:eastAsiaTheme="minorEastAsia" w:cstheme="minorEastAsia"/>
          <w:sz w:val="21"/>
          <w:szCs w:val="21"/>
          <w:lang w:val="en-US" w:eastAsia="zh-CN"/>
        </w:rPr>
        <w:t>刘洪.作为诠释的音乐表演</w:t>
      </w:r>
      <w:r>
        <w:rPr>
          <w:rFonts w:hint="eastAsia" w:asciiTheme="minorEastAsia" w:hAnsiTheme="minorEastAsia" w:eastAsiaTheme="minorEastAsia" w:cstheme="minorEastAsia"/>
          <w:sz w:val="21"/>
          <w:szCs w:val="21"/>
        </w:rPr>
        <w:t>[M].</w:t>
      </w:r>
      <w:r>
        <w:rPr>
          <w:rFonts w:hint="eastAsia" w:asciiTheme="minorEastAsia" w:hAnsiTheme="minorEastAsia" w:eastAsiaTheme="minorEastAsia" w:cstheme="minorEastAsia"/>
          <w:sz w:val="21"/>
          <w:szCs w:val="21"/>
          <w:lang w:val="en-US" w:eastAsia="zh-CN"/>
        </w:rPr>
        <w:t>华东师范大学出版社</w:t>
      </w:r>
      <w:r>
        <w:rPr>
          <w:rFonts w:hint="eastAsia" w:asciiTheme="minorEastAsia" w:hAnsiTheme="minorEastAsia" w:eastAsiaTheme="minorEastAsia" w:cstheme="minorEastAsia"/>
          <w:sz w:val="21"/>
          <w:szCs w:val="21"/>
        </w:rPr>
        <w:t>，20</w:t>
      </w:r>
      <w:r>
        <w:rPr>
          <w:rFonts w:hint="eastAsia" w:asciiTheme="minorEastAsia" w:hAnsiTheme="minorEastAsia" w:eastAsiaTheme="minorEastAsia" w:cstheme="minorEastAsia"/>
          <w:sz w:val="21"/>
          <w:szCs w:val="21"/>
          <w:lang w:val="en-US" w:eastAsia="zh-CN"/>
        </w:rPr>
        <w:t>18</w:t>
      </w:r>
      <w:r>
        <w:rPr>
          <w:rFonts w:hint="eastAsia" w:asciiTheme="minorEastAsia" w:hAnsiTheme="minorEastAsia" w:eastAsiaTheme="minorEastAsia" w:cstheme="minorEastAsia"/>
          <w:sz w:val="21"/>
          <w:szCs w:val="21"/>
        </w:rPr>
        <w:t>.</w:t>
      </w:r>
    </w:p>
    <w:p>
      <w:pPr>
        <w:keepNext w:val="0"/>
        <w:keepLines w:val="0"/>
        <w:pageBreakBefore w:val="0"/>
        <w:widowControl w:val="0"/>
        <w:kinsoku/>
        <w:wordWrap/>
        <w:overflowPunct/>
        <w:topLinePunct w:val="0"/>
        <w:autoSpaceDE w:val="0"/>
        <w:autoSpaceDN w:val="0"/>
        <w:bidi w:val="0"/>
        <w:adjustRightInd/>
        <w:snapToGrid/>
        <w:spacing w:line="360" w:lineRule="auto"/>
        <w:ind w:right="25" w:rightChars="12" w:firstLine="0" w:firstLineChars="0"/>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w:t>
      </w:r>
      <w:r>
        <w:rPr>
          <w:rFonts w:hint="eastAsia" w:asciiTheme="minorEastAsia" w:hAnsiTheme="minorEastAsia" w:eastAsiaTheme="minorEastAsia" w:cstheme="minorEastAsia"/>
          <w:sz w:val="21"/>
          <w:szCs w:val="21"/>
          <w:lang w:val="en-US" w:eastAsia="zh-CN"/>
        </w:rPr>
        <w:t>6</w:t>
      </w:r>
      <w:r>
        <w:rPr>
          <w:rFonts w:hint="eastAsia" w:asciiTheme="minorEastAsia" w:hAnsiTheme="minorEastAsia" w:eastAsiaTheme="minorEastAsia" w:cstheme="minorEastAsia"/>
          <w:sz w:val="21"/>
          <w:szCs w:val="21"/>
        </w:rPr>
        <w:t>]</w:t>
      </w:r>
      <w:r>
        <w:rPr>
          <w:rFonts w:hint="eastAsia" w:asciiTheme="minorEastAsia" w:hAnsiTheme="minorEastAsia" w:eastAsiaTheme="minorEastAsia" w:cstheme="minorEastAsia"/>
          <w:sz w:val="21"/>
          <w:szCs w:val="21"/>
          <w:lang w:val="en-US" w:eastAsia="zh-CN"/>
        </w:rPr>
        <w:t>弗朗西斯-沃尔夫著，白紫阳译.音乐如何可能</w:t>
      </w:r>
      <w:r>
        <w:rPr>
          <w:rFonts w:hint="eastAsia" w:asciiTheme="minorEastAsia" w:hAnsiTheme="minorEastAsia" w:eastAsiaTheme="minorEastAsia" w:cstheme="minorEastAsia"/>
          <w:sz w:val="21"/>
          <w:szCs w:val="21"/>
        </w:rPr>
        <w:t>[M].</w:t>
      </w:r>
      <w:r>
        <w:rPr>
          <w:rFonts w:hint="eastAsia" w:asciiTheme="minorEastAsia" w:hAnsiTheme="minorEastAsia" w:eastAsiaTheme="minorEastAsia" w:cstheme="minorEastAsia"/>
          <w:sz w:val="21"/>
          <w:szCs w:val="21"/>
          <w:lang w:val="en-US" w:eastAsia="zh-CN"/>
        </w:rPr>
        <w:t>北京：生活读书新知三联书店</w:t>
      </w:r>
      <w:r>
        <w:rPr>
          <w:rFonts w:hint="eastAsia" w:asciiTheme="minorEastAsia" w:hAnsiTheme="minorEastAsia" w:eastAsiaTheme="minorEastAsia" w:cstheme="minorEastAsia"/>
          <w:sz w:val="21"/>
          <w:szCs w:val="21"/>
        </w:rPr>
        <w:t>，20</w:t>
      </w:r>
      <w:r>
        <w:rPr>
          <w:rFonts w:hint="eastAsia" w:asciiTheme="minorEastAsia" w:hAnsiTheme="minorEastAsia" w:eastAsiaTheme="minorEastAsia" w:cstheme="minorEastAsia"/>
          <w:sz w:val="21"/>
          <w:szCs w:val="21"/>
          <w:lang w:val="en-US" w:eastAsia="zh-CN"/>
        </w:rPr>
        <w:t>18</w:t>
      </w:r>
      <w:r>
        <w:rPr>
          <w:rFonts w:hint="eastAsia" w:asciiTheme="minorEastAsia" w:hAnsiTheme="minorEastAsia" w:eastAsiaTheme="minorEastAsia" w:cstheme="minorEastAsia"/>
          <w:sz w:val="21"/>
          <w:szCs w:val="21"/>
        </w:rPr>
        <w:t>.</w:t>
      </w:r>
    </w:p>
    <w:p>
      <w:r>
        <w:rPr>
          <w:rFonts w:hint="eastAsia" w:asciiTheme="minorEastAsia" w:hAnsiTheme="minorEastAsia" w:eastAsiaTheme="minorEastAsia" w:cstheme="minorEastAsia"/>
          <w:sz w:val="21"/>
          <w:szCs w:val="21"/>
        </w:rPr>
        <w:t>[</w:t>
      </w:r>
      <w:r>
        <w:rPr>
          <w:rFonts w:hint="eastAsia" w:asciiTheme="minorEastAsia" w:hAnsiTheme="minorEastAsia" w:eastAsiaTheme="minorEastAsia" w:cstheme="minorEastAsia"/>
          <w:sz w:val="21"/>
          <w:szCs w:val="21"/>
          <w:lang w:val="en-US" w:eastAsia="zh-CN"/>
        </w:rPr>
        <w:t>7</w:t>
      </w:r>
      <w:r>
        <w:rPr>
          <w:rFonts w:hint="eastAsia" w:asciiTheme="minorEastAsia" w:hAnsiTheme="minorEastAsia" w:eastAsiaTheme="minorEastAsia" w:cstheme="minorEastAsia"/>
          <w:sz w:val="21"/>
          <w:szCs w:val="21"/>
        </w:rPr>
        <w:t>]</w:t>
      </w:r>
      <w:r>
        <w:rPr>
          <w:rFonts w:hint="eastAsia" w:asciiTheme="minorEastAsia" w:hAnsiTheme="minorEastAsia" w:eastAsiaTheme="minorEastAsia" w:cstheme="minorEastAsia"/>
          <w:sz w:val="21"/>
          <w:szCs w:val="21"/>
          <w:lang w:val="en-US" w:eastAsia="zh-CN"/>
        </w:rPr>
        <w:t>徐淀芳，席恒.中小学音乐单元教学设计指南</w:t>
      </w:r>
      <w:r>
        <w:rPr>
          <w:rFonts w:hint="eastAsia" w:asciiTheme="minorEastAsia" w:hAnsiTheme="minorEastAsia" w:eastAsiaTheme="minorEastAsia" w:cstheme="minorEastAsia"/>
          <w:sz w:val="21"/>
          <w:szCs w:val="21"/>
        </w:rPr>
        <w:t>[</w:t>
      </w:r>
      <w:r>
        <w:rPr>
          <w:rFonts w:hint="eastAsia" w:asciiTheme="minorEastAsia" w:hAnsiTheme="minorEastAsia" w:eastAsiaTheme="minorEastAsia" w:cstheme="minorEastAsia"/>
          <w:sz w:val="21"/>
          <w:szCs w:val="21"/>
          <w:lang w:val="en-US" w:eastAsia="zh-CN"/>
        </w:rPr>
        <w:t>P</w:t>
      </w:r>
      <w:r>
        <w:rPr>
          <w:rFonts w:hint="eastAsia" w:asciiTheme="minorEastAsia" w:hAnsiTheme="minorEastAsia" w:eastAsiaTheme="minorEastAsia" w:cstheme="minorEastAsia"/>
          <w:sz w:val="21"/>
          <w:szCs w:val="21"/>
        </w:rPr>
        <w:t>].</w:t>
      </w:r>
      <w:r>
        <w:rPr>
          <w:rFonts w:hint="eastAsia" w:asciiTheme="minorEastAsia" w:hAnsiTheme="minorEastAsia" w:eastAsiaTheme="minorEastAsia" w:cstheme="minorEastAsia"/>
          <w:sz w:val="21"/>
          <w:szCs w:val="21"/>
          <w:lang w:val="en-US" w:eastAsia="zh-CN"/>
        </w:rPr>
        <w:t>北京人民教育出版社</w:t>
      </w:r>
      <w:r>
        <w:rPr>
          <w:rFonts w:hint="eastAsia" w:asciiTheme="minorEastAsia" w:hAnsiTheme="minorEastAsia" w:eastAsiaTheme="minorEastAsia" w:cstheme="minorEastAsia"/>
          <w:sz w:val="21"/>
          <w:szCs w:val="21"/>
        </w:rPr>
        <w:t>，20</w:t>
      </w:r>
      <w:r>
        <w:rPr>
          <w:rFonts w:hint="eastAsia" w:asciiTheme="minorEastAsia" w:hAnsiTheme="minorEastAsia" w:eastAsiaTheme="minorEastAsia" w:cstheme="minorEastAsia"/>
          <w:sz w:val="21"/>
          <w:szCs w:val="21"/>
          <w:lang w:val="en-US" w:eastAsia="zh-CN"/>
        </w:rPr>
        <w:t>18</w:t>
      </w:r>
      <w:r>
        <w:rPr>
          <w:rFonts w:hint="eastAsia" w:asciiTheme="minorEastAsia" w:hAnsiTheme="minorEastAsia" w:eastAsiaTheme="minorEastAsia" w:cstheme="minorEastAsia"/>
          <w:sz w:val="21"/>
          <w:szCs w:val="21"/>
        </w:rPr>
        <w:t>.</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Adobe 仿宋 Std R">
    <w:panose1 w:val="02020400000000000000"/>
    <w:charset w:val="86"/>
    <w:family w:val="auto"/>
    <w:pitch w:val="default"/>
    <w:sig w:usb0="00000001" w:usb1="0A0F1810" w:usb2="00000016" w:usb3="00000000" w:csb0="00060007" w:csb1="00000000"/>
  </w:font>
  <w:font w:name="楷体">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CD1B045"/>
    <w:multiLevelType w:val="singleLevel"/>
    <w:tmpl w:val="8CD1B045"/>
    <w:lvl w:ilvl="0" w:tentative="0">
      <w:start w:val="1"/>
      <w:numFmt w:val="bullet"/>
      <w:lvlText w:val=""/>
      <w:lvlJc w:val="left"/>
      <w:pPr>
        <w:ind w:left="420" w:hanging="420"/>
      </w:pPr>
      <w:rPr>
        <w:rFonts w:hint="default" w:ascii="Wingdings" w:hAnsi="Wingdings"/>
      </w:rPr>
    </w:lvl>
  </w:abstractNum>
  <w:abstractNum w:abstractNumId="1">
    <w:nsid w:val="AA9EEED6"/>
    <w:multiLevelType w:val="singleLevel"/>
    <w:tmpl w:val="AA9EEED6"/>
    <w:lvl w:ilvl="0" w:tentative="0">
      <w:start w:val="1"/>
      <w:numFmt w:val="bullet"/>
      <w:lvlText w:val=""/>
      <w:lvlJc w:val="left"/>
      <w:pPr>
        <w:ind w:left="420" w:hanging="420"/>
      </w:pPr>
      <w:rPr>
        <w:rFonts w:hint="default" w:ascii="Wingdings" w:hAnsi="Wingdings"/>
      </w:rPr>
    </w:lvl>
  </w:abstractNum>
  <w:abstractNum w:abstractNumId="2">
    <w:nsid w:val="BA66B3A9"/>
    <w:multiLevelType w:val="singleLevel"/>
    <w:tmpl w:val="BA66B3A9"/>
    <w:lvl w:ilvl="0" w:tentative="0">
      <w:start w:val="1"/>
      <w:numFmt w:val="bullet"/>
      <w:lvlText w:val=""/>
      <w:lvlJc w:val="left"/>
      <w:pPr>
        <w:ind w:left="420" w:hanging="420"/>
      </w:pPr>
      <w:rPr>
        <w:rFonts w:hint="default" w:ascii="Wingdings" w:hAnsi="Wingdings"/>
      </w:rPr>
    </w:lvl>
  </w:abstractNum>
  <w:abstractNum w:abstractNumId="3">
    <w:nsid w:val="C366F45A"/>
    <w:multiLevelType w:val="singleLevel"/>
    <w:tmpl w:val="C366F45A"/>
    <w:lvl w:ilvl="0" w:tentative="0">
      <w:start w:val="1"/>
      <w:numFmt w:val="bullet"/>
      <w:lvlText w:val=""/>
      <w:lvlJc w:val="left"/>
      <w:pPr>
        <w:ind w:left="420" w:hanging="420"/>
      </w:pPr>
      <w:rPr>
        <w:rFonts w:hint="default" w:ascii="Wingdings" w:hAnsi="Wingdings"/>
      </w:rPr>
    </w:lvl>
  </w:abstractNum>
  <w:abstractNum w:abstractNumId="4">
    <w:nsid w:val="3B1AEE01"/>
    <w:multiLevelType w:val="singleLevel"/>
    <w:tmpl w:val="3B1AEE01"/>
    <w:lvl w:ilvl="0" w:tentative="0">
      <w:start w:val="1"/>
      <w:numFmt w:val="bullet"/>
      <w:lvlText w:val=""/>
      <w:lvlJc w:val="left"/>
      <w:pPr>
        <w:ind w:left="420" w:hanging="420"/>
      </w:pPr>
      <w:rPr>
        <w:rFonts w:hint="default" w:ascii="Wingdings" w:hAnsi="Wingdings"/>
      </w:rPr>
    </w:lvl>
  </w:abstractNum>
  <w:abstractNum w:abstractNumId="5">
    <w:nsid w:val="499AA725"/>
    <w:multiLevelType w:val="singleLevel"/>
    <w:tmpl w:val="499AA725"/>
    <w:lvl w:ilvl="0" w:tentative="0">
      <w:start w:val="1"/>
      <w:numFmt w:val="bullet"/>
      <w:lvlText w:val=""/>
      <w:lvlJc w:val="left"/>
      <w:pPr>
        <w:ind w:left="420" w:hanging="420"/>
      </w:pPr>
      <w:rPr>
        <w:rFonts w:hint="default" w:ascii="Wingdings" w:hAnsi="Wingdings"/>
      </w:rPr>
    </w:lvl>
  </w:abstractNum>
  <w:abstractNum w:abstractNumId="6">
    <w:nsid w:val="7558F4B7"/>
    <w:multiLevelType w:val="singleLevel"/>
    <w:tmpl w:val="7558F4B7"/>
    <w:lvl w:ilvl="0" w:tentative="0">
      <w:start w:val="1"/>
      <w:numFmt w:val="bullet"/>
      <w:lvlText w:val=""/>
      <w:lvlJc w:val="left"/>
      <w:pPr>
        <w:ind w:left="420" w:hanging="420"/>
      </w:pPr>
      <w:rPr>
        <w:rFonts w:hint="default" w:ascii="Wingdings" w:hAnsi="Wingdings"/>
      </w:rPr>
    </w:lvl>
  </w:abstractNum>
  <w:num w:numId="1">
    <w:abstractNumId w:val="2"/>
  </w:num>
  <w:num w:numId="2">
    <w:abstractNumId w:val="5"/>
  </w:num>
  <w:num w:numId="3">
    <w:abstractNumId w:val="4"/>
  </w:num>
  <w:num w:numId="4">
    <w:abstractNumId w:val="3"/>
  </w:num>
  <w:num w:numId="5">
    <w:abstractNumId w:val="0"/>
  </w:num>
  <w:num w:numId="6">
    <w:abstractNumId w:val="6"/>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0054E99"/>
    <w:rsid w:val="10054E9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4">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 w:type="table" w:styleId="3">
    <w:name w:val="Table Grid"/>
    <w:basedOn w:val="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3</TotalTime>
  <ScaleCrop>false</ScaleCrop>
  <LinksUpToDate>false</LinksUpToDate>
  <CharactersWithSpaces>0</CharactersWithSpaces>
  <Application>WPS Office_11.1.0.9305_F1E327BC-269C-435d-A152-05C5408002CA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2019-12-13T11:45:00Z</dcterms:created>
  <dc:creator>luyi</dc:creator>
  <cp:lastModifiedBy>luyi</cp:lastModifiedBy>
  <dcterms:modified xsi:type="dcterms:W3CDTF">2019-12-13T11:49:38Z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2052-11.1.0.9305</vt:lpwstr>
  </property>
</Properties>
</file>