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892" w:rsidRPr="00D710EE" w:rsidRDefault="00604892" w:rsidP="00604892">
      <w:pPr>
        <w:spacing w:line="460" w:lineRule="exact"/>
        <w:ind w:firstLine="465"/>
        <w:jc w:val="center"/>
        <w:rPr>
          <w:rFonts w:ascii="宋体" w:eastAsia="宋体" w:hAnsi="宋体" w:cs="宋体"/>
          <w:b/>
          <w:color w:val="333333"/>
          <w:kern w:val="0"/>
          <w:szCs w:val="21"/>
        </w:rPr>
      </w:pPr>
      <w:r w:rsidRPr="00D710EE">
        <w:rPr>
          <w:rFonts w:ascii="宋体" w:eastAsia="宋体" w:hAnsi="宋体" w:cs="宋体" w:hint="eastAsia"/>
          <w:b/>
          <w:color w:val="333333"/>
          <w:kern w:val="0"/>
          <w:szCs w:val="21"/>
        </w:rPr>
        <w:t>高中语文悲剧作品中的美育渗透</w:t>
      </w:r>
    </w:p>
    <w:p w:rsidR="00834CC0" w:rsidRPr="00D710EE" w:rsidRDefault="00834CC0" w:rsidP="00604892">
      <w:pPr>
        <w:spacing w:line="460" w:lineRule="exact"/>
        <w:ind w:firstLine="465"/>
        <w:jc w:val="center"/>
        <w:rPr>
          <w:rFonts w:ascii="宋体" w:eastAsia="宋体" w:hAnsi="宋体" w:cs="宋体"/>
          <w:b/>
          <w:color w:val="333333"/>
          <w:kern w:val="0"/>
          <w:szCs w:val="21"/>
        </w:rPr>
      </w:pPr>
      <w:r w:rsidRPr="00D710EE">
        <w:rPr>
          <w:rFonts w:ascii="宋体" w:eastAsia="宋体" w:hAnsi="宋体" w:cs="宋体" w:hint="eastAsia"/>
          <w:b/>
          <w:color w:val="333333"/>
          <w:kern w:val="0"/>
          <w:szCs w:val="21"/>
        </w:rPr>
        <w:t>——以</w:t>
      </w:r>
      <w:r w:rsidR="00535243">
        <w:rPr>
          <w:rFonts w:ascii="宋体" w:eastAsia="宋体" w:hAnsi="宋体" w:cs="宋体" w:hint="eastAsia"/>
          <w:b/>
          <w:color w:val="333333"/>
          <w:kern w:val="0"/>
          <w:szCs w:val="21"/>
        </w:rPr>
        <w:t>统编</w:t>
      </w:r>
      <w:r w:rsidRPr="00D710EE">
        <w:rPr>
          <w:rFonts w:ascii="宋体" w:eastAsia="宋体" w:hAnsi="宋体" w:cs="宋体" w:hint="eastAsia"/>
          <w:b/>
          <w:color w:val="333333"/>
          <w:kern w:val="0"/>
          <w:szCs w:val="21"/>
        </w:rPr>
        <w:t>必修教材课文为例</w:t>
      </w:r>
    </w:p>
    <w:p w:rsidR="00604892" w:rsidRPr="00395E8B" w:rsidRDefault="00834CC0" w:rsidP="00834CC0">
      <w:pPr>
        <w:widowControl/>
        <w:spacing w:before="150" w:line="450" w:lineRule="atLeast"/>
        <w:ind w:left="300" w:firstLine="480"/>
        <w:jc w:val="center"/>
        <w:outlineLvl w:val="3"/>
        <w:rPr>
          <w:rFonts w:ascii="宋体" w:eastAsia="宋体" w:hAnsi="宋体" w:cs="宋体"/>
          <w:color w:val="333333"/>
          <w:kern w:val="0"/>
          <w:szCs w:val="21"/>
        </w:rPr>
      </w:pPr>
      <w:r w:rsidRPr="00395E8B">
        <w:rPr>
          <w:rFonts w:ascii="宋体" w:eastAsia="宋体" w:hAnsi="宋体" w:cs="宋体" w:hint="eastAsia"/>
          <w:color w:val="333333"/>
          <w:kern w:val="0"/>
          <w:szCs w:val="21"/>
        </w:rPr>
        <w:t>上海市南洋中学</w:t>
      </w:r>
      <w:r>
        <w:rPr>
          <w:rFonts w:ascii="宋体" w:eastAsia="宋体" w:hAnsi="宋体" w:cs="宋体" w:hint="eastAsia"/>
          <w:color w:val="333333"/>
          <w:kern w:val="0"/>
          <w:szCs w:val="21"/>
        </w:rPr>
        <w:t xml:space="preserve"> </w:t>
      </w:r>
      <w:r>
        <w:rPr>
          <w:rFonts w:ascii="宋体" w:eastAsia="宋体" w:hAnsi="宋体" w:cs="宋体"/>
          <w:color w:val="333333"/>
          <w:kern w:val="0"/>
          <w:szCs w:val="21"/>
        </w:rPr>
        <w:t xml:space="preserve">    </w:t>
      </w:r>
      <w:r w:rsidR="00604892" w:rsidRPr="00395E8B">
        <w:rPr>
          <w:rFonts w:ascii="宋体" w:eastAsia="宋体" w:hAnsi="宋体" w:cs="宋体" w:hint="eastAsia"/>
          <w:color w:val="333333"/>
          <w:kern w:val="0"/>
          <w:szCs w:val="21"/>
        </w:rPr>
        <w:t>王丽云</w:t>
      </w:r>
    </w:p>
    <w:p w:rsidR="00604892" w:rsidRPr="00604892" w:rsidRDefault="00604892" w:rsidP="00604892">
      <w:pPr>
        <w:widowControl/>
        <w:spacing w:before="150" w:line="450" w:lineRule="atLeast"/>
        <w:ind w:left="300" w:firstLine="480"/>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悲剧被认为是艺术的“最高阶段和冠冕”, 它</w:t>
      </w:r>
      <w:r w:rsidRPr="00604892">
        <w:rPr>
          <w:rFonts w:ascii="宋体" w:eastAsia="宋体" w:hAnsi="宋体" w:cs="Arial"/>
          <w:color w:val="333333"/>
          <w:spacing w:val="9"/>
          <w:kern w:val="0"/>
          <w:szCs w:val="21"/>
        </w:rPr>
        <w:t>的美在于悲剧人物的苦难蕴寓着丰厚的社会内容和深刻的社会意义，其美学价值给我们提供了认识世界的崭新视角。高中语文悲剧</w:t>
      </w:r>
      <w:r w:rsidRPr="00604892">
        <w:rPr>
          <w:rFonts w:ascii="宋体" w:eastAsia="宋体" w:hAnsi="宋体" w:cs="Arial" w:hint="eastAsia"/>
          <w:color w:val="333333"/>
          <w:spacing w:val="9"/>
          <w:kern w:val="0"/>
          <w:szCs w:val="21"/>
        </w:rPr>
        <w:t>作品的</w:t>
      </w:r>
      <w:r w:rsidRPr="00604892">
        <w:rPr>
          <w:rFonts w:ascii="宋体" w:eastAsia="宋体" w:hAnsi="宋体" w:cs="Arial"/>
          <w:color w:val="333333"/>
          <w:spacing w:val="9"/>
          <w:kern w:val="0"/>
          <w:szCs w:val="21"/>
        </w:rPr>
        <w:t xml:space="preserve">教学不容忽视，其教育内容涵盖面广，艺术家把满腔的同情和热爱给予悲剧主人公, 用浓烈的感情色彩塑造悲剧形象, </w:t>
      </w:r>
      <w:r w:rsidR="006153DD">
        <w:rPr>
          <w:rFonts w:ascii="宋体" w:eastAsia="宋体" w:hAnsi="宋体" w:cs="Arial" w:hint="eastAsia"/>
          <w:color w:val="333333"/>
          <w:spacing w:val="9"/>
          <w:kern w:val="0"/>
          <w:szCs w:val="21"/>
        </w:rPr>
        <w:t>以其被</w:t>
      </w:r>
      <w:r w:rsidRPr="00604892">
        <w:rPr>
          <w:rFonts w:ascii="宋体" w:eastAsia="宋体" w:hAnsi="宋体" w:cs="Arial"/>
          <w:color w:val="333333"/>
          <w:spacing w:val="9"/>
          <w:kern w:val="0"/>
          <w:szCs w:val="21"/>
        </w:rPr>
        <w:t>毁灭</w:t>
      </w:r>
      <w:r w:rsidR="006153DD">
        <w:rPr>
          <w:rFonts w:ascii="宋体" w:eastAsia="宋体" w:hAnsi="宋体" w:cs="Arial" w:hint="eastAsia"/>
          <w:color w:val="333333"/>
          <w:spacing w:val="9"/>
          <w:kern w:val="0"/>
          <w:szCs w:val="21"/>
        </w:rPr>
        <w:t>的结局来</w:t>
      </w:r>
      <w:r w:rsidRPr="00604892">
        <w:rPr>
          <w:rFonts w:ascii="宋体" w:eastAsia="宋体" w:hAnsi="宋体" w:cs="Arial"/>
          <w:color w:val="333333"/>
          <w:spacing w:val="9"/>
          <w:kern w:val="0"/>
          <w:szCs w:val="21"/>
        </w:rPr>
        <w:t>揭示社会黑暗势力的罪恶，以此让学生体悟悲剧艺术的“崇高美”。</w:t>
      </w:r>
      <w:r w:rsidRPr="00604892">
        <w:rPr>
          <w:rFonts w:ascii="宋体" w:eastAsia="宋体" w:hAnsi="宋体" w:cs="Arial" w:hint="eastAsia"/>
          <w:color w:val="333333"/>
          <w:spacing w:val="9"/>
          <w:kern w:val="0"/>
          <w:szCs w:val="21"/>
        </w:rPr>
        <w:t>在此</w:t>
      </w:r>
      <w:r w:rsidRPr="00604892">
        <w:rPr>
          <w:rFonts w:ascii="宋体" w:eastAsia="宋体" w:hAnsi="宋体" w:cs="Arial"/>
          <w:color w:val="333333"/>
          <w:spacing w:val="9"/>
          <w:kern w:val="0"/>
          <w:szCs w:val="21"/>
        </w:rPr>
        <w:t>笔者就</w:t>
      </w:r>
      <w:r w:rsidRPr="00604892">
        <w:rPr>
          <w:rFonts w:ascii="宋体" w:eastAsia="宋体" w:hAnsi="宋体" w:cs="Arial" w:hint="eastAsia"/>
          <w:color w:val="333333"/>
          <w:spacing w:val="9"/>
          <w:kern w:val="0"/>
          <w:szCs w:val="21"/>
        </w:rPr>
        <w:t>高中语文悲剧作品中的美育渗透谈几点自己粗浅的认知。</w:t>
      </w:r>
    </w:p>
    <w:p w:rsidR="00604892" w:rsidRPr="00604892" w:rsidRDefault="00604892" w:rsidP="00604892">
      <w:pPr>
        <w:pStyle w:val="a7"/>
        <w:widowControl/>
        <w:spacing w:before="150" w:line="450" w:lineRule="atLeast"/>
        <w:ind w:firstLineChars="0" w:firstLine="0"/>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一、悲剧的起源与悲剧</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悲剧发轫于古希腊,由萨提尔（satur）剧演变而来,被称为“山羊之歌”，是一帮演员装扮成山羊围着祭坛表演，纪念酒神狄奥尼索斯，悲剧就是由这种表达对英雄崇拜之情的哀歌发展而来。中国悲剧的起源，一般认为是《九歌》，它用神话传说来显示人们的美好愿望与不可抗拒的自然力量之间的悲剧性冲突。</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西方美学史上奠定悲剧理论基础的亚里士多德在《论诗》中对悲剧艺术进行了系统的总结：</w:t>
      </w:r>
      <w:r w:rsidRPr="00395E8B">
        <w:rPr>
          <w:rFonts w:ascii="楷体" w:eastAsia="楷体" w:hAnsi="楷体" w:cs="Arial" w:hint="eastAsia"/>
          <w:color w:val="333333"/>
          <w:spacing w:val="9"/>
          <w:kern w:val="0"/>
          <w:szCs w:val="21"/>
        </w:rPr>
        <w:t>“悲剧是对某种严肃、完美和宏大行为的模仿，它借助于富有增华功能的各种语言形式，并把这些语言形式分别用于剧中的每个部分，它是以行动而不是以叙述的方式摹仿对象，通过引发怜悯和恐惧以达到让这类情感得以净化的目的。”</w:t>
      </w:r>
      <w:r w:rsidRPr="00D710EE">
        <w:rPr>
          <w:rFonts w:ascii="宋体" w:eastAsia="宋体" w:hAnsi="宋体" w:cs="Arial"/>
          <w:color w:val="333333"/>
          <w:spacing w:val="9"/>
          <w:kern w:val="0"/>
          <w:szCs w:val="21"/>
          <w:vertAlign w:val="superscript"/>
        </w:rPr>
        <w:fldChar w:fldCharType="begin"/>
      </w:r>
      <w:r w:rsidRPr="00D710EE">
        <w:rPr>
          <w:rFonts w:ascii="宋体" w:eastAsia="宋体" w:hAnsi="宋体" w:cs="Arial" w:hint="eastAsia"/>
          <w:color w:val="333333"/>
          <w:spacing w:val="9"/>
          <w:kern w:val="0"/>
          <w:szCs w:val="21"/>
          <w:vertAlign w:val="superscript"/>
        </w:rPr>
        <w:instrText>= 1 \* GB3</w:instrText>
      </w:r>
      <w:r w:rsidRPr="00D710EE">
        <w:rPr>
          <w:rFonts w:ascii="宋体" w:eastAsia="宋体" w:hAnsi="宋体" w:cs="Arial"/>
          <w:color w:val="333333"/>
          <w:spacing w:val="9"/>
          <w:kern w:val="0"/>
          <w:szCs w:val="21"/>
          <w:vertAlign w:val="superscript"/>
        </w:rPr>
        <w:fldChar w:fldCharType="separate"/>
      </w:r>
      <w:r w:rsidRPr="00D710EE">
        <w:rPr>
          <w:rFonts w:ascii="宋体" w:eastAsia="宋体" w:hAnsi="宋体" w:cs="Arial" w:hint="eastAsia"/>
          <w:noProof/>
          <w:color w:val="333333"/>
          <w:spacing w:val="9"/>
          <w:kern w:val="0"/>
          <w:szCs w:val="21"/>
          <w:vertAlign w:val="superscript"/>
        </w:rPr>
        <w:t>①</w:t>
      </w:r>
      <w:r w:rsidRPr="00D710EE">
        <w:rPr>
          <w:rFonts w:ascii="宋体" w:eastAsia="宋体" w:hAnsi="宋体" w:cs="Arial"/>
          <w:color w:val="333333"/>
          <w:spacing w:val="9"/>
          <w:kern w:val="0"/>
          <w:szCs w:val="21"/>
          <w:vertAlign w:val="superscript"/>
        </w:rPr>
        <w:fldChar w:fldCharType="end"/>
      </w:r>
      <w:r w:rsidRPr="00604892">
        <w:rPr>
          <w:rFonts w:ascii="宋体" w:eastAsia="宋体" w:hAnsi="宋体" w:cs="Arial" w:hint="eastAsia"/>
          <w:color w:val="333333"/>
          <w:spacing w:val="9"/>
          <w:kern w:val="0"/>
          <w:szCs w:val="21"/>
        </w:rPr>
        <w:t>到了德国古典美学时期,黑格尔提出了悲剧发生于“矛盾冲突”的理论。</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鲁迅在《鲁迅全集（第一卷）》中说</w:t>
      </w:r>
      <w:r w:rsidRPr="00395E8B">
        <w:rPr>
          <w:rFonts w:ascii="楷体" w:eastAsia="楷体" w:hAnsi="楷体" w:cs="Arial" w:hint="eastAsia"/>
          <w:color w:val="333333"/>
          <w:spacing w:val="9"/>
          <w:kern w:val="0"/>
          <w:szCs w:val="21"/>
        </w:rPr>
        <w:t>：“悲剧将人生有价值的东西毁灭给人看，喜剧将那无价值的撕破给人看。”</w:t>
      </w:r>
      <w:r w:rsidRPr="00D710EE">
        <w:rPr>
          <w:rFonts w:ascii="宋体" w:eastAsia="宋体" w:hAnsi="宋体" w:cs="Arial"/>
          <w:noProof/>
          <w:color w:val="333333"/>
          <w:spacing w:val="9"/>
          <w:kern w:val="0"/>
          <w:szCs w:val="21"/>
          <w:vertAlign w:val="superscript"/>
        </w:rPr>
        <w:fldChar w:fldCharType="begin"/>
      </w:r>
      <w:r w:rsidRPr="00D710EE">
        <w:rPr>
          <w:rFonts w:ascii="宋体" w:eastAsia="宋体" w:hAnsi="宋体" w:cs="Arial" w:hint="eastAsia"/>
          <w:noProof/>
          <w:color w:val="333333"/>
          <w:spacing w:val="9"/>
          <w:kern w:val="0"/>
          <w:szCs w:val="21"/>
          <w:vertAlign w:val="superscript"/>
        </w:rPr>
        <w:instrText>= 2 \* GB3</w:instrText>
      </w:r>
      <w:r w:rsidRPr="00D710EE">
        <w:rPr>
          <w:rFonts w:ascii="宋体" w:eastAsia="宋体" w:hAnsi="宋体" w:cs="Arial"/>
          <w:noProof/>
          <w:color w:val="333333"/>
          <w:spacing w:val="9"/>
          <w:kern w:val="0"/>
          <w:szCs w:val="21"/>
          <w:vertAlign w:val="superscript"/>
        </w:rPr>
        <w:fldChar w:fldCharType="separate"/>
      </w:r>
      <w:r w:rsidRPr="00D710EE">
        <w:rPr>
          <w:rFonts w:ascii="宋体" w:eastAsia="宋体" w:hAnsi="宋体" w:cs="Arial" w:hint="eastAsia"/>
          <w:noProof/>
          <w:color w:val="333333"/>
          <w:spacing w:val="9"/>
          <w:kern w:val="0"/>
          <w:szCs w:val="21"/>
          <w:vertAlign w:val="superscript"/>
        </w:rPr>
        <w:t>②</w:t>
      </w:r>
      <w:r w:rsidRPr="00D710EE">
        <w:rPr>
          <w:rFonts w:ascii="宋体" w:eastAsia="宋体" w:hAnsi="宋体" w:cs="Arial"/>
          <w:noProof/>
          <w:color w:val="333333"/>
          <w:spacing w:val="9"/>
          <w:kern w:val="0"/>
          <w:szCs w:val="21"/>
          <w:vertAlign w:val="superscript"/>
        </w:rPr>
        <w:fldChar w:fldCharType="end"/>
      </w:r>
      <w:r w:rsidRPr="00604892">
        <w:rPr>
          <w:rFonts w:ascii="宋体" w:eastAsia="宋体" w:hAnsi="宋体" w:cs="Arial" w:hint="eastAsia"/>
          <w:color w:val="333333"/>
          <w:spacing w:val="9"/>
          <w:kern w:val="0"/>
          <w:szCs w:val="21"/>
        </w:rPr>
        <w:t>《现代汉语词典》中对于悲剧有两种解释</w:t>
      </w:r>
      <w:r w:rsidR="00374EC8">
        <w:rPr>
          <w:rFonts w:ascii="宋体" w:eastAsia="宋体" w:hAnsi="宋体" w:cs="Arial" w:hint="eastAsia"/>
          <w:color w:val="333333"/>
          <w:spacing w:val="9"/>
          <w:kern w:val="0"/>
          <w:szCs w:val="21"/>
        </w:rPr>
        <w:t>:</w:t>
      </w:r>
      <w:r w:rsidR="00DE50D8">
        <w:rPr>
          <w:rFonts w:ascii="楷体" w:eastAsia="楷体" w:hAnsi="楷体" w:cs="Arial" w:hint="eastAsia"/>
          <w:color w:val="333333"/>
          <w:spacing w:val="9"/>
          <w:kern w:val="0"/>
          <w:szCs w:val="21"/>
        </w:rPr>
        <w:t>1</w:t>
      </w:r>
      <w:r w:rsidRPr="00AA2C9B">
        <w:rPr>
          <w:rFonts w:ascii="楷体" w:eastAsia="楷体" w:hAnsi="楷体" w:cs="Arial" w:hint="eastAsia"/>
          <w:color w:val="333333"/>
          <w:spacing w:val="9"/>
          <w:kern w:val="0"/>
          <w:szCs w:val="21"/>
        </w:rPr>
        <w:t>是戏剧的主要类别之一，表现主人公与现实之间不可调和的冲突及悲惨结局为基本特点</w:t>
      </w:r>
      <w:r w:rsidR="00EC20AC">
        <w:rPr>
          <w:rFonts w:ascii="楷体" w:eastAsia="楷体" w:hAnsi="楷体" w:cs="Arial" w:hint="eastAsia"/>
          <w:color w:val="333333"/>
          <w:spacing w:val="9"/>
          <w:kern w:val="0"/>
          <w:szCs w:val="21"/>
        </w:rPr>
        <w:t>；</w:t>
      </w:r>
      <w:r w:rsidR="00DE50D8">
        <w:rPr>
          <w:rFonts w:ascii="楷体" w:eastAsia="楷体" w:hAnsi="楷体" w:cs="Arial" w:hint="eastAsia"/>
          <w:color w:val="333333"/>
          <w:spacing w:val="9"/>
          <w:kern w:val="0"/>
          <w:szCs w:val="21"/>
        </w:rPr>
        <w:t>2</w:t>
      </w:r>
      <w:r w:rsidRPr="00AA2C9B">
        <w:rPr>
          <w:rFonts w:ascii="楷体" w:eastAsia="楷体" w:hAnsi="楷体" w:cs="Arial" w:hint="eastAsia"/>
          <w:color w:val="333333"/>
          <w:spacing w:val="9"/>
          <w:kern w:val="0"/>
          <w:szCs w:val="21"/>
        </w:rPr>
        <w:t>是比喻不幸的遭遇</w:t>
      </w:r>
      <w:r w:rsidR="006F7324">
        <w:rPr>
          <w:rFonts w:ascii="楷体" w:eastAsia="楷体" w:hAnsi="楷体" w:cs="Arial" w:hint="eastAsia"/>
          <w:color w:val="333333"/>
          <w:spacing w:val="9"/>
          <w:kern w:val="0"/>
          <w:szCs w:val="21"/>
        </w:rPr>
        <w:t>。</w:t>
      </w:r>
      <w:r w:rsidR="00DE50D8" w:rsidRPr="00914597">
        <w:rPr>
          <w:rFonts w:ascii="宋体" w:eastAsia="宋体" w:hAnsi="宋体" w:cs="Arial"/>
          <w:noProof/>
          <w:color w:val="333333"/>
          <w:spacing w:val="9"/>
          <w:kern w:val="0"/>
          <w:szCs w:val="21"/>
          <w:vertAlign w:val="superscript"/>
        </w:rPr>
        <w:fldChar w:fldCharType="begin"/>
      </w:r>
      <w:r w:rsidR="00DE50D8" w:rsidRPr="00914597">
        <w:rPr>
          <w:rFonts w:ascii="宋体" w:eastAsia="宋体" w:hAnsi="宋体" w:cs="Arial" w:hint="eastAsia"/>
          <w:noProof/>
          <w:color w:val="333333"/>
          <w:spacing w:val="9"/>
          <w:kern w:val="0"/>
          <w:szCs w:val="21"/>
          <w:vertAlign w:val="superscript"/>
        </w:rPr>
        <w:instrText>= 3 \* GB3</w:instrText>
      </w:r>
      <w:r w:rsidR="00DE50D8" w:rsidRPr="00914597">
        <w:rPr>
          <w:rFonts w:ascii="宋体" w:eastAsia="宋体" w:hAnsi="宋体" w:cs="Arial"/>
          <w:noProof/>
          <w:color w:val="333333"/>
          <w:spacing w:val="9"/>
          <w:kern w:val="0"/>
          <w:szCs w:val="21"/>
          <w:vertAlign w:val="superscript"/>
        </w:rPr>
        <w:fldChar w:fldCharType="separate"/>
      </w:r>
      <w:r w:rsidR="00DE50D8" w:rsidRPr="00914597">
        <w:rPr>
          <w:rFonts w:ascii="宋体" w:eastAsia="宋体" w:hAnsi="宋体" w:cs="Arial" w:hint="eastAsia"/>
          <w:noProof/>
          <w:color w:val="333333"/>
          <w:spacing w:val="9"/>
          <w:kern w:val="0"/>
          <w:szCs w:val="21"/>
          <w:vertAlign w:val="superscript"/>
        </w:rPr>
        <w:t>③</w:t>
      </w:r>
      <w:r w:rsidR="00DE50D8" w:rsidRPr="00914597">
        <w:rPr>
          <w:rFonts w:ascii="宋体" w:eastAsia="宋体" w:hAnsi="宋体" w:cs="Arial"/>
          <w:noProof/>
          <w:color w:val="333333"/>
          <w:spacing w:val="9"/>
          <w:kern w:val="0"/>
          <w:szCs w:val="21"/>
          <w:vertAlign w:val="superscript"/>
        </w:rPr>
        <w:fldChar w:fldCharType="end"/>
      </w:r>
      <w:r w:rsidR="006F7324" w:rsidRPr="006F7324">
        <w:rPr>
          <w:rFonts w:ascii="宋体" w:eastAsia="宋体" w:hAnsi="宋体" w:cs="Arial" w:hint="eastAsia"/>
          <w:color w:val="333333"/>
          <w:spacing w:val="9"/>
          <w:kern w:val="0"/>
          <w:szCs w:val="21"/>
        </w:rPr>
        <w:t>前面</w:t>
      </w:r>
      <w:r w:rsidR="00374EC8" w:rsidRPr="006F7324">
        <w:rPr>
          <w:rFonts w:ascii="宋体" w:eastAsia="宋体" w:hAnsi="宋体" w:cs="Arial" w:hint="eastAsia"/>
          <w:color w:val="333333"/>
          <w:spacing w:val="9"/>
          <w:kern w:val="0"/>
          <w:szCs w:val="21"/>
        </w:rPr>
        <w:t>是狭义的悲剧概念</w:t>
      </w:r>
      <w:r w:rsidR="00EC20AC">
        <w:rPr>
          <w:rFonts w:ascii="宋体" w:eastAsia="宋体" w:hAnsi="宋体" w:cs="Arial" w:hint="eastAsia"/>
          <w:color w:val="333333"/>
          <w:spacing w:val="9"/>
          <w:kern w:val="0"/>
          <w:szCs w:val="21"/>
        </w:rPr>
        <w:t>，</w:t>
      </w:r>
      <w:r w:rsidR="006F7324" w:rsidRPr="006F7324">
        <w:rPr>
          <w:rFonts w:ascii="宋体" w:eastAsia="宋体" w:hAnsi="宋体" w:cs="Arial" w:hint="eastAsia"/>
          <w:color w:val="333333"/>
          <w:spacing w:val="9"/>
          <w:kern w:val="0"/>
          <w:szCs w:val="21"/>
        </w:rPr>
        <w:t>后面</w:t>
      </w:r>
      <w:r w:rsidRPr="006F7324">
        <w:rPr>
          <w:rFonts w:ascii="宋体" w:eastAsia="宋体" w:hAnsi="宋体" w:cs="Arial" w:hint="eastAsia"/>
          <w:color w:val="333333"/>
          <w:spacing w:val="9"/>
          <w:kern w:val="0"/>
          <w:szCs w:val="21"/>
        </w:rPr>
        <w:t>是指广义的悲剧，可以泛指美学范畴中悲剧文学作品。</w:t>
      </w:r>
      <w:r w:rsidRPr="00604892">
        <w:rPr>
          <w:rFonts w:ascii="宋体" w:eastAsia="宋体" w:hAnsi="宋体" w:cs="Arial" w:hint="eastAsia"/>
          <w:color w:val="333333"/>
          <w:spacing w:val="9"/>
          <w:kern w:val="0"/>
          <w:szCs w:val="21"/>
        </w:rPr>
        <w:t>笔者通过对悲剧起源、发展的梳理，形成了自己的粗浅认知，本文中的悲剧是指广义的悲剧，它有着以下两个特点：悲剧主人公或美好的事物遭必然性的毁灭；具有激烈的矛盾冲突。</w:t>
      </w:r>
    </w:p>
    <w:p w:rsidR="00604892" w:rsidRPr="00604892" w:rsidRDefault="00604892" w:rsidP="00604892">
      <w:pPr>
        <w:widowControl/>
        <w:spacing w:before="150" w:line="450" w:lineRule="atLeast"/>
        <w:jc w:val="left"/>
        <w:outlineLvl w:val="3"/>
        <w:rPr>
          <w:rFonts w:ascii="宋体" w:eastAsia="宋体" w:hAnsi="宋体" w:cs="Arial"/>
          <w:color w:val="FF0000"/>
          <w:spacing w:val="9"/>
          <w:kern w:val="0"/>
          <w:szCs w:val="21"/>
        </w:rPr>
      </w:pPr>
      <w:r w:rsidRPr="00604892">
        <w:rPr>
          <w:rFonts w:ascii="宋体" w:eastAsia="宋体" w:hAnsi="宋体" w:cs="Arial" w:hint="eastAsia"/>
          <w:color w:val="333333"/>
          <w:spacing w:val="9"/>
          <w:kern w:val="0"/>
          <w:szCs w:val="21"/>
        </w:rPr>
        <w:t>二、高中语文悲剧作品界定</w:t>
      </w:r>
    </w:p>
    <w:p w:rsidR="00604892" w:rsidRPr="00604892" w:rsidRDefault="00604892" w:rsidP="00604892">
      <w:pPr>
        <w:widowControl/>
        <w:spacing w:before="150" w:line="450" w:lineRule="atLeast"/>
        <w:ind w:firstLineChars="200" w:firstLine="456"/>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lastRenderedPageBreak/>
        <w:t>依据上文关于悲剧的定义，本文所指的悲剧作品可以界定为美学范畴的悲剧性作品，即隐含悲剧性因素，具有激烈矛盾冲突，美好的主人公遭必然性毁灭的文学作品。尤其要注意的是本文所探究的悲剧作品是来自生活又高于生活的文学创作，绝不是生活的写实，正如生活中的丑只能让人觉得丑一样，生活中的悲，只会让人觉出悲，而上升不到美。</w:t>
      </w:r>
    </w:p>
    <w:p w:rsidR="00604892" w:rsidRPr="00604892" w:rsidRDefault="00535243" w:rsidP="00FC7832">
      <w:pPr>
        <w:widowControl/>
        <w:spacing w:before="150" w:line="450" w:lineRule="atLeast"/>
        <w:ind w:firstLineChars="200" w:firstLine="456"/>
        <w:jc w:val="left"/>
        <w:outlineLvl w:val="3"/>
        <w:rPr>
          <w:rFonts w:ascii="宋体" w:eastAsia="宋体" w:hAnsi="宋体" w:cs="Arial"/>
          <w:color w:val="333333"/>
          <w:spacing w:val="9"/>
          <w:kern w:val="0"/>
          <w:szCs w:val="21"/>
        </w:rPr>
      </w:pPr>
      <w:r>
        <w:rPr>
          <w:rFonts w:ascii="宋体" w:eastAsia="宋体" w:hAnsi="宋体" w:cs="Arial" w:hint="eastAsia"/>
          <w:color w:val="333333"/>
          <w:spacing w:val="9"/>
          <w:kern w:val="0"/>
          <w:szCs w:val="21"/>
        </w:rPr>
        <w:t>统编教材</w:t>
      </w:r>
      <w:r w:rsidR="00604892" w:rsidRPr="00604892">
        <w:rPr>
          <w:rFonts w:ascii="宋体" w:eastAsia="宋体" w:hAnsi="宋体" w:cs="Arial" w:hint="eastAsia"/>
          <w:color w:val="333333"/>
          <w:spacing w:val="9"/>
          <w:kern w:val="0"/>
          <w:szCs w:val="21"/>
        </w:rPr>
        <w:t>必修上下两册收录了不少古今中外的悲剧作品。下面笔者就必修</w:t>
      </w:r>
      <w:bookmarkStart w:id="0" w:name="_GoBack"/>
      <w:bookmarkEnd w:id="0"/>
      <w:r w:rsidR="00604892" w:rsidRPr="00604892">
        <w:rPr>
          <w:rFonts w:ascii="宋体" w:eastAsia="宋体" w:hAnsi="宋体" w:cs="Arial" w:hint="eastAsia"/>
          <w:color w:val="333333"/>
          <w:spacing w:val="9"/>
          <w:kern w:val="0"/>
          <w:szCs w:val="21"/>
        </w:rPr>
        <w:t>教材中的悲剧作品为例来做简要概述。</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（一）有悲剧因素的作品未必是悲剧作品</w:t>
      </w:r>
    </w:p>
    <w:p w:rsidR="00604892" w:rsidRPr="00604892" w:rsidRDefault="00604892" w:rsidP="00604892">
      <w:pPr>
        <w:widowControl/>
        <w:spacing w:before="150" w:line="450" w:lineRule="atLeast"/>
        <w:ind w:firstLine="540"/>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套中人》的主人公别里科夫脸色苍白，身体孱弱，惶惶不可终日，婚姻失败，最后甚至在战战兢兢中结束生命，可以说他的身上有着一定的悲剧因素。然而他是沙皇政府的忠实拥护者，仇视一切新鲜事物，思想僵化保守，他既阻碍社会进步，也扭曲了自己，他的形象不符合“有价值的东西被毁灭”，所以不作为本文探讨的对象。</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（二）大团圆结尾的作品，未必是喜剧</w:t>
      </w:r>
    </w:p>
    <w:p w:rsidR="00604892" w:rsidRPr="00604892" w:rsidRDefault="00604892" w:rsidP="00604892">
      <w:pPr>
        <w:widowControl/>
        <w:spacing w:before="150" w:line="450" w:lineRule="atLeast"/>
        <w:ind w:firstLineChars="200" w:firstLine="456"/>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促织》和《窦娥冤》都以大团圆结尾，这正是中国传统古典悲剧包容一切，成熟多元的表现。统治者利用它维护自己的统治，老百姓身受苦难，“大团圆”给予他们心理的补偿；而高级的悲剧欣赏者，却能看透“大团圆”结局的人为不可能和其中借助“超自然力量”的惯用套路。这种“因果报应”在现实中完全不可能实现，这无疑给“大团圆”增添了一抹更</w:t>
      </w:r>
      <w:r w:rsidR="001B1257">
        <w:rPr>
          <w:rFonts w:ascii="宋体" w:eastAsia="宋体" w:hAnsi="宋体" w:cs="Arial" w:hint="eastAsia"/>
          <w:color w:val="333333"/>
          <w:spacing w:val="9"/>
          <w:kern w:val="0"/>
          <w:szCs w:val="21"/>
        </w:rPr>
        <w:t>为</w:t>
      </w:r>
      <w:r w:rsidRPr="00604892">
        <w:rPr>
          <w:rFonts w:ascii="宋体" w:eastAsia="宋体" w:hAnsi="宋体" w:cs="Arial" w:hint="eastAsia"/>
          <w:color w:val="333333"/>
          <w:spacing w:val="9"/>
          <w:kern w:val="0"/>
          <w:szCs w:val="21"/>
        </w:rPr>
        <w:t>浓重的悲剧色彩。</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（三）有艺术加工的作品才是悲剧作品</w:t>
      </w:r>
    </w:p>
    <w:p w:rsidR="00604892" w:rsidRPr="00604892" w:rsidRDefault="00604892" w:rsidP="00FC7832">
      <w:pPr>
        <w:widowControl/>
        <w:spacing w:before="150" w:line="450" w:lineRule="atLeast"/>
        <w:ind w:firstLineChars="200" w:firstLine="456"/>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琵琶行》虽然写了琵琶女的悲剧故事以及作者自己的不幸遭遇，然而是作者白居易以真实事件为素材的叙事性诗歌，从悲剧理论来看，现实中的灾难并不能成为悲剧艺术作品来欣赏。悲剧中的可怕事件应是从现实生活中提炼出来，与观众保持一定审美距离的事件，所以</w:t>
      </w:r>
      <w:r w:rsidR="001B1257">
        <w:rPr>
          <w:rFonts w:ascii="宋体" w:eastAsia="宋体" w:hAnsi="宋体" w:cs="Arial" w:hint="eastAsia"/>
          <w:color w:val="333333"/>
          <w:spacing w:val="9"/>
          <w:kern w:val="0"/>
          <w:szCs w:val="21"/>
        </w:rPr>
        <w:t>这类写实作品</w:t>
      </w:r>
      <w:r w:rsidRPr="00604892">
        <w:rPr>
          <w:rFonts w:ascii="宋体" w:eastAsia="宋体" w:hAnsi="宋体" w:cs="Arial" w:hint="eastAsia"/>
          <w:color w:val="333333"/>
          <w:spacing w:val="9"/>
          <w:kern w:val="0"/>
          <w:szCs w:val="21"/>
        </w:rPr>
        <w:t>并不是本文论述的悲剧作品。</w:t>
      </w:r>
    </w:p>
    <w:p w:rsidR="00604892" w:rsidRPr="00604892" w:rsidRDefault="00604892" w:rsidP="00604892">
      <w:pPr>
        <w:widowControl/>
        <w:spacing w:before="150" w:line="450" w:lineRule="atLeast"/>
        <w:jc w:val="left"/>
        <w:outlineLvl w:val="3"/>
        <w:rPr>
          <w:rFonts w:ascii="宋体" w:eastAsia="宋体" w:hAnsi="宋体" w:cs="Arial"/>
          <w:color w:val="FF0000"/>
          <w:spacing w:val="9"/>
          <w:kern w:val="0"/>
          <w:szCs w:val="21"/>
        </w:rPr>
      </w:pPr>
      <w:r w:rsidRPr="00604892">
        <w:rPr>
          <w:rFonts w:ascii="宋体" w:eastAsia="宋体" w:hAnsi="宋体" w:cs="Arial" w:hint="eastAsia"/>
          <w:color w:val="333333"/>
          <w:spacing w:val="9"/>
          <w:kern w:val="0"/>
          <w:szCs w:val="21"/>
        </w:rPr>
        <w:t>三、高中悲剧作品审美教学的薄弱现象</w:t>
      </w:r>
    </w:p>
    <w:p w:rsidR="00604892" w:rsidRPr="00604892" w:rsidRDefault="00A47EAD" w:rsidP="00604892">
      <w:pPr>
        <w:widowControl/>
        <w:spacing w:before="150" w:line="450" w:lineRule="atLeast"/>
        <w:jc w:val="left"/>
        <w:outlineLvl w:val="3"/>
        <w:rPr>
          <w:rFonts w:ascii="宋体" w:eastAsia="宋体" w:hAnsi="宋体" w:cs="Arial"/>
          <w:color w:val="333333"/>
          <w:spacing w:val="9"/>
          <w:kern w:val="0"/>
          <w:szCs w:val="21"/>
        </w:rPr>
      </w:pPr>
      <w:r>
        <w:rPr>
          <w:rFonts w:ascii="宋体" w:eastAsia="宋体" w:hAnsi="宋体" w:cs="Arial" w:hint="eastAsia"/>
          <w:color w:val="333333"/>
          <w:spacing w:val="9"/>
          <w:kern w:val="0"/>
          <w:szCs w:val="21"/>
        </w:rPr>
        <w:t>（一）</w:t>
      </w:r>
      <w:r w:rsidR="00604892" w:rsidRPr="00604892">
        <w:rPr>
          <w:rFonts w:ascii="宋体" w:eastAsia="宋体" w:hAnsi="宋体" w:cs="Arial" w:hint="eastAsia"/>
          <w:color w:val="333333"/>
          <w:spacing w:val="9"/>
          <w:kern w:val="0"/>
          <w:szCs w:val="21"/>
        </w:rPr>
        <w:t>学生与悲剧的疏离、隔膜</w:t>
      </w:r>
    </w:p>
    <w:p w:rsidR="00604892" w:rsidRPr="00604892" w:rsidRDefault="00604892" w:rsidP="00604892">
      <w:pPr>
        <w:widowControl/>
        <w:spacing w:before="150" w:line="450" w:lineRule="atLeast"/>
        <w:ind w:firstLine="540"/>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lastRenderedPageBreak/>
        <w:t>由于高中生缺乏悲剧知识，鉴赏能力不足，所以对悲剧的价值认识模糊。高中的学业压力又大，碎片化浅阅读这种消遣模式大行其道，</w:t>
      </w:r>
      <w:r w:rsidRPr="00604892">
        <w:rPr>
          <w:rFonts w:ascii="宋体" w:eastAsia="宋体" w:hAnsi="宋体" w:cs="Arial"/>
          <w:color w:val="333333"/>
          <w:spacing w:val="9"/>
          <w:kern w:val="0"/>
          <w:szCs w:val="21"/>
        </w:rPr>
        <w:t>因</w:t>
      </w:r>
      <w:r w:rsidRPr="00604892">
        <w:rPr>
          <w:rFonts w:ascii="宋体" w:eastAsia="宋体" w:hAnsi="宋体" w:cs="Arial" w:hint="eastAsia"/>
          <w:color w:val="333333"/>
          <w:spacing w:val="9"/>
          <w:kern w:val="0"/>
          <w:szCs w:val="21"/>
        </w:rPr>
        <w:t>而悲剧阅读极为被动。加之悲剧本身存在错综复杂的矛盾关系，需要读者对作品深入挖掘。这一些都造成学生未能把审美痛感升华到审美快感，仅停留在感性而未能上升到理性层面。</w:t>
      </w:r>
    </w:p>
    <w:p w:rsidR="00604892" w:rsidRPr="00604892" w:rsidRDefault="00A47EAD" w:rsidP="00604892">
      <w:pPr>
        <w:widowControl/>
        <w:spacing w:before="150" w:line="450" w:lineRule="atLeast"/>
        <w:jc w:val="left"/>
        <w:outlineLvl w:val="3"/>
        <w:rPr>
          <w:rFonts w:ascii="宋体" w:eastAsia="宋体" w:hAnsi="宋体" w:cs="Arial"/>
          <w:color w:val="333333"/>
          <w:spacing w:val="9"/>
          <w:kern w:val="0"/>
          <w:szCs w:val="21"/>
        </w:rPr>
      </w:pPr>
      <w:r>
        <w:rPr>
          <w:rFonts w:ascii="宋体" w:eastAsia="宋体" w:hAnsi="宋体" w:cs="Arial" w:hint="eastAsia"/>
          <w:color w:val="333333"/>
          <w:spacing w:val="9"/>
          <w:kern w:val="0"/>
          <w:szCs w:val="21"/>
        </w:rPr>
        <w:t>（二）</w:t>
      </w:r>
      <w:r w:rsidR="00604892" w:rsidRPr="00604892">
        <w:rPr>
          <w:rFonts w:ascii="宋体" w:eastAsia="宋体" w:hAnsi="宋体" w:cs="Arial" w:hint="eastAsia"/>
          <w:color w:val="333333"/>
          <w:spacing w:val="9"/>
          <w:kern w:val="0"/>
          <w:szCs w:val="21"/>
        </w:rPr>
        <w:t>教师在悲剧教学中的疏漏</w:t>
      </w:r>
    </w:p>
    <w:p w:rsidR="00604892" w:rsidRPr="00604892" w:rsidRDefault="00604892" w:rsidP="00DE50D8">
      <w:pPr>
        <w:widowControl/>
        <w:spacing w:before="150" w:line="450" w:lineRule="atLeast"/>
        <w:ind w:firstLineChars="200" w:firstLine="456"/>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悲剧作品大多教学难度大，而教师的悲剧教育的主观意识淡薄，教学方法的单一更造成教学过程的枯燥。由于高考中鲜有涉及悲剧的考点，所以造成高中课堂对悲剧教育的忽视，而且很多教师的教学过程设置不合理，只是蜻蜓点水般介绍写作背景和作者，提炼文本主旨和写作特点，这种教学方式造成学生情感新鲜度降低和审美疲劳加剧。总之，单一的方法，八股的教法，仓促的教学把鲜活、有生命力的，内涵丰厚的悲剧作品上成了政治主题课。</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四、高中悲剧作品的教学意义</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（一）崇高精神的培养，形成正确的价值观，唤起忧患意识与责任意识</w:t>
      </w:r>
      <w:r w:rsidR="001B1257">
        <w:rPr>
          <w:rFonts w:ascii="宋体" w:eastAsia="宋体" w:hAnsi="宋体" w:cs="Arial" w:hint="eastAsia"/>
          <w:color w:val="333333"/>
          <w:spacing w:val="9"/>
          <w:kern w:val="0"/>
          <w:szCs w:val="21"/>
        </w:rPr>
        <w:t>。</w:t>
      </w:r>
    </w:p>
    <w:p w:rsidR="00604892" w:rsidRPr="00604892" w:rsidRDefault="00604892" w:rsidP="00604892">
      <w:pPr>
        <w:pStyle w:val="a8"/>
        <w:shd w:val="clear" w:color="auto" w:fill="FFFFFF"/>
        <w:spacing w:before="0" w:beforeAutospacing="0" w:after="0" w:afterAutospacing="0" w:line="504" w:lineRule="atLeast"/>
        <w:ind w:firstLine="480"/>
        <w:rPr>
          <w:rFonts w:cs="Arial"/>
          <w:color w:val="333333"/>
          <w:spacing w:val="9"/>
          <w:sz w:val="21"/>
          <w:szCs w:val="21"/>
        </w:rPr>
      </w:pPr>
      <w:r w:rsidRPr="00DE50D8">
        <w:rPr>
          <w:rFonts w:ascii="楷体" w:eastAsia="楷体" w:hAnsi="楷体" w:cs="Arial" w:hint="eastAsia"/>
          <w:color w:val="333333"/>
          <w:spacing w:val="9"/>
          <w:sz w:val="21"/>
          <w:szCs w:val="21"/>
        </w:rPr>
        <w:t>“一幕悲剧能引着我们走进强烈矛盾的情绪里，使我们在幻境的同情中深深体验日常生活所不易经历到的情境，而剧中的英雄因殉情而宁愿趋于毁灭，使我们从情感的通俗化中感到超脱解放重尝人生深刻的意味。</w:t>
      </w:r>
      <w:r w:rsidRPr="00DE50D8">
        <w:rPr>
          <w:rFonts w:ascii="楷体" w:eastAsia="楷体" w:hAnsi="楷体" w:cs="Arial"/>
          <w:color w:val="333333"/>
          <w:spacing w:val="9"/>
          <w:sz w:val="21"/>
          <w:szCs w:val="21"/>
        </w:rPr>
        <w:t>”</w:t>
      </w:r>
      <w:r w:rsidRPr="00914597">
        <w:rPr>
          <w:rFonts w:cs="Arial"/>
          <w:noProof/>
          <w:color w:val="333333"/>
          <w:spacing w:val="9"/>
          <w:sz w:val="21"/>
          <w:szCs w:val="21"/>
          <w:vertAlign w:val="superscript"/>
        </w:rPr>
        <w:fldChar w:fldCharType="begin"/>
      </w:r>
      <w:r w:rsidRPr="00914597">
        <w:rPr>
          <w:rFonts w:cs="Arial" w:hint="eastAsia"/>
          <w:noProof/>
          <w:color w:val="333333"/>
          <w:spacing w:val="9"/>
          <w:sz w:val="21"/>
          <w:szCs w:val="21"/>
          <w:vertAlign w:val="superscript"/>
        </w:rPr>
        <w:instrText>= 4 \* GB3</w:instrText>
      </w:r>
      <w:r w:rsidRPr="00914597">
        <w:rPr>
          <w:rFonts w:cs="Arial"/>
          <w:noProof/>
          <w:color w:val="333333"/>
          <w:spacing w:val="9"/>
          <w:sz w:val="21"/>
          <w:szCs w:val="21"/>
          <w:vertAlign w:val="superscript"/>
        </w:rPr>
        <w:fldChar w:fldCharType="separate"/>
      </w:r>
      <w:r w:rsidRPr="00914597">
        <w:rPr>
          <w:rFonts w:cs="Arial" w:hint="eastAsia"/>
          <w:noProof/>
          <w:color w:val="333333"/>
          <w:spacing w:val="9"/>
          <w:sz w:val="21"/>
          <w:szCs w:val="21"/>
          <w:vertAlign w:val="superscript"/>
        </w:rPr>
        <w:t>④</w:t>
      </w:r>
      <w:r w:rsidRPr="00914597">
        <w:rPr>
          <w:rFonts w:cs="Arial"/>
          <w:noProof/>
          <w:color w:val="333333"/>
          <w:spacing w:val="9"/>
          <w:sz w:val="21"/>
          <w:szCs w:val="21"/>
          <w:vertAlign w:val="superscript"/>
        </w:rPr>
        <w:fldChar w:fldCharType="end"/>
      </w:r>
      <w:r w:rsidRPr="00604892">
        <w:rPr>
          <w:rFonts w:cs="Arial" w:hint="eastAsia"/>
          <w:color w:val="333333"/>
          <w:spacing w:val="9"/>
          <w:sz w:val="21"/>
          <w:szCs w:val="21"/>
        </w:rPr>
        <w:t>悲剧性作品正是通过这种令人痛心的毁灭，在极其鲜明的对比中肯定正面人物的价值。</w:t>
      </w:r>
    </w:p>
    <w:p w:rsidR="00604892" w:rsidRPr="00604892" w:rsidRDefault="00604892" w:rsidP="00604892">
      <w:pPr>
        <w:pStyle w:val="a8"/>
        <w:shd w:val="clear" w:color="auto" w:fill="FFFFFF"/>
        <w:spacing w:before="0" w:beforeAutospacing="0" w:after="0" w:afterAutospacing="0" w:line="504" w:lineRule="atLeast"/>
        <w:ind w:firstLine="480"/>
        <w:rPr>
          <w:rFonts w:cs="Arial"/>
          <w:color w:val="333333"/>
          <w:spacing w:val="9"/>
          <w:sz w:val="21"/>
          <w:szCs w:val="21"/>
        </w:rPr>
      </w:pPr>
      <w:r w:rsidRPr="00604892">
        <w:rPr>
          <w:rFonts w:cs="Arial" w:hint="eastAsia"/>
          <w:color w:val="333333"/>
          <w:spacing w:val="9"/>
          <w:sz w:val="21"/>
          <w:szCs w:val="21"/>
        </w:rPr>
        <w:t>高中生已经具备了“审美”和“自省”的能力，就应让他们“置身”于茹志娟的《百合花》中，曹禺的《雷雨》中，曹雪芹的《红楼梦</w:t>
      </w:r>
      <w:r w:rsidR="00357C02">
        <w:rPr>
          <w:rFonts w:cs="Arial" w:hint="eastAsia"/>
          <w:color w:val="333333"/>
          <w:spacing w:val="9"/>
          <w:sz w:val="21"/>
          <w:szCs w:val="21"/>
        </w:rPr>
        <w:t>》中，以及《哈姆雷特》《窦娥冤》等作品中，让他们在“枪林弹雨”</w:t>
      </w:r>
      <w:r w:rsidRPr="00604892">
        <w:rPr>
          <w:rFonts w:cs="Arial" w:hint="eastAsia"/>
          <w:color w:val="333333"/>
          <w:spacing w:val="9"/>
          <w:sz w:val="21"/>
          <w:szCs w:val="21"/>
        </w:rPr>
        <w:t>“电闪雷鸣”的恐吓下感受到生命的威胁，体会到自己作为青年的“社会担当”。   </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（二）审美能力的培养，激发学生对美的向往和对丑的憎恶</w:t>
      </w:r>
      <w:r w:rsidR="001B1257">
        <w:rPr>
          <w:rFonts w:ascii="宋体" w:eastAsia="宋体" w:hAnsi="宋体" w:cs="Arial" w:hint="eastAsia"/>
          <w:color w:val="333333"/>
          <w:spacing w:val="9"/>
          <w:kern w:val="0"/>
          <w:szCs w:val="21"/>
        </w:rPr>
        <w:t>。</w:t>
      </w:r>
    </w:p>
    <w:p w:rsidR="00604892" w:rsidRPr="00604892" w:rsidRDefault="00604892" w:rsidP="00604892">
      <w:pPr>
        <w:pStyle w:val="a8"/>
        <w:shd w:val="clear" w:color="auto" w:fill="FFFFFF"/>
        <w:spacing w:before="0" w:beforeAutospacing="0" w:after="0" w:afterAutospacing="0" w:line="504" w:lineRule="atLeast"/>
        <w:ind w:firstLine="480"/>
        <w:rPr>
          <w:rFonts w:cs="Arial"/>
          <w:color w:val="333333"/>
          <w:spacing w:val="9"/>
          <w:sz w:val="21"/>
          <w:szCs w:val="21"/>
        </w:rPr>
      </w:pPr>
      <w:r w:rsidRPr="00604892">
        <w:rPr>
          <w:rFonts w:cs="Arial" w:hint="eastAsia"/>
          <w:color w:val="333333"/>
          <w:spacing w:val="9"/>
          <w:sz w:val="21"/>
          <w:szCs w:val="21"/>
        </w:rPr>
        <w:t>普通高中语文课程标准十分注重学生审美能力的培养，作为审美范畴之一的悲剧性，其本身蕴涵着深厚的审美性，是审美教育不容忽视的一种美感。悲剧性作品的美感，表现为在悲剧性作品激烈的矛盾冲突中，对真善美的肯定，往往与崇高和壮美相联系，使人产生深沉而巨大的同情和心灵震撼，并以其深刻的艺术感染力，给人以激励和启示，引发人们深层次的审美感受。</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lastRenderedPageBreak/>
        <w:t>（三）激起生命热情，获得奋进力量。</w:t>
      </w:r>
    </w:p>
    <w:p w:rsidR="00604892" w:rsidRPr="00604892" w:rsidRDefault="00604892" w:rsidP="00604892">
      <w:pPr>
        <w:pStyle w:val="a8"/>
        <w:shd w:val="clear" w:color="auto" w:fill="FFFFFF"/>
        <w:spacing w:before="0" w:beforeAutospacing="0" w:after="0" w:afterAutospacing="0" w:line="504" w:lineRule="atLeast"/>
        <w:ind w:firstLine="480"/>
        <w:rPr>
          <w:rFonts w:cs="Arial"/>
          <w:color w:val="333333"/>
          <w:spacing w:val="9"/>
          <w:sz w:val="21"/>
          <w:szCs w:val="21"/>
        </w:rPr>
      </w:pPr>
      <w:r w:rsidRPr="00604892">
        <w:rPr>
          <w:rFonts w:cs="Arial" w:hint="eastAsia"/>
          <w:color w:val="333333"/>
          <w:spacing w:val="9"/>
          <w:sz w:val="21"/>
          <w:szCs w:val="21"/>
        </w:rPr>
        <w:t>如今的莘莘学子，生活和学习条件都有很好的保障，然而在得到了这些优越的物质条件和精神享受的同时，却鲜有追求美好理想时的那份执著和战胜艰难险阻时的那份信念和魄力。悲剧性作品为高中生重现了种种磨难与困境，为学生提供了一个经历变故、体验挫折的机会，给他们的生命注入积极、乐观、坚强的血液，这无疑比给予他们其他任何财富都更有意义。</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五、高中悲剧作品的审美教学探究</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（一）解读悲剧作品的丰富意蕴</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1</w:t>
      </w:r>
      <w:r w:rsidR="00A47EAD">
        <w:rPr>
          <w:rFonts w:ascii="宋体" w:eastAsia="宋体" w:hAnsi="宋体" w:cs="Arial" w:hint="eastAsia"/>
          <w:color w:val="333333"/>
          <w:spacing w:val="9"/>
          <w:kern w:val="0"/>
          <w:szCs w:val="21"/>
        </w:rPr>
        <w:t>.</w:t>
      </w:r>
      <w:r w:rsidRPr="00604892">
        <w:rPr>
          <w:rFonts w:ascii="宋体" w:eastAsia="宋体" w:hAnsi="宋体" w:cs="Arial" w:hint="eastAsia"/>
          <w:color w:val="333333"/>
          <w:spacing w:val="9"/>
          <w:kern w:val="0"/>
          <w:szCs w:val="21"/>
        </w:rPr>
        <w:t>要了解悲剧的本质特点是“有价值的东西被毁灭”，教师在教学中要找准悲剧的审美对象是“有价值的东西”以及理解悲剧“被毁灭的形式”。</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2</w:t>
      </w:r>
      <w:r w:rsidR="00A47EAD">
        <w:rPr>
          <w:rFonts w:ascii="宋体" w:eastAsia="宋体" w:hAnsi="宋体" w:cs="Arial" w:hint="eastAsia"/>
          <w:color w:val="333333"/>
          <w:spacing w:val="9"/>
          <w:kern w:val="0"/>
          <w:szCs w:val="21"/>
        </w:rPr>
        <w:t>.</w:t>
      </w:r>
      <w:r w:rsidRPr="00604892">
        <w:rPr>
          <w:rFonts w:ascii="宋体" w:eastAsia="宋体" w:hAnsi="宋体" w:cs="Arial" w:hint="eastAsia"/>
          <w:color w:val="333333"/>
          <w:spacing w:val="9"/>
          <w:kern w:val="0"/>
          <w:szCs w:val="21"/>
        </w:rPr>
        <w:t>要抓住悲剧的要素。首先是要聚焦悲剧的冲突，悲剧的矛盾冲突构成振奋人心的强大力量。然后鉴赏悲剧要抓住悲剧的结局，既要体悟“被毁灭”的结局，让读者做“真正的猛士”，“敢于直面惨淡的人生，敢于正视淋漓的鲜血”；又要理解“大团圆”模式的结局，敢于直面‘大团圆’背后惨淡的人生，敢于正视‘大团圆’背后淋漓的鲜血”</w:t>
      </w:r>
    </w:p>
    <w:p w:rsidR="00604892" w:rsidRPr="00604892" w:rsidRDefault="00604892" w:rsidP="00604892">
      <w:pPr>
        <w:widowControl/>
        <w:spacing w:before="150" w:line="450" w:lineRule="atLeas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3</w:t>
      </w:r>
      <w:r w:rsidR="00A47EAD">
        <w:rPr>
          <w:rFonts w:ascii="宋体" w:eastAsia="宋体" w:hAnsi="宋体" w:cs="Arial" w:hint="eastAsia"/>
          <w:color w:val="333333"/>
          <w:spacing w:val="9"/>
          <w:kern w:val="0"/>
          <w:szCs w:val="21"/>
        </w:rPr>
        <w:t>.</w:t>
      </w:r>
      <w:r w:rsidRPr="00604892">
        <w:rPr>
          <w:rFonts w:ascii="宋体" w:eastAsia="宋体" w:hAnsi="宋体" w:cs="Arial" w:hint="eastAsia"/>
          <w:color w:val="333333"/>
          <w:spacing w:val="9"/>
          <w:kern w:val="0"/>
          <w:szCs w:val="21"/>
        </w:rPr>
        <w:t>要理解东西方悲剧的不同之处</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任何一种文学样式的存在和发展都有自己的文化背景作为依托,我们只有深入分析,了解这种文学样式的根,才能真正理解它的魂。</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西方悲剧的起源地古希腊紧靠地中海和爱情海，丰厚的海洋资源让古希腊可以从事海上运输、海外贸易和海外文化交流，使经济高度发展，所以处在这种环境中的古希腊人，持有强烈的冒险精神和怀疑精神，这些特点在西方悲剧中均有表现出来——主人公积极斗争，有着英雄主义气魄和崇高的精神和品质。</w:t>
      </w:r>
    </w:p>
    <w:p w:rsidR="00604892" w:rsidRPr="0000193B" w:rsidRDefault="00604892" w:rsidP="00604892">
      <w:pPr>
        <w:pStyle w:val="a7"/>
        <w:widowControl/>
        <w:spacing w:before="150" w:line="450" w:lineRule="atLeast"/>
        <w:ind w:firstLineChars="0" w:firstLine="540"/>
        <w:outlineLvl w:val="3"/>
        <w:rPr>
          <w:rFonts w:ascii="Arial" w:eastAsia="宋体" w:hAnsi="Arial" w:cs="Arial"/>
          <w:color w:val="333333"/>
          <w:spacing w:val="9"/>
          <w:kern w:val="0"/>
          <w:sz w:val="24"/>
          <w:szCs w:val="24"/>
        </w:rPr>
      </w:pPr>
      <w:r w:rsidRPr="00604892">
        <w:rPr>
          <w:rFonts w:ascii="宋体" w:eastAsia="宋体" w:hAnsi="宋体" w:cs="Arial" w:hint="eastAsia"/>
          <w:color w:val="333333"/>
          <w:spacing w:val="9"/>
          <w:kern w:val="0"/>
          <w:szCs w:val="21"/>
        </w:rPr>
        <w:t>中国古代形成的小农经济追求的是自给自足，以儒家思想“中庸之道”为核心的中国传统文化培养人温良俭让，宽容忍耐，所以在中国的悲剧中，将惩恶扬善的伦理批评本质呈现的淋漓尽致，其间暗含着一种对命运的服从和圆满结局的愿望，以及哀而不伤的格调。</w:t>
      </w:r>
    </w:p>
    <w:p w:rsidR="00604892" w:rsidRPr="00604892" w:rsidRDefault="00604892" w:rsidP="00604892">
      <w:pPr>
        <w:pStyle w:val="a7"/>
        <w:widowControl/>
        <w:spacing w:before="150" w:line="450" w:lineRule="atLeast"/>
        <w:ind w:firstLineChars="0" w:firstLine="540"/>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lastRenderedPageBreak/>
        <w:t>这正说明了为什么西方悲剧通常是矛盾冲突到了高潮，突然就结局收尾，给人以巨大的震撼效果，而中国悲剧无论受到多大的挫折与磨难，最后都会以大团圆的结局呈现在观众面前。通过探究挖掘，我们领略不同民族、不同国家的文化美。2017版《普通高中语文课程标准》的课程目标也如是说</w:t>
      </w:r>
      <w:r w:rsidR="00DE50D8">
        <w:rPr>
          <w:rFonts w:ascii="宋体" w:eastAsia="宋体" w:hAnsi="宋体" w:cs="Arial" w:hint="eastAsia"/>
          <w:color w:val="333333"/>
          <w:spacing w:val="9"/>
          <w:kern w:val="0"/>
          <w:szCs w:val="21"/>
        </w:rPr>
        <w:t>：</w:t>
      </w:r>
      <w:r w:rsidRPr="00DE50D8">
        <w:rPr>
          <w:rFonts w:ascii="楷体" w:eastAsia="楷体" w:hAnsi="楷体" w:cs="Arial" w:hint="eastAsia"/>
          <w:color w:val="333333"/>
          <w:spacing w:val="9"/>
          <w:kern w:val="0"/>
          <w:szCs w:val="21"/>
        </w:rPr>
        <w:t>“通过学习语言文字作品，懂得尊重和包容，初步理解和借鉴不同民族、不同区域、不同国家的优秀文化，吸收人类文化的精华。”</w:t>
      </w:r>
      <w:r w:rsidRPr="00357C02">
        <w:rPr>
          <w:rFonts w:ascii="宋体" w:eastAsia="宋体" w:hAnsi="宋体" w:cs="Arial" w:hint="eastAsia"/>
          <w:color w:val="333333"/>
          <w:spacing w:val="9"/>
          <w:kern w:val="0"/>
          <w:szCs w:val="21"/>
          <w:vertAlign w:val="superscript"/>
        </w:rPr>
        <w:t>⑤</w:t>
      </w:r>
    </w:p>
    <w:p w:rsidR="00604892" w:rsidRPr="00604892" w:rsidRDefault="00604892" w:rsidP="00604892">
      <w:pPr>
        <w:widowControl/>
        <w:spacing w:before="150" w:line="450" w:lineRule="atLeast"/>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（二）思考悲剧作品的教学设计</w:t>
      </w:r>
    </w:p>
    <w:p w:rsidR="00604892" w:rsidRPr="00604892" w:rsidRDefault="00604892" w:rsidP="00604892">
      <w:pPr>
        <w:widowControl/>
        <w:spacing w:before="150" w:line="450" w:lineRule="atLeast"/>
        <w:ind w:firstLineChars="200" w:firstLine="456"/>
        <w:jc w:val="left"/>
        <w:outlineLvl w:val="3"/>
        <w:rPr>
          <w:rFonts w:ascii="宋体" w:eastAsia="宋体" w:hAnsi="宋体" w:cs="Arial"/>
          <w:color w:val="333333"/>
          <w:spacing w:val="9"/>
          <w:kern w:val="0"/>
          <w:szCs w:val="21"/>
        </w:rPr>
      </w:pPr>
      <w:r w:rsidRPr="00604892">
        <w:rPr>
          <w:rFonts w:ascii="宋体" w:eastAsia="宋体" w:hAnsi="宋体" w:cs="Arial" w:hint="eastAsia"/>
          <w:color w:val="333333"/>
          <w:spacing w:val="9"/>
          <w:kern w:val="0"/>
          <w:szCs w:val="21"/>
        </w:rPr>
        <w:t>学生的审美体验越强，对作品的认识就越深，审美思考就越活跃，对文本的意蕴的理解就越丰富。所以教师要充分调动学生的审美体验和思考，要采用科学高效的教学方法去激发学生的情绪，拉近学生与作品的距离。</w:t>
      </w:r>
    </w:p>
    <w:p w:rsidR="00293164" w:rsidRPr="00EB13DE" w:rsidRDefault="00083B34" w:rsidP="00083B34">
      <w:pPr>
        <w:widowControl/>
        <w:spacing w:before="150" w:line="450" w:lineRule="atLeast"/>
        <w:jc w:val="left"/>
        <w:outlineLvl w:val="3"/>
        <w:rPr>
          <w:rFonts w:ascii="宋体" w:eastAsia="宋体" w:hAnsi="宋体" w:cs="Arial"/>
          <w:color w:val="333333"/>
          <w:spacing w:val="9"/>
          <w:kern w:val="0"/>
          <w:szCs w:val="21"/>
        </w:rPr>
      </w:pPr>
      <w:r w:rsidRPr="00EB13DE">
        <w:rPr>
          <w:rFonts w:ascii="宋体" w:eastAsia="宋体" w:hAnsi="宋体" w:cs="Arial" w:hint="eastAsia"/>
          <w:color w:val="333333"/>
          <w:spacing w:val="9"/>
          <w:kern w:val="0"/>
          <w:szCs w:val="21"/>
        </w:rPr>
        <w:t>1</w:t>
      </w:r>
      <w:r w:rsidR="00A47EAD">
        <w:rPr>
          <w:rFonts w:ascii="宋体" w:eastAsia="宋体" w:hAnsi="宋体" w:cs="Arial" w:hint="eastAsia"/>
          <w:color w:val="333333"/>
          <w:spacing w:val="9"/>
          <w:kern w:val="0"/>
          <w:szCs w:val="21"/>
        </w:rPr>
        <w:t>.</w:t>
      </w:r>
      <w:r w:rsidR="00CD7EB2" w:rsidRPr="00EB13DE">
        <w:rPr>
          <w:rFonts w:ascii="宋体" w:eastAsia="宋体" w:hAnsi="宋体" w:cs="Arial" w:hint="eastAsia"/>
          <w:color w:val="333333"/>
          <w:spacing w:val="9"/>
          <w:kern w:val="0"/>
          <w:szCs w:val="21"/>
        </w:rPr>
        <w:t>设</w:t>
      </w:r>
      <w:r w:rsidR="00293164" w:rsidRPr="00EB13DE">
        <w:rPr>
          <w:rFonts w:ascii="宋体" w:eastAsia="宋体" w:hAnsi="宋体" w:cs="Arial" w:hint="eastAsia"/>
          <w:color w:val="333333"/>
          <w:spacing w:val="9"/>
          <w:kern w:val="0"/>
          <w:szCs w:val="21"/>
        </w:rPr>
        <w:t>境教学</w:t>
      </w:r>
    </w:p>
    <w:p w:rsidR="00083B34" w:rsidRPr="00EB13DE" w:rsidRDefault="00083B34" w:rsidP="00083B34">
      <w:pPr>
        <w:widowControl/>
        <w:spacing w:before="150" w:line="450" w:lineRule="atLeast"/>
        <w:jc w:val="left"/>
        <w:outlineLvl w:val="3"/>
        <w:rPr>
          <w:rFonts w:ascii="宋体" w:eastAsia="宋体" w:hAnsi="宋体" w:cs="Arial"/>
          <w:color w:val="333333"/>
          <w:spacing w:val="9"/>
          <w:kern w:val="0"/>
          <w:szCs w:val="21"/>
        </w:rPr>
      </w:pPr>
      <w:r w:rsidRPr="00EB13DE">
        <w:rPr>
          <w:rFonts w:ascii="宋体" w:eastAsia="宋体" w:hAnsi="宋体" w:cs="Arial" w:hint="eastAsia"/>
          <w:color w:val="333333"/>
          <w:spacing w:val="9"/>
          <w:kern w:val="0"/>
          <w:szCs w:val="21"/>
        </w:rPr>
        <w:t xml:space="preserve">    教师在教学中通过创设与作品相吻合的情境，拉近学生与作品的距离。可以采用音乐、视频等多媒体的运用，营造氛围，引导学生进入到悲剧作品中来。比如上《雷雨》的时候，可以让学生先看一段视频，让演员精湛的表演打动学；抑或是在朗诵</w:t>
      </w:r>
      <w:r w:rsidR="00B64A41" w:rsidRPr="00EB13DE">
        <w:rPr>
          <w:rFonts w:ascii="宋体" w:eastAsia="宋体" w:hAnsi="宋体" w:cs="Arial" w:hint="eastAsia"/>
          <w:color w:val="333333"/>
          <w:spacing w:val="9"/>
          <w:kern w:val="0"/>
          <w:szCs w:val="21"/>
        </w:rPr>
        <w:t>经典片断时放一段背景音乐，形成强大的感情磁场，吸引学生靠近悲剧</w:t>
      </w:r>
      <w:r w:rsidR="001B1257">
        <w:rPr>
          <w:rFonts w:ascii="宋体" w:eastAsia="宋体" w:hAnsi="宋体" w:cs="Arial" w:hint="eastAsia"/>
          <w:color w:val="333333"/>
          <w:spacing w:val="9"/>
          <w:kern w:val="0"/>
          <w:szCs w:val="21"/>
        </w:rPr>
        <w:t>。</w:t>
      </w:r>
      <w:r w:rsidR="00B64A41" w:rsidRPr="00EB13DE">
        <w:rPr>
          <w:rFonts w:ascii="宋体" w:eastAsia="宋体" w:hAnsi="宋体" w:cs="Arial" w:hint="eastAsia"/>
          <w:color w:val="333333"/>
          <w:spacing w:val="9"/>
          <w:kern w:val="0"/>
          <w:szCs w:val="21"/>
        </w:rPr>
        <w:t>也可以激疑、激趣，以问题为引导</w:t>
      </w:r>
      <w:r w:rsidR="00331C2E" w:rsidRPr="00EB13DE">
        <w:rPr>
          <w:rFonts w:ascii="宋体" w:eastAsia="宋体" w:hAnsi="宋体" w:cs="Arial" w:hint="eastAsia"/>
          <w:color w:val="333333"/>
          <w:spacing w:val="9"/>
          <w:kern w:val="0"/>
          <w:szCs w:val="21"/>
        </w:rPr>
        <w:t>，激发学生的阅读兴趣，设身处地，在真实的情境中展开思考。比如，在《祝福》中，不仅有主人公祥林嫂，在她身边还有一个“人际关系”网，教师在分析人物悲剧命运的时候，可以从“人物关系”网入手。让学生搜集相关资料，思考：一个人的“人际关系”网对</w:t>
      </w:r>
      <w:r w:rsidR="00C84D5A" w:rsidRPr="00EB13DE">
        <w:rPr>
          <w:rFonts w:ascii="宋体" w:eastAsia="宋体" w:hAnsi="宋体" w:cs="Arial" w:hint="eastAsia"/>
          <w:color w:val="333333"/>
          <w:spacing w:val="9"/>
          <w:kern w:val="0"/>
          <w:szCs w:val="21"/>
        </w:rPr>
        <w:t>这个人的世界观、价值观、内心思想、行为举止会产生哪些深入的影响？请学生画出祥林嫂的“人际关系”网，并分组讨论这个“人际关系”网对祥林嫂的行为和命运有何影响。</w:t>
      </w:r>
    </w:p>
    <w:p w:rsidR="00293164" w:rsidRPr="00EB13DE" w:rsidRDefault="00293164" w:rsidP="00293164">
      <w:pPr>
        <w:widowControl/>
        <w:spacing w:before="150" w:line="450" w:lineRule="atLeast"/>
        <w:jc w:val="left"/>
        <w:outlineLvl w:val="3"/>
        <w:rPr>
          <w:rFonts w:ascii="宋体" w:eastAsia="宋体" w:hAnsi="宋体" w:cs="Arial"/>
          <w:color w:val="333333"/>
          <w:spacing w:val="9"/>
          <w:kern w:val="0"/>
          <w:szCs w:val="21"/>
        </w:rPr>
      </w:pPr>
      <w:r w:rsidRPr="00EB13DE">
        <w:rPr>
          <w:rFonts w:ascii="宋体" w:eastAsia="宋体" w:hAnsi="宋体" w:cs="Arial" w:hint="eastAsia"/>
          <w:color w:val="333333"/>
          <w:spacing w:val="9"/>
          <w:kern w:val="0"/>
          <w:szCs w:val="21"/>
        </w:rPr>
        <w:t>2</w:t>
      </w:r>
      <w:r w:rsidR="00A47EAD">
        <w:rPr>
          <w:rFonts w:ascii="宋体" w:eastAsia="宋体" w:hAnsi="宋体" w:cs="Arial" w:hint="eastAsia"/>
          <w:color w:val="333333"/>
          <w:spacing w:val="9"/>
          <w:kern w:val="0"/>
          <w:szCs w:val="21"/>
        </w:rPr>
        <w:t>.</w:t>
      </w:r>
      <w:r w:rsidRPr="00EB13DE">
        <w:rPr>
          <w:rFonts w:ascii="宋体" w:eastAsia="宋体" w:hAnsi="宋体" w:cs="Arial" w:hint="eastAsia"/>
          <w:color w:val="333333"/>
          <w:spacing w:val="9"/>
          <w:kern w:val="0"/>
          <w:szCs w:val="21"/>
        </w:rPr>
        <w:t>体悟教学</w:t>
      </w:r>
    </w:p>
    <w:p w:rsidR="009A4964" w:rsidRPr="00EB13DE" w:rsidRDefault="00604892" w:rsidP="00293164">
      <w:pPr>
        <w:widowControl/>
        <w:spacing w:before="150" w:line="450" w:lineRule="atLeast"/>
        <w:jc w:val="left"/>
        <w:outlineLvl w:val="3"/>
        <w:rPr>
          <w:rFonts w:ascii="宋体" w:eastAsia="宋体" w:hAnsi="宋体" w:cs="Arial"/>
          <w:color w:val="333333"/>
          <w:spacing w:val="9"/>
          <w:kern w:val="0"/>
          <w:szCs w:val="21"/>
        </w:rPr>
      </w:pPr>
      <w:r>
        <w:rPr>
          <w:rFonts w:ascii="宋体" w:eastAsia="宋体" w:hAnsi="宋体" w:cs="Arial" w:hint="eastAsia"/>
          <w:color w:val="333333"/>
          <w:spacing w:val="9"/>
          <w:kern w:val="0"/>
          <w:szCs w:val="21"/>
        </w:rPr>
        <w:t xml:space="preserve">    </w:t>
      </w:r>
      <w:r w:rsidR="00BA6A39" w:rsidRPr="00EB13DE">
        <w:rPr>
          <w:rFonts w:ascii="宋体" w:eastAsia="宋体" w:hAnsi="宋体" w:cs="Arial" w:hint="eastAsia"/>
          <w:color w:val="333333"/>
          <w:spacing w:val="9"/>
          <w:kern w:val="0"/>
          <w:szCs w:val="21"/>
        </w:rPr>
        <w:t>体悟教学是将教学过程视为生命体验过程。其中“体”是教学过程，“悟”是教学目的，教师要用学生的生活经验去激发他们对悲剧的情感体验，让学生适身处地去感受悲剧主人公的命运及情感。</w:t>
      </w:r>
      <w:r w:rsidR="004C7073" w:rsidRPr="00EB13DE">
        <w:rPr>
          <w:rFonts w:ascii="宋体" w:eastAsia="宋体" w:hAnsi="宋体" w:cs="Arial" w:hint="eastAsia"/>
          <w:color w:val="333333"/>
          <w:spacing w:val="9"/>
          <w:kern w:val="0"/>
          <w:szCs w:val="21"/>
        </w:rPr>
        <w:t>高中生已经有了一定的生活阅历，把自己的人生经验“代入”对作品里人物的</w:t>
      </w:r>
      <w:r w:rsidR="00357C02">
        <w:rPr>
          <w:rFonts w:ascii="宋体" w:eastAsia="宋体" w:hAnsi="宋体" w:cs="Arial" w:hint="eastAsia"/>
          <w:color w:val="333333"/>
          <w:spacing w:val="9"/>
          <w:kern w:val="0"/>
          <w:szCs w:val="21"/>
        </w:rPr>
        <w:t>理解中，会产生良好的效果。在高一下第二单元《窦娥冤》《雷雨》</w:t>
      </w:r>
      <w:r w:rsidR="004C7073" w:rsidRPr="00EB13DE">
        <w:rPr>
          <w:rFonts w:ascii="宋体" w:eastAsia="宋体" w:hAnsi="宋体" w:cs="Arial" w:hint="eastAsia"/>
          <w:color w:val="333333"/>
          <w:spacing w:val="9"/>
          <w:kern w:val="0"/>
          <w:szCs w:val="21"/>
        </w:rPr>
        <w:t>《哈姆莱特》</w:t>
      </w:r>
      <w:r w:rsidR="00354BB7" w:rsidRPr="00EB13DE">
        <w:rPr>
          <w:rFonts w:ascii="宋体" w:eastAsia="宋体" w:hAnsi="宋体" w:cs="Arial" w:hint="eastAsia"/>
          <w:color w:val="333333"/>
          <w:spacing w:val="9"/>
          <w:kern w:val="0"/>
          <w:szCs w:val="21"/>
        </w:rPr>
        <w:t>三篇文章的教学中，笔者就窦娥、鲁侍萍和哈姆莱特三个人物中，让学生自选一个，写作“人物自述”，目的是让学生能借以体验人物的内心世界，挖掘人物思想动因，理解人物和环境的复杂关系。</w:t>
      </w:r>
      <w:r w:rsidR="00DA74CB" w:rsidRPr="00EB13DE">
        <w:rPr>
          <w:rFonts w:ascii="宋体" w:eastAsia="宋体" w:hAnsi="宋体" w:cs="Arial" w:hint="eastAsia"/>
          <w:color w:val="333333"/>
          <w:spacing w:val="9"/>
          <w:kern w:val="0"/>
          <w:szCs w:val="21"/>
        </w:rPr>
        <w:t>当然，如果有条件</w:t>
      </w:r>
      <w:r w:rsidR="00DA74CB" w:rsidRPr="00EB13DE">
        <w:rPr>
          <w:rFonts w:ascii="宋体" w:eastAsia="宋体" w:hAnsi="宋体" w:cs="Arial" w:hint="eastAsia"/>
          <w:color w:val="333333"/>
          <w:spacing w:val="9"/>
          <w:kern w:val="0"/>
          <w:szCs w:val="21"/>
        </w:rPr>
        <w:lastRenderedPageBreak/>
        <w:t>组织学生观看这三部戏剧的演出或演出视频，进而能组织</w:t>
      </w:r>
      <w:r w:rsidR="008727B2" w:rsidRPr="00EB13DE">
        <w:rPr>
          <w:rFonts w:ascii="宋体" w:eastAsia="宋体" w:hAnsi="宋体" w:cs="Arial" w:hint="eastAsia"/>
          <w:color w:val="333333"/>
          <w:spacing w:val="9"/>
          <w:kern w:val="0"/>
          <w:szCs w:val="21"/>
        </w:rPr>
        <w:t>排戏、演戏，那就更能引导学生揣摩角色，研读剧本，如此这般亲身体验，投入剧情，化身为剧中人物，就会发现许多在阅读时候没有发现或者是没有充分考虑的问题。</w:t>
      </w:r>
    </w:p>
    <w:p w:rsidR="00293164" w:rsidRPr="00EB13DE" w:rsidRDefault="00293164" w:rsidP="00293164">
      <w:pPr>
        <w:widowControl/>
        <w:spacing w:before="150" w:line="450" w:lineRule="atLeast"/>
        <w:jc w:val="left"/>
        <w:outlineLvl w:val="3"/>
        <w:rPr>
          <w:rFonts w:ascii="宋体" w:eastAsia="宋体" w:hAnsi="宋体" w:cs="Arial"/>
          <w:color w:val="333333"/>
          <w:spacing w:val="9"/>
          <w:kern w:val="0"/>
          <w:szCs w:val="21"/>
        </w:rPr>
      </w:pPr>
      <w:r w:rsidRPr="00EB13DE">
        <w:rPr>
          <w:rFonts w:ascii="宋体" w:eastAsia="宋体" w:hAnsi="宋体" w:cs="Arial" w:hint="eastAsia"/>
          <w:color w:val="333333"/>
          <w:spacing w:val="9"/>
          <w:kern w:val="0"/>
          <w:szCs w:val="21"/>
        </w:rPr>
        <w:t>3</w:t>
      </w:r>
      <w:r w:rsidR="00A47EAD">
        <w:rPr>
          <w:rFonts w:ascii="宋体" w:eastAsia="宋体" w:hAnsi="宋体" w:cs="Arial" w:hint="eastAsia"/>
          <w:color w:val="333333"/>
          <w:spacing w:val="9"/>
          <w:kern w:val="0"/>
          <w:szCs w:val="21"/>
        </w:rPr>
        <w:t>.</w:t>
      </w:r>
      <w:r w:rsidRPr="00EB13DE">
        <w:rPr>
          <w:rFonts w:ascii="宋体" w:eastAsia="宋体" w:hAnsi="宋体" w:cs="Arial" w:hint="eastAsia"/>
          <w:color w:val="333333"/>
          <w:spacing w:val="9"/>
          <w:kern w:val="0"/>
          <w:szCs w:val="21"/>
        </w:rPr>
        <w:t>探究教学</w:t>
      </w:r>
    </w:p>
    <w:p w:rsidR="00AC5E1A" w:rsidRPr="00EB13DE" w:rsidRDefault="00604892" w:rsidP="00A5207B">
      <w:pPr>
        <w:shd w:val="clear" w:color="auto" w:fill="FFFFFF"/>
        <w:spacing w:line="360" w:lineRule="atLeast"/>
        <w:ind w:firstLineChars="150" w:firstLine="342"/>
        <w:rPr>
          <w:rFonts w:ascii="宋体" w:eastAsia="宋体" w:hAnsi="宋体" w:cs="Arial"/>
          <w:color w:val="333333"/>
          <w:spacing w:val="9"/>
          <w:kern w:val="0"/>
          <w:szCs w:val="21"/>
        </w:rPr>
      </w:pPr>
      <w:r>
        <w:rPr>
          <w:rFonts w:ascii="宋体" w:eastAsia="宋体" w:hAnsi="宋体" w:cs="Arial" w:hint="eastAsia"/>
          <w:color w:val="333333"/>
          <w:spacing w:val="9"/>
          <w:kern w:val="0"/>
          <w:szCs w:val="21"/>
        </w:rPr>
        <w:t xml:space="preserve"> </w:t>
      </w:r>
      <w:r w:rsidR="00D36B5D" w:rsidRPr="00EB13DE">
        <w:rPr>
          <w:rFonts w:ascii="宋体" w:eastAsia="宋体" w:hAnsi="宋体" w:cs="Arial" w:hint="eastAsia"/>
          <w:color w:val="333333"/>
          <w:spacing w:val="9"/>
          <w:kern w:val="0"/>
          <w:szCs w:val="21"/>
        </w:rPr>
        <w:t>探究教学的首要任务是明确问题，之后围绕问题搜集信息，学生通过自主搜集整理问题，对文本做更深入的理解。</w:t>
      </w:r>
      <w:r w:rsidR="00D2443B" w:rsidRPr="00EB13DE">
        <w:rPr>
          <w:rFonts w:ascii="宋体" w:eastAsia="宋体" w:hAnsi="宋体" w:cs="Arial" w:hint="eastAsia"/>
          <w:color w:val="333333"/>
          <w:spacing w:val="9"/>
          <w:kern w:val="0"/>
          <w:szCs w:val="21"/>
        </w:rPr>
        <w:t>这种教学方法特别适合篇幅较长的文本，笔者</w:t>
      </w:r>
      <w:r w:rsidR="00934C63" w:rsidRPr="00EB13DE">
        <w:rPr>
          <w:rFonts w:ascii="宋体" w:eastAsia="宋体" w:hAnsi="宋体" w:cs="Arial" w:hint="eastAsia"/>
          <w:color w:val="333333"/>
          <w:spacing w:val="9"/>
          <w:kern w:val="0"/>
          <w:szCs w:val="21"/>
        </w:rPr>
        <w:t>以《</w:t>
      </w:r>
      <w:r w:rsidR="00C60A28" w:rsidRPr="00EB13DE">
        <w:rPr>
          <w:rFonts w:ascii="宋体" w:eastAsia="宋体" w:hAnsi="宋体" w:cs="Arial" w:hint="eastAsia"/>
          <w:color w:val="333333"/>
          <w:spacing w:val="9"/>
          <w:kern w:val="0"/>
          <w:szCs w:val="21"/>
        </w:rPr>
        <w:t>哈姆雷特</w:t>
      </w:r>
      <w:r w:rsidR="00934C63" w:rsidRPr="00EB13DE">
        <w:rPr>
          <w:rFonts w:ascii="宋体" w:eastAsia="宋体" w:hAnsi="宋体" w:cs="Arial" w:hint="eastAsia"/>
          <w:color w:val="333333"/>
          <w:spacing w:val="9"/>
          <w:kern w:val="0"/>
          <w:szCs w:val="21"/>
        </w:rPr>
        <w:t>》为例，</w:t>
      </w:r>
      <w:r w:rsidR="00D2443B" w:rsidRPr="00EB13DE">
        <w:rPr>
          <w:rFonts w:ascii="宋体" w:eastAsia="宋体" w:hAnsi="宋体" w:cs="Arial" w:hint="eastAsia"/>
          <w:color w:val="333333"/>
          <w:spacing w:val="9"/>
          <w:kern w:val="0"/>
          <w:szCs w:val="21"/>
        </w:rPr>
        <w:t>设计</w:t>
      </w:r>
      <w:r w:rsidR="0031418B" w:rsidRPr="00EB13DE">
        <w:rPr>
          <w:rFonts w:ascii="宋体" w:eastAsia="宋体" w:hAnsi="宋体" w:cs="Arial" w:hint="eastAsia"/>
          <w:color w:val="333333"/>
          <w:spacing w:val="9"/>
          <w:kern w:val="0"/>
          <w:szCs w:val="21"/>
        </w:rPr>
        <w:t>了</w:t>
      </w:r>
      <w:r w:rsidR="0047350A" w:rsidRPr="00EB13DE">
        <w:rPr>
          <w:rFonts w:ascii="宋体" w:eastAsia="宋体" w:hAnsi="宋体" w:cs="Arial" w:hint="eastAsia"/>
          <w:color w:val="333333"/>
          <w:spacing w:val="9"/>
          <w:kern w:val="0"/>
          <w:szCs w:val="21"/>
        </w:rPr>
        <w:t>三</w:t>
      </w:r>
      <w:r w:rsidR="0031418B" w:rsidRPr="00EB13DE">
        <w:rPr>
          <w:rFonts w:ascii="宋体" w:eastAsia="宋体" w:hAnsi="宋体" w:cs="Arial" w:hint="eastAsia"/>
          <w:color w:val="333333"/>
          <w:spacing w:val="9"/>
          <w:kern w:val="0"/>
          <w:szCs w:val="21"/>
        </w:rPr>
        <w:t>个</w:t>
      </w:r>
      <w:r w:rsidR="0047350A" w:rsidRPr="00EB13DE">
        <w:rPr>
          <w:rFonts w:ascii="宋体" w:eastAsia="宋体" w:hAnsi="宋体" w:cs="Arial" w:hint="eastAsia"/>
          <w:color w:val="333333"/>
          <w:spacing w:val="9"/>
          <w:kern w:val="0"/>
          <w:szCs w:val="21"/>
        </w:rPr>
        <w:t>预习</w:t>
      </w:r>
      <w:r w:rsidR="0031418B" w:rsidRPr="00EB13DE">
        <w:rPr>
          <w:rFonts w:ascii="宋体" w:eastAsia="宋体" w:hAnsi="宋体" w:cs="Arial"/>
          <w:color w:val="333333"/>
          <w:spacing w:val="9"/>
          <w:kern w:val="0"/>
          <w:szCs w:val="21"/>
        </w:rPr>
        <w:t>任务：一、</w:t>
      </w:r>
      <w:r w:rsidR="007D5537" w:rsidRPr="00EB13DE">
        <w:rPr>
          <w:rFonts w:ascii="宋体" w:eastAsia="宋体" w:hAnsi="宋体" w:cs="Arial"/>
          <w:color w:val="333333"/>
          <w:spacing w:val="9"/>
          <w:kern w:val="0"/>
          <w:szCs w:val="21"/>
        </w:rPr>
        <w:t>“生存还是毁灭，这是一个值得考虑的问题。”这句莎士比亚的经典台词引发一代代人的思考，我们知道它背后有什么含义？哈姆雷特究竟在思考什么？</w:t>
      </w:r>
      <w:r w:rsidR="0031418B" w:rsidRPr="00EB13DE">
        <w:rPr>
          <w:rFonts w:ascii="宋体" w:eastAsia="宋体" w:hAnsi="宋体" w:cs="Arial"/>
          <w:color w:val="333333"/>
          <w:spacing w:val="9"/>
          <w:kern w:val="0"/>
          <w:szCs w:val="21"/>
        </w:rPr>
        <w:t xml:space="preserve"> 二、</w:t>
      </w:r>
      <w:r w:rsidR="007D5537" w:rsidRPr="00EB13DE">
        <w:rPr>
          <w:rFonts w:ascii="宋体" w:eastAsia="宋体" w:hAnsi="宋体" w:cs="Arial"/>
          <w:color w:val="333333"/>
          <w:spacing w:val="9"/>
          <w:kern w:val="0"/>
          <w:szCs w:val="21"/>
        </w:rPr>
        <w:t>你认为造成哈姆雷特悲剧的原因是什么？</w:t>
      </w:r>
      <w:r w:rsidR="0031418B" w:rsidRPr="00EB13DE">
        <w:rPr>
          <w:rFonts w:ascii="宋体" w:eastAsia="宋体" w:hAnsi="宋体" w:cs="Arial"/>
          <w:color w:val="333333"/>
          <w:spacing w:val="9"/>
          <w:kern w:val="0"/>
          <w:szCs w:val="21"/>
        </w:rPr>
        <w:t>三、</w:t>
      </w:r>
      <w:r w:rsidR="007D5537" w:rsidRPr="00EB13DE">
        <w:rPr>
          <w:rFonts w:ascii="宋体" w:eastAsia="宋体" w:hAnsi="宋体" w:cs="Arial"/>
          <w:color w:val="333333"/>
          <w:spacing w:val="9"/>
          <w:kern w:val="0"/>
          <w:szCs w:val="21"/>
        </w:rPr>
        <w:t>戏剧反映了什么样的社会矛盾？</w:t>
      </w:r>
      <w:r w:rsidR="0047350A" w:rsidRPr="00EB13DE">
        <w:rPr>
          <w:rFonts w:ascii="宋体" w:eastAsia="宋体" w:hAnsi="宋体" w:cs="Arial"/>
          <w:color w:val="333333"/>
          <w:spacing w:val="9"/>
          <w:kern w:val="0"/>
          <w:szCs w:val="21"/>
        </w:rPr>
        <w:t>学生就是这样带着问题自主去探究文本，对这部悲剧有了更深</w:t>
      </w:r>
      <w:r w:rsidR="005A15F8" w:rsidRPr="00EB13DE">
        <w:rPr>
          <w:rFonts w:ascii="宋体" w:eastAsia="宋体" w:hAnsi="宋体" w:cs="Arial"/>
          <w:color w:val="333333"/>
          <w:spacing w:val="9"/>
          <w:kern w:val="0"/>
          <w:szCs w:val="21"/>
        </w:rPr>
        <w:t>入的</w:t>
      </w:r>
      <w:r w:rsidR="0047350A" w:rsidRPr="00EB13DE">
        <w:rPr>
          <w:rFonts w:ascii="宋体" w:eastAsia="宋体" w:hAnsi="宋体" w:cs="Arial"/>
          <w:color w:val="333333"/>
          <w:spacing w:val="9"/>
          <w:kern w:val="0"/>
          <w:szCs w:val="21"/>
        </w:rPr>
        <w:t>了解。</w:t>
      </w:r>
    </w:p>
    <w:p w:rsidR="00293164" w:rsidRPr="00EB13DE" w:rsidRDefault="00293164" w:rsidP="007A0D85">
      <w:pPr>
        <w:widowControl/>
        <w:spacing w:before="150" w:line="450" w:lineRule="atLeast"/>
        <w:jc w:val="left"/>
        <w:outlineLvl w:val="3"/>
        <w:rPr>
          <w:rFonts w:ascii="宋体" w:eastAsia="宋体" w:hAnsi="宋体" w:cs="Arial"/>
          <w:color w:val="333333"/>
          <w:spacing w:val="9"/>
          <w:kern w:val="0"/>
          <w:szCs w:val="21"/>
        </w:rPr>
      </w:pPr>
      <w:r w:rsidRPr="00EB13DE">
        <w:rPr>
          <w:rFonts w:ascii="宋体" w:eastAsia="宋体" w:hAnsi="宋体" w:cs="Arial" w:hint="eastAsia"/>
          <w:color w:val="333333"/>
          <w:spacing w:val="9"/>
          <w:kern w:val="0"/>
          <w:szCs w:val="21"/>
        </w:rPr>
        <w:t>4</w:t>
      </w:r>
      <w:r w:rsidR="00A47EAD">
        <w:rPr>
          <w:rFonts w:ascii="宋体" w:eastAsia="宋体" w:hAnsi="宋体" w:cs="Arial" w:hint="eastAsia"/>
          <w:color w:val="333333"/>
          <w:spacing w:val="9"/>
          <w:kern w:val="0"/>
          <w:szCs w:val="21"/>
        </w:rPr>
        <w:t>.</w:t>
      </w:r>
      <w:r w:rsidRPr="00EB13DE">
        <w:rPr>
          <w:rFonts w:ascii="宋体" w:eastAsia="宋体" w:hAnsi="宋体" w:cs="Arial" w:hint="eastAsia"/>
          <w:color w:val="333333"/>
          <w:spacing w:val="9"/>
          <w:kern w:val="0"/>
          <w:szCs w:val="21"/>
        </w:rPr>
        <w:t>比较教学</w:t>
      </w:r>
    </w:p>
    <w:p w:rsidR="00564D2B" w:rsidRPr="00104F0E" w:rsidRDefault="007A0D85" w:rsidP="00104F0E">
      <w:pPr>
        <w:pStyle w:val="a8"/>
        <w:shd w:val="clear" w:color="auto" w:fill="FFFFFF"/>
        <w:spacing w:before="0" w:beforeAutospacing="0" w:after="0" w:afterAutospacing="0" w:line="504" w:lineRule="atLeast"/>
        <w:ind w:firstLine="480"/>
        <w:rPr>
          <w:rFonts w:cs="Arial"/>
          <w:color w:val="333333"/>
          <w:spacing w:val="9"/>
          <w:sz w:val="21"/>
          <w:szCs w:val="21"/>
        </w:rPr>
      </w:pPr>
      <w:r w:rsidRPr="00EB13DE">
        <w:rPr>
          <w:rFonts w:cs="Arial" w:hint="eastAsia"/>
          <w:color w:val="333333"/>
          <w:spacing w:val="9"/>
          <w:sz w:val="21"/>
          <w:szCs w:val="21"/>
        </w:rPr>
        <w:t>比较教学是采用比较的方法对悲剧作品进行赏析的教学。采用这种教学方法能让学生从不同角度深入了解文本的鲜明</w:t>
      </w:r>
      <w:r w:rsidR="00674420" w:rsidRPr="00EB13DE">
        <w:rPr>
          <w:rFonts w:cs="Arial" w:hint="eastAsia"/>
          <w:color w:val="333333"/>
          <w:spacing w:val="9"/>
          <w:sz w:val="21"/>
          <w:szCs w:val="21"/>
        </w:rPr>
        <w:t>特点，拓宽学生的文化视野。</w:t>
      </w:r>
      <w:r w:rsidR="00AB6078" w:rsidRPr="00EB13DE">
        <w:rPr>
          <w:rFonts w:cs="Arial" w:hint="eastAsia"/>
          <w:color w:val="333333"/>
          <w:spacing w:val="9"/>
          <w:sz w:val="21"/>
          <w:szCs w:val="21"/>
        </w:rPr>
        <w:t>笔者在</w:t>
      </w:r>
      <w:r w:rsidR="001B1257">
        <w:rPr>
          <w:rFonts w:cs="Arial" w:hint="eastAsia"/>
          <w:color w:val="333333"/>
          <w:spacing w:val="9"/>
          <w:sz w:val="21"/>
          <w:szCs w:val="21"/>
        </w:rPr>
        <w:t>执教过程</w:t>
      </w:r>
      <w:r w:rsidR="00AB6078" w:rsidRPr="00EB13DE">
        <w:rPr>
          <w:rFonts w:cs="Arial" w:hint="eastAsia"/>
          <w:color w:val="333333"/>
          <w:spacing w:val="9"/>
          <w:sz w:val="21"/>
          <w:szCs w:val="21"/>
        </w:rPr>
        <w:t>中曾</w:t>
      </w:r>
      <w:r w:rsidR="00674420" w:rsidRPr="00EB13DE">
        <w:rPr>
          <w:rFonts w:cs="Arial" w:hint="eastAsia"/>
          <w:color w:val="333333"/>
          <w:spacing w:val="9"/>
          <w:sz w:val="21"/>
          <w:szCs w:val="21"/>
        </w:rPr>
        <w:t>将</w:t>
      </w:r>
      <w:r w:rsidR="00A57342" w:rsidRPr="00EB13DE">
        <w:rPr>
          <w:rFonts w:cs="Arial" w:hint="eastAsia"/>
          <w:color w:val="333333"/>
          <w:spacing w:val="9"/>
          <w:sz w:val="21"/>
          <w:szCs w:val="21"/>
        </w:rPr>
        <w:t>中国元代关汉卿的</w:t>
      </w:r>
      <w:r w:rsidR="00674420" w:rsidRPr="00EB13DE">
        <w:rPr>
          <w:rFonts w:cs="Arial" w:hint="eastAsia"/>
          <w:color w:val="333333"/>
          <w:spacing w:val="9"/>
          <w:sz w:val="21"/>
          <w:szCs w:val="21"/>
        </w:rPr>
        <w:t>《窦娥冤》和</w:t>
      </w:r>
      <w:r w:rsidR="00A57342" w:rsidRPr="00EB13DE">
        <w:rPr>
          <w:rFonts w:cs="Arial" w:hint="eastAsia"/>
          <w:color w:val="333333"/>
          <w:spacing w:val="9"/>
          <w:sz w:val="21"/>
          <w:szCs w:val="21"/>
        </w:rPr>
        <w:t>十七世纪英国文艺复兴时期莎士比亚的</w:t>
      </w:r>
      <w:r w:rsidR="00674420" w:rsidRPr="00EB13DE">
        <w:rPr>
          <w:rFonts w:cs="Arial" w:hint="eastAsia"/>
          <w:color w:val="333333"/>
          <w:spacing w:val="9"/>
          <w:sz w:val="21"/>
          <w:szCs w:val="21"/>
        </w:rPr>
        <w:t>《哈姆雷特》进行比较</w:t>
      </w:r>
      <w:r w:rsidR="00EA0CD7" w:rsidRPr="00EB13DE">
        <w:rPr>
          <w:rFonts w:cs="Arial" w:hint="eastAsia"/>
          <w:color w:val="333333"/>
          <w:spacing w:val="9"/>
          <w:sz w:val="21"/>
          <w:szCs w:val="21"/>
        </w:rPr>
        <w:t>，</w:t>
      </w:r>
      <w:r w:rsidR="00AB6078" w:rsidRPr="00EB13DE">
        <w:rPr>
          <w:rFonts w:cs="Arial" w:hint="eastAsia"/>
          <w:color w:val="333333"/>
          <w:spacing w:val="9"/>
          <w:sz w:val="21"/>
          <w:szCs w:val="21"/>
        </w:rPr>
        <w:t>让学生体会</w:t>
      </w:r>
      <w:r w:rsidR="00A57342" w:rsidRPr="00EB13DE">
        <w:rPr>
          <w:rFonts w:cs="Arial" w:hint="eastAsia"/>
          <w:color w:val="333333"/>
          <w:spacing w:val="9"/>
          <w:sz w:val="21"/>
          <w:szCs w:val="21"/>
        </w:rPr>
        <w:t>两者在人物性格、</w:t>
      </w:r>
      <w:r w:rsidR="00281234" w:rsidRPr="00EB13DE">
        <w:rPr>
          <w:rFonts w:cs="Arial" w:hint="eastAsia"/>
          <w:color w:val="333333"/>
          <w:spacing w:val="9"/>
          <w:sz w:val="21"/>
          <w:szCs w:val="21"/>
        </w:rPr>
        <w:t>语言形式、</w:t>
      </w:r>
      <w:r w:rsidR="00A57342" w:rsidRPr="00EB13DE">
        <w:rPr>
          <w:rFonts w:cs="Arial" w:hint="eastAsia"/>
          <w:color w:val="333333"/>
          <w:spacing w:val="9"/>
          <w:sz w:val="21"/>
          <w:szCs w:val="21"/>
        </w:rPr>
        <w:t>冲突主题、结构模式</w:t>
      </w:r>
      <w:r w:rsidR="00AB6078" w:rsidRPr="00EB13DE">
        <w:rPr>
          <w:rFonts w:cs="Arial" w:hint="eastAsia"/>
          <w:color w:val="333333"/>
          <w:spacing w:val="9"/>
          <w:sz w:val="21"/>
          <w:szCs w:val="21"/>
        </w:rPr>
        <w:t>的</w:t>
      </w:r>
      <w:r w:rsidR="00A57342" w:rsidRPr="00EB13DE">
        <w:rPr>
          <w:rFonts w:cs="Arial" w:hint="eastAsia"/>
          <w:color w:val="333333"/>
          <w:spacing w:val="9"/>
          <w:sz w:val="21"/>
          <w:szCs w:val="21"/>
        </w:rPr>
        <w:t>巨大差异。</w:t>
      </w:r>
      <w:r w:rsidR="00281234" w:rsidRPr="00EB13DE">
        <w:rPr>
          <w:rFonts w:cs="Arial" w:hint="eastAsia"/>
          <w:color w:val="333333"/>
          <w:spacing w:val="9"/>
          <w:sz w:val="21"/>
          <w:szCs w:val="21"/>
        </w:rPr>
        <w:t>人物形象上比较，我们分析得出窦娥是被压迫者，她是善良的，又是反抗的，是传统的中国式标准的优秀女子</w:t>
      </w:r>
      <w:r w:rsidR="00862920" w:rsidRPr="00EB13DE">
        <w:rPr>
          <w:rFonts w:cs="Arial" w:hint="eastAsia"/>
          <w:color w:val="333333"/>
          <w:spacing w:val="9"/>
          <w:sz w:val="21"/>
          <w:szCs w:val="21"/>
        </w:rPr>
        <w:t>形象；</w:t>
      </w:r>
      <w:r w:rsidR="00281234" w:rsidRPr="00EB13DE">
        <w:rPr>
          <w:rFonts w:cs="Arial" w:hint="eastAsia"/>
          <w:color w:val="333333"/>
          <w:spacing w:val="9"/>
          <w:sz w:val="21"/>
          <w:szCs w:val="21"/>
        </w:rPr>
        <w:t>而哈姆莱特是独立意识强缺有着犹豫性格的英国王子，他的身上有着明显的性格缺陷。两部悲剧作品在戏剧语言上也有明显不同，《窦娥冤》以唱为主，以白为宾，</w:t>
      </w:r>
      <w:r w:rsidR="00862920" w:rsidRPr="00EB13DE">
        <w:rPr>
          <w:rFonts w:cs="Arial" w:hint="eastAsia"/>
          <w:color w:val="333333"/>
          <w:spacing w:val="9"/>
          <w:sz w:val="21"/>
          <w:szCs w:val="21"/>
        </w:rPr>
        <w:t>这突出了戏剧的虚拟性和抒情性；而《哈姆莱特》始终一贯地运用独白和对白，这更有利于表现人物的内心和事件的因果性。</w:t>
      </w:r>
      <w:r w:rsidR="00AB6078" w:rsidRPr="00EB13DE">
        <w:rPr>
          <w:rFonts w:cs="Arial" w:hint="eastAsia"/>
          <w:color w:val="333333"/>
          <w:spacing w:val="9"/>
          <w:sz w:val="21"/>
          <w:szCs w:val="21"/>
        </w:rPr>
        <w:t>在戏剧冲突和表现主题方面，《窦娥冤》</w:t>
      </w:r>
      <w:r w:rsidR="00062C8A" w:rsidRPr="00EB13DE">
        <w:rPr>
          <w:rFonts w:cs="Arial" w:hint="eastAsia"/>
          <w:color w:val="333333"/>
          <w:spacing w:val="9"/>
          <w:sz w:val="21"/>
          <w:szCs w:val="21"/>
        </w:rPr>
        <w:t>表现的是善恶、正邪的较量，更是个人和强大统治机器的矛盾，窦娥的悲剧是邪恶社会和暴虐的官府共同造成的，这是社会悲剧；</w:t>
      </w:r>
      <w:r w:rsidR="00C30DE2" w:rsidRPr="00EB13DE">
        <w:rPr>
          <w:rFonts w:cs="Arial" w:hint="eastAsia"/>
          <w:color w:val="333333"/>
          <w:spacing w:val="9"/>
          <w:sz w:val="21"/>
          <w:szCs w:val="21"/>
        </w:rPr>
        <w:t>《哈姆莱特》表现的是性格悲剧，忧郁王子纯洁、高贵，然而由于性格弱点丧失了行动力，使得复仇变得延宕，且莎士比亚的这部戏具有古希腊悲剧的特点，体现了命运悲剧的特点。在结构模式上《窦娥冤》是大团圆结局，《哈姆莱特》是一悲到底的。</w:t>
      </w:r>
      <w:r w:rsidR="000F16AB" w:rsidRPr="00EB13DE">
        <w:rPr>
          <w:rFonts w:cs="Arial" w:hint="eastAsia"/>
          <w:color w:val="333333"/>
          <w:spacing w:val="9"/>
          <w:sz w:val="21"/>
          <w:szCs w:val="21"/>
        </w:rPr>
        <w:t>通过比较，我们真正探究“有价值的东西”如何被毁灭的过程，以及为什么会被毁灭，了解了这些，毁灭带来的恐惧和怜悯才能激发学生内心的良知，悲剧才能起到“净化”作用。</w:t>
      </w:r>
    </w:p>
    <w:p w:rsidR="006631DB" w:rsidRDefault="006631DB" w:rsidP="006631DB">
      <w:pPr>
        <w:pStyle w:val="a8"/>
        <w:shd w:val="clear" w:color="auto" w:fill="FFFFFF"/>
        <w:spacing w:before="0" w:beforeAutospacing="0" w:after="0" w:afterAutospacing="0" w:line="504" w:lineRule="atLeast"/>
        <w:rPr>
          <w:rFonts w:ascii="Arial" w:hAnsi="Arial" w:cs="Arial"/>
          <w:color w:val="333333"/>
          <w:spacing w:val="9"/>
        </w:rPr>
      </w:pPr>
      <w:r>
        <w:rPr>
          <w:rFonts w:ascii="Arial" w:hAnsi="Arial" w:cs="Arial" w:hint="eastAsia"/>
          <w:color w:val="333333"/>
          <w:spacing w:val="9"/>
        </w:rPr>
        <w:lastRenderedPageBreak/>
        <w:t>参考书目</w:t>
      </w:r>
    </w:p>
    <w:p w:rsidR="00564D2B" w:rsidRPr="00D23BE0" w:rsidRDefault="00557CD0" w:rsidP="005620D0">
      <w:pPr>
        <w:pStyle w:val="a8"/>
        <w:shd w:val="clear" w:color="auto" w:fill="FFFFFF"/>
        <w:spacing w:before="0" w:beforeAutospacing="0" w:after="0" w:afterAutospacing="0" w:line="504" w:lineRule="atLeast"/>
        <w:rPr>
          <w:rFonts w:ascii="楷体" w:eastAsia="楷体" w:hAnsi="楷体" w:cs="Arial"/>
          <w:color w:val="333333"/>
          <w:spacing w:val="9"/>
          <w:sz w:val="18"/>
          <w:szCs w:val="18"/>
        </w:rPr>
      </w:pPr>
      <w:r w:rsidRPr="00D23BE0">
        <w:rPr>
          <w:rFonts w:ascii="楷体" w:eastAsia="楷体" w:hAnsi="楷体" w:cs="Arial"/>
          <w:color w:val="333333"/>
          <w:spacing w:val="9"/>
          <w:sz w:val="18"/>
          <w:szCs w:val="18"/>
        </w:rPr>
        <w:fldChar w:fldCharType="begin"/>
      </w:r>
      <w:r w:rsidR="006631DB" w:rsidRPr="00D23BE0">
        <w:rPr>
          <w:rFonts w:ascii="楷体" w:eastAsia="楷体" w:hAnsi="楷体" w:cs="Arial" w:hint="eastAsia"/>
          <w:color w:val="333333"/>
          <w:spacing w:val="9"/>
          <w:sz w:val="18"/>
          <w:szCs w:val="18"/>
        </w:rPr>
        <w:instrText>= 1 \* GB3</w:instrText>
      </w:r>
      <w:r w:rsidRPr="00D23BE0">
        <w:rPr>
          <w:rFonts w:ascii="楷体" w:eastAsia="楷体" w:hAnsi="楷体" w:cs="Arial"/>
          <w:color w:val="333333"/>
          <w:spacing w:val="9"/>
          <w:sz w:val="18"/>
          <w:szCs w:val="18"/>
        </w:rPr>
        <w:fldChar w:fldCharType="separate"/>
      </w:r>
      <w:r w:rsidR="006631DB" w:rsidRPr="00D23BE0">
        <w:rPr>
          <w:rFonts w:ascii="楷体" w:eastAsia="楷体" w:hAnsi="楷体" w:cs="Arial" w:hint="eastAsia"/>
          <w:noProof/>
          <w:color w:val="333333"/>
          <w:spacing w:val="9"/>
          <w:sz w:val="18"/>
          <w:szCs w:val="18"/>
        </w:rPr>
        <w:t>①</w:t>
      </w:r>
      <w:r w:rsidRPr="00D23BE0">
        <w:rPr>
          <w:rFonts w:ascii="楷体" w:eastAsia="楷体" w:hAnsi="楷体" w:cs="Arial"/>
          <w:color w:val="333333"/>
          <w:spacing w:val="9"/>
          <w:sz w:val="18"/>
          <w:szCs w:val="18"/>
        </w:rPr>
        <w:fldChar w:fldCharType="end"/>
      </w:r>
      <w:r w:rsidR="00697194" w:rsidRPr="00D23BE0">
        <w:rPr>
          <w:rFonts w:ascii="楷体" w:eastAsia="楷体" w:hAnsi="楷体" w:cs="Arial" w:hint="eastAsia"/>
          <w:color w:val="333333"/>
          <w:spacing w:val="9"/>
          <w:sz w:val="18"/>
          <w:szCs w:val="18"/>
        </w:rPr>
        <w:t>亚里士多德著</w:t>
      </w:r>
      <w:r w:rsidR="00697194">
        <w:rPr>
          <w:rFonts w:ascii="楷体" w:eastAsia="楷体" w:hAnsi="楷体" w:cs="Arial" w:hint="eastAsia"/>
          <w:color w:val="333333"/>
          <w:spacing w:val="9"/>
          <w:sz w:val="18"/>
          <w:szCs w:val="18"/>
        </w:rPr>
        <w:t>，</w:t>
      </w:r>
      <w:r w:rsidR="00697194" w:rsidRPr="00D23BE0">
        <w:rPr>
          <w:rFonts w:ascii="楷体" w:eastAsia="楷体" w:hAnsi="楷体" w:cs="Arial" w:hint="eastAsia"/>
          <w:color w:val="333333"/>
          <w:spacing w:val="9"/>
          <w:sz w:val="18"/>
          <w:szCs w:val="18"/>
        </w:rPr>
        <w:t>颜一</w:t>
      </w:r>
      <w:r w:rsidR="00697194">
        <w:rPr>
          <w:rFonts w:ascii="楷体" w:eastAsia="楷体" w:hAnsi="楷体" w:cs="Arial" w:hint="eastAsia"/>
          <w:color w:val="333333"/>
          <w:spacing w:val="9"/>
          <w:sz w:val="18"/>
          <w:szCs w:val="18"/>
        </w:rPr>
        <w:t>，</w:t>
      </w:r>
      <w:r w:rsidR="00697194" w:rsidRPr="00D23BE0">
        <w:rPr>
          <w:rFonts w:ascii="楷体" w:eastAsia="楷体" w:hAnsi="楷体" w:cs="Arial" w:hint="eastAsia"/>
          <w:color w:val="333333"/>
          <w:spacing w:val="9"/>
          <w:sz w:val="18"/>
          <w:szCs w:val="18"/>
        </w:rPr>
        <w:t>崔延强译</w:t>
      </w:r>
      <w:r w:rsidR="00697194">
        <w:rPr>
          <w:rFonts w:ascii="楷体" w:eastAsia="楷体" w:hAnsi="楷体" w:cs="Arial" w:hint="eastAsia"/>
          <w:color w:val="333333"/>
          <w:spacing w:val="9"/>
          <w:sz w:val="18"/>
          <w:szCs w:val="18"/>
        </w:rPr>
        <w:t>.</w:t>
      </w:r>
      <w:r w:rsidR="005620D0" w:rsidRPr="00D23BE0">
        <w:rPr>
          <w:rFonts w:ascii="楷体" w:eastAsia="楷体" w:hAnsi="楷体" w:cs="Arial" w:hint="eastAsia"/>
          <w:color w:val="333333"/>
          <w:spacing w:val="9"/>
          <w:sz w:val="18"/>
          <w:szCs w:val="18"/>
        </w:rPr>
        <w:t>修辞术·</w:t>
      </w:r>
      <w:r w:rsidR="00632CB4" w:rsidRPr="00D23BE0">
        <w:rPr>
          <w:rFonts w:ascii="楷体" w:eastAsia="楷体" w:hAnsi="楷体" w:cs="Arial" w:hint="eastAsia"/>
          <w:color w:val="333333"/>
          <w:spacing w:val="9"/>
          <w:sz w:val="18"/>
          <w:szCs w:val="18"/>
        </w:rPr>
        <w:t>亚历山大修辞学·论诗</w:t>
      </w:r>
      <w:r w:rsidR="00697194" w:rsidRPr="00DF7B84">
        <w:rPr>
          <w:rFonts w:ascii="楷体" w:eastAsia="楷体" w:hAnsi="楷体"/>
          <w:sz w:val="18"/>
          <w:szCs w:val="18"/>
        </w:rPr>
        <w:t>[M].</w:t>
      </w:r>
      <w:r w:rsidR="00697194">
        <w:rPr>
          <w:rFonts w:ascii="楷体" w:eastAsia="楷体" w:hAnsi="楷体" w:cs="Arial" w:hint="eastAsia"/>
          <w:color w:val="333333"/>
          <w:spacing w:val="9"/>
          <w:sz w:val="18"/>
          <w:szCs w:val="18"/>
        </w:rPr>
        <w:t>中国人民大学出版，</w:t>
      </w:r>
      <w:r w:rsidR="00632CB4" w:rsidRPr="00D23BE0">
        <w:rPr>
          <w:rFonts w:ascii="楷体" w:eastAsia="楷体" w:hAnsi="楷体" w:cs="Arial" w:hint="eastAsia"/>
          <w:color w:val="333333"/>
          <w:spacing w:val="9"/>
          <w:sz w:val="18"/>
          <w:szCs w:val="18"/>
        </w:rPr>
        <w:t>2003</w:t>
      </w:r>
      <w:r w:rsidR="00697194">
        <w:rPr>
          <w:rFonts w:ascii="楷体" w:eastAsia="楷体" w:hAnsi="楷体" w:cs="Arial" w:hint="eastAsia"/>
          <w:color w:val="333333"/>
          <w:spacing w:val="9"/>
          <w:sz w:val="18"/>
          <w:szCs w:val="18"/>
        </w:rPr>
        <w:t>：</w:t>
      </w:r>
      <w:r w:rsidR="00632CB4" w:rsidRPr="00D23BE0">
        <w:rPr>
          <w:rFonts w:ascii="楷体" w:eastAsia="楷体" w:hAnsi="楷体" w:cs="Arial" w:hint="eastAsia"/>
          <w:color w:val="333333"/>
          <w:spacing w:val="9"/>
          <w:sz w:val="18"/>
          <w:szCs w:val="18"/>
        </w:rPr>
        <w:t xml:space="preserve">   315</w:t>
      </w:r>
    </w:p>
    <w:p w:rsidR="00592DD1" w:rsidRPr="00D23BE0" w:rsidRDefault="00557CD0" w:rsidP="005620D0">
      <w:pPr>
        <w:pStyle w:val="a8"/>
        <w:shd w:val="clear" w:color="auto" w:fill="FFFFFF"/>
        <w:spacing w:before="0" w:beforeAutospacing="0" w:after="0" w:afterAutospacing="0" w:line="504" w:lineRule="atLeast"/>
        <w:rPr>
          <w:rFonts w:ascii="楷体" w:eastAsia="楷体" w:hAnsi="楷体" w:cs="Arial"/>
          <w:color w:val="333333"/>
          <w:spacing w:val="9"/>
          <w:sz w:val="18"/>
          <w:szCs w:val="18"/>
        </w:rPr>
      </w:pPr>
      <w:r w:rsidRPr="00D23BE0">
        <w:rPr>
          <w:rFonts w:ascii="楷体" w:eastAsia="楷体" w:hAnsi="楷体" w:cs="Arial"/>
          <w:color w:val="333333"/>
          <w:spacing w:val="9"/>
          <w:sz w:val="18"/>
          <w:szCs w:val="18"/>
        </w:rPr>
        <w:fldChar w:fldCharType="begin"/>
      </w:r>
      <w:r w:rsidR="006631DB" w:rsidRPr="00D23BE0">
        <w:rPr>
          <w:rFonts w:ascii="楷体" w:eastAsia="楷体" w:hAnsi="楷体" w:cs="Arial" w:hint="eastAsia"/>
          <w:color w:val="333333"/>
          <w:spacing w:val="9"/>
          <w:sz w:val="18"/>
          <w:szCs w:val="18"/>
        </w:rPr>
        <w:instrText>= 2 \* GB3</w:instrText>
      </w:r>
      <w:r w:rsidRPr="00D23BE0">
        <w:rPr>
          <w:rFonts w:ascii="楷体" w:eastAsia="楷体" w:hAnsi="楷体" w:cs="Arial"/>
          <w:color w:val="333333"/>
          <w:spacing w:val="9"/>
          <w:sz w:val="18"/>
          <w:szCs w:val="18"/>
        </w:rPr>
        <w:fldChar w:fldCharType="separate"/>
      </w:r>
      <w:r w:rsidR="006631DB" w:rsidRPr="00D23BE0">
        <w:rPr>
          <w:rFonts w:ascii="楷体" w:eastAsia="楷体" w:hAnsi="楷体" w:cs="Arial" w:hint="eastAsia"/>
          <w:noProof/>
          <w:color w:val="333333"/>
          <w:spacing w:val="9"/>
          <w:sz w:val="18"/>
          <w:szCs w:val="18"/>
        </w:rPr>
        <w:t>②</w:t>
      </w:r>
      <w:r w:rsidRPr="00D23BE0">
        <w:rPr>
          <w:rFonts w:ascii="楷体" w:eastAsia="楷体" w:hAnsi="楷体" w:cs="Arial"/>
          <w:color w:val="333333"/>
          <w:spacing w:val="9"/>
          <w:sz w:val="18"/>
          <w:szCs w:val="18"/>
        </w:rPr>
        <w:fldChar w:fldCharType="end"/>
      </w:r>
      <w:r w:rsidR="00592DD1" w:rsidRPr="00D23BE0">
        <w:rPr>
          <w:rFonts w:ascii="楷体" w:eastAsia="楷体" w:hAnsi="楷体" w:cs="Arial" w:hint="eastAsia"/>
          <w:color w:val="333333"/>
          <w:spacing w:val="9"/>
          <w:sz w:val="18"/>
          <w:szCs w:val="18"/>
        </w:rPr>
        <w:t>鲁迅</w:t>
      </w:r>
      <w:r w:rsidR="00636AAE">
        <w:rPr>
          <w:rFonts w:ascii="楷体" w:eastAsia="楷体" w:hAnsi="楷体" w:cs="Arial" w:hint="eastAsia"/>
          <w:color w:val="333333"/>
          <w:spacing w:val="9"/>
          <w:sz w:val="18"/>
          <w:szCs w:val="18"/>
        </w:rPr>
        <w:t>.</w:t>
      </w:r>
      <w:r w:rsidR="00592DD1" w:rsidRPr="00D23BE0">
        <w:rPr>
          <w:rFonts w:ascii="楷体" w:eastAsia="楷体" w:hAnsi="楷体" w:cs="Arial" w:hint="eastAsia"/>
          <w:color w:val="333333"/>
          <w:spacing w:val="9"/>
          <w:sz w:val="18"/>
          <w:szCs w:val="18"/>
        </w:rPr>
        <w:t>鲁迅全集</w:t>
      </w:r>
      <w:r w:rsidR="00821333" w:rsidRPr="00DF7B84">
        <w:rPr>
          <w:rFonts w:ascii="楷体" w:eastAsia="楷体" w:hAnsi="楷体"/>
          <w:sz w:val="18"/>
          <w:szCs w:val="18"/>
        </w:rPr>
        <w:t>[M].</w:t>
      </w:r>
      <w:r w:rsidR="00821333">
        <w:rPr>
          <w:rFonts w:ascii="楷体" w:eastAsia="楷体" w:hAnsi="楷体" w:hint="eastAsia"/>
          <w:sz w:val="18"/>
          <w:szCs w:val="18"/>
        </w:rPr>
        <w:t>北京燕山出版社，2010:55</w:t>
      </w:r>
    </w:p>
    <w:p w:rsidR="00BE4F30" w:rsidRPr="00D23BE0" w:rsidRDefault="00557CD0" w:rsidP="005620D0">
      <w:pPr>
        <w:pStyle w:val="a8"/>
        <w:shd w:val="clear" w:color="auto" w:fill="FFFFFF"/>
        <w:spacing w:before="0" w:beforeAutospacing="0" w:after="0" w:afterAutospacing="0" w:line="504" w:lineRule="atLeast"/>
        <w:rPr>
          <w:rFonts w:ascii="楷体" w:eastAsia="楷体" w:hAnsi="楷体" w:cs="Arial"/>
          <w:color w:val="333333"/>
          <w:spacing w:val="9"/>
          <w:sz w:val="18"/>
          <w:szCs w:val="18"/>
        </w:rPr>
      </w:pPr>
      <w:r w:rsidRPr="00D23BE0">
        <w:rPr>
          <w:rFonts w:ascii="楷体" w:eastAsia="楷体" w:hAnsi="楷体" w:cs="Arial"/>
          <w:color w:val="333333"/>
          <w:spacing w:val="9"/>
          <w:sz w:val="18"/>
          <w:szCs w:val="18"/>
        </w:rPr>
        <w:fldChar w:fldCharType="begin"/>
      </w:r>
      <w:r w:rsidR="00592DD1" w:rsidRPr="00D23BE0">
        <w:rPr>
          <w:rFonts w:ascii="楷体" w:eastAsia="楷体" w:hAnsi="楷体" w:cs="Arial" w:hint="eastAsia"/>
          <w:color w:val="333333"/>
          <w:spacing w:val="9"/>
          <w:sz w:val="18"/>
          <w:szCs w:val="18"/>
        </w:rPr>
        <w:instrText>= 3 \* GB3</w:instrText>
      </w:r>
      <w:r w:rsidRPr="00D23BE0">
        <w:rPr>
          <w:rFonts w:ascii="楷体" w:eastAsia="楷体" w:hAnsi="楷体" w:cs="Arial"/>
          <w:color w:val="333333"/>
          <w:spacing w:val="9"/>
          <w:sz w:val="18"/>
          <w:szCs w:val="18"/>
        </w:rPr>
        <w:fldChar w:fldCharType="separate"/>
      </w:r>
      <w:r w:rsidR="00592DD1" w:rsidRPr="00D23BE0">
        <w:rPr>
          <w:rFonts w:ascii="楷体" w:eastAsia="楷体" w:hAnsi="楷体" w:cs="Arial" w:hint="eastAsia"/>
          <w:noProof/>
          <w:color w:val="333333"/>
          <w:spacing w:val="9"/>
          <w:sz w:val="18"/>
          <w:szCs w:val="18"/>
        </w:rPr>
        <w:t>③</w:t>
      </w:r>
      <w:r w:rsidRPr="00D23BE0">
        <w:rPr>
          <w:rFonts w:ascii="楷体" w:eastAsia="楷体" w:hAnsi="楷体" w:cs="Arial"/>
          <w:color w:val="333333"/>
          <w:spacing w:val="9"/>
          <w:sz w:val="18"/>
          <w:szCs w:val="18"/>
        </w:rPr>
        <w:fldChar w:fldCharType="end"/>
      </w:r>
      <w:r w:rsidR="006C2861">
        <w:rPr>
          <w:rFonts w:ascii="楷体" w:eastAsia="楷体" w:hAnsi="楷体" w:cs="Arial" w:hint="eastAsia"/>
          <w:color w:val="333333"/>
          <w:spacing w:val="9"/>
          <w:sz w:val="18"/>
          <w:szCs w:val="18"/>
        </w:rPr>
        <w:t>中国社会科学院语言研究所词典编辑室，</w:t>
      </w:r>
      <w:r w:rsidR="006631DB" w:rsidRPr="00D23BE0">
        <w:rPr>
          <w:rFonts w:ascii="楷体" w:eastAsia="楷体" w:hAnsi="楷体" w:cs="Arial" w:hint="eastAsia"/>
          <w:color w:val="333333"/>
          <w:spacing w:val="9"/>
          <w:sz w:val="18"/>
          <w:szCs w:val="18"/>
        </w:rPr>
        <w:t>现代汉语词典2002年增补本</w:t>
      </w:r>
      <w:r w:rsidR="006C2861" w:rsidRPr="00DF7B84">
        <w:rPr>
          <w:rFonts w:ascii="楷体" w:eastAsia="楷体" w:hAnsi="楷体"/>
          <w:sz w:val="18"/>
          <w:szCs w:val="18"/>
        </w:rPr>
        <w:t>[M].</w:t>
      </w:r>
      <w:r w:rsidR="006631DB" w:rsidRPr="00D23BE0">
        <w:rPr>
          <w:rFonts w:ascii="楷体" w:eastAsia="楷体" w:hAnsi="楷体" w:cs="Arial" w:hint="eastAsia"/>
          <w:color w:val="333333"/>
          <w:spacing w:val="9"/>
          <w:sz w:val="18"/>
          <w:szCs w:val="18"/>
        </w:rPr>
        <w:t>商务印书馆</w:t>
      </w:r>
      <w:r w:rsidR="006C2861">
        <w:rPr>
          <w:rFonts w:ascii="楷体" w:eastAsia="楷体" w:hAnsi="楷体" w:cs="Arial" w:hint="eastAsia"/>
          <w:color w:val="333333"/>
          <w:spacing w:val="9"/>
          <w:sz w:val="18"/>
          <w:szCs w:val="18"/>
        </w:rPr>
        <w:t>，2003：52</w:t>
      </w:r>
    </w:p>
    <w:p w:rsidR="00BE4F30" w:rsidRPr="00D23BE0" w:rsidRDefault="00557CD0" w:rsidP="005620D0">
      <w:pPr>
        <w:pStyle w:val="a8"/>
        <w:shd w:val="clear" w:color="auto" w:fill="FFFFFF"/>
        <w:spacing w:before="0" w:beforeAutospacing="0" w:after="0" w:afterAutospacing="0" w:line="504" w:lineRule="atLeast"/>
        <w:rPr>
          <w:rFonts w:ascii="楷体" w:eastAsia="楷体" w:hAnsi="楷体" w:cs="Arial"/>
          <w:color w:val="333333"/>
          <w:spacing w:val="9"/>
          <w:sz w:val="18"/>
          <w:szCs w:val="18"/>
        </w:rPr>
      </w:pPr>
      <w:r w:rsidRPr="00D23BE0">
        <w:rPr>
          <w:rFonts w:ascii="楷体" w:eastAsia="楷体" w:hAnsi="楷体" w:cs="Arial"/>
          <w:color w:val="333333"/>
          <w:spacing w:val="9"/>
          <w:sz w:val="18"/>
          <w:szCs w:val="18"/>
        </w:rPr>
        <w:fldChar w:fldCharType="begin"/>
      </w:r>
      <w:r w:rsidR="00D23B1D" w:rsidRPr="00D23BE0">
        <w:rPr>
          <w:rFonts w:ascii="楷体" w:eastAsia="楷体" w:hAnsi="楷体" w:cs="Arial" w:hint="eastAsia"/>
          <w:color w:val="333333"/>
          <w:spacing w:val="9"/>
          <w:sz w:val="18"/>
          <w:szCs w:val="18"/>
        </w:rPr>
        <w:instrText>= 4 \* GB3</w:instrText>
      </w:r>
      <w:r w:rsidRPr="00D23BE0">
        <w:rPr>
          <w:rFonts w:ascii="楷体" w:eastAsia="楷体" w:hAnsi="楷体" w:cs="Arial"/>
          <w:color w:val="333333"/>
          <w:spacing w:val="9"/>
          <w:sz w:val="18"/>
          <w:szCs w:val="18"/>
        </w:rPr>
        <w:fldChar w:fldCharType="separate"/>
      </w:r>
      <w:r w:rsidR="00D23B1D" w:rsidRPr="00D23BE0">
        <w:rPr>
          <w:rFonts w:ascii="楷体" w:eastAsia="楷体" w:hAnsi="楷体" w:cs="Arial" w:hint="eastAsia"/>
          <w:noProof/>
          <w:color w:val="333333"/>
          <w:spacing w:val="9"/>
          <w:sz w:val="18"/>
          <w:szCs w:val="18"/>
        </w:rPr>
        <w:t>④</w:t>
      </w:r>
      <w:r w:rsidRPr="00D23BE0">
        <w:rPr>
          <w:rFonts w:ascii="楷体" w:eastAsia="楷体" w:hAnsi="楷体" w:cs="Arial"/>
          <w:color w:val="333333"/>
          <w:spacing w:val="9"/>
          <w:sz w:val="18"/>
          <w:szCs w:val="18"/>
        </w:rPr>
        <w:fldChar w:fldCharType="end"/>
      </w:r>
      <w:r w:rsidR="00817F70" w:rsidRPr="00D23BE0">
        <w:rPr>
          <w:rFonts w:ascii="楷体" w:eastAsia="楷体" w:hAnsi="楷体" w:cs="Arial"/>
          <w:color w:val="333333"/>
          <w:spacing w:val="9"/>
          <w:sz w:val="18"/>
          <w:szCs w:val="18"/>
        </w:rPr>
        <w:t>宗白华</w:t>
      </w:r>
      <w:r w:rsidR="00817F70">
        <w:rPr>
          <w:rFonts w:ascii="楷体" w:eastAsia="楷体" w:hAnsi="楷体" w:cs="Arial" w:hint="eastAsia"/>
          <w:color w:val="333333"/>
          <w:spacing w:val="9"/>
          <w:sz w:val="18"/>
          <w:szCs w:val="18"/>
        </w:rPr>
        <w:t>.</w:t>
      </w:r>
      <w:r w:rsidR="00817F70">
        <w:rPr>
          <w:rFonts w:ascii="楷体" w:eastAsia="楷体" w:hAnsi="楷体" w:cs="Arial"/>
          <w:color w:val="333333"/>
          <w:spacing w:val="9"/>
          <w:sz w:val="18"/>
          <w:szCs w:val="18"/>
        </w:rPr>
        <w:t>美学散步</w:t>
      </w:r>
      <w:r w:rsidR="00817F70" w:rsidRPr="00DF7B84">
        <w:rPr>
          <w:rFonts w:ascii="楷体" w:eastAsia="楷体" w:hAnsi="楷体"/>
          <w:sz w:val="18"/>
          <w:szCs w:val="18"/>
        </w:rPr>
        <w:t>[M].</w:t>
      </w:r>
      <w:r w:rsidR="00817F70" w:rsidRPr="00D23BE0">
        <w:rPr>
          <w:rFonts w:ascii="楷体" w:eastAsia="楷体" w:hAnsi="楷体" w:cs="Arial"/>
          <w:color w:val="333333"/>
          <w:spacing w:val="9"/>
          <w:sz w:val="18"/>
          <w:szCs w:val="18"/>
        </w:rPr>
        <w:t>上海人民出版社</w:t>
      </w:r>
      <w:r w:rsidR="00817F70">
        <w:rPr>
          <w:rFonts w:ascii="楷体" w:eastAsia="楷体" w:hAnsi="楷体" w:cs="Arial" w:hint="eastAsia"/>
          <w:color w:val="333333"/>
          <w:spacing w:val="9"/>
          <w:sz w:val="18"/>
          <w:szCs w:val="18"/>
        </w:rPr>
        <w:t>,</w:t>
      </w:r>
      <w:r w:rsidR="00817F70" w:rsidRPr="00D23BE0">
        <w:rPr>
          <w:rFonts w:ascii="楷体" w:eastAsia="楷体" w:hAnsi="楷体" w:cs="Arial"/>
          <w:color w:val="333333"/>
          <w:spacing w:val="9"/>
          <w:sz w:val="18"/>
          <w:szCs w:val="18"/>
        </w:rPr>
        <w:t>2000</w:t>
      </w:r>
      <w:r w:rsidR="00817F70">
        <w:rPr>
          <w:rFonts w:ascii="楷体" w:eastAsia="楷体" w:hAnsi="楷体" w:cs="Arial" w:hint="eastAsia"/>
          <w:color w:val="333333"/>
          <w:spacing w:val="9"/>
          <w:sz w:val="18"/>
          <w:szCs w:val="18"/>
        </w:rPr>
        <w:t>:</w:t>
      </w:r>
      <w:r w:rsidR="00817F70" w:rsidRPr="00D23BE0">
        <w:rPr>
          <w:rFonts w:ascii="楷体" w:eastAsia="楷体" w:hAnsi="楷体" w:cs="Arial" w:hint="eastAsia"/>
          <w:color w:val="333333"/>
          <w:spacing w:val="9"/>
          <w:sz w:val="18"/>
          <w:szCs w:val="18"/>
        </w:rPr>
        <w:t>237</w:t>
      </w:r>
    </w:p>
    <w:p w:rsidR="0055387E" w:rsidRPr="00D23BE0" w:rsidRDefault="0055387E" w:rsidP="005620D0">
      <w:pPr>
        <w:pStyle w:val="a8"/>
        <w:shd w:val="clear" w:color="auto" w:fill="FFFFFF"/>
        <w:spacing w:before="0" w:beforeAutospacing="0" w:after="0" w:afterAutospacing="0" w:line="504" w:lineRule="atLeast"/>
        <w:rPr>
          <w:rFonts w:ascii="楷体" w:eastAsia="楷体" w:hAnsi="楷体" w:cs="Arial"/>
          <w:color w:val="333333"/>
          <w:spacing w:val="9"/>
          <w:sz w:val="18"/>
          <w:szCs w:val="18"/>
        </w:rPr>
      </w:pPr>
      <w:r w:rsidRPr="00D23BE0">
        <w:rPr>
          <w:rFonts w:ascii="楷体" w:eastAsia="楷体" w:hAnsi="楷体" w:cs="Arial" w:hint="eastAsia"/>
          <w:color w:val="333333"/>
          <w:spacing w:val="9"/>
          <w:sz w:val="18"/>
          <w:szCs w:val="18"/>
        </w:rPr>
        <w:t>⑤</w:t>
      </w:r>
      <w:r w:rsidR="00D65EA6">
        <w:rPr>
          <w:rFonts w:ascii="楷体" w:eastAsia="楷体" w:hAnsi="楷体" w:cs="Arial" w:hint="eastAsia"/>
          <w:color w:val="333333"/>
          <w:spacing w:val="9"/>
          <w:sz w:val="18"/>
          <w:szCs w:val="18"/>
        </w:rPr>
        <w:t>中华人民共和国教育部制定.</w:t>
      </w:r>
      <w:r w:rsidRPr="00D23BE0">
        <w:rPr>
          <w:rFonts w:ascii="楷体" w:eastAsia="楷体" w:hAnsi="楷体" w:cs="Arial" w:hint="eastAsia"/>
          <w:color w:val="333333"/>
          <w:spacing w:val="9"/>
          <w:sz w:val="18"/>
          <w:szCs w:val="18"/>
        </w:rPr>
        <w:t>普通高中语文课程标准</w:t>
      </w:r>
      <w:r w:rsidR="00D65EA6" w:rsidRPr="00DF7B84">
        <w:rPr>
          <w:rFonts w:ascii="楷体" w:eastAsia="楷体" w:hAnsi="楷体"/>
          <w:sz w:val="18"/>
          <w:szCs w:val="18"/>
        </w:rPr>
        <w:t>[M].</w:t>
      </w:r>
      <w:r w:rsidR="00D65EA6">
        <w:rPr>
          <w:rFonts w:ascii="楷体" w:eastAsia="楷体" w:hAnsi="楷体" w:hint="eastAsia"/>
          <w:sz w:val="18"/>
          <w:szCs w:val="18"/>
        </w:rPr>
        <w:t>人民教育出版社，</w:t>
      </w:r>
      <w:r w:rsidR="00020641" w:rsidRPr="00D23BE0">
        <w:rPr>
          <w:rFonts w:ascii="楷体" w:eastAsia="楷体" w:hAnsi="楷体" w:cs="Arial" w:hint="eastAsia"/>
          <w:color w:val="333333"/>
          <w:spacing w:val="9"/>
          <w:sz w:val="18"/>
          <w:szCs w:val="18"/>
        </w:rPr>
        <w:t>2017</w:t>
      </w:r>
      <w:r w:rsidR="00020641">
        <w:rPr>
          <w:rFonts w:ascii="楷体" w:eastAsia="楷体" w:hAnsi="楷体" w:cs="Arial" w:hint="eastAsia"/>
          <w:color w:val="333333"/>
          <w:spacing w:val="9"/>
          <w:sz w:val="18"/>
          <w:szCs w:val="18"/>
        </w:rPr>
        <w:t>：</w:t>
      </w:r>
      <w:r w:rsidRPr="00D23BE0">
        <w:rPr>
          <w:rFonts w:ascii="楷体" w:eastAsia="楷体" w:hAnsi="楷体" w:cs="Arial" w:hint="eastAsia"/>
          <w:color w:val="333333"/>
          <w:spacing w:val="9"/>
          <w:sz w:val="18"/>
          <w:szCs w:val="18"/>
        </w:rPr>
        <w:t>7</w:t>
      </w:r>
    </w:p>
    <w:sectPr w:rsidR="0055387E" w:rsidRPr="00D23BE0" w:rsidSect="004E3B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CC5" w:rsidRDefault="00842CC5" w:rsidP="00AF2E9D">
      <w:r>
        <w:separator/>
      </w:r>
    </w:p>
  </w:endnote>
  <w:endnote w:type="continuationSeparator" w:id="0">
    <w:p w:rsidR="00842CC5" w:rsidRDefault="00842CC5" w:rsidP="00AF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CC5" w:rsidRDefault="00842CC5" w:rsidP="00AF2E9D">
      <w:r>
        <w:separator/>
      </w:r>
    </w:p>
  </w:footnote>
  <w:footnote w:type="continuationSeparator" w:id="0">
    <w:p w:rsidR="00842CC5" w:rsidRDefault="00842CC5" w:rsidP="00AF2E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0492D"/>
    <w:multiLevelType w:val="hybridMultilevel"/>
    <w:tmpl w:val="B9742194"/>
    <w:lvl w:ilvl="0" w:tplc="C64E5566">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F73781"/>
    <w:multiLevelType w:val="hybridMultilevel"/>
    <w:tmpl w:val="7C5E8148"/>
    <w:lvl w:ilvl="0" w:tplc="FB3A88F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A486582"/>
    <w:multiLevelType w:val="hybridMultilevel"/>
    <w:tmpl w:val="673E2FCA"/>
    <w:lvl w:ilvl="0" w:tplc="57CA74C6">
      <w:start w:val="1"/>
      <w:numFmt w:val="decimal"/>
      <w:lvlText w:val="%1、"/>
      <w:lvlJc w:val="left"/>
      <w:pPr>
        <w:ind w:left="1515" w:hanging="360"/>
      </w:pPr>
      <w:rPr>
        <w:rFonts w:hint="default"/>
      </w:rPr>
    </w:lvl>
    <w:lvl w:ilvl="1" w:tplc="04090019" w:tentative="1">
      <w:start w:val="1"/>
      <w:numFmt w:val="lowerLetter"/>
      <w:lvlText w:val="%2)"/>
      <w:lvlJc w:val="left"/>
      <w:pPr>
        <w:ind w:left="1995" w:hanging="420"/>
      </w:pPr>
    </w:lvl>
    <w:lvl w:ilvl="2" w:tplc="0409001B" w:tentative="1">
      <w:start w:val="1"/>
      <w:numFmt w:val="lowerRoman"/>
      <w:lvlText w:val="%3."/>
      <w:lvlJc w:val="right"/>
      <w:pPr>
        <w:ind w:left="2415" w:hanging="420"/>
      </w:pPr>
    </w:lvl>
    <w:lvl w:ilvl="3" w:tplc="0409000F" w:tentative="1">
      <w:start w:val="1"/>
      <w:numFmt w:val="decimal"/>
      <w:lvlText w:val="%4."/>
      <w:lvlJc w:val="left"/>
      <w:pPr>
        <w:ind w:left="2835" w:hanging="420"/>
      </w:pPr>
    </w:lvl>
    <w:lvl w:ilvl="4" w:tplc="04090019" w:tentative="1">
      <w:start w:val="1"/>
      <w:numFmt w:val="lowerLetter"/>
      <w:lvlText w:val="%5)"/>
      <w:lvlJc w:val="left"/>
      <w:pPr>
        <w:ind w:left="3255" w:hanging="420"/>
      </w:pPr>
    </w:lvl>
    <w:lvl w:ilvl="5" w:tplc="0409001B" w:tentative="1">
      <w:start w:val="1"/>
      <w:numFmt w:val="lowerRoman"/>
      <w:lvlText w:val="%6."/>
      <w:lvlJc w:val="right"/>
      <w:pPr>
        <w:ind w:left="3675" w:hanging="420"/>
      </w:pPr>
    </w:lvl>
    <w:lvl w:ilvl="6" w:tplc="0409000F" w:tentative="1">
      <w:start w:val="1"/>
      <w:numFmt w:val="decimal"/>
      <w:lvlText w:val="%7."/>
      <w:lvlJc w:val="left"/>
      <w:pPr>
        <w:ind w:left="4095" w:hanging="420"/>
      </w:pPr>
    </w:lvl>
    <w:lvl w:ilvl="7" w:tplc="04090019" w:tentative="1">
      <w:start w:val="1"/>
      <w:numFmt w:val="lowerLetter"/>
      <w:lvlText w:val="%8)"/>
      <w:lvlJc w:val="left"/>
      <w:pPr>
        <w:ind w:left="4515" w:hanging="420"/>
      </w:pPr>
    </w:lvl>
    <w:lvl w:ilvl="8" w:tplc="0409001B" w:tentative="1">
      <w:start w:val="1"/>
      <w:numFmt w:val="lowerRoman"/>
      <w:lvlText w:val="%9."/>
      <w:lvlJc w:val="right"/>
      <w:pPr>
        <w:ind w:left="4935" w:hanging="420"/>
      </w:pPr>
    </w:lvl>
  </w:abstractNum>
  <w:abstractNum w:abstractNumId="3" w15:restartNumberingAfterBreak="0">
    <w:nsid w:val="1FF111BE"/>
    <w:multiLevelType w:val="hybridMultilevel"/>
    <w:tmpl w:val="89EE18FE"/>
    <w:lvl w:ilvl="0" w:tplc="368875FA">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0F21644"/>
    <w:multiLevelType w:val="hybridMultilevel"/>
    <w:tmpl w:val="AE0CA90A"/>
    <w:lvl w:ilvl="0" w:tplc="142AF6C6">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4EC21E1"/>
    <w:multiLevelType w:val="hybridMultilevel"/>
    <w:tmpl w:val="F9E8C5D8"/>
    <w:lvl w:ilvl="0" w:tplc="BF6E79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62E63BD"/>
    <w:multiLevelType w:val="hybridMultilevel"/>
    <w:tmpl w:val="E8D25ED2"/>
    <w:lvl w:ilvl="0" w:tplc="F7762104">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6A95C3C"/>
    <w:multiLevelType w:val="hybridMultilevel"/>
    <w:tmpl w:val="7C2AF67C"/>
    <w:lvl w:ilvl="0" w:tplc="0EE83CCA">
      <w:start w:val="1"/>
      <w:numFmt w:val="decimal"/>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8" w15:restartNumberingAfterBreak="0">
    <w:nsid w:val="28503FC6"/>
    <w:multiLevelType w:val="hybridMultilevel"/>
    <w:tmpl w:val="77F44DC2"/>
    <w:lvl w:ilvl="0" w:tplc="93FE0964">
      <w:start w:val="1"/>
      <w:numFmt w:val="japaneseCounting"/>
      <w:lvlText w:val="%1）"/>
      <w:lvlJc w:val="left"/>
      <w:pPr>
        <w:ind w:left="1440" w:hanging="720"/>
      </w:pPr>
      <w:rPr>
        <w:rFonts w:ascii="Arial" w:eastAsia="宋体" w:hAnsi="Arial" w:cs="Arial"/>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9" w15:restartNumberingAfterBreak="0">
    <w:nsid w:val="2FB157BF"/>
    <w:multiLevelType w:val="hybridMultilevel"/>
    <w:tmpl w:val="10A62E22"/>
    <w:lvl w:ilvl="0" w:tplc="1AE663B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DC14A2"/>
    <w:multiLevelType w:val="hybridMultilevel"/>
    <w:tmpl w:val="19F6788C"/>
    <w:lvl w:ilvl="0" w:tplc="F99EBD78">
      <w:start w:val="3"/>
      <w:numFmt w:val="japaneseCounting"/>
      <w:lvlText w:val="%1、"/>
      <w:lvlJc w:val="left"/>
      <w:pPr>
        <w:ind w:left="720" w:hanging="720"/>
      </w:pPr>
      <w:rPr>
        <w:rFonts w:hint="default"/>
        <w:lang w:val="en-US"/>
      </w:rPr>
    </w:lvl>
    <w:lvl w:ilvl="1" w:tplc="11D68E6C">
      <w:start w:val="2"/>
      <w:numFmt w:val="japaneseCounting"/>
      <w:lvlText w:val="%2）"/>
      <w:lvlJc w:val="left"/>
      <w:pPr>
        <w:ind w:left="1140" w:hanging="720"/>
      </w:pPr>
      <w:rPr>
        <w:rFonts w:hint="default"/>
      </w:rPr>
    </w:lvl>
    <w:lvl w:ilvl="2" w:tplc="34225034">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46B17AC"/>
    <w:multiLevelType w:val="hybridMultilevel"/>
    <w:tmpl w:val="A76447F0"/>
    <w:lvl w:ilvl="0" w:tplc="27DCAC1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533CF1"/>
    <w:multiLevelType w:val="hybridMultilevel"/>
    <w:tmpl w:val="9DFC7682"/>
    <w:lvl w:ilvl="0" w:tplc="83FE29D0">
      <w:start w:val="1"/>
      <w:numFmt w:val="japaneseCounting"/>
      <w:lvlText w:val="%1）"/>
      <w:lvlJc w:val="left"/>
      <w:pPr>
        <w:ind w:left="1500" w:hanging="7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3" w15:restartNumberingAfterBreak="0">
    <w:nsid w:val="5544645A"/>
    <w:multiLevelType w:val="hybridMultilevel"/>
    <w:tmpl w:val="D6D8B4D2"/>
    <w:lvl w:ilvl="0" w:tplc="B896EA86">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EB3384A"/>
    <w:multiLevelType w:val="hybridMultilevel"/>
    <w:tmpl w:val="BE147AE8"/>
    <w:lvl w:ilvl="0" w:tplc="8200DA7A">
      <w:numFmt w:val="none"/>
      <w:lvlText w:val="一）"/>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7C13386"/>
    <w:multiLevelType w:val="hybridMultilevel"/>
    <w:tmpl w:val="12B62386"/>
    <w:lvl w:ilvl="0" w:tplc="14D20C74">
      <w:start w:val="1"/>
      <w:numFmt w:val="japaneseCounting"/>
      <w:lvlText w:val="%1、"/>
      <w:lvlJc w:val="left"/>
      <w:pPr>
        <w:ind w:left="1500" w:hanging="7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6" w15:restartNumberingAfterBreak="0">
    <w:nsid w:val="6CBE7C32"/>
    <w:multiLevelType w:val="hybridMultilevel"/>
    <w:tmpl w:val="C81A358E"/>
    <w:lvl w:ilvl="0" w:tplc="2EC8F45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DF93A37"/>
    <w:multiLevelType w:val="hybridMultilevel"/>
    <w:tmpl w:val="350C77EE"/>
    <w:lvl w:ilvl="0" w:tplc="C7106C46">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8" w15:restartNumberingAfterBreak="0">
    <w:nsid w:val="720A4411"/>
    <w:multiLevelType w:val="hybridMultilevel"/>
    <w:tmpl w:val="8AF082FC"/>
    <w:lvl w:ilvl="0" w:tplc="FFD65DE4">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9" w15:restartNumberingAfterBreak="0">
    <w:nsid w:val="7AC3601E"/>
    <w:multiLevelType w:val="hybridMultilevel"/>
    <w:tmpl w:val="80E073C8"/>
    <w:lvl w:ilvl="0" w:tplc="2200AE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5"/>
  </w:num>
  <w:num w:numId="4">
    <w:abstractNumId w:val="15"/>
  </w:num>
  <w:num w:numId="5">
    <w:abstractNumId w:val="9"/>
  </w:num>
  <w:num w:numId="6">
    <w:abstractNumId w:val="12"/>
  </w:num>
  <w:num w:numId="7">
    <w:abstractNumId w:val="18"/>
  </w:num>
  <w:num w:numId="8">
    <w:abstractNumId w:val="17"/>
  </w:num>
  <w:num w:numId="9">
    <w:abstractNumId w:val="8"/>
  </w:num>
  <w:num w:numId="10">
    <w:abstractNumId w:val="7"/>
  </w:num>
  <w:num w:numId="11">
    <w:abstractNumId w:val="0"/>
  </w:num>
  <w:num w:numId="12">
    <w:abstractNumId w:val="4"/>
  </w:num>
  <w:num w:numId="13">
    <w:abstractNumId w:val="1"/>
  </w:num>
  <w:num w:numId="14">
    <w:abstractNumId w:val="14"/>
  </w:num>
  <w:num w:numId="15">
    <w:abstractNumId w:val="10"/>
  </w:num>
  <w:num w:numId="16">
    <w:abstractNumId w:val="6"/>
  </w:num>
  <w:num w:numId="17">
    <w:abstractNumId w:val="11"/>
  </w:num>
  <w:num w:numId="18">
    <w:abstractNumId w:val="13"/>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F2E9D"/>
    <w:rsid w:val="0000193B"/>
    <w:rsid w:val="00005432"/>
    <w:rsid w:val="00011136"/>
    <w:rsid w:val="0001613D"/>
    <w:rsid w:val="00020603"/>
    <w:rsid w:val="00020641"/>
    <w:rsid w:val="00020B2F"/>
    <w:rsid w:val="00041E4D"/>
    <w:rsid w:val="00062C8A"/>
    <w:rsid w:val="0006408E"/>
    <w:rsid w:val="00075234"/>
    <w:rsid w:val="00083B34"/>
    <w:rsid w:val="00087701"/>
    <w:rsid w:val="000C7B38"/>
    <w:rsid w:val="000D6AC6"/>
    <w:rsid w:val="000E5E6B"/>
    <w:rsid w:val="000F16AB"/>
    <w:rsid w:val="001020E9"/>
    <w:rsid w:val="00103314"/>
    <w:rsid w:val="00103C64"/>
    <w:rsid w:val="00104F0E"/>
    <w:rsid w:val="001066BA"/>
    <w:rsid w:val="00112446"/>
    <w:rsid w:val="001143E8"/>
    <w:rsid w:val="00116F1A"/>
    <w:rsid w:val="0012376B"/>
    <w:rsid w:val="0014489A"/>
    <w:rsid w:val="00157DBC"/>
    <w:rsid w:val="00163D50"/>
    <w:rsid w:val="00165AF9"/>
    <w:rsid w:val="0016739E"/>
    <w:rsid w:val="00167BAB"/>
    <w:rsid w:val="0017214B"/>
    <w:rsid w:val="0019159C"/>
    <w:rsid w:val="001B1257"/>
    <w:rsid w:val="001B5142"/>
    <w:rsid w:val="001B51B4"/>
    <w:rsid w:val="001B5EAE"/>
    <w:rsid w:val="001B6D46"/>
    <w:rsid w:val="001C24F0"/>
    <w:rsid w:val="001C2ABD"/>
    <w:rsid w:val="001C6C2D"/>
    <w:rsid w:val="001C7F90"/>
    <w:rsid w:val="001E7345"/>
    <w:rsid w:val="001E7DC2"/>
    <w:rsid w:val="001F2E3A"/>
    <w:rsid w:val="001F6464"/>
    <w:rsid w:val="0020701F"/>
    <w:rsid w:val="00213EC2"/>
    <w:rsid w:val="002160E5"/>
    <w:rsid w:val="002336C1"/>
    <w:rsid w:val="0023753C"/>
    <w:rsid w:val="002404DA"/>
    <w:rsid w:val="002512F8"/>
    <w:rsid w:val="00261C54"/>
    <w:rsid w:val="002719DD"/>
    <w:rsid w:val="00275D56"/>
    <w:rsid w:val="00281234"/>
    <w:rsid w:val="00293164"/>
    <w:rsid w:val="002A2297"/>
    <w:rsid w:val="002A6102"/>
    <w:rsid w:val="002B3D83"/>
    <w:rsid w:val="002D4FF0"/>
    <w:rsid w:val="002E6C1C"/>
    <w:rsid w:val="003025AE"/>
    <w:rsid w:val="0031418B"/>
    <w:rsid w:val="00316EC3"/>
    <w:rsid w:val="00322891"/>
    <w:rsid w:val="00331C2E"/>
    <w:rsid w:val="00342838"/>
    <w:rsid w:val="00354BB7"/>
    <w:rsid w:val="00357C02"/>
    <w:rsid w:val="00357DAA"/>
    <w:rsid w:val="00374EC8"/>
    <w:rsid w:val="00375DB6"/>
    <w:rsid w:val="00375E79"/>
    <w:rsid w:val="00380B38"/>
    <w:rsid w:val="00383142"/>
    <w:rsid w:val="003879FE"/>
    <w:rsid w:val="00390A98"/>
    <w:rsid w:val="00395E8B"/>
    <w:rsid w:val="003A0E70"/>
    <w:rsid w:val="003B1E1D"/>
    <w:rsid w:val="003C0DA9"/>
    <w:rsid w:val="003C1325"/>
    <w:rsid w:val="003D06C2"/>
    <w:rsid w:val="003D47D5"/>
    <w:rsid w:val="003D6FE0"/>
    <w:rsid w:val="003F2BF1"/>
    <w:rsid w:val="004018D7"/>
    <w:rsid w:val="0041533B"/>
    <w:rsid w:val="00416818"/>
    <w:rsid w:val="0042785E"/>
    <w:rsid w:val="004504DE"/>
    <w:rsid w:val="00466C9F"/>
    <w:rsid w:val="0047350A"/>
    <w:rsid w:val="00494B59"/>
    <w:rsid w:val="00497BC7"/>
    <w:rsid w:val="004B7233"/>
    <w:rsid w:val="004C7073"/>
    <w:rsid w:val="004D0596"/>
    <w:rsid w:val="004E2B7A"/>
    <w:rsid w:val="004E3B21"/>
    <w:rsid w:val="004F5314"/>
    <w:rsid w:val="005010B8"/>
    <w:rsid w:val="00503205"/>
    <w:rsid w:val="0052399D"/>
    <w:rsid w:val="005308A6"/>
    <w:rsid w:val="00533DEF"/>
    <w:rsid w:val="00535243"/>
    <w:rsid w:val="00541643"/>
    <w:rsid w:val="00550198"/>
    <w:rsid w:val="00550887"/>
    <w:rsid w:val="005509DB"/>
    <w:rsid w:val="0055387E"/>
    <w:rsid w:val="00557CD0"/>
    <w:rsid w:val="00560A18"/>
    <w:rsid w:val="005620D0"/>
    <w:rsid w:val="00564D2B"/>
    <w:rsid w:val="00566C1B"/>
    <w:rsid w:val="00572CBC"/>
    <w:rsid w:val="005732AC"/>
    <w:rsid w:val="0058281E"/>
    <w:rsid w:val="005839DD"/>
    <w:rsid w:val="00586524"/>
    <w:rsid w:val="00592DD1"/>
    <w:rsid w:val="00594193"/>
    <w:rsid w:val="005963A5"/>
    <w:rsid w:val="0059691D"/>
    <w:rsid w:val="005A15F8"/>
    <w:rsid w:val="005A41C7"/>
    <w:rsid w:val="005B7865"/>
    <w:rsid w:val="005B7BF4"/>
    <w:rsid w:val="005C711B"/>
    <w:rsid w:val="005D133C"/>
    <w:rsid w:val="005D758C"/>
    <w:rsid w:val="005E0526"/>
    <w:rsid w:val="005E098C"/>
    <w:rsid w:val="005E434F"/>
    <w:rsid w:val="005F2016"/>
    <w:rsid w:val="00604892"/>
    <w:rsid w:val="00605326"/>
    <w:rsid w:val="006138AE"/>
    <w:rsid w:val="006153DD"/>
    <w:rsid w:val="00620298"/>
    <w:rsid w:val="00621E8D"/>
    <w:rsid w:val="00632CB4"/>
    <w:rsid w:val="00636AAE"/>
    <w:rsid w:val="00642C3B"/>
    <w:rsid w:val="00644A5D"/>
    <w:rsid w:val="0064742D"/>
    <w:rsid w:val="00662E3E"/>
    <w:rsid w:val="006631DB"/>
    <w:rsid w:val="0066733A"/>
    <w:rsid w:val="00670D34"/>
    <w:rsid w:val="00674420"/>
    <w:rsid w:val="00694CAF"/>
    <w:rsid w:val="00697194"/>
    <w:rsid w:val="006A74B7"/>
    <w:rsid w:val="006C2861"/>
    <w:rsid w:val="006C75EE"/>
    <w:rsid w:val="006D39C6"/>
    <w:rsid w:val="006E2614"/>
    <w:rsid w:val="006E422C"/>
    <w:rsid w:val="006F15B5"/>
    <w:rsid w:val="006F635C"/>
    <w:rsid w:val="006F6E00"/>
    <w:rsid w:val="006F70E9"/>
    <w:rsid w:val="006F7324"/>
    <w:rsid w:val="00704CA9"/>
    <w:rsid w:val="0070673B"/>
    <w:rsid w:val="0071298E"/>
    <w:rsid w:val="0071571F"/>
    <w:rsid w:val="007376DB"/>
    <w:rsid w:val="0074308A"/>
    <w:rsid w:val="00764C93"/>
    <w:rsid w:val="0076586A"/>
    <w:rsid w:val="007721D2"/>
    <w:rsid w:val="007753CD"/>
    <w:rsid w:val="00775607"/>
    <w:rsid w:val="00775996"/>
    <w:rsid w:val="007A0D85"/>
    <w:rsid w:val="007A2FB4"/>
    <w:rsid w:val="007A475E"/>
    <w:rsid w:val="007A638F"/>
    <w:rsid w:val="007A6D97"/>
    <w:rsid w:val="007B49CF"/>
    <w:rsid w:val="007C30F5"/>
    <w:rsid w:val="007D1F10"/>
    <w:rsid w:val="007D2206"/>
    <w:rsid w:val="007D5537"/>
    <w:rsid w:val="007D56B0"/>
    <w:rsid w:val="007E20B2"/>
    <w:rsid w:val="007E37C5"/>
    <w:rsid w:val="007F2720"/>
    <w:rsid w:val="007F63A9"/>
    <w:rsid w:val="007F6C50"/>
    <w:rsid w:val="00804563"/>
    <w:rsid w:val="00810C45"/>
    <w:rsid w:val="00815CC5"/>
    <w:rsid w:val="00817F70"/>
    <w:rsid w:val="00821333"/>
    <w:rsid w:val="0082668C"/>
    <w:rsid w:val="00826D03"/>
    <w:rsid w:val="00834CC0"/>
    <w:rsid w:val="00836B65"/>
    <w:rsid w:val="00842CC5"/>
    <w:rsid w:val="0084600A"/>
    <w:rsid w:val="00862920"/>
    <w:rsid w:val="00864794"/>
    <w:rsid w:val="008727B2"/>
    <w:rsid w:val="00883CB3"/>
    <w:rsid w:val="008841E0"/>
    <w:rsid w:val="00894DEC"/>
    <w:rsid w:val="00896FB0"/>
    <w:rsid w:val="008A1880"/>
    <w:rsid w:val="008A358B"/>
    <w:rsid w:val="008A5C91"/>
    <w:rsid w:val="008B0A3D"/>
    <w:rsid w:val="008B6103"/>
    <w:rsid w:val="008C1D1D"/>
    <w:rsid w:val="008C4803"/>
    <w:rsid w:val="008C7CA9"/>
    <w:rsid w:val="008F12B3"/>
    <w:rsid w:val="008F75D9"/>
    <w:rsid w:val="00901935"/>
    <w:rsid w:val="00914597"/>
    <w:rsid w:val="00914D69"/>
    <w:rsid w:val="009200D5"/>
    <w:rsid w:val="00922167"/>
    <w:rsid w:val="00923133"/>
    <w:rsid w:val="00927E33"/>
    <w:rsid w:val="00934C63"/>
    <w:rsid w:val="009369D3"/>
    <w:rsid w:val="0094168C"/>
    <w:rsid w:val="0094195D"/>
    <w:rsid w:val="00963FCC"/>
    <w:rsid w:val="009759B1"/>
    <w:rsid w:val="00977B0E"/>
    <w:rsid w:val="00977D5C"/>
    <w:rsid w:val="00984353"/>
    <w:rsid w:val="00990716"/>
    <w:rsid w:val="009A3B88"/>
    <w:rsid w:val="009A4964"/>
    <w:rsid w:val="009B4078"/>
    <w:rsid w:val="009B47A9"/>
    <w:rsid w:val="009B54EA"/>
    <w:rsid w:val="009B59DE"/>
    <w:rsid w:val="009C23ED"/>
    <w:rsid w:val="009D7647"/>
    <w:rsid w:val="00A02B85"/>
    <w:rsid w:val="00A0446C"/>
    <w:rsid w:val="00A06F18"/>
    <w:rsid w:val="00A275EF"/>
    <w:rsid w:val="00A3157F"/>
    <w:rsid w:val="00A36A29"/>
    <w:rsid w:val="00A43333"/>
    <w:rsid w:val="00A43731"/>
    <w:rsid w:val="00A47EAD"/>
    <w:rsid w:val="00A5207B"/>
    <w:rsid w:val="00A57342"/>
    <w:rsid w:val="00A60448"/>
    <w:rsid w:val="00A61280"/>
    <w:rsid w:val="00A73C33"/>
    <w:rsid w:val="00A864B7"/>
    <w:rsid w:val="00A91FAB"/>
    <w:rsid w:val="00A922AE"/>
    <w:rsid w:val="00A95067"/>
    <w:rsid w:val="00AA2C9B"/>
    <w:rsid w:val="00AB26EE"/>
    <w:rsid w:val="00AB6078"/>
    <w:rsid w:val="00AC5E1A"/>
    <w:rsid w:val="00AD0FA4"/>
    <w:rsid w:val="00AD1C12"/>
    <w:rsid w:val="00AE4B1A"/>
    <w:rsid w:val="00AE7B5B"/>
    <w:rsid w:val="00AF2E9D"/>
    <w:rsid w:val="00AF5A44"/>
    <w:rsid w:val="00B015C6"/>
    <w:rsid w:val="00B10E4C"/>
    <w:rsid w:val="00B11F97"/>
    <w:rsid w:val="00B27A23"/>
    <w:rsid w:val="00B33E27"/>
    <w:rsid w:val="00B36F99"/>
    <w:rsid w:val="00B53A01"/>
    <w:rsid w:val="00B61D7F"/>
    <w:rsid w:val="00B64A41"/>
    <w:rsid w:val="00B71AE7"/>
    <w:rsid w:val="00B7255E"/>
    <w:rsid w:val="00BA52C1"/>
    <w:rsid w:val="00BA6A39"/>
    <w:rsid w:val="00BB354A"/>
    <w:rsid w:val="00BC41B8"/>
    <w:rsid w:val="00BE1C5E"/>
    <w:rsid w:val="00BE4F30"/>
    <w:rsid w:val="00BF46B2"/>
    <w:rsid w:val="00BF5D71"/>
    <w:rsid w:val="00C0264C"/>
    <w:rsid w:val="00C036D1"/>
    <w:rsid w:val="00C0509D"/>
    <w:rsid w:val="00C10386"/>
    <w:rsid w:val="00C157A9"/>
    <w:rsid w:val="00C30DE2"/>
    <w:rsid w:val="00C32F49"/>
    <w:rsid w:val="00C52919"/>
    <w:rsid w:val="00C54E15"/>
    <w:rsid w:val="00C55157"/>
    <w:rsid w:val="00C60A28"/>
    <w:rsid w:val="00C61201"/>
    <w:rsid w:val="00C625F7"/>
    <w:rsid w:val="00C72CC5"/>
    <w:rsid w:val="00C72F14"/>
    <w:rsid w:val="00C74062"/>
    <w:rsid w:val="00C829DA"/>
    <w:rsid w:val="00C84D5A"/>
    <w:rsid w:val="00C92050"/>
    <w:rsid w:val="00C958AE"/>
    <w:rsid w:val="00CB05AF"/>
    <w:rsid w:val="00CC2F96"/>
    <w:rsid w:val="00CC5957"/>
    <w:rsid w:val="00CC616F"/>
    <w:rsid w:val="00CD17E5"/>
    <w:rsid w:val="00CD7EB2"/>
    <w:rsid w:val="00CF1653"/>
    <w:rsid w:val="00CF58CA"/>
    <w:rsid w:val="00D23B1D"/>
    <w:rsid w:val="00D23BE0"/>
    <w:rsid w:val="00D2443B"/>
    <w:rsid w:val="00D25277"/>
    <w:rsid w:val="00D308EC"/>
    <w:rsid w:val="00D32B0A"/>
    <w:rsid w:val="00D36B5D"/>
    <w:rsid w:val="00D43644"/>
    <w:rsid w:val="00D439E1"/>
    <w:rsid w:val="00D5495E"/>
    <w:rsid w:val="00D567C9"/>
    <w:rsid w:val="00D64B28"/>
    <w:rsid w:val="00D65EA6"/>
    <w:rsid w:val="00D67D0F"/>
    <w:rsid w:val="00D70427"/>
    <w:rsid w:val="00D710EE"/>
    <w:rsid w:val="00D71D69"/>
    <w:rsid w:val="00D77857"/>
    <w:rsid w:val="00D86BDC"/>
    <w:rsid w:val="00D94A5A"/>
    <w:rsid w:val="00D94E6E"/>
    <w:rsid w:val="00DA74CB"/>
    <w:rsid w:val="00DB2154"/>
    <w:rsid w:val="00DB773F"/>
    <w:rsid w:val="00DC1B22"/>
    <w:rsid w:val="00DE50D8"/>
    <w:rsid w:val="00DF0134"/>
    <w:rsid w:val="00E017C5"/>
    <w:rsid w:val="00E16592"/>
    <w:rsid w:val="00E1794F"/>
    <w:rsid w:val="00E17F16"/>
    <w:rsid w:val="00E33BF0"/>
    <w:rsid w:val="00E42607"/>
    <w:rsid w:val="00E616AD"/>
    <w:rsid w:val="00E703A8"/>
    <w:rsid w:val="00E725FA"/>
    <w:rsid w:val="00E73378"/>
    <w:rsid w:val="00E76FDA"/>
    <w:rsid w:val="00E82403"/>
    <w:rsid w:val="00E9278E"/>
    <w:rsid w:val="00EA0CD7"/>
    <w:rsid w:val="00EB0C56"/>
    <w:rsid w:val="00EB13DE"/>
    <w:rsid w:val="00EC20AC"/>
    <w:rsid w:val="00ED5656"/>
    <w:rsid w:val="00EF0EA5"/>
    <w:rsid w:val="00EF7898"/>
    <w:rsid w:val="00F0476E"/>
    <w:rsid w:val="00F05CD6"/>
    <w:rsid w:val="00F13805"/>
    <w:rsid w:val="00F147A6"/>
    <w:rsid w:val="00F464EC"/>
    <w:rsid w:val="00F62D88"/>
    <w:rsid w:val="00F647CE"/>
    <w:rsid w:val="00F713DC"/>
    <w:rsid w:val="00F8077F"/>
    <w:rsid w:val="00FA292A"/>
    <w:rsid w:val="00FA3935"/>
    <w:rsid w:val="00FA5571"/>
    <w:rsid w:val="00FB21C3"/>
    <w:rsid w:val="00FC7832"/>
    <w:rsid w:val="00FD6258"/>
    <w:rsid w:val="00FE4D50"/>
    <w:rsid w:val="00FF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3C14F"/>
  <w15:docId w15:val="{ADA8EC9E-F0FB-49A7-A346-E37939E8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B21"/>
    <w:pPr>
      <w:widowControl w:val="0"/>
      <w:jc w:val="both"/>
    </w:pPr>
  </w:style>
  <w:style w:type="paragraph" w:styleId="1">
    <w:name w:val="heading 1"/>
    <w:basedOn w:val="a"/>
    <w:next w:val="a"/>
    <w:link w:val="10"/>
    <w:uiPriority w:val="9"/>
    <w:qFormat/>
    <w:rsid w:val="00C625F7"/>
    <w:pPr>
      <w:keepNext/>
      <w:keepLines/>
      <w:spacing w:before="340" w:after="330" w:line="578" w:lineRule="auto"/>
      <w:outlineLvl w:val="0"/>
    </w:pPr>
    <w:rPr>
      <w:b/>
      <w:bCs/>
      <w:kern w:val="44"/>
      <w:sz w:val="44"/>
      <w:szCs w:val="44"/>
    </w:rPr>
  </w:style>
  <w:style w:type="paragraph" w:styleId="3">
    <w:name w:val="heading 3"/>
    <w:basedOn w:val="a"/>
    <w:link w:val="30"/>
    <w:uiPriority w:val="9"/>
    <w:qFormat/>
    <w:rsid w:val="00C61201"/>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C61201"/>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2E9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F2E9D"/>
    <w:rPr>
      <w:sz w:val="18"/>
      <w:szCs w:val="18"/>
    </w:rPr>
  </w:style>
  <w:style w:type="paragraph" w:styleId="a5">
    <w:name w:val="footer"/>
    <w:basedOn w:val="a"/>
    <w:link w:val="a6"/>
    <w:uiPriority w:val="99"/>
    <w:unhideWhenUsed/>
    <w:rsid w:val="00AF2E9D"/>
    <w:pPr>
      <w:tabs>
        <w:tab w:val="center" w:pos="4153"/>
        <w:tab w:val="right" w:pos="8306"/>
      </w:tabs>
      <w:snapToGrid w:val="0"/>
      <w:jc w:val="left"/>
    </w:pPr>
    <w:rPr>
      <w:sz w:val="18"/>
      <w:szCs w:val="18"/>
    </w:rPr>
  </w:style>
  <w:style w:type="character" w:customStyle="1" w:styleId="a6">
    <w:name w:val="页脚 字符"/>
    <w:basedOn w:val="a0"/>
    <w:link w:val="a5"/>
    <w:uiPriority w:val="99"/>
    <w:rsid w:val="00AF2E9D"/>
    <w:rPr>
      <w:sz w:val="18"/>
      <w:szCs w:val="18"/>
    </w:rPr>
  </w:style>
  <w:style w:type="paragraph" w:styleId="a7">
    <w:name w:val="List Paragraph"/>
    <w:basedOn w:val="a"/>
    <w:uiPriority w:val="34"/>
    <w:qFormat/>
    <w:rsid w:val="007C30F5"/>
    <w:pPr>
      <w:ind w:firstLineChars="200" w:firstLine="420"/>
    </w:pPr>
  </w:style>
  <w:style w:type="paragraph" w:styleId="a8">
    <w:name w:val="Normal (Web)"/>
    <w:basedOn w:val="a"/>
    <w:uiPriority w:val="99"/>
    <w:unhideWhenUsed/>
    <w:rsid w:val="0070673B"/>
    <w:pPr>
      <w:widowControl/>
      <w:spacing w:before="100" w:beforeAutospacing="1" w:after="100" w:afterAutospacing="1"/>
      <w:jc w:val="left"/>
    </w:pPr>
    <w:rPr>
      <w:rFonts w:ascii="宋体" w:eastAsia="宋体" w:hAnsi="宋体" w:cs="宋体"/>
      <w:kern w:val="0"/>
      <w:sz w:val="24"/>
      <w:szCs w:val="24"/>
    </w:rPr>
  </w:style>
  <w:style w:type="character" w:styleId="a9">
    <w:name w:val="Hyperlink"/>
    <w:basedOn w:val="a0"/>
    <w:uiPriority w:val="99"/>
    <w:semiHidden/>
    <w:unhideWhenUsed/>
    <w:rsid w:val="0070673B"/>
    <w:rPr>
      <w:color w:val="0000FF"/>
      <w:u w:val="single"/>
    </w:rPr>
  </w:style>
  <w:style w:type="character" w:customStyle="1" w:styleId="30">
    <w:name w:val="标题 3 字符"/>
    <w:basedOn w:val="a0"/>
    <w:link w:val="3"/>
    <w:uiPriority w:val="9"/>
    <w:rsid w:val="00C61201"/>
    <w:rPr>
      <w:rFonts w:ascii="宋体" w:eastAsia="宋体" w:hAnsi="宋体" w:cs="宋体"/>
      <w:b/>
      <w:bCs/>
      <w:kern w:val="0"/>
      <w:sz w:val="27"/>
      <w:szCs w:val="27"/>
    </w:rPr>
  </w:style>
  <w:style w:type="character" w:customStyle="1" w:styleId="40">
    <w:name w:val="标题 4 字符"/>
    <w:basedOn w:val="a0"/>
    <w:link w:val="4"/>
    <w:uiPriority w:val="9"/>
    <w:rsid w:val="00C61201"/>
    <w:rPr>
      <w:rFonts w:ascii="宋体" w:eastAsia="宋体" w:hAnsi="宋体" w:cs="宋体"/>
      <w:b/>
      <w:bCs/>
      <w:kern w:val="0"/>
      <w:sz w:val="24"/>
      <w:szCs w:val="24"/>
    </w:rPr>
  </w:style>
  <w:style w:type="character" w:customStyle="1" w:styleId="keys">
    <w:name w:val="keys"/>
    <w:basedOn w:val="a0"/>
    <w:rsid w:val="00C61201"/>
  </w:style>
  <w:style w:type="character" w:customStyle="1" w:styleId="10">
    <w:name w:val="标题 1 字符"/>
    <w:basedOn w:val="a0"/>
    <w:link w:val="1"/>
    <w:uiPriority w:val="9"/>
    <w:rsid w:val="00C625F7"/>
    <w:rPr>
      <w:b/>
      <w:bCs/>
      <w:kern w:val="44"/>
      <w:sz w:val="44"/>
      <w:szCs w:val="44"/>
    </w:rPr>
  </w:style>
  <w:style w:type="character" w:styleId="aa">
    <w:name w:val="annotation reference"/>
    <w:basedOn w:val="a0"/>
    <w:uiPriority w:val="99"/>
    <w:semiHidden/>
    <w:unhideWhenUsed/>
    <w:rsid w:val="00B53A01"/>
    <w:rPr>
      <w:sz w:val="21"/>
      <w:szCs w:val="21"/>
    </w:rPr>
  </w:style>
  <w:style w:type="paragraph" w:styleId="ab">
    <w:name w:val="annotation text"/>
    <w:basedOn w:val="a"/>
    <w:link w:val="ac"/>
    <w:uiPriority w:val="99"/>
    <w:semiHidden/>
    <w:unhideWhenUsed/>
    <w:rsid w:val="00B53A01"/>
    <w:pPr>
      <w:jc w:val="left"/>
    </w:pPr>
  </w:style>
  <w:style w:type="character" w:customStyle="1" w:styleId="ac">
    <w:name w:val="批注文字 字符"/>
    <w:basedOn w:val="a0"/>
    <w:link w:val="ab"/>
    <w:uiPriority w:val="99"/>
    <w:semiHidden/>
    <w:rsid w:val="00B53A01"/>
  </w:style>
  <w:style w:type="paragraph" w:styleId="ad">
    <w:name w:val="annotation subject"/>
    <w:basedOn w:val="ab"/>
    <w:next w:val="ab"/>
    <w:link w:val="ae"/>
    <w:uiPriority w:val="99"/>
    <w:semiHidden/>
    <w:unhideWhenUsed/>
    <w:rsid w:val="00B53A01"/>
    <w:rPr>
      <w:b/>
      <w:bCs/>
    </w:rPr>
  </w:style>
  <w:style w:type="character" w:customStyle="1" w:styleId="ae">
    <w:name w:val="批注主题 字符"/>
    <w:basedOn w:val="ac"/>
    <w:link w:val="ad"/>
    <w:uiPriority w:val="99"/>
    <w:semiHidden/>
    <w:rsid w:val="00B53A01"/>
    <w:rPr>
      <w:b/>
      <w:bCs/>
    </w:rPr>
  </w:style>
  <w:style w:type="paragraph" w:styleId="af">
    <w:name w:val="Balloon Text"/>
    <w:basedOn w:val="a"/>
    <w:link w:val="af0"/>
    <w:uiPriority w:val="99"/>
    <w:semiHidden/>
    <w:unhideWhenUsed/>
    <w:rsid w:val="00B53A01"/>
    <w:rPr>
      <w:sz w:val="18"/>
      <w:szCs w:val="18"/>
    </w:rPr>
  </w:style>
  <w:style w:type="character" w:customStyle="1" w:styleId="af0">
    <w:name w:val="批注框文本 字符"/>
    <w:basedOn w:val="a0"/>
    <w:link w:val="af"/>
    <w:uiPriority w:val="99"/>
    <w:semiHidden/>
    <w:rsid w:val="00B53A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47929">
      <w:bodyDiv w:val="1"/>
      <w:marLeft w:val="0"/>
      <w:marRight w:val="0"/>
      <w:marTop w:val="0"/>
      <w:marBottom w:val="0"/>
      <w:divBdr>
        <w:top w:val="none" w:sz="0" w:space="0" w:color="auto"/>
        <w:left w:val="none" w:sz="0" w:space="0" w:color="auto"/>
        <w:bottom w:val="none" w:sz="0" w:space="0" w:color="auto"/>
        <w:right w:val="none" w:sz="0" w:space="0" w:color="auto"/>
      </w:divBdr>
      <w:divsChild>
        <w:div w:id="690498619">
          <w:marLeft w:val="0"/>
          <w:marRight w:val="0"/>
          <w:marTop w:val="0"/>
          <w:marBottom w:val="225"/>
          <w:divBdr>
            <w:top w:val="none" w:sz="0" w:space="0" w:color="auto"/>
            <w:left w:val="none" w:sz="0" w:space="0" w:color="auto"/>
            <w:bottom w:val="none" w:sz="0" w:space="0" w:color="auto"/>
            <w:right w:val="none" w:sz="0" w:space="0" w:color="auto"/>
          </w:divBdr>
        </w:div>
        <w:div w:id="1826046514">
          <w:marLeft w:val="0"/>
          <w:marRight w:val="0"/>
          <w:marTop w:val="0"/>
          <w:marBottom w:val="225"/>
          <w:divBdr>
            <w:top w:val="none" w:sz="0" w:space="0" w:color="auto"/>
            <w:left w:val="none" w:sz="0" w:space="0" w:color="auto"/>
            <w:bottom w:val="none" w:sz="0" w:space="0" w:color="auto"/>
            <w:right w:val="none" w:sz="0" w:space="0" w:color="auto"/>
          </w:divBdr>
        </w:div>
      </w:divsChild>
    </w:div>
    <w:div w:id="137579797">
      <w:bodyDiv w:val="1"/>
      <w:marLeft w:val="0"/>
      <w:marRight w:val="0"/>
      <w:marTop w:val="0"/>
      <w:marBottom w:val="0"/>
      <w:divBdr>
        <w:top w:val="none" w:sz="0" w:space="0" w:color="auto"/>
        <w:left w:val="none" w:sz="0" w:space="0" w:color="auto"/>
        <w:bottom w:val="none" w:sz="0" w:space="0" w:color="auto"/>
        <w:right w:val="none" w:sz="0" w:space="0" w:color="auto"/>
      </w:divBdr>
    </w:div>
    <w:div w:id="361514217">
      <w:bodyDiv w:val="1"/>
      <w:marLeft w:val="0"/>
      <w:marRight w:val="0"/>
      <w:marTop w:val="0"/>
      <w:marBottom w:val="0"/>
      <w:divBdr>
        <w:top w:val="none" w:sz="0" w:space="0" w:color="auto"/>
        <w:left w:val="none" w:sz="0" w:space="0" w:color="auto"/>
        <w:bottom w:val="none" w:sz="0" w:space="0" w:color="auto"/>
        <w:right w:val="none" w:sz="0" w:space="0" w:color="auto"/>
      </w:divBdr>
      <w:divsChild>
        <w:div w:id="443383114">
          <w:marLeft w:val="450"/>
          <w:marRight w:val="0"/>
          <w:marTop w:val="150"/>
          <w:marBottom w:val="150"/>
          <w:divBdr>
            <w:top w:val="none" w:sz="0" w:space="0" w:color="auto"/>
            <w:left w:val="none" w:sz="0" w:space="0" w:color="auto"/>
            <w:bottom w:val="none" w:sz="0" w:space="0" w:color="auto"/>
            <w:right w:val="none" w:sz="0" w:space="0" w:color="auto"/>
          </w:divBdr>
        </w:div>
        <w:div w:id="679116090">
          <w:marLeft w:val="450"/>
          <w:marRight w:val="0"/>
          <w:marTop w:val="150"/>
          <w:marBottom w:val="150"/>
          <w:divBdr>
            <w:top w:val="none" w:sz="0" w:space="0" w:color="auto"/>
            <w:left w:val="none" w:sz="0" w:space="0" w:color="auto"/>
            <w:bottom w:val="none" w:sz="0" w:space="0" w:color="auto"/>
            <w:right w:val="none" w:sz="0" w:space="0" w:color="auto"/>
          </w:divBdr>
        </w:div>
        <w:div w:id="993340858">
          <w:marLeft w:val="300"/>
          <w:marRight w:val="0"/>
          <w:marTop w:val="225"/>
          <w:marBottom w:val="0"/>
          <w:divBdr>
            <w:top w:val="none" w:sz="0" w:space="0" w:color="auto"/>
            <w:left w:val="none" w:sz="0" w:space="0" w:color="auto"/>
            <w:bottom w:val="none" w:sz="0" w:space="0" w:color="auto"/>
            <w:right w:val="none" w:sz="0" w:space="0" w:color="auto"/>
          </w:divBdr>
        </w:div>
        <w:div w:id="997029093">
          <w:marLeft w:val="300"/>
          <w:marRight w:val="0"/>
          <w:marTop w:val="225"/>
          <w:marBottom w:val="0"/>
          <w:divBdr>
            <w:top w:val="none" w:sz="0" w:space="0" w:color="auto"/>
            <w:left w:val="none" w:sz="0" w:space="0" w:color="auto"/>
            <w:bottom w:val="none" w:sz="0" w:space="0" w:color="auto"/>
            <w:right w:val="none" w:sz="0" w:space="0" w:color="auto"/>
          </w:divBdr>
        </w:div>
        <w:div w:id="334918366">
          <w:marLeft w:val="300"/>
          <w:marRight w:val="0"/>
          <w:marTop w:val="225"/>
          <w:marBottom w:val="0"/>
          <w:divBdr>
            <w:top w:val="none" w:sz="0" w:space="0" w:color="auto"/>
            <w:left w:val="none" w:sz="0" w:space="0" w:color="auto"/>
            <w:bottom w:val="none" w:sz="0" w:space="0" w:color="auto"/>
            <w:right w:val="none" w:sz="0" w:space="0" w:color="auto"/>
          </w:divBdr>
        </w:div>
        <w:div w:id="1214081576">
          <w:marLeft w:val="300"/>
          <w:marRight w:val="0"/>
          <w:marTop w:val="225"/>
          <w:marBottom w:val="0"/>
          <w:divBdr>
            <w:top w:val="none" w:sz="0" w:space="0" w:color="auto"/>
            <w:left w:val="none" w:sz="0" w:space="0" w:color="auto"/>
            <w:bottom w:val="none" w:sz="0" w:space="0" w:color="auto"/>
            <w:right w:val="none" w:sz="0" w:space="0" w:color="auto"/>
          </w:divBdr>
        </w:div>
        <w:div w:id="810175870">
          <w:marLeft w:val="300"/>
          <w:marRight w:val="0"/>
          <w:marTop w:val="225"/>
          <w:marBottom w:val="0"/>
          <w:divBdr>
            <w:top w:val="none" w:sz="0" w:space="0" w:color="auto"/>
            <w:left w:val="none" w:sz="0" w:space="0" w:color="auto"/>
            <w:bottom w:val="none" w:sz="0" w:space="0" w:color="auto"/>
            <w:right w:val="none" w:sz="0" w:space="0" w:color="auto"/>
          </w:divBdr>
        </w:div>
        <w:div w:id="1833177547">
          <w:marLeft w:val="300"/>
          <w:marRight w:val="0"/>
          <w:marTop w:val="225"/>
          <w:marBottom w:val="0"/>
          <w:divBdr>
            <w:top w:val="none" w:sz="0" w:space="0" w:color="auto"/>
            <w:left w:val="none" w:sz="0" w:space="0" w:color="auto"/>
            <w:bottom w:val="none" w:sz="0" w:space="0" w:color="auto"/>
            <w:right w:val="none" w:sz="0" w:space="0" w:color="auto"/>
          </w:divBdr>
        </w:div>
        <w:div w:id="622660807">
          <w:marLeft w:val="300"/>
          <w:marRight w:val="0"/>
          <w:marTop w:val="225"/>
          <w:marBottom w:val="0"/>
          <w:divBdr>
            <w:top w:val="none" w:sz="0" w:space="0" w:color="auto"/>
            <w:left w:val="none" w:sz="0" w:space="0" w:color="auto"/>
            <w:bottom w:val="none" w:sz="0" w:space="0" w:color="auto"/>
            <w:right w:val="none" w:sz="0" w:space="0" w:color="auto"/>
          </w:divBdr>
        </w:div>
        <w:div w:id="1115323220">
          <w:marLeft w:val="300"/>
          <w:marRight w:val="0"/>
          <w:marTop w:val="225"/>
          <w:marBottom w:val="0"/>
          <w:divBdr>
            <w:top w:val="none" w:sz="0" w:space="0" w:color="auto"/>
            <w:left w:val="none" w:sz="0" w:space="0" w:color="auto"/>
            <w:bottom w:val="none" w:sz="0" w:space="0" w:color="auto"/>
            <w:right w:val="none" w:sz="0" w:space="0" w:color="auto"/>
          </w:divBdr>
        </w:div>
        <w:div w:id="1822623949">
          <w:marLeft w:val="300"/>
          <w:marRight w:val="0"/>
          <w:marTop w:val="225"/>
          <w:marBottom w:val="0"/>
          <w:divBdr>
            <w:top w:val="none" w:sz="0" w:space="0" w:color="auto"/>
            <w:left w:val="none" w:sz="0" w:space="0" w:color="auto"/>
            <w:bottom w:val="none" w:sz="0" w:space="0" w:color="auto"/>
            <w:right w:val="none" w:sz="0" w:space="0" w:color="auto"/>
          </w:divBdr>
        </w:div>
        <w:div w:id="808279540">
          <w:marLeft w:val="300"/>
          <w:marRight w:val="0"/>
          <w:marTop w:val="225"/>
          <w:marBottom w:val="0"/>
          <w:divBdr>
            <w:top w:val="none" w:sz="0" w:space="0" w:color="auto"/>
            <w:left w:val="none" w:sz="0" w:space="0" w:color="auto"/>
            <w:bottom w:val="none" w:sz="0" w:space="0" w:color="auto"/>
            <w:right w:val="none" w:sz="0" w:space="0" w:color="auto"/>
          </w:divBdr>
        </w:div>
        <w:div w:id="2089301607">
          <w:marLeft w:val="300"/>
          <w:marRight w:val="0"/>
          <w:marTop w:val="225"/>
          <w:marBottom w:val="0"/>
          <w:divBdr>
            <w:top w:val="none" w:sz="0" w:space="0" w:color="auto"/>
            <w:left w:val="none" w:sz="0" w:space="0" w:color="auto"/>
            <w:bottom w:val="none" w:sz="0" w:space="0" w:color="auto"/>
            <w:right w:val="none" w:sz="0" w:space="0" w:color="auto"/>
          </w:divBdr>
        </w:div>
        <w:div w:id="500778984">
          <w:marLeft w:val="300"/>
          <w:marRight w:val="0"/>
          <w:marTop w:val="225"/>
          <w:marBottom w:val="0"/>
          <w:divBdr>
            <w:top w:val="none" w:sz="0" w:space="0" w:color="auto"/>
            <w:left w:val="none" w:sz="0" w:space="0" w:color="auto"/>
            <w:bottom w:val="none" w:sz="0" w:space="0" w:color="auto"/>
            <w:right w:val="none" w:sz="0" w:space="0" w:color="auto"/>
          </w:divBdr>
        </w:div>
        <w:div w:id="837814058">
          <w:marLeft w:val="300"/>
          <w:marRight w:val="0"/>
          <w:marTop w:val="225"/>
          <w:marBottom w:val="0"/>
          <w:divBdr>
            <w:top w:val="none" w:sz="0" w:space="0" w:color="auto"/>
            <w:left w:val="none" w:sz="0" w:space="0" w:color="auto"/>
            <w:bottom w:val="none" w:sz="0" w:space="0" w:color="auto"/>
            <w:right w:val="none" w:sz="0" w:space="0" w:color="auto"/>
          </w:divBdr>
        </w:div>
        <w:div w:id="1935477573">
          <w:marLeft w:val="300"/>
          <w:marRight w:val="0"/>
          <w:marTop w:val="225"/>
          <w:marBottom w:val="0"/>
          <w:divBdr>
            <w:top w:val="none" w:sz="0" w:space="0" w:color="auto"/>
            <w:left w:val="none" w:sz="0" w:space="0" w:color="auto"/>
            <w:bottom w:val="none" w:sz="0" w:space="0" w:color="auto"/>
            <w:right w:val="none" w:sz="0" w:space="0" w:color="auto"/>
          </w:divBdr>
        </w:div>
        <w:div w:id="1675954824">
          <w:marLeft w:val="300"/>
          <w:marRight w:val="0"/>
          <w:marTop w:val="225"/>
          <w:marBottom w:val="0"/>
          <w:divBdr>
            <w:top w:val="none" w:sz="0" w:space="0" w:color="auto"/>
            <w:left w:val="none" w:sz="0" w:space="0" w:color="auto"/>
            <w:bottom w:val="none" w:sz="0" w:space="0" w:color="auto"/>
            <w:right w:val="none" w:sz="0" w:space="0" w:color="auto"/>
          </w:divBdr>
        </w:div>
        <w:div w:id="85882652">
          <w:marLeft w:val="300"/>
          <w:marRight w:val="0"/>
          <w:marTop w:val="225"/>
          <w:marBottom w:val="0"/>
          <w:divBdr>
            <w:top w:val="none" w:sz="0" w:space="0" w:color="auto"/>
            <w:left w:val="none" w:sz="0" w:space="0" w:color="auto"/>
            <w:bottom w:val="none" w:sz="0" w:space="0" w:color="auto"/>
            <w:right w:val="none" w:sz="0" w:space="0" w:color="auto"/>
          </w:divBdr>
        </w:div>
      </w:divsChild>
    </w:div>
    <w:div w:id="696472504">
      <w:bodyDiv w:val="1"/>
      <w:marLeft w:val="0"/>
      <w:marRight w:val="0"/>
      <w:marTop w:val="0"/>
      <w:marBottom w:val="0"/>
      <w:divBdr>
        <w:top w:val="none" w:sz="0" w:space="0" w:color="auto"/>
        <w:left w:val="none" w:sz="0" w:space="0" w:color="auto"/>
        <w:bottom w:val="none" w:sz="0" w:space="0" w:color="auto"/>
        <w:right w:val="none" w:sz="0" w:space="0" w:color="auto"/>
      </w:divBdr>
      <w:divsChild>
        <w:div w:id="175002977">
          <w:marLeft w:val="300"/>
          <w:marRight w:val="0"/>
          <w:marTop w:val="225"/>
          <w:marBottom w:val="0"/>
          <w:divBdr>
            <w:top w:val="none" w:sz="0" w:space="0" w:color="auto"/>
            <w:left w:val="none" w:sz="0" w:space="0" w:color="auto"/>
            <w:bottom w:val="none" w:sz="0" w:space="0" w:color="auto"/>
            <w:right w:val="none" w:sz="0" w:space="0" w:color="auto"/>
          </w:divBdr>
        </w:div>
        <w:div w:id="13699628">
          <w:marLeft w:val="300"/>
          <w:marRight w:val="0"/>
          <w:marTop w:val="225"/>
          <w:marBottom w:val="0"/>
          <w:divBdr>
            <w:top w:val="none" w:sz="0" w:space="0" w:color="auto"/>
            <w:left w:val="none" w:sz="0" w:space="0" w:color="auto"/>
            <w:bottom w:val="none" w:sz="0" w:space="0" w:color="auto"/>
            <w:right w:val="none" w:sz="0" w:space="0" w:color="auto"/>
          </w:divBdr>
        </w:div>
        <w:div w:id="1306928953">
          <w:marLeft w:val="300"/>
          <w:marRight w:val="0"/>
          <w:marTop w:val="225"/>
          <w:marBottom w:val="0"/>
          <w:divBdr>
            <w:top w:val="none" w:sz="0" w:space="0" w:color="auto"/>
            <w:left w:val="none" w:sz="0" w:space="0" w:color="auto"/>
            <w:bottom w:val="none" w:sz="0" w:space="0" w:color="auto"/>
            <w:right w:val="none" w:sz="0" w:space="0" w:color="auto"/>
          </w:divBdr>
        </w:div>
        <w:div w:id="1231770334">
          <w:marLeft w:val="300"/>
          <w:marRight w:val="0"/>
          <w:marTop w:val="225"/>
          <w:marBottom w:val="0"/>
          <w:divBdr>
            <w:top w:val="none" w:sz="0" w:space="0" w:color="auto"/>
            <w:left w:val="none" w:sz="0" w:space="0" w:color="auto"/>
            <w:bottom w:val="none" w:sz="0" w:space="0" w:color="auto"/>
            <w:right w:val="none" w:sz="0" w:space="0" w:color="auto"/>
          </w:divBdr>
        </w:div>
        <w:div w:id="857815172">
          <w:marLeft w:val="300"/>
          <w:marRight w:val="0"/>
          <w:marTop w:val="225"/>
          <w:marBottom w:val="0"/>
          <w:divBdr>
            <w:top w:val="none" w:sz="0" w:space="0" w:color="auto"/>
            <w:left w:val="none" w:sz="0" w:space="0" w:color="auto"/>
            <w:bottom w:val="none" w:sz="0" w:space="0" w:color="auto"/>
            <w:right w:val="none" w:sz="0" w:space="0" w:color="auto"/>
          </w:divBdr>
        </w:div>
      </w:divsChild>
    </w:div>
    <w:div w:id="819997641">
      <w:bodyDiv w:val="1"/>
      <w:marLeft w:val="0"/>
      <w:marRight w:val="0"/>
      <w:marTop w:val="0"/>
      <w:marBottom w:val="0"/>
      <w:divBdr>
        <w:top w:val="none" w:sz="0" w:space="0" w:color="auto"/>
        <w:left w:val="none" w:sz="0" w:space="0" w:color="auto"/>
        <w:bottom w:val="none" w:sz="0" w:space="0" w:color="auto"/>
        <w:right w:val="none" w:sz="0" w:space="0" w:color="auto"/>
      </w:divBdr>
      <w:divsChild>
        <w:div w:id="1375273399">
          <w:marLeft w:val="300"/>
          <w:marRight w:val="0"/>
          <w:marTop w:val="225"/>
          <w:marBottom w:val="0"/>
          <w:divBdr>
            <w:top w:val="none" w:sz="0" w:space="0" w:color="auto"/>
            <w:left w:val="none" w:sz="0" w:space="0" w:color="auto"/>
            <w:bottom w:val="none" w:sz="0" w:space="0" w:color="auto"/>
            <w:right w:val="none" w:sz="0" w:space="0" w:color="auto"/>
          </w:divBdr>
        </w:div>
        <w:div w:id="1139806642">
          <w:marLeft w:val="300"/>
          <w:marRight w:val="0"/>
          <w:marTop w:val="225"/>
          <w:marBottom w:val="0"/>
          <w:divBdr>
            <w:top w:val="none" w:sz="0" w:space="0" w:color="auto"/>
            <w:left w:val="none" w:sz="0" w:space="0" w:color="auto"/>
            <w:bottom w:val="none" w:sz="0" w:space="0" w:color="auto"/>
            <w:right w:val="none" w:sz="0" w:space="0" w:color="auto"/>
          </w:divBdr>
        </w:div>
        <w:div w:id="1715232579">
          <w:marLeft w:val="300"/>
          <w:marRight w:val="0"/>
          <w:marTop w:val="225"/>
          <w:marBottom w:val="0"/>
          <w:divBdr>
            <w:top w:val="none" w:sz="0" w:space="0" w:color="auto"/>
            <w:left w:val="none" w:sz="0" w:space="0" w:color="auto"/>
            <w:bottom w:val="none" w:sz="0" w:space="0" w:color="auto"/>
            <w:right w:val="none" w:sz="0" w:space="0" w:color="auto"/>
          </w:divBdr>
        </w:div>
        <w:div w:id="574247884">
          <w:marLeft w:val="300"/>
          <w:marRight w:val="0"/>
          <w:marTop w:val="225"/>
          <w:marBottom w:val="0"/>
          <w:divBdr>
            <w:top w:val="none" w:sz="0" w:space="0" w:color="auto"/>
            <w:left w:val="none" w:sz="0" w:space="0" w:color="auto"/>
            <w:bottom w:val="none" w:sz="0" w:space="0" w:color="auto"/>
            <w:right w:val="none" w:sz="0" w:space="0" w:color="auto"/>
          </w:divBdr>
        </w:div>
        <w:div w:id="1687638158">
          <w:marLeft w:val="300"/>
          <w:marRight w:val="0"/>
          <w:marTop w:val="225"/>
          <w:marBottom w:val="0"/>
          <w:divBdr>
            <w:top w:val="none" w:sz="0" w:space="0" w:color="auto"/>
            <w:left w:val="none" w:sz="0" w:space="0" w:color="auto"/>
            <w:bottom w:val="none" w:sz="0" w:space="0" w:color="auto"/>
            <w:right w:val="none" w:sz="0" w:space="0" w:color="auto"/>
          </w:divBdr>
        </w:div>
        <w:div w:id="2031299366">
          <w:marLeft w:val="300"/>
          <w:marRight w:val="0"/>
          <w:marTop w:val="225"/>
          <w:marBottom w:val="0"/>
          <w:divBdr>
            <w:top w:val="none" w:sz="0" w:space="0" w:color="auto"/>
            <w:left w:val="none" w:sz="0" w:space="0" w:color="auto"/>
            <w:bottom w:val="none" w:sz="0" w:space="0" w:color="auto"/>
            <w:right w:val="none" w:sz="0" w:space="0" w:color="auto"/>
          </w:divBdr>
        </w:div>
        <w:div w:id="1773668184">
          <w:marLeft w:val="300"/>
          <w:marRight w:val="0"/>
          <w:marTop w:val="225"/>
          <w:marBottom w:val="0"/>
          <w:divBdr>
            <w:top w:val="none" w:sz="0" w:space="0" w:color="auto"/>
            <w:left w:val="none" w:sz="0" w:space="0" w:color="auto"/>
            <w:bottom w:val="none" w:sz="0" w:space="0" w:color="auto"/>
            <w:right w:val="none" w:sz="0" w:space="0" w:color="auto"/>
          </w:divBdr>
        </w:div>
        <w:div w:id="1361125662">
          <w:marLeft w:val="300"/>
          <w:marRight w:val="0"/>
          <w:marTop w:val="225"/>
          <w:marBottom w:val="0"/>
          <w:divBdr>
            <w:top w:val="none" w:sz="0" w:space="0" w:color="auto"/>
            <w:left w:val="none" w:sz="0" w:space="0" w:color="auto"/>
            <w:bottom w:val="none" w:sz="0" w:space="0" w:color="auto"/>
            <w:right w:val="none" w:sz="0" w:space="0" w:color="auto"/>
          </w:divBdr>
        </w:div>
        <w:div w:id="417750895">
          <w:marLeft w:val="300"/>
          <w:marRight w:val="0"/>
          <w:marTop w:val="225"/>
          <w:marBottom w:val="0"/>
          <w:divBdr>
            <w:top w:val="none" w:sz="0" w:space="0" w:color="auto"/>
            <w:left w:val="none" w:sz="0" w:space="0" w:color="auto"/>
            <w:bottom w:val="none" w:sz="0" w:space="0" w:color="auto"/>
            <w:right w:val="none" w:sz="0" w:space="0" w:color="auto"/>
          </w:divBdr>
        </w:div>
        <w:div w:id="1340044259">
          <w:marLeft w:val="300"/>
          <w:marRight w:val="0"/>
          <w:marTop w:val="225"/>
          <w:marBottom w:val="0"/>
          <w:divBdr>
            <w:top w:val="none" w:sz="0" w:space="0" w:color="auto"/>
            <w:left w:val="none" w:sz="0" w:space="0" w:color="auto"/>
            <w:bottom w:val="none" w:sz="0" w:space="0" w:color="auto"/>
            <w:right w:val="none" w:sz="0" w:space="0" w:color="auto"/>
          </w:divBdr>
        </w:div>
        <w:div w:id="18354655">
          <w:marLeft w:val="300"/>
          <w:marRight w:val="0"/>
          <w:marTop w:val="225"/>
          <w:marBottom w:val="0"/>
          <w:divBdr>
            <w:top w:val="none" w:sz="0" w:space="0" w:color="auto"/>
            <w:left w:val="none" w:sz="0" w:space="0" w:color="auto"/>
            <w:bottom w:val="none" w:sz="0" w:space="0" w:color="auto"/>
            <w:right w:val="none" w:sz="0" w:space="0" w:color="auto"/>
          </w:divBdr>
        </w:div>
        <w:div w:id="465051817">
          <w:marLeft w:val="300"/>
          <w:marRight w:val="0"/>
          <w:marTop w:val="225"/>
          <w:marBottom w:val="0"/>
          <w:divBdr>
            <w:top w:val="none" w:sz="0" w:space="0" w:color="auto"/>
            <w:left w:val="none" w:sz="0" w:space="0" w:color="auto"/>
            <w:bottom w:val="none" w:sz="0" w:space="0" w:color="auto"/>
            <w:right w:val="none" w:sz="0" w:space="0" w:color="auto"/>
          </w:divBdr>
        </w:div>
        <w:div w:id="384960099">
          <w:marLeft w:val="300"/>
          <w:marRight w:val="0"/>
          <w:marTop w:val="225"/>
          <w:marBottom w:val="0"/>
          <w:divBdr>
            <w:top w:val="none" w:sz="0" w:space="0" w:color="auto"/>
            <w:left w:val="none" w:sz="0" w:space="0" w:color="auto"/>
            <w:bottom w:val="none" w:sz="0" w:space="0" w:color="auto"/>
            <w:right w:val="none" w:sz="0" w:space="0" w:color="auto"/>
          </w:divBdr>
        </w:div>
        <w:div w:id="147747821">
          <w:marLeft w:val="300"/>
          <w:marRight w:val="0"/>
          <w:marTop w:val="225"/>
          <w:marBottom w:val="0"/>
          <w:divBdr>
            <w:top w:val="none" w:sz="0" w:space="0" w:color="auto"/>
            <w:left w:val="none" w:sz="0" w:space="0" w:color="auto"/>
            <w:bottom w:val="none" w:sz="0" w:space="0" w:color="auto"/>
            <w:right w:val="none" w:sz="0" w:space="0" w:color="auto"/>
          </w:divBdr>
        </w:div>
        <w:div w:id="2034263895">
          <w:marLeft w:val="300"/>
          <w:marRight w:val="0"/>
          <w:marTop w:val="225"/>
          <w:marBottom w:val="0"/>
          <w:divBdr>
            <w:top w:val="none" w:sz="0" w:space="0" w:color="auto"/>
            <w:left w:val="none" w:sz="0" w:space="0" w:color="auto"/>
            <w:bottom w:val="none" w:sz="0" w:space="0" w:color="auto"/>
            <w:right w:val="none" w:sz="0" w:space="0" w:color="auto"/>
          </w:divBdr>
        </w:div>
        <w:div w:id="618030327">
          <w:marLeft w:val="300"/>
          <w:marRight w:val="0"/>
          <w:marTop w:val="225"/>
          <w:marBottom w:val="0"/>
          <w:divBdr>
            <w:top w:val="none" w:sz="0" w:space="0" w:color="auto"/>
            <w:left w:val="none" w:sz="0" w:space="0" w:color="auto"/>
            <w:bottom w:val="none" w:sz="0" w:space="0" w:color="auto"/>
            <w:right w:val="none" w:sz="0" w:space="0" w:color="auto"/>
          </w:divBdr>
        </w:div>
        <w:div w:id="28457917">
          <w:marLeft w:val="300"/>
          <w:marRight w:val="0"/>
          <w:marTop w:val="225"/>
          <w:marBottom w:val="0"/>
          <w:divBdr>
            <w:top w:val="none" w:sz="0" w:space="0" w:color="auto"/>
            <w:left w:val="none" w:sz="0" w:space="0" w:color="auto"/>
            <w:bottom w:val="none" w:sz="0" w:space="0" w:color="auto"/>
            <w:right w:val="none" w:sz="0" w:space="0" w:color="auto"/>
          </w:divBdr>
        </w:div>
        <w:div w:id="1701395255">
          <w:marLeft w:val="300"/>
          <w:marRight w:val="0"/>
          <w:marTop w:val="225"/>
          <w:marBottom w:val="0"/>
          <w:divBdr>
            <w:top w:val="none" w:sz="0" w:space="0" w:color="auto"/>
            <w:left w:val="none" w:sz="0" w:space="0" w:color="auto"/>
            <w:bottom w:val="none" w:sz="0" w:space="0" w:color="auto"/>
            <w:right w:val="none" w:sz="0" w:space="0" w:color="auto"/>
          </w:divBdr>
        </w:div>
        <w:div w:id="1122072510">
          <w:marLeft w:val="300"/>
          <w:marRight w:val="0"/>
          <w:marTop w:val="225"/>
          <w:marBottom w:val="0"/>
          <w:divBdr>
            <w:top w:val="none" w:sz="0" w:space="0" w:color="auto"/>
            <w:left w:val="none" w:sz="0" w:space="0" w:color="auto"/>
            <w:bottom w:val="none" w:sz="0" w:space="0" w:color="auto"/>
            <w:right w:val="none" w:sz="0" w:space="0" w:color="auto"/>
          </w:divBdr>
        </w:div>
        <w:div w:id="1579631858">
          <w:marLeft w:val="300"/>
          <w:marRight w:val="0"/>
          <w:marTop w:val="225"/>
          <w:marBottom w:val="0"/>
          <w:divBdr>
            <w:top w:val="none" w:sz="0" w:space="0" w:color="auto"/>
            <w:left w:val="none" w:sz="0" w:space="0" w:color="auto"/>
            <w:bottom w:val="none" w:sz="0" w:space="0" w:color="auto"/>
            <w:right w:val="none" w:sz="0" w:space="0" w:color="auto"/>
          </w:divBdr>
        </w:div>
        <w:div w:id="433132968">
          <w:marLeft w:val="300"/>
          <w:marRight w:val="0"/>
          <w:marTop w:val="225"/>
          <w:marBottom w:val="0"/>
          <w:divBdr>
            <w:top w:val="none" w:sz="0" w:space="0" w:color="auto"/>
            <w:left w:val="none" w:sz="0" w:space="0" w:color="auto"/>
            <w:bottom w:val="none" w:sz="0" w:space="0" w:color="auto"/>
            <w:right w:val="none" w:sz="0" w:space="0" w:color="auto"/>
          </w:divBdr>
        </w:div>
        <w:div w:id="1735077996">
          <w:marLeft w:val="300"/>
          <w:marRight w:val="0"/>
          <w:marTop w:val="225"/>
          <w:marBottom w:val="0"/>
          <w:divBdr>
            <w:top w:val="none" w:sz="0" w:space="0" w:color="auto"/>
            <w:left w:val="none" w:sz="0" w:space="0" w:color="auto"/>
            <w:bottom w:val="none" w:sz="0" w:space="0" w:color="auto"/>
            <w:right w:val="none" w:sz="0" w:space="0" w:color="auto"/>
          </w:divBdr>
        </w:div>
      </w:divsChild>
    </w:div>
    <w:div w:id="866140371">
      <w:bodyDiv w:val="1"/>
      <w:marLeft w:val="0"/>
      <w:marRight w:val="0"/>
      <w:marTop w:val="0"/>
      <w:marBottom w:val="0"/>
      <w:divBdr>
        <w:top w:val="none" w:sz="0" w:space="0" w:color="auto"/>
        <w:left w:val="none" w:sz="0" w:space="0" w:color="auto"/>
        <w:bottom w:val="none" w:sz="0" w:space="0" w:color="auto"/>
        <w:right w:val="none" w:sz="0" w:space="0" w:color="auto"/>
      </w:divBdr>
      <w:divsChild>
        <w:div w:id="1245459015">
          <w:marLeft w:val="0"/>
          <w:marRight w:val="0"/>
          <w:marTop w:val="0"/>
          <w:marBottom w:val="0"/>
          <w:divBdr>
            <w:top w:val="none" w:sz="0" w:space="0" w:color="auto"/>
            <w:left w:val="none" w:sz="0" w:space="0" w:color="auto"/>
            <w:bottom w:val="none" w:sz="0" w:space="0" w:color="auto"/>
            <w:right w:val="none" w:sz="0" w:space="0" w:color="auto"/>
          </w:divBdr>
          <w:divsChild>
            <w:div w:id="552885293">
              <w:marLeft w:val="0"/>
              <w:marRight w:val="0"/>
              <w:marTop w:val="0"/>
              <w:marBottom w:val="0"/>
              <w:divBdr>
                <w:top w:val="none" w:sz="0" w:space="0" w:color="auto"/>
                <w:left w:val="none" w:sz="0" w:space="0" w:color="auto"/>
                <w:bottom w:val="none" w:sz="0" w:space="0" w:color="auto"/>
                <w:right w:val="none" w:sz="0" w:space="0" w:color="auto"/>
              </w:divBdr>
            </w:div>
          </w:divsChild>
        </w:div>
        <w:div w:id="1573537201">
          <w:marLeft w:val="0"/>
          <w:marRight w:val="0"/>
          <w:marTop w:val="0"/>
          <w:marBottom w:val="0"/>
          <w:divBdr>
            <w:top w:val="none" w:sz="0" w:space="0" w:color="auto"/>
            <w:left w:val="none" w:sz="0" w:space="0" w:color="auto"/>
            <w:bottom w:val="none" w:sz="0" w:space="0" w:color="auto"/>
            <w:right w:val="none" w:sz="0" w:space="0" w:color="auto"/>
          </w:divBdr>
        </w:div>
      </w:divsChild>
    </w:div>
    <w:div w:id="1360549582">
      <w:bodyDiv w:val="1"/>
      <w:marLeft w:val="0"/>
      <w:marRight w:val="0"/>
      <w:marTop w:val="0"/>
      <w:marBottom w:val="0"/>
      <w:divBdr>
        <w:top w:val="none" w:sz="0" w:space="0" w:color="auto"/>
        <w:left w:val="none" w:sz="0" w:space="0" w:color="auto"/>
        <w:bottom w:val="none" w:sz="0" w:space="0" w:color="auto"/>
        <w:right w:val="none" w:sz="0" w:space="0" w:color="auto"/>
      </w:divBdr>
      <w:divsChild>
        <w:div w:id="1322272802">
          <w:marLeft w:val="300"/>
          <w:marRight w:val="0"/>
          <w:marTop w:val="225"/>
          <w:marBottom w:val="0"/>
          <w:divBdr>
            <w:top w:val="none" w:sz="0" w:space="0" w:color="auto"/>
            <w:left w:val="none" w:sz="0" w:space="0" w:color="auto"/>
            <w:bottom w:val="none" w:sz="0" w:space="0" w:color="auto"/>
            <w:right w:val="none" w:sz="0" w:space="0" w:color="auto"/>
          </w:divBdr>
        </w:div>
        <w:div w:id="1492595928">
          <w:marLeft w:val="300"/>
          <w:marRight w:val="0"/>
          <w:marTop w:val="225"/>
          <w:marBottom w:val="0"/>
          <w:divBdr>
            <w:top w:val="none" w:sz="0" w:space="0" w:color="auto"/>
            <w:left w:val="none" w:sz="0" w:space="0" w:color="auto"/>
            <w:bottom w:val="none" w:sz="0" w:space="0" w:color="auto"/>
            <w:right w:val="none" w:sz="0" w:space="0" w:color="auto"/>
          </w:divBdr>
        </w:div>
        <w:div w:id="1428305205">
          <w:marLeft w:val="300"/>
          <w:marRight w:val="0"/>
          <w:marTop w:val="225"/>
          <w:marBottom w:val="0"/>
          <w:divBdr>
            <w:top w:val="none" w:sz="0" w:space="0" w:color="auto"/>
            <w:left w:val="none" w:sz="0" w:space="0" w:color="auto"/>
            <w:bottom w:val="none" w:sz="0" w:space="0" w:color="auto"/>
            <w:right w:val="none" w:sz="0" w:space="0" w:color="auto"/>
          </w:divBdr>
        </w:div>
      </w:divsChild>
    </w:div>
    <w:div w:id="1606578207">
      <w:bodyDiv w:val="1"/>
      <w:marLeft w:val="0"/>
      <w:marRight w:val="0"/>
      <w:marTop w:val="0"/>
      <w:marBottom w:val="0"/>
      <w:divBdr>
        <w:top w:val="none" w:sz="0" w:space="0" w:color="auto"/>
        <w:left w:val="none" w:sz="0" w:space="0" w:color="auto"/>
        <w:bottom w:val="none" w:sz="0" w:space="0" w:color="auto"/>
        <w:right w:val="none" w:sz="0" w:space="0" w:color="auto"/>
      </w:divBdr>
    </w:div>
    <w:div w:id="1790664165">
      <w:bodyDiv w:val="1"/>
      <w:marLeft w:val="0"/>
      <w:marRight w:val="0"/>
      <w:marTop w:val="0"/>
      <w:marBottom w:val="0"/>
      <w:divBdr>
        <w:top w:val="none" w:sz="0" w:space="0" w:color="auto"/>
        <w:left w:val="none" w:sz="0" w:space="0" w:color="auto"/>
        <w:bottom w:val="none" w:sz="0" w:space="0" w:color="auto"/>
        <w:right w:val="none" w:sz="0" w:space="0" w:color="auto"/>
      </w:divBdr>
      <w:divsChild>
        <w:div w:id="724720410">
          <w:marLeft w:val="450"/>
          <w:marRight w:val="0"/>
          <w:marTop w:val="150"/>
          <w:marBottom w:val="150"/>
          <w:divBdr>
            <w:top w:val="none" w:sz="0" w:space="0" w:color="auto"/>
            <w:left w:val="none" w:sz="0" w:space="0" w:color="auto"/>
            <w:bottom w:val="none" w:sz="0" w:space="0" w:color="auto"/>
            <w:right w:val="none" w:sz="0" w:space="0" w:color="auto"/>
          </w:divBdr>
        </w:div>
        <w:div w:id="651374824">
          <w:marLeft w:val="450"/>
          <w:marRight w:val="0"/>
          <w:marTop w:val="150"/>
          <w:marBottom w:val="150"/>
          <w:divBdr>
            <w:top w:val="none" w:sz="0" w:space="0" w:color="auto"/>
            <w:left w:val="none" w:sz="0" w:space="0" w:color="auto"/>
            <w:bottom w:val="none" w:sz="0" w:space="0" w:color="auto"/>
            <w:right w:val="none" w:sz="0" w:space="0" w:color="auto"/>
          </w:divBdr>
        </w:div>
        <w:div w:id="1083256033">
          <w:marLeft w:val="300"/>
          <w:marRight w:val="0"/>
          <w:marTop w:val="225"/>
          <w:marBottom w:val="0"/>
          <w:divBdr>
            <w:top w:val="none" w:sz="0" w:space="0" w:color="auto"/>
            <w:left w:val="none" w:sz="0" w:space="0" w:color="auto"/>
            <w:bottom w:val="none" w:sz="0" w:space="0" w:color="auto"/>
            <w:right w:val="none" w:sz="0" w:space="0" w:color="auto"/>
          </w:divBdr>
        </w:div>
        <w:div w:id="1375544960">
          <w:marLeft w:val="300"/>
          <w:marRight w:val="0"/>
          <w:marTop w:val="225"/>
          <w:marBottom w:val="0"/>
          <w:divBdr>
            <w:top w:val="none" w:sz="0" w:space="0" w:color="auto"/>
            <w:left w:val="none" w:sz="0" w:space="0" w:color="auto"/>
            <w:bottom w:val="none" w:sz="0" w:space="0" w:color="auto"/>
            <w:right w:val="none" w:sz="0" w:space="0" w:color="auto"/>
          </w:divBdr>
        </w:div>
        <w:div w:id="175652841">
          <w:marLeft w:val="300"/>
          <w:marRight w:val="0"/>
          <w:marTop w:val="225"/>
          <w:marBottom w:val="0"/>
          <w:divBdr>
            <w:top w:val="none" w:sz="0" w:space="0" w:color="auto"/>
            <w:left w:val="none" w:sz="0" w:space="0" w:color="auto"/>
            <w:bottom w:val="none" w:sz="0" w:space="0" w:color="auto"/>
            <w:right w:val="none" w:sz="0" w:space="0" w:color="auto"/>
          </w:divBdr>
        </w:div>
        <w:div w:id="2010205352">
          <w:marLeft w:val="300"/>
          <w:marRight w:val="0"/>
          <w:marTop w:val="225"/>
          <w:marBottom w:val="0"/>
          <w:divBdr>
            <w:top w:val="none" w:sz="0" w:space="0" w:color="auto"/>
            <w:left w:val="none" w:sz="0" w:space="0" w:color="auto"/>
            <w:bottom w:val="none" w:sz="0" w:space="0" w:color="auto"/>
            <w:right w:val="none" w:sz="0" w:space="0" w:color="auto"/>
          </w:divBdr>
        </w:div>
        <w:div w:id="1765762822">
          <w:marLeft w:val="300"/>
          <w:marRight w:val="0"/>
          <w:marTop w:val="225"/>
          <w:marBottom w:val="0"/>
          <w:divBdr>
            <w:top w:val="none" w:sz="0" w:space="0" w:color="auto"/>
            <w:left w:val="none" w:sz="0" w:space="0" w:color="auto"/>
            <w:bottom w:val="none" w:sz="0" w:space="0" w:color="auto"/>
            <w:right w:val="none" w:sz="0" w:space="0" w:color="auto"/>
          </w:divBdr>
        </w:div>
        <w:div w:id="2081977651">
          <w:marLeft w:val="300"/>
          <w:marRight w:val="0"/>
          <w:marTop w:val="225"/>
          <w:marBottom w:val="0"/>
          <w:divBdr>
            <w:top w:val="none" w:sz="0" w:space="0" w:color="auto"/>
            <w:left w:val="none" w:sz="0" w:space="0" w:color="auto"/>
            <w:bottom w:val="none" w:sz="0" w:space="0" w:color="auto"/>
            <w:right w:val="none" w:sz="0" w:space="0" w:color="auto"/>
          </w:divBdr>
        </w:div>
        <w:div w:id="1528719224">
          <w:marLeft w:val="300"/>
          <w:marRight w:val="0"/>
          <w:marTop w:val="225"/>
          <w:marBottom w:val="0"/>
          <w:divBdr>
            <w:top w:val="none" w:sz="0" w:space="0" w:color="auto"/>
            <w:left w:val="none" w:sz="0" w:space="0" w:color="auto"/>
            <w:bottom w:val="none" w:sz="0" w:space="0" w:color="auto"/>
            <w:right w:val="none" w:sz="0" w:space="0" w:color="auto"/>
          </w:divBdr>
        </w:div>
        <w:div w:id="2103062715">
          <w:marLeft w:val="300"/>
          <w:marRight w:val="0"/>
          <w:marTop w:val="225"/>
          <w:marBottom w:val="0"/>
          <w:divBdr>
            <w:top w:val="none" w:sz="0" w:space="0" w:color="auto"/>
            <w:left w:val="none" w:sz="0" w:space="0" w:color="auto"/>
            <w:bottom w:val="none" w:sz="0" w:space="0" w:color="auto"/>
            <w:right w:val="none" w:sz="0" w:space="0" w:color="auto"/>
          </w:divBdr>
        </w:div>
        <w:div w:id="251396385">
          <w:marLeft w:val="300"/>
          <w:marRight w:val="0"/>
          <w:marTop w:val="225"/>
          <w:marBottom w:val="0"/>
          <w:divBdr>
            <w:top w:val="none" w:sz="0" w:space="0" w:color="auto"/>
            <w:left w:val="none" w:sz="0" w:space="0" w:color="auto"/>
            <w:bottom w:val="none" w:sz="0" w:space="0" w:color="auto"/>
            <w:right w:val="none" w:sz="0" w:space="0" w:color="auto"/>
          </w:divBdr>
        </w:div>
        <w:div w:id="1784572921">
          <w:marLeft w:val="300"/>
          <w:marRight w:val="0"/>
          <w:marTop w:val="225"/>
          <w:marBottom w:val="0"/>
          <w:divBdr>
            <w:top w:val="none" w:sz="0" w:space="0" w:color="auto"/>
            <w:left w:val="none" w:sz="0" w:space="0" w:color="auto"/>
            <w:bottom w:val="none" w:sz="0" w:space="0" w:color="auto"/>
            <w:right w:val="none" w:sz="0" w:space="0" w:color="auto"/>
          </w:divBdr>
        </w:div>
        <w:div w:id="1298225220">
          <w:marLeft w:val="300"/>
          <w:marRight w:val="0"/>
          <w:marTop w:val="225"/>
          <w:marBottom w:val="0"/>
          <w:divBdr>
            <w:top w:val="none" w:sz="0" w:space="0" w:color="auto"/>
            <w:left w:val="none" w:sz="0" w:space="0" w:color="auto"/>
            <w:bottom w:val="none" w:sz="0" w:space="0" w:color="auto"/>
            <w:right w:val="none" w:sz="0" w:space="0" w:color="auto"/>
          </w:divBdr>
        </w:div>
        <w:div w:id="1122845261">
          <w:marLeft w:val="300"/>
          <w:marRight w:val="0"/>
          <w:marTop w:val="225"/>
          <w:marBottom w:val="0"/>
          <w:divBdr>
            <w:top w:val="none" w:sz="0" w:space="0" w:color="auto"/>
            <w:left w:val="none" w:sz="0" w:space="0" w:color="auto"/>
            <w:bottom w:val="none" w:sz="0" w:space="0" w:color="auto"/>
            <w:right w:val="none" w:sz="0" w:space="0" w:color="auto"/>
          </w:divBdr>
        </w:div>
        <w:div w:id="390082043">
          <w:marLeft w:val="300"/>
          <w:marRight w:val="0"/>
          <w:marTop w:val="225"/>
          <w:marBottom w:val="0"/>
          <w:divBdr>
            <w:top w:val="none" w:sz="0" w:space="0" w:color="auto"/>
            <w:left w:val="none" w:sz="0" w:space="0" w:color="auto"/>
            <w:bottom w:val="none" w:sz="0" w:space="0" w:color="auto"/>
            <w:right w:val="none" w:sz="0" w:space="0" w:color="auto"/>
          </w:divBdr>
        </w:div>
        <w:div w:id="127164935">
          <w:marLeft w:val="300"/>
          <w:marRight w:val="0"/>
          <w:marTop w:val="225"/>
          <w:marBottom w:val="0"/>
          <w:divBdr>
            <w:top w:val="none" w:sz="0" w:space="0" w:color="auto"/>
            <w:left w:val="none" w:sz="0" w:space="0" w:color="auto"/>
            <w:bottom w:val="none" w:sz="0" w:space="0" w:color="auto"/>
            <w:right w:val="none" w:sz="0" w:space="0" w:color="auto"/>
          </w:divBdr>
        </w:div>
        <w:div w:id="1267075921">
          <w:marLeft w:val="300"/>
          <w:marRight w:val="0"/>
          <w:marTop w:val="225"/>
          <w:marBottom w:val="0"/>
          <w:divBdr>
            <w:top w:val="none" w:sz="0" w:space="0" w:color="auto"/>
            <w:left w:val="none" w:sz="0" w:space="0" w:color="auto"/>
            <w:bottom w:val="none" w:sz="0" w:space="0" w:color="auto"/>
            <w:right w:val="none" w:sz="0" w:space="0" w:color="auto"/>
          </w:divBdr>
        </w:div>
        <w:div w:id="530532783">
          <w:marLeft w:val="300"/>
          <w:marRight w:val="0"/>
          <w:marTop w:val="225"/>
          <w:marBottom w:val="0"/>
          <w:divBdr>
            <w:top w:val="none" w:sz="0" w:space="0" w:color="auto"/>
            <w:left w:val="none" w:sz="0" w:space="0" w:color="auto"/>
            <w:bottom w:val="none" w:sz="0" w:space="0" w:color="auto"/>
            <w:right w:val="none" w:sz="0" w:space="0" w:color="auto"/>
          </w:divBdr>
        </w:div>
      </w:divsChild>
    </w:div>
    <w:div w:id="2048212798">
      <w:bodyDiv w:val="1"/>
      <w:marLeft w:val="0"/>
      <w:marRight w:val="0"/>
      <w:marTop w:val="0"/>
      <w:marBottom w:val="0"/>
      <w:divBdr>
        <w:top w:val="none" w:sz="0" w:space="0" w:color="auto"/>
        <w:left w:val="none" w:sz="0" w:space="0" w:color="auto"/>
        <w:bottom w:val="none" w:sz="0" w:space="0" w:color="auto"/>
        <w:right w:val="none" w:sz="0" w:space="0" w:color="auto"/>
      </w:divBdr>
    </w:div>
    <w:div w:id="211586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6865D-ACAC-42AF-A10E-986E1CF9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9822</TotalTime>
  <Pages>7</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王丽云</dc:creator>
  <cp:lastModifiedBy>Lenovo</cp:lastModifiedBy>
  <cp:revision>152</cp:revision>
  <cp:lastPrinted>2019-06-26T03:22:00Z</cp:lastPrinted>
  <dcterms:created xsi:type="dcterms:W3CDTF">2019-07-08T01:32:00Z</dcterms:created>
  <dcterms:modified xsi:type="dcterms:W3CDTF">2020-05-25T05:45:00Z</dcterms:modified>
</cp:coreProperties>
</file>