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B84" w:rsidRPr="002162BA" w:rsidRDefault="0031406C" w:rsidP="00826BEE">
      <w:pPr>
        <w:spacing w:line="360" w:lineRule="auto"/>
        <w:ind w:firstLineChars="200" w:firstLine="643"/>
        <w:jc w:val="center"/>
        <w:rPr>
          <w:rFonts w:ascii="黑体" w:eastAsia="黑体" w:hAnsi="黑体"/>
          <w:b/>
          <w:sz w:val="32"/>
        </w:rPr>
      </w:pPr>
      <w:r w:rsidRPr="002162BA">
        <w:rPr>
          <w:rFonts w:ascii="黑体" w:eastAsia="黑体" w:hAnsi="黑体" w:hint="eastAsia"/>
          <w:b/>
          <w:sz w:val="32"/>
        </w:rPr>
        <w:t>《分数的初步知识（一）》教学中</w:t>
      </w:r>
      <w:r w:rsidR="00C17B61" w:rsidRPr="002162BA">
        <w:rPr>
          <w:rFonts w:ascii="黑体" w:eastAsia="黑体" w:hAnsi="黑体" w:hint="eastAsia"/>
          <w:b/>
          <w:sz w:val="32"/>
        </w:rPr>
        <w:t>资源</w:t>
      </w:r>
      <w:r w:rsidRPr="002162BA">
        <w:rPr>
          <w:rFonts w:ascii="黑体" w:eastAsia="黑体" w:hAnsi="黑体" w:hint="eastAsia"/>
          <w:b/>
          <w:sz w:val="32"/>
        </w:rPr>
        <w:t>应用案例</w:t>
      </w:r>
    </w:p>
    <w:p w:rsidR="00763013" w:rsidRPr="00763013" w:rsidRDefault="00763013" w:rsidP="00826BEE">
      <w:pPr>
        <w:spacing w:line="360" w:lineRule="auto"/>
        <w:ind w:firstLineChars="200" w:firstLine="440"/>
        <w:jc w:val="center"/>
        <w:rPr>
          <w:sz w:val="22"/>
        </w:rPr>
      </w:pPr>
      <w:r w:rsidRPr="00763013">
        <w:rPr>
          <w:rFonts w:hint="eastAsia"/>
          <w:sz w:val="22"/>
        </w:rPr>
        <w:t>上海市紫阳中学</w:t>
      </w:r>
      <w:r w:rsidRPr="00763013">
        <w:rPr>
          <w:rFonts w:hint="eastAsia"/>
          <w:sz w:val="22"/>
        </w:rPr>
        <w:t xml:space="preserve">  </w:t>
      </w:r>
      <w:r w:rsidRPr="00763013">
        <w:rPr>
          <w:rFonts w:hint="eastAsia"/>
          <w:sz w:val="22"/>
        </w:rPr>
        <w:t>李新芳</w:t>
      </w:r>
    </w:p>
    <w:p w:rsidR="00844B84" w:rsidRPr="002162BA" w:rsidRDefault="00844B84" w:rsidP="00826BEE">
      <w:pPr>
        <w:spacing w:line="360" w:lineRule="auto"/>
        <w:rPr>
          <w:sz w:val="24"/>
        </w:rPr>
      </w:pPr>
      <w:r w:rsidRPr="002162BA">
        <w:rPr>
          <w:rFonts w:ascii="黑体" w:eastAsia="黑体" w:hAnsi="黑体" w:hint="eastAsia"/>
          <w:b/>
          <w:sz w:val="24"/>
        </w:rPr>
        <w:t>文章摘要</w:t>
      </w:r>
      <w:r>
        <w:rPr>
          <w:rFonts w:hint="eastAsia"/>
        </w:rPr>
        <w:t>：</w:t>
      </w:r>
      <w:r w:rsidR="000957DE" w:rsidRPr="002162BA">
        <w:rPr>
          <w:rFonts w:hint="eastAsia"/>
          <w:sz w:val="24"/>
        </w:rPr>
        <w:t>本文</w:t>
      </w:r>
      <w:r w:rsidR="00251AB9">
        <w:rPr>
          <w:rFonts w:hint="eastAsia"/>
          <w:sz w:val="24"/>
        </w:rPr>
        <w:t>通过将两份教学设计进行对比，突出</w:t>
      </w:r>
      <w:r w:rsidR="000957DE" w:rsidRPr="002162BA">
        <w:rPr>
          <w:rFonts w:hint="eastAsia"/>
          <w:sz w:val="24"/>
        </w:rPr>
        <w:t>了</w:t>
      </w:r>
      <w:r w:rsidRPr="002162BA">
        <w:rPr>
          <w:rFonts w:hint="eastAsia"/>
          <w:sz w:val="24"/>
        </w:rPr>
        <w:t>上海市教育资源网《分数的初步认识》课件</w:t>
      </w:r>
      <w:r w:rsidR="00C17B61">
        <w:rPr>
          <w:rFonts w:hint="eastAsia"/>
          <w:sz w:val="24"/>
        </w:rPr>
        <w:t>对</w:t>
      </w:r>
      <w:r w:rsidR="002B1FCC">
        <w:rPr>
          <w:rFonts w:hint="eastAsia"/>
          <w:sz w:val="24"/>
        </w:rPr>
        <w:t>智力障碍</w:t>
      </w:r>
      <w:r w:rsidR="000957DE" w:rsidRPr="002162BA">
        <w:rPr>
          <w:rFonts w:hint="eastAsia"/>
          <w:sz w:val="24"/>
        </w:rPr>
        <w:t>学生数学</w:t>
      </w:r>
      <w:r w:rsidR="00C17B61">
        <w:rPr>
          <w:rFonts w:hint="eastAsia"/>
          <w:sz w:val="24"/>
        </w:rPr>
        <w:t>学习的</w:t>
      </w:r>
      <w:r w:rsidR="00251AB9">
        <w:rPr>
          <w:rFonts w:hint="eastAsia"/>
          <w:sz w:val="24"/>
        </w:rPr>
        <w:t>针对性</w:t>
      </w:r>
      <w:r w:rsidRPr="002162BA">
        <w:rPr>
          <w:rFonts w:hint="eastAsia"/>
          <w:sz w:val="24"/>
        </w:rPr>
        <w:t>，</w:t>
      </w:r>
      <w:r w:rsidR="00251AB9">
        <w:rPr>
          <w:rFonts w:hint="eastAsia"/>
          <w:sz w:val="24"/>
        </w:rPr>
        <w:t>对资源教师数学教学</w:t>
      </w:r>
      <w:r w:rsidR="002B1FCC">
        <w:rPr>
          <w:rFonts w:hint="eastAsia"/>
          <w:sz w:val="24"/>
        </w:rPr>
        <w:t>改进</w:t>
      </w:r>
      <w:r w:rsidR="00251AB9">
        <w:rPr>
          <w:rFonts w:hint="eastAsia"/>
          <w:sz w:val="24"/>
        </w:rPr>
        <w:t>方面</w:t>
      </w:r>
      <w:r w:rsidR="002B1FCC">
        <w:rPr>
          <w:rFonts w:hint="eastAsia"/>
          <w:sz w:val="24"/>
        </w:rPr>
        <w:t>提供</w:t>
      </w:r>
      <w:r w:rsidR="00A1702E">
        <w:rPr>
          <w:rFonts w:hint="eastAsia"/>
          <w:sz w:val="24"/>
        </w:rPr>
        <w:t>的</w:t>
      </w:r>
      <w:r w:rsidR="000957DE" w:rsidRPr="002162BA">
        <w:rPr>
          <w:rFonts w:hint="eastAsia"/>
          <w:sz w:val="24"/>
        </w:rPr>
        <w:t>帮助</w:t>
      </w:r>
      <w:r w:rsidR="00251AB9">
        <w:rPr>
          <w:rFonts w:hint="eastAsia"/>
          <w:sz w:val="24"/>
        </w:rPr>
        <w:t>，</w:t>
      </w:r>
      <w:r w:rsidR="00A1702E">
        <w:rPr>
          <w:rFonts w:hint="eastAsia"/>
          <w:sz w:val="24"/>
        </w:rPr>
        <w:t>从而</w:t>
      </w:r>
      <w:r w:rsidR="00251AB9">
        <w:rPr>
          <w:rFonts w:hint="eastAsia"/>
          <w:sz w:val="24"/>
        </w:rPr>
        <w:t>在</w:t>
      </w:r>
      <w:r w:rsidRPr="002162BA">
        <w:rPr>
          <w:rFonts w:hint="eastAsia"/>
          <w:sz w:val="24"/>
        </w:rPr>
        <w:t>随班就读学生</w:t>
      </w:r>
      <w:r w:rsidR="000957DE" w:rsidRPr="002162BA">
        <w:rPr>
          <w:rFonts w:hint="eastAsia"/>
          <w:sz w:val="24"/>
        </w:rPr>
        <w:t>掌握</w:t>
      </w:r>
      <w:r w:rsidR="00C17B61">
        <w:rPr>
          <w:rFonts w:hint="eastAsia"/>
          <w:sz w:val="24"/>
        </w:rPr>
        <w:t>新</w:t>
      </w:r>
      <w:r w:rsidR="00251AB9">
        <w:rPr>
          <w:rFonts w:hint="eastAsia"/>
          <w:sz w:val="24"/>
        </w:rPr>
        <w:t>知识中</w:t>
      </w:r>
      <w:r w:rsidR="00A1702E">
        <w:rPr>
          <w:rFonts w:hint="eastAsia"/>
          <w:sz w:val="24"/>
        </w:rPr>
        <w:t>起到</w:t>
      </w:r>
      <w:r w:rsidRPr="002162BA">
        <w:rPr>
          <w:rFonts w:hint="eastAsia"/>
          <w:sz w:val="24"/>
        </w:rPr>
        <w:t>的重要作用。</w:t>
      </w:r>
    </w:p>
    <w:p w:rsidR="00844B84" w:rsidRPr="002162BA" w:rsidRDefault="00844B84" w:rsidP="00826BEE">
      <w:pPr>
        <w:spacing w:line="360" w:lineRule="auto"/>
        <w:rPr>
          <w:sz w:val="24"/>
        </w:rPr>
      </w:pPr>
      <w:r w:rsidRPr="002162BA">
        <w:rPr>
          <w:rFonts w:ascii="黑体" w:eastAsia="黑体" w:hAnsi="黑体" w:hint="eastAsia"/>
          <w:b/>
          <w:sz w:val="24"/>
        </w:rPr>
        <w:t>关键词</w:t>
      </w:r>
      <w:r>
        <w:rPr>
          <w:rFonts w:hint="eastAsia"/>
        </w:rPr>
        <w:t>：</w:t>
      </w:r>
      <w:r w:rsidR="00874D0E">
        <w:rPr>
          <w:rFonts w:hint="eastAsia"/>
        </w:rPr>
        <w:t xml:space="preserve">     </w:t>
      </w:r>
      <w:r w:rsidRPr="002162BA">
        <w:rPr>
          <w:rFonts w:hint="eastAsia"/>
          <w:sz w:val="24"/>
        </w:rPr>
        <w:t>随班就读</w:t>
      </w:r>
      <w:r w:rsidRPr="002162BA">
        <w:rPr>
          <w:rFonts w:hint="eastAsia"/>
          <w:sz w:val="24"/>
        </w:rPr>
        <w:t xml:space="preserve">    </w:t>
      </w:r>
      <w:r w:rsidR="0034381B">
        <w:rPr>
          <w:rFonts w:hint="eastAsia"/>
          <w:sz w:val="24"/>
        </w:rPr>
        <w:t>等分</w:t>
      </w:r>
      <w:r w:rsidR="0034381B">
        <w:rPr>
          <w:rFonts w:hint="eastAsia"/>
          <w:sz w:val="24"/>
        </w:rPr>
        <w:t xml:space="preserve">   </w:t>
      </w:r>
      <w:r w:rsidR="0034381B">
        <w:rPr>
          <w:rFonts w:hint="eastAsia"/>
          <w:sz w:val="24"/>
        </w:rPr>
        <w:t>几分之一</w:t>
      </w:r>
    </w:p>
    <w:p w:rsidR="00844B84" w:rsidRPr="002162BA" w:rsidRDefault="00844B84" w:rsidP="00826BEE">
      <w:pPr>
        <w:spacing w:line="360" w:lineRule="auto"/>
        <w:rPr>
          <w:sz w:val="24"/>
        </w:rPr>
      </w:pPr>
      <w:r w:rsidRPr="002162BA">
        <w:rPr>
          <w:rFonts w:ascii="黑体" w:eastAsia="黑体" w:hAnsi="黑体" w:hint="eastAsia"/>
          <w:b/>
          <w:sz w:val="24"/>
        </w:rPr>
        <w:t>正文</w:t>
      </w:r>
      <w:r>
        <w:rPr>
          <w:rFonts w:hint="eastAsia"/>
        </w:rPr>
        <w:t>：</w:t>
      </w:r>
      <w:r w:rsidR="005A0826" w:rsidRPr="002162BA">
        <w:rPr>
          <w:sz w:val="24"/>
        </w:rPr>
        <w:t xml:space="preserve"> </w:t>
      </w:r>
    </w:p>
    <w:p w:rsidR="00874D0E" w:rsidRPr="002162BA" w:rsidRDefault="00A306A7" w:rsidP="00826BEE">
      <w:pPr>
        <w:spacing w:line="360" w:lineRule="auto"/>
        <w:rPr>
          <w:rFonts w:ascii="黑体" w:eastAsia="黑体" w:hAnsi="黑体"/>
          <w:b/>
          <w:sz w:val="24"/>
        </w:rPr>
      </w:pPr>
      <w:r w:rsidRPr="002162BA">
        <w:rPr>
          <w:rFonts w:ascii="黑体" w:eastAsia="黑体" w:hAnsi="黑体"/>
          <w:b/>
          <w:sz w:val="24"/>
        </w:rPr>
        <w:t>一</w:t>
      </w:r>
      <w:r w:rsidRPr="002162BA">
        <w:rPr>
          <w:rFonts w:ascii="黑体" w:eastAsia="黑体" w:hAnsi="黑体" w:hint="eastAsia"/>
          <w:b/>
          <w:sz w:val="24"/>
        </w:rPr>
        <w:t>、</w:t>
      </w:r>
      <w:r w:rsidRPr="002162BA">
        <w:rPr>
          <w:rFonts w:ascii="黑体" w:eastAsia="黑体" w:hAnsi="黑体"/>
          <w:b/>
          <w:sz w:val="24"/>
        </w:rPr>
        <w:t>背景介绍</w:t>
      </w:r>
    </w:p>
    <w:p w:rsidR="00423587" w:rsidRPr="00B73CE1" w:rsidRDefault="00423587" w:rsidP="00826BEE">
      <w:pPr>
        <w:spacing w:line="360" w:lineRule="auto"/>
        <w:ind w:firstLineChars="200" w:firstLine="482"/>
        <w:rPr>
          <w:b/>
          <w:sz w:val="24"/>
        </w:rPr>
      </w:pPr>
      <w:r w:rsidRPr="00B73CE1">
        <w:rPr>
          <w:rFonts w:hint="eastAsia"/>
          <w:b/>
          <w:sz w:val="24"/>
        </w:rPr>
        <w:t>（一）学生分析</w:t>
      </w:r>
    </w:p>
    <w:p w:rsidR="00844B84" w:rsidRPr="002162BA" w:rsidRDefault="00423587" w:rsidP="00826BEE">
      <w:pPr>
        <w:spacing w:line="360" w:lineRule="auto"/>
        <w:ind w:firstLineChars="200" w:firstLine="480"/>
        <w:rPr>
          <w:sz w:val="24"/>
        </w:rPr>
      </w:pPr>
      <w:r w:rsidRPr="002162BA">
        <w:rPr>
          <w:sz w:val="24"/>
        </w:rPr>
        <w:t>本文中所提到的随班就读学生</w:t>
      </w:r>
      <w:r w:rsidR="00C17B61">
        <w:rPr>
          <w:rFonts w:hint="eastAsia"/>
          <w:sz w:val="24"/>
        </w:rPr>
        <w:t>的</w:t>
      </w:r>
      <w:r w:rsidRPr="002162BA">
        <w:rPr>
          <w:rFonts w:hint="eastAsia"/>
          <w:sz w:val="24"/>
        </w:rPr>
        <w:t>IQ</w:t>
      </w:r>
      <w:r w:rsidRPr="002162BA">
        <w:rPr>
          <w:rFonts w:hint="eastAsia"/>
          <w:sz w:val="24"/>
        </w:rPr>
        <w:t>成绩在</w:t>
      </w:r>
      <w:r w:rsidRPr="002162BA">
        <w:rPr>
          <w:rFonts w:hint="eastAsia"/>
          <w:sz w:val="24"/>
        </w:rPr>
        <w:t>50</w:t>
      </w:r>
      <w:r w:rsidR="00640F27">
        <w:rPr>
          <w:rFonts w:hint="eastAsia"/>
          <w:sz w:val="24"/>
        </w:rPr>
        <w:t>分左右，数学学习能力均较弱，在开始《分数的初步知识（一）》</w:t>
      </w:r>
      <w:r w:rsidRPr="002162BA">
        <w:rPr>
          <w:rFonts w:hint="eastAsia"/>
          <w:sz w:val="24"/>
        </w:rPr>
        <w:t>学习前没有</w:t>
      </w:r>
      <w:r w:rsidR="0082577E">
        <w:rPr>
          <w:rFonts w:hint="eastAsia"/>
          <w:sz w:val="24"/>
        </w:rPr>
        <w:t>建立</w:t>
      </w:r>
      <w:r w:rsidRPr="002162BA">
        <w:rPr>
          <w:rFonts w:hint="eastAsia"/>
          <w:sz w:val="24"/>
        </w:rPr>
        <w:t>“</w:t>
      </w:r>
      <w:r w:rsidR="0082577E">
        <w:rPr>
          <w:rFonts w:hint="eastAsia"/>
          <w:sz w:val="24"/>
        </w:rPr>
        <w:t>等分</w:t>
      </w:r>
      <w:r w:rsidRPr="002162BA">
        <w:rPr>
          <w:rFonts w:hint="eastAsia"/>
          <w:sz w:val="24"/>
        </w:rPr>
        <w:t>”的概念，不知道“整体”是什么；这些随班就读学生的脑子里原有的基本概念是“多”或者“少”，</w:t>
      </w:r>
      <w:r w:rsidR="00C17B61">
        <w:rPr>
          <w:rFonts w:hint="eastAsia"/>
          <w:sz w:val="24"/>
        </w:rPr>
        <w:t>只知道“</w:t>
      </w:r>
      <w:r w:rsidR="00C17B61" w:rsidRPr="002162BA">
        <w:rPr>
          <w:rFonts w:hint="eastAsia"/>
          <w:sz w:val="24"/>
        </w:rPr>
        <w:t>不能吃亏</w:t>
      </w:r>
      <w:r w:rsidR="00C17B61">
        <w:rPr>
          <w:rFonts w:hint="eastAsia"/>
          <w:sz w:val="24"/>
        </w:rPr>
        <w:t>”</w:t>
      </w:r>
      <w:r w:rsidRPr="002162BA">
        <w:rPr>
          <w:rFonts w:hint="eastAsia"/>
          <w:sz w:val="24"/>
        </w:rPr>
        <w:t>等非常浅显的生活</w:t>
      </w:r>
      <w:r w:rsidR="00C17B61">
        <w:rPr>
          <w:rFonts w:hint="eastAsia"/>
          <w:sz w:val="24"/>
        </w:rPr>
        <w:t>道理</w:t>
      </w:r>
      <w:r w:rsidRPr="002162BA">
        <w:rPr>
          <w:rFonts w:hint="eastAsia"/>
          <w:sz w:val="24"/>
        </w:rPr>
        <w:t>。</w:t>
      </w:r>
    </w:p>
    <w:p w:rsidR="00844B84" w:rsidRPr="00B73CE1" w:rsidRDefault="00423587" w:rsidP="00826BEE">
      <w:pPr>
        <w:spacing w:line="360" w:lineRule="auto"/>
        <w:ind w:firstLineChars="200" w:firstLine="482"/>
        <w:rPr>
          <w:b/>
          <w:sz w:val="24"/>
        </w:rPr>
      </w:pPr>
      <w:r w:rsidRPr="00B73CE1">
        <w:rPr>
          <w:rFonts w:hint="eastAsia"/>
          <w:b/>
          <w:sz w:val="24"/>
        </w:rPr>
        <w:t>（二）</w:t>
      </w:r>
      <w:r w:rsidR="005E6F31" w:rsidRPr="00B73CE1">
        <w:rPr>
          <w:rFonts w:hint="eastAsia"/>
          <w:b/>
          <w:sz w:val="24"/>
        </w:rPr>
        <w:t>知识点介绍</w:t>
      </w:r>
    </w:p>
    <w:p w:rsidR="00844B84" w:rsidRPr="002162BA" w:rsidRDefault="00AE6842" w:rsidP="00826BEE">
      <w:pPr>
        <w:spacing w:line="360" w:lineRule="auto"/>
        <w:ind w:firstLineChars="200" w:firstLine="480"/>
        <w:rPr>
          <w:sz w:val="24"/>
        </w:rPr>
      </w:pPr>
      <w:r w:rsidRPr="002162BA">
        <w:rPr>
          <w:rFonts w:hint="eastAsia"/>
          <w:sz w:val="24"/>
        </w:rPr>
        <w:t>《</w:t>
      </w:r>
      <w:r w:rsidRPr="002162BA">
        <w:rPr>
          <w:sz w:val="24"/>
        </w:rPr>
        <w:t>分数初步知识</w:t>
      </w:r>
      <w:r w:rsidRPr="002162BA">
        <w:rPr>
          <w:rFonts w:hint="eastAsia"/>
          <w:sz w:val="24"/>
        </w:rPr>
        <w:t>（一）》知识点</w:t>
      </w:r>
      <w:r w:rsidR="008930B1" w:rsidRPr="002162BA">
        <w:rPr>
          <w:rFonts w:hint="eastAsia"/>
          <w:sz w:val="24"/>
        </w:rPr>
        <w:t>属于九年义务教育上海教育出版社（试用本）</w:t>
      </w:r>
      <w:r w:rsidRPr="002162BA">
        <w:rPr>
          <w:rFonts w:hint="eastAsia"/>
          <w:sz w:val="24"/>
        </w:rPr>
        <w:t>小学三年级第二学期</w:t>
      </w:r>
      <w:r w:rsidR="008930B1" w:rsidRPr="002162BA">
        <w:rPr>
          <w:rFonts w:hint="eastAsia"/>
          <w:sz w:val="24"/>
        </w:rPr>
        <w:t>第四章的内容。书中分整体与部分、几分之一、几分之几三部分，课时分配分别是</w:t>
      </w:r>
      <w:r w:rsidR="008930B1" w:rsidRPr="002162BA">
        <w:rPr>
          <w:rFonts w:hint="eastAsia"/>
          <w:sz w:val="24"/>
        </w:rPr>
        <w:t>1</w:t>
      </w:r>
      <w:r w:rsidR="008930B1" w:rsidRPr="002162BA">
        <w:rPr>
          <w:rFonts w:hint="eastAsia"/>
          <w:sz w:val="24"/>
        </w:rPr>
        <w:t>课时、</w:t>
      </w:r>
      <w:r w:rsidR="008930B1" w:rsidRPr="002162BA">
        <w:rPr>
          <w:rFonts w:hint="eastAsia"/>
          <w:sz w:val="24"/>
        </w:rPr>
        <w:t>3</w:t>
      </w:r>
      <w:r w:rsidR="008930B1" w:rsidRPr="002162BA">
        <w:rPr>
          <w:rFonts w:hint="eastAsia"/>
          <w:sz w:val="24"/>
        </w:rPr>
        <w:t>课时及</w:t>
      </w:r>
      <w:r w:rsidR="008930B1" w:rsidRPr="002162BA">
        <w:rPr>
          <w:rFonts w:hint="eastAsia"/>
          <w:sz w:val="24"/>
        </w:rPr>
        <w:t>3</w:t>
      </w:r>
      <w:r w:rsidR="008930B1" w:rsidRPr="002162BA">
        <w:rPr>
          <w:rFonts w:hint="eastAsia"/>
          <w:sz w:val="24"/>
        </w:rPr>
        <w:t>课时</w:t>
      </w:r>
      <w:r w:rsidR="002E28D2" w:rsidRPr="002162BA">
        <w:rPr>
          <w:rFonts w:hint="eastAsia"/>
          <w:sz w:val="24"/>
        </w:rPr>
        <w:t>；</w:t>
      </w:r>
    </w:p>
    <w:p w:rsidR="002E28D2" w:rsidRPr="002162BA" w:rsidRDefault="002E28D2" w:rsidP="00826BEE">
      <w:pPr>
        <w:spacing w:line="360" w:lineRule="auto"/>
        <w:ind w:firstLineChars="200" w:firstLine="480"/>
        <w:rPr>
          <w:sz w:val="24"/>
        </w:rPr>
      </w:pPr>
      <w:r w:rsidRPr="002162BA">
        <w:rPr>
          <w:rFonts w:hint="eastAsia"/>
          <w:sz w:val="24"/>
        </w:rPr>
        <w:t>本文主要</w:t>
      </w:r>
      <w:r w:rsidR="00B73CE1">
        <w:rPr>
          <w:rFonts w:hint="eastAsia"/>
          <w:sz w:val="24"/>
        </w:rPr>
        <w:t>从</w:t>
      </w:r>
      <w:r w:rsidRPr="002162BA">
        <w:rPr>
          <w:rFonts w:hint="eastAsia"/>
          <w:sz w:val="24"/>
        </w:rPr>
        <w:t>《分数初步认识（一）》中几分之一的</w:t>
      </w:r>
      <w:r w:rsidR="0015238E">
        <w:rPr>
          <w:rFonts w:hint="eastAsia"/>
          <w:sz w:val="24"/>
        </w:rPr>
        <w:t>教与学</w:t>
      </w:r>
      <w:r w:rsidRPr="002162BA">
        <w:rPr>
          <w:rFonts w:hint="eastAsia"/>
          <w:sz w:val="24"/>
        </w:rPr>
        <w:t>，通过等分来让学生明白几分之一的简单概念，让学生们能够准确判断几分之一</w:t>
      </w:r>
      <w:r w:rsidR="00B73CE1">
        <w:rPr>
          <w:rFonts w:hint="eastAsia"/>
          <w:sz w:val="24"/>
        </w:rPr>
        <w:t>的教学</w:t>
      </w:r>
      <w:r w:rsidR="00640F27">
        <w:rPr>
          <w:rFonts w:hint="eastAsia"/>
          <w:sz w:val="24"/>
        </w:rPr>
        <w:t>角度</w:t>
      </w:r>
      <w:r w:rsidR="00B73CE1">
        <w:rPr>
          <w:rFonts w:hint="eastAsia"/>
          <w:sz w:val="24"/>
        </w:rPr>
        <w:t>，分析上海市</w:t>
      </w:r>
      <w:r w:rsidR="00CE7FE5">
        <w:rPr>
          <w:rFonts w:hint="eastAsia"/>
          <w:sz w:val="24"/>
        </w:rPr>
        <w:t>特殊教育</w:t>
      </w:r>
      <w:r w:rsidR="00B73CE1">
        <w:rPr>
          <w:rFonts w:hint="eastAsia"/>
          <w:sz w:val="24"/>
        </w:rPr>
        <w:t>资源网资源带给</w:t>
      </w:r>
      <w:r w:rsidR="00CE7FE5">
        <w:rPr>
          <w:rFonts w:hint="eastAsia"/>
          <w:sz w:val="24"/>
        </w:rPr>
        <w:t>随班就读学生及其老师在</w:t>
      </w:r>
      <w:r w:rsidR="005074B9">
        <w:rPr>
          <w:sz w:val="24"/>
        </w:rPr>
        <w:t>学与教</w:t>
      </w:r>
      <w:r w:rsidR="00CE7FE5">
        <w:rPr>
          <w:rFonts w:hint="eastAsia"/>
          <w:sz w:val="24"/>
        </w:rPr>
        <w:t>方面的</w:t>
      </w:r>
      <w:r w:rsidR="00B73CE1">
        <w:rPr>
          <w:rFonts w:hint="eastAsia"/>
          <w:sz w:val="24"/>
        </w:rPr>
        <w:t>帮助。</w:t>
      </w:r>
    </w:p>
    <w:p w:rsidR="0039333A" w:rsidRPr="002162BA" w:rsidRDefault="00416259" w:rsidP="00826BEE">
      <w:pPr>
        <w:spacing w:line="360" w:lineRule="auto"/>
        <w:rPr>
          <w:rFonts w:ascii="黑体" w:eastAsia="黑体" w:hAnsi="黑体"/>
          <w:b/>
          <w:sz w:val="24"/>
        </w:rPr>
      </w:pPr>
      <w:r w:rsidRPr="002162BA">
        <w:rPr>
          <w:rFonts w:ascii="黑体" w:eastAsia="黑体" w:hAnsi="黑体" w:hint="eastAsia"/>
          <w:b/>
          <w:sz w:val="24"/>
        </w:rPr>
        <w:t>二、《分数初步认识（一）》之几分之一</w:t>
      </w:r>
      <w:r w:rsidR="00D934E8">
        <w:rPr>
          <w:rFonts w:ascii="黑体" w:eastAsia="黑体" w:hAnsi="黑体" w:hint="eastAsia"/>
          <w:b/>
          <w:sz w:val="24"/>
        </w:rPr>
        <w:t>教学设计对比</w:t>
      </w:r>
    </w:p>
    <w:p w:rsidR="00831E92" w:rsidRPr="005258AA" w:rsidRDefault="00640F27" w:rsidP="00826BEE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市资源网</w:t>
      </w:r>
      <w:r w:rsidR="00CE7FE5" w:rsidRPr="005258AA">
        <w:rPr>
          <w:rFonts w:hint="eastAsia"/>
          <w:sz w:val="24"/>
        </w:rPr>
        <w:t>资源</w:t>
      </w:r>
      <w:r w:rsidR="0015238E" w:rsidRPr="005258AA">
        <w:rPr>
          <w:rFonts w:hint="eastAsia"/>
          <w:sz w:val="24"/>
        </w:rPr>
        <w:t>应用之前的</w:t>
      </w:r>
      <w:r w:rsidR="0006623C" w:rsidRPr="005258AA">
        <w:rPr>
          <w:rFonts w:hint="eastAsia"/>
          <w:sz w:val="24"/>
        </w:rPr>
        <w:t>教学设计：</w:t>
      </w:r>
    </w:p>
    <w:p w:rsidR="00494F0F" w:rsidRPr="004D5952" w:rsidRDefault="00494F0F" w:rsidP="00826BEE">
      <w:pPr>
        <w:spacing w:line="360" w:lineRule="auto"/>
        <w:rPr>
          <w:sz w:val="24"/>
        </w:rPr>
      </w:pPr>
      <w:r w:rsidRPr="00494F0F">
        <w:rPr>
          <w:rFonts w:asciiTheme="minorEastAsia" w:hAnsiTheme="minorEastAsia" w:hint="eastAsia"/>
          <w:b/>
          <w:sz w:val="24"/>
          <w:szCs w:val="24"/>
        </w:rPr>
        <w:t>（一）教学目标</w:t>
      </w:r>
    </w:p>
    <w:p w:rsidR="00494F0F" w:rsidRDefault="00494F0F" w:rsidP="00826BEE">
      <w:pPr>
        <w:spacing w:line="360" w:lineRule="auto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、借助实物、图形，直观认识几分之一；</w:t>
      </w:r>
      <w:r w:rsidR="00624638">
        <w:rPr>
          <w:sz w:val="24"/>
        </w:rPr>
        <w:t xml:space="preserve"> </w:t>
      </w:r>
    </w:p>
    <w:p w:rsidR="00494F0F" w:rsidRDefault="00494F0F" w:rsidP="00826BEE">
      <w:pPr>
        <w:spacing w:line="360" w:lineRule="auto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、正确写分数、读分数；</w:t>
      </w:r>
    </w:p>
    <w:p w:rsidR="00494F0F" w:rsidRPr="004D5952" w:rsidRDefault="00494F0F" w:rsidP="00826BEE">
      <w:pPr>
        <w:spacing w:line="360" w:lineRule="auto"/>
        <w:rPr>
          <w:sz w:val="24"/>
        </w:rPr>
      </w:pPr>
      <w:r w:rsidRPr="00416259">
        <w:rPr>
          <w:rFonts w:hint="eastAsia"/>
          <w:b/>
        </w:rPr>
        <w:t>（二）</w:t>
      </w:r>
      <w:r w:rsidRPr="004D5952">
        <w:rPr>
          <w:rFonts w:hint="eastAsia"/>
          <w:b/>
          <w:sz w:val="24"/>
        </w:rPr>
        <w:t>教学重点</w:t>
      </w:r>
    </w:p>
    <w:p w:rsidR="00494F0F" w:rsidRPr="004D5952" w:rsidRDefault="00624638" w:rsidP="00826BEE">
      <w:pPr>
        <w:spacing w:line="360" w:lineRule="auto"/>
        <w:rPr>
          <w:sz w:val="24"/>
        </w:rPr>
      </w:pPr>
      <w:r>
        <w:rPr>
          <w:rFonts w:hint="eastAsia"/>
          <w:sz w:val="24"/>
        </w:rPr>
        <w:t>准确等分图形；</w:t>
      </w:r>
    </w:p>
    <w:p w:rsidR="00494F0F" w:rsidRPr="004D5952" w:rsidRDefault="00494F0F" w:rsidP="00494F0F">
      <w:pPr>
        <w:spacing w:line="360" w:lineRule="auto"/>
        <w:rPr>
          <w:sz w:val="24"/>
        </w:rPr>
      </w:pPr>
      <w:r w:rsidRPr="00416259">
        <w:rPr>
          <w:rFonts w:hint="eastAsia"/>
          <w:b/>
        </w:rPr>
        <w:t>（</w:t>
      </w:r>
      <w:r>
        <w:rPr>
          <w:rFonts w:hint="eastAsia"/>
          <w:b/>
        </w:rPr>
        <w:t>三</w:t>
      </w:r>
      <w:r w:rsidRPr="00416259">
        <w:rPr>
          <w:rFonts w:hint="eastAsia"/>
          <w:b/>
        </w:rPr>
        <w:t>）</w:t>
      </w:r>
      <w:r w:rsidRPr="004D5952">
        <w:rPr>
          <w:rFonts w:hint="eastAsia"/>
          <w:b/>
          <w:sz w:val="24"/>
        </w:rPr>
        <w:t>教学难点</w:t>
      </w:r>
    </w:p>
    <w:p w:rsidR="00494F0F" w:rsidRPr="004D5952" w:rsidRDefault="00624638" w:rsidP="00494F0F">
      <w:pPr>
        <w:spacing w:line="360" w:lineRule="auto"/>
        <w:rPr>
          <w:sz w:val="24"/>
        </w:rPr>
      </w:pPr>
      <w:r>
        <w:rPr>
          <w:rFonts w:hint="eastAsia"/>
          <w:sz w:val="24"/>
        </w:rPr>
        <w:t>用几分之一准确表示给定图形</w:t>
      </w:r>
      <w:r w:rsidR="00494F0F">
        <w:rPr>
          <w:rFonts w:hint="eastAsia"/>
          <w:sz w:val="24"/>
        </w:rPr>
        <w:t>；</w:t>
      </w:r>
    </w:p>
    <w:p w:rsidR="00494F0F" w:rsidRPr="004D5952" w:rsidRDefault="00494F0F" w:rsidP="00494F0F">
      <w:pPr>
        <w:spacing w:line="360" w:lineRule="auto"/>
        <w:rPr>
          <w:sz w:val="24"/>
        </w:rPr>
      </w:pPr>
      <w:r w:rsidRPr="00416259">
        <w:rPr>
          <w:rFonts w:hint="eastAsia"/>
          <w:b/>
        </w:rPr>
        <w:lastRenderedPageBreak/>
        <w:t>（</w:t>
      </w:r>
      <w:r>
        <w:rPr>
          <w:rFonts w:hint="eastAsia"/>
          <w:b/>
        </w:rPr>
        <w:t>四</w:t>
      </w:r>
      <w:r w:rsidRPr="00416259">
        <w:rPr>
          <w:rFonts w:hint="eastAsia"/>
          <w:b/>
        </w:rPr>
        <w:t>）</w:t>
      </w:r>
      <w:r w:rsidRPr="004D5952">
        <w:rPr>
          <w:rFonts w:hint="eastAsia"/>
          <w:b/>
          <w:sz w:val="24"/>
        </w:rPr>
        <w:t>教学准备</w:t>
      </w:r>
    </w:p>
    <w:p w:rsidR="00494F0F" w:rsidRDefault="00494F0F" w:rsidP="00494F0F">
      <w:pPr>
        <w:spacing w:line="360" w:lineRule="auto"/>
        <w:rPr>
          <w:sz w:val="24"/>
        </w:rPr>
      </w:pPr>
      <w:r>
        <w:rPr>
          <w:rFonts w:hint="eastAsia"/>
          <w:sz w:val="24"/>
        </w:rPr>
        <w:t>同样大小的实物纸张若干，几何动画软件，多媒体工具，数学学习工具以及演示</w:t>
      </w:r>
      <w:r>
        <w:rPr>
          <w:rFonts w:hint="eastAsia"/>
          <w:sz w:val="24"/>
        </w:rPr>
        <w:t>PPT</w:t>
      </w:r>
      <w:r>
        <w:rPr>
          <w:rFonts w:hint="eastAsia"/>
          <w:sz w:val="24"/>
        </w:rPr>
        <w:t>等。</w:t>
      </w:r>
    </w:p>
    <w:p w:rsidR="00494F0F" w:rsidRPr="00494F0F" w:rsidRDefault="00494F0F" w:rsidP="00494F0F">
      <w:pPr>
        <w:spacing w:line="360" w:lineRule="auto"/>
        <w:rPr>
          <w:b/>
          <w:sz w:val="24"/>
        </w:rPr>
      </w:pPr>
      <w:r w:rsidRPr="00494F0F">
        <w:rPr>
          <w:rFonts w:hint="eastAsia"/>
          <w:b/>
          <w:sz w:val="24"/>
        </w:rPr>
        <w:t>（五）教学过程</w:t>
      </w:r>
    </w:p>
    <w:tbl>
      <w:tblPr>
        <w:tblStyle w:val="a6"/>
        <w:tblW w:w="8758" w:type="dxa"/>
        <w:tblLook w:val="04A0"/>
      </w:tblPr>
      <w:tblGrid>
        <w:gridCol w:w="675"/>
        <w:gridCol w:w="3355"/>
        <w:gridCol w:w="2551"/>
        <w:gridCol w:w="2177"/>
      </w:tblGrid>
      <w:tr w:rsidR="00A1682C" w:rsidRPr="00494F0F" w:rsidTr="005E61B6">
        <w:tc>
          <w:tcPr>
            <w:tcW w:w="675" w:type="dxa"/>
            <w:vAlign w:val="center"/>
          </w:tcPr>
          <w:p w:rsidR="00A1682C" w:rsidRPr="00494F0F" w:rsidRDefault="00A1682C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t>环节安排</w:t>
            </w:r>
          </w:p>
        </w:tc>
        <w:tc>
          <w:tcPr>
            <w:tcW w:w="3355" w:type="dxa"/>
            <w:vAlign w:val="center"/>
          </w:tcPr>
          <w:p w:rsidR="00A1682C" w:rsidRPr="00494F0F" w:rsidRDefault="00A1682C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t>教师活动</w:t>
            </w:r>
          </w:p>
        </w:tc>
        <w:tc>
          <w:tcPr>
            <w:tcW w:w="2551" w:type="dxa"/>
            <w:vAlign w:val="center"/>
          </w:tcPr>
          <w:p w:rsidR="00A1682C" w:rsidRPr="00494F0F" w:rsidRDefault="00A1682C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t>学生活动</w:t>
            </w:r>
          </w:p>
        </w:tc>
        <w:tc>
          <w:tcPr>
            <w:tcW w:w="2177" w:type="dxa"/>
            <w:vAlign w:val="center"/>
          </w:tcPr>
          <w:p w:rsidR="00A1682C" w:rsidRPr="00494F0F" w:rsidRDefault="00A1682C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t>设计意图</w:t>
            </w:r>
          </w:p>
        </w:tc>
      </w:tr>
      <w:tr w:rsidR="00A1682C" w:rsidRPr="00494F0F" w:rsidTr="005E61B6">
        <w:tc>
          <w:tcPr>
            <w:tcW w:w="675" w:type="dxa"/>
            <w:vAlign w:val="center"/>
          </w:tcPr>
          <w:p w:rsidR="00A1682C" w:rsidRPr="00494F0F" w:rsidRDefault="00A1682C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t>知识引入</w:t>
            </w:r>
          </w:p>
        </w:tc>
        <w:tc>
          <w:tcPr>
            <w:tcW w:w="3355" w:type="dxa"/>
          </w:tcPr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/>
                <w:szCs w:val="21"/>
              </w:rPr>
              <w:t>分彩纸活动</w:t>
            </w:r>
            <w:r w:rsidRPr="00494F0F">
              <w:rPr>
                <w:rFonts w:ascii="楷体" w:eastAsia="楷体" w:hAnsi="楷体" w:hint="eastAsia"/>
                <w:szCs w:val="21"/>
              </w:rPr>
              <w:t>：</w:t>
            </w:r>
          </w:p>
          <w:p w:rsidR="00A1682C" w:rsidRPr="000C4EA5" w:rsidRDefault="000C4EA5" w:rsidP="000C4EA5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教师演示实物；</w:t>
            </w:r>
          </w:p>
        </w:tc>
        <w:tc>
          <w:tcPr>
            <w:tcW w:w="2551" w:type="dxa"/>
          </w:tcPr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0C4EA5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学生依次进行回答</w:t>
            </w:r>
          </w:p>
        </w:tc>
        <w:tc>
          <w:tcPr>
            <w:tcW w:w="2177" w:type="dxa"/>
          </w:tcPr>
          <w:p w:rsidR="00A1682C" w:rsidRPr="00494F0F" w:rsidRDefault="000C4EA5" w:rsidP="00433691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由生活常识引入新课，激发学生的学习兴趣。</w:t>
            </w:r>
          </w:p>
        </w:tc>
      </w:tr>
      <w:tr w:rsidR="00A1682C" w:rsidRPr="00494F0F" w:rsidTr="005E61B6">
        <w:tc>
          <w:tcPr>
            <w:tcW w:w="675" w:type="dxa"/>
            <w:vAlign w:val="center"/>
          </w:tcPr>
          <w:p w:rsidR="00A1682C" w:rsidRPr="00494F0F" w:rsidRDefault="00A1682C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t>新课学习</w:t>
            </w:r>
          </w:p>
        </w:tc>
        <w:tc>
          <w:tcPr>
            <w:tcW w:w="3355" w:type="dxa"/>
          </w:tcPr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1、</w:t>
            </w:r>
            <w:r w:rsidR="000C4EA5">
              <w:rPr>
                <w:rFonts w:ascii="楷体" w:eastAsia="楷体" w:hAnsi="楷体" w:hint="eastAsia"/>
                <w:szCs w:val="21"/>
              </w:rPr>
              <w:t>教师</w:t>
            </w:r>
            <w:r w:rsidRPr="00494F0F">
              <w:rPr>
                <w:rFonts w:ascii="楷体" w:eastAsia="楷体" w:hAnsi="楷体"/>
                <w:szCs w:val="21"/>
              </w:rPr>
              <w:t>板书</w:t>
            </w:r>
            <w:r w:rsidRPr="00494F0F">
              <w:rPr>
                <w:rFonts w:ascii="楷体" w:eastAsia="楷体" w:hAnsi="楷体" w:hint="eastAsia"/>
                <w:szCs w:val="21"/>
              </w:rPr>
              <w:t>：分数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2、与学生共同解决</w:t>
            </w:r>
            <w:r w:rsidR="000C4EA5">
              <w:rPr>
                <w:rFonts w:ascii="楷体" w:eastAsia="楷体" w:hAnsi="楷体" w:hint="eastAsia"/>
                <w:szCs w:val="21"/>
              </w:rPr>
              <w:t>引入中的</w:t>
            </w:r>
            <w:r w:rsidRPr="00494F0F">
              <w:rPr>
                <w:rFonts w:ascii="楷体" w:eastAsia="楷体" w:hAnsi="楷体" w:hint="eastAsia"/>
                <w:szCs w:val="21"/>
              </w:rPr>
              <w:t>问题：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3、板书分数书写规范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4、辨析：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noProof/>
                <w:szCs w:val="21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1115060</wp:posOffset>
                  </wp:positionH>
                  <wp:positionV relativeFrom="paragraph">
                    <wp:posOffset>6350</wp:posOffset>
                  </wp:positionV>
                  <wp:extent cx="673735" cy="359410"/>
                  <wp:effectExtent l="19050" t="0" r="0" b="0"/>
                  <wp:wrapNone/>
                  <wp:docPr id="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735" cy="3594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94F0F">
              <w:rPr>
                <w:rFonts w:ascii="楷体" w:eastAsia="楷体" w:hAnsi="楷体" w:hint="eastAsia"/>
                <w:szCs w:val="21"/>
              </w:rPr>
              <w:t>（1）</w:t>
            </w:r>
            <w:r w:rsidRPr="00494F0F">
              <w:rPr>
                <w:rFonts w:ascii="楷体" w:eastAsia="楷体" w:hAnsi="楷体"/>
                <w:szCs w:val="21"/>
              </w:rPr>
              <w:t>如右图所示</w:t>
            </w:r>
            <w:r w:rsidRPr="00494F0F">
              <w:rPr>
                <w:rFonts w:ascii="楷体" w:eastAsia="楷体" w:hAnsi="楷体" w:hint="eastAsia"/>
                <w:szCs w:val="21"/>
              </w:rPr>
              <w:t>，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这样表示红色部分对吗？为什么？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noProof/>
                <w:szCs w:val="21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1032947</wp:posOffset>
                  </wp:positionH>
                  <wp:positionV relativeFrom="paragraph">
                    <wp:posOffset>-78678</wp:posOffset>
                  </wp:positionV>
                  <wp:extent cx="820399" cy="397240"/>
                  <wp:effectExtent l="19050" t="0" r="0" b="0"/>
                  <wp:wrapNone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0399" cy="39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94F0F">
              <w:rPr>
                <w:rFonts w:ascii="楷体" w:eastAsia="楷体" w:hAnsi="楷体" w:hint="eastAsia"/>
                <w:szCs w:val="21"/>
              </w:rPr>
              <w:t>（2）</w:t>
            </w:r>
            <w:r w:rsidRPr="00494F0F">
              <w:rPr>
                <w:rFonts w:ascii="楷体" w:eastAsia="楷体" w:hAnsi="楷体"/>
                <w:szCs w:val="21"/>
              </w:rPr>
              <w:t>如右图所示</w:t>
            </w:r>
            <w:r w:rsidRPr="00494F0F">
              <w:rPr>
                <w:rFonts w:ascii="楷体" w:eastAsia="楷体" w:hAnsi="楷体" w:hint="eastAsia"/>
                <w:szCs w:val="21"/>
              </w:rPr>
              <w:t>，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noProof/>
                <w:szCs w:val="21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1367155</wp:posOffset>
                  </wp:positionH>
                  <wp:positionV relativeFrom="paragraph">
                    <wp:posOffset>426720</wp:posOffset>
                  </wp:positionV>
                  <wp:extent cx="663575" cy="428625"/>
                  <wp:effectExtent l="19050" t="0" r="3175" b="0"/>
                  <wp:wrapNone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57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94F0F">
              <w:rPr>
                <w:rFonts w:ascii="楷体" w:eastAsia="楷体" w:hAnsi="楷体" w:hint="eastAsia"/>
                <w:szCs w:val="21"/>
              </w:rPr>
              <w:t>这样表示红色部分对吗？为什么？</w:t>
            </w:r>
          </w:p>
          <w:p w:rsidR="00A1682C" w:rsidRDefault="00A1682C" w:rsidP="00F5314B">
            <w:pPr>
              <w:tabs>
                <w:tab w:val="right" w:pos="3186"/>
              </w:tabs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/>
                <w:szCs w:val="21"/>
              </w:rPr>
              <w:t>（</w:t>
            </w:r>
            <w:r w:rsidRPr="00494F0F">
              <w:rPr>
                <w:rFonts w:ascii="楷体" w:eastAsia="楷体" w:hAnsi="楷体" w:hint="eastAsia"/>
                <w:szCs w:val="21"/>
              </w:rPr>
              <w:t>3</w:t>
            </w:r>
            <w:r w:rsidRPr="00494F0F">
              <w:rPr>
                <w:rFonts w:ascii="楷体" w:eastAsia="楷体" w:hAnsi="楷体"/>
                <w:szCs w:val="21"/>
              </w:rPr>
              <w:t>）如右图所示</w:t>
            </w:r>
            <w:r w:rsidRPr="00494F0F">
              <w:rPr>
                <w:rFonts w:ascii="楷体" w:eastAsia="楷体" w:hAnsi="楷体" w:hint="eastAsia"/>
                <w:szCs w:val="21"/>
              </w:rPr>
              <w:t>，</w:t>
            </w:r>
            <w:r w:rsidR="00F5314B">
              <w:rPr>
                <w:rFonts w:ascii="楷体" w:eastAsia="楷体" w:hAnsi="楷体"/>
                <w:szCs w:val="21"/>
              </w:rPr>
              <w:tab/>
            </w:r>
          </w:p>
          <w:p w:rsidR="00F5314B" w:rsidRPr="00494F0F" w:rsidRDefault="00F5314B" w:rsidP="00F5314B">
            <w:pPr>
              <w:tabs>
                <w:tab w:val="right" w:pos="3186"/>
              </w:tabs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这样表示红色部分对吗？为什么？</w:t>
            </w:r>
          </w:p>
        </w:tc>
        <w:tc>
          <w:tcPr>
            <w:tcW w:w="2551" w:type="dxa"/>
          </w:tcPr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1、</w:t>
            </w:r>
            <w:r w:rsidR="000C4EA5">
              <w:rPr>
                <w:rFonts w:ascii="楷体" w:eastAsia="楷体" w:hAnsi="楷体"/>
                <w:szCs w:val="21"/>
              </w:rPr>
              <w:t>知道分数的意义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2、利用对折的方法；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裁剪的方法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3、书写分数；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noProof/>
                <w:szCs w:val="21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578058</wp:posOffset>
                  </wp:positionH>
                  <wp:positionV relativeFrom="paragraph">
                    <wp:posOffset>303988</wp:posOffset>
                  </wp:positionV>
                  <wp:extent cx="438150" cy="389744"/>
                  <wp:effectExtent l="19050" t="0" r="0" b="0"/>
                  <wp:wrapNone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897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94F0F">
              <w:rPr>
                <w:rFonts w:ascii="楷体" w:eastAsia="楷体" w:hAnsi="楷体" w:hint="eastAsia"/>
                <w:szCs w:val="21"/>
              </w:rPr>
              <w:t>4、（1）×，没有平均分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（2）√，平均分。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/>
                <w:noProof/>
                <w:szCs w:val="21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53402</wp:posOffset>
                  </wp:positionH>
                  <wp:positionV relativeFrom="paragraph">
                    <wp:posOffset>176155</wp:posOffset>
                  </wp:positionV>
                  <wp:extent cx="610537" cy="674558"/>
                  <wp:effectExtent l="19050" t="0" r="0" b="0"/>
                  <wp:wrapNone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537" cy="6745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94F0F">
              <w:rPr>
                <w:rFonts w:ascii="楷体" w:eastAsia="楷体" w:hAnsi="楷体"/>
                <w:szCs w:val="21"/>
              </w:rPr>
              <w:t>（</w:t>
            </w:r>
            <w:r w:rsidRPr="00494F0F">
              <w:rPr>
                <w:rFonts w:ascii="楷体" w:eastAsia="楷体" w:hAnsi="楷体" w:hint="eastAsia"/>
                <w:szCs w:val="21"/>
              </w:rPr>
              <w:t>3</w:t>
            </w:r>
            <w:r w:rsidRPr="00494F0F">
              <w:rPr>
                <w:rFonts w:ascii="楷体" w:eastAsia="楷体" w:hAnsi="楷体"/>
                <w:szCs w:val="21"/>
              </w:rPr>
              <w:t>）×，</w:t>
            </w:r>
            <w:r w:rsidRPr="00494F0F">
              <w:rPr>
                <w:rFonts w:ascii="楷体" w:eastAsia="楷体" w:hAnsi="楷体" w:hint="eastAsia"/>
                <w:szCs w:val="21"/>
              </w:rPr>
              <w:t>没有平均分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</w:tc>
        <w:tc>
          <w:tcPr>
            <w:tcW w:w="2177" w:type="dxa"/>
          </w:tcPr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强调</w:t>
            </w:r>
            <w:r w:rsidR="00A1682C" w:rsidRPr="00494F0F">
              <w:rPr>
                <w:rFonts w:ascii="楷体" w:eastAsia="楷体" w:hAnsi="楷体" w:hint="eastAsia"/>
                <w:szCs w:val="21"/>
              </w:rPr>
              <w:t>“平均分”</w:t>
            </w:r>
            <w:r>
              <w:rPr>
                <w:rFonts w:ascii="楷体" w:eastAsia="楷体" w:hAnsi="楷体" w:hint="eastAsia"/>
                <w:szCs w:val="21"/>
              </w:rPr>
              <w:t>或者“等分”</w:t>
            </w:r>
            <w:r w:rsidR="00A1682C" w:rsidRPr="00494F0F">
              <w:rPr>
                <w:rFonts w:ascii="楷体" w:eastAsia="楷体" w:hAnsi="楷体" w:hint="eastAsia"/>
                <w:szCs w:val="21"/>
              </w:rPr>
              <w:t>；</w:t>
            </w:r>
          </w:p>
          <w:p w:rsidR="00A1682C" w:rsidRPr="00494F0F" w:rsidRDefault="00433691" w:rsidP="00E367D8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知道</w:t>
            </w:r>
            <w:r w:rsidR="00A1682C" w:rsidRPr="00494F0F">
              <w:rPr>
                <w:rFonts w:ascii="楷体" w:eastAsia="楷体" w:hAnsi="楷体" w:hint="eastAsia"/>
                <w:szCs w:val="21"/>
              </w:rPr>
              <w:t>分数的各个</w:t>
            </w:r>
            <w:r w:rsidR="00A945CB">
              <w:rPr>
                <w:rFonts w:ascii="楷体" w:eastAsia="楷体" w:hAnsi="楷体" w:hint="eastAsia"/>
                <w:szCs w:val="21"/>
              </w:rPr>
              <w:t>组成</w:t>
            </w:r>
            <w:r w:rsidR="00A1682C" w:rsidRPr="00494F0F">
              <w:rPr>
                <w:rFonts w:ascii="楷体" w:eastAsia="楷体" w:hAnsi="楷体" w:hint="eastAsia"/>
                <w:szCs w:val="21"/>
              </w:rPr>
              <w:t>部分的固定位置和名称，</w:t>
            </w:r>
            <w:r>
              <w:rPr>
                <w:rFonts w:ascii="楷体" w:eastAsia="楷体" w:hAnsi="楷体" w:hint="eastAsia"/>
                <w:szCs w:val="21"/>
              </w:rPr>
              <w:t>强调</w:t>
            </w:r>
            <w:r w:rsidR="00A1682C" w:rsidRPr="00494F0F">
              <w:rPr>
                <w:rFonts w:ascii="楷体" w:eastAsia="楷体" w:hAnsi="楷体" w:hint="eastAsia"/>
                <w:szCs w:val="21"/>
              </w:rPr>
              <w:t>它们各自代表的含义</w:t>
            </w:r>
            <w:r>
              <w:rPr>
                <w:rFonts w:ascii="楷体" w:eastAsia="楷体" w:hAnsi="楷体" w:hint="eastAsia"/>
                <w:szCs w:val="21"/>
              </w:rPr>
              <w:t>。</w:t>
            </w:r>
          </w:p>
        </w:tc>
      </w:tr>
      <w:tr w:rsidR="00A1682C" w:rsidRPr="00494F0F" w:rsidTr="005E61B6">
        <w:tc>
          <w:tcPr>
            <w:tcW w:w="675" w:type="dxa"/>
            <w:vAlign w:val="center"/>
          </w:tcPr>
          <w:p w:rsidR="00A1682C" w:rsidRPr="00494F0F" w:rsidRDefault="00A1682C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t>巩固新知</w:t>
            </w:r>
          </w:p>
        </w:tc>
        <w:tc>
          <w:tcPr>
            <w:tcW w:w="3355" w:type="dxa"/>
          </w:tcPr>
          <w:p w:rsidR="00A1682C" w:rsidRPr="00494F0F" w:rsidRDefault="00A1682C" w:rsidP="00A1682C">
            <w:pPr>
              <w:pStyle w:val="a7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指出下面各分数的分数线、分母、分子</w:t>
            </w:r>
            <w:r w:rsidR="00433691">
              <w:rPr>
                <w:rFonts w:ascii="楷体" w:eastAsia="楷体" w:hAnsi="楷体" w:hint="eastAsia"/>
                <w:szCs w:val="21"/>
              </w:rPr>
              <w:t>？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noProof/>
                <w:szCs w:val="21"/>
              </w:rPr>
              <w:t>（1）</w:t>
            </w:r>
            <w:r w:rsidRPr="00494F0F">
              <w:rPr>
                <w:rFonts w:ascii="楷体" w:eastAsia="楷体" w:hAnsi="楷体"/>
                <w:noProof/>
                <w:position w:val="-12"/>
                <w:szCs w:val="21"/>
              </w:rPr>
              <w:object w:dxaOrig="18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pt;height:18pt" o:ole="">
                  <v:imagedata r:id="rId13" o:title=""/>
                </v:shape>
                <o:OLEObject Type="Embed" ProgID="Equation.DSMT4" ShapeID="_x0000_i1025" DrawAspect="Content" ObjectID="_1650882962" r:id="rId14"/>
              </w:object>
            </w:r>
            <w:r w:rsidRPr="00494F0F">
              <w:rPr>
                <w:rFonts w:ascii="楷体" w:eastAsia="楷体" w:hAnsi="楷体" w:hint="eastAsia"/>
                <w:szCs w:val="21"/>
              </w:rPr>
              <w:t>（2）</w:t>
            </w:r>
            <w:r w:rsidRPr="00494F0F">
              <w:rPr>
                <w:rFonts w:ascii="楷体" w:eastAsia="楷体" w:hAnsi="楷体"/>
                <w:position w:val="-12"/>
                <w:szCs w:val="21"/>
              </w:rPr>
              <w:object w:dxaOrig="240" w:dyaOrig="360">
                <v:shape id="_x0000_i1026" type="#_x0000_t75" style="width:12pt;height:18pt" o:ole="">
                  <v:imagedata r:id="rId15" o:title=""/>
                </v:shape>
                <o:OLEObject Type="Embed" ProgID="Equation.DSMT4" ShapeID="_x0000_i1026" DrawAspect="Content" ObjectID="_1650882963" r:id="rId16"/>
              </w:object>
            </w:r>
            <w:r w:rsidRPr="00494F0F">
              <w:rPr>
                <w:rFonts w:ascii="楷体" w:eastAsia="楷体" w:hAnsi="楷体" w:hint="eastAsia"/>
                <w:szCs w:val="21"/>
              </w:rPr>
              <w:t>（3）</w:t>
            </w:r>
            <w:r w:rsidRPr="00494F0F">
              <w:rPr>
                <w:rFonts w:ascii="楷体" w:eastAsia="楷体" w:hAnsi="楷体"/>
                <w:position w:val="-12"/>
                <w:szCs w:val="21"/>
              </w:rPr>
              <w:object w:dxaOrig="240" w:dyaOrig="360">
                <v:shape id="_x0000_i1027" type="#_x0000_t75" style="width:12pt;height:18pt" o:ole="">
                  <v:imagedata r:id="rId17" o:title=""/>
                </v:shape>
                <o:OLEObject Type="Embed" ProgID="Equation.DSMT4" ShapeID="_x0000_i1027" DrawAspect="Content" ObjectID="_1650882964" r:id="rId18"/>
              </w:object>
            </w:r>
            <w:r w:rsidRPr="00494F0F">
              <w:rPr>
                <w:rFonts w:ascii="楷体" w:eastAsia="楷体" w:hAnsi="楷体"/>
                <w:szCs w:val="21"/>
              </w:rPr>
              <w:t>（</w:t>
            </w:r>
            <w:r w:rsidRPr="00494F0F">
              <w:rPr>
                <w:rFonts w:ascii="楷体" w:eastAsia="楷体" w:hAnsi="楷体" w:hint="eastAsia"/>
                <w:szCs w:val="21"/>
              </w:rPr>
              <w:t>4</w:t>
            </w:r>
            <w:r w:rsidRPr="00494F0F">
              <w:rPr>
                <w:rFonts w:ascii="楷体" w:eastAsia="楷体" w:hAnsi="楷体"/>
                <w:szCs w:val="21"/>
              </w:rPr>
              <w:t>）</w:t>
            </w:r>
            <w:r w:rsidRPr="00494F0F">
              <w:rPr>
                <w:rFonts w:ascii="楷体" w:eastAsia="楷体" w:hAnsi="楷体"/>
                <w:position w:val="-12"/>
                <w:szCs w:val="21"/>
              </w:rPr>
              <w:object w:dxaOrig="260" w:dyaOrig="360">
                <v:shape id="_x0000_i1028" type="#_x0000_t75" style="width:12.75pt;height:18pt" o:ole="">
                  <v:imagedata r:id="rId19" o:title=""/>
                </v:shape>
                <o:OLEObject Type="Embed" ProgID="Equation.DSMT4" ShapeID="_x0000_i1028" DrawAspect="Content" ObjectID="_1650882965" r:id="rId20"/>
              </w:object>
            </w:r>
          </w:p>
          <w:p w:rsidR="00A1682C" w:rsidRPr="00494F0F" w:rsidRDefault="00A1682C" w:rsidP="00F5314B">
            <w:pPr>
              <w:spacing w:line="360" w:lineRule="auto"/>
              <w:ind w:left="210" w:hangingChars="100" w:hanging="210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2、试一试，写出分数，其中分母是9，分子是1？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494F0F">
            <w:pPr>
              <w:spacing w:line="360" w:lineRule="auto"/>
              <w:ind w:left="210" w:hangingChars="100" w:hanging="210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noProof/>
                <w:szCs w:val="21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1114425</wp:posOffset>
                  </wp:positionH>
                  <wp:positionV relativeFrom="paragraph">
                    <wp:posOffset>359410</wp:posOffset>
                  </wp:positionV>
                  <wp:extent cx="781050" cy="476250"/>
                  <wp:effectExtent l="19050" t="0" r="0" b="0"/>
                  <wp:wrapNone/>
                  <wp:docPr id="55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94F0F">
              <w:rPr>
                <w:rFonts w:ascii="楷体" w:eastAsia="楷体" w:hAnsi="楷体" w:hint="eastAsia"/>
                <w:szCs w:val="21"/>
              </w:rPr>
              <w:t>3、思考，下图中分数为什么分母是3，分子是1？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noProof/>
                <w:szCs w:val="21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425450</wp:posOffset>
                  </wp:positionH>
                  <wp:positionV relativeFrom="paragraph">
                    <wp:posOffset>257175</wp:posOffset>
                  </wp:positionV>
                  <wp:extent cx="842645" cy="434340"/>
                  <wp:effectExtent l="19050" t="0" r="0" b="0"/>
                  <wp:wrapNone/>
                  <wp:docPr id="58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645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94F0F">
              <w:rPr>
                <w:rFonts w:ascii="楷体" w:eastAsia="楷体" w:hAnsi="楷体" w:hint="eastAsia"/>
                <w:szCs w:val="21"/>
              </w:rPr>
              <w:t>4、用分数表示下面红色部分：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（1）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noProof/>
                <w:szCs w:val="21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426487</wp:posOffset>
                  </wp:positionH>
                  <wp:positionV relativeFrom="paragraph">
                    <wp:posOffset>97728</wp:posOffset>
                  </wp:positionV>
                  <wp:extent cx="1060751" cy="449705"/>
                  <wp:effectExtent l="19050" t="0" r="6049" b="0"/>
                  <wp:wrapNone/>
                  <wp:docPr id="61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751" cy="44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/>
                <w:szCs w:val="21"/>
              </w:rPr>
              <w:t>（</w:t>
            </w:r>
            <w:r w:rsidRPr="00494F0F">
              <w:rPr>
                <w:rFonts w:ascii="楷体" w:eastAsia="楷体" w:hAnsi="楷体" w:hint="eastAsia"/>
                <w:szCs w:val="21"/>
              </w:rPr>
              <w:t>2</w:t>
            </w:r>
            <w:r w:rsidRPr="00494F0F">
              <w:rPr>
                <w:rFonts w:ascii="楷体" w:eastAsia="楷体" w:hAnsi="楷体"/>
                <w:szCs w:val="21"/>
              </w:rPr>
              <w:t>）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noProof/>
                <w:szCs w:val="21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509905</wp:posOffset>
                  </wp:positionH>
                  <wp:positionV relativeFrom="paragraph">
                    <wp:posOffset>-29210</wp:posOffset>
                  </wp:positionV>
                  <wp:extent cx="977265" cy="404495"/>
                  <wp:effectExtent l="19050" t="0" r="0" b="0"/>
                  <wp:wrapNone/>
                  <wp:docPr id="64" name="图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265" cy="404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94F0F">
              <w:rPr>
                <w:rFonts w:ascii="楷体" w:eastAsia="楷体" w:hAnsi="楷体" w:hint="eastAsia"/>
                <w:szCs w:val="21"/>
              </w:rPr>
              <w:t>（3）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5、比一比，赛一赛：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用分数表示图中的橙色部分，看谁完成得又对又快？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noProof/>
                <w:szCs w:val="21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30480</wp:posOffset>
                  </wp:positionV>
                  <wp:extent cx="1906905" cy="1214120"/>
                  <wp:effectExtent l="19050" t="0" r="0" b="0"/>
                  <wp:wrapNone/>
                  <wp:docPr id="67" name="图片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05" cy="1214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6、读出下列分数：</w:t>
            </w:r>
          </w:p>
          <w:p w:rsidR="00A1682C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noProof/>
                <w:szCs w:val="21"/>
              </w:rPr>
              <w:t>（1）</w:t>
            </w:r>
            <w:r w:rsidRPr="00494F0F">
              <w:rPr>
                <w:rFonts w:ascii="楷体" w:eastAsia="楷体" w:hAnsi="楷体"/>
                <w:noProof/>
                <w:position w:val="-12"/>
                <w:szCs w:val="21"/>
              </w:rPr>
              <w:object w:dxaOrig="180" w:dyaOrig="360">
                <v:shape id="_x0000_i1029" type="#_x0000_t75" style="width:9pt;height:18pt" o:ole="">
                  <v:imagedata r:id="rId26" o:title=""/>
                </v:shape>
                <o:OLEObject Type="Embed" ProgID="Equation.DSMT4" ShapeID="_x0000_i1029" DrawAspect="Content" ObjectID="_1650882966" r:id="rId27"/>
              </w:object>
            </w:r>
            <w:r w:rsidRPr="00494F0F">
              <w:rPr>
                <w:rFonts w:ascii="楷体" w:eastAsia="楷体" w:hAnsi="楷体" w:hint="eastAsia"/>
                <w:szCs w:val="21"/>
              </w:rPr>
              <w:t>（2）</w:t>
            </w:r>
            <w:r w:rsidRPr="00494F0F">
              <w:rPr>
                <w:rFonts w:ascii="楷体" w:eastAsia="楷体" w:hAnsi="楷体"/>
                <w:position w:val="-12"/>
                <w:szCs w:val="21"/>
              </w:rPr>
              <w:object w:dxaOrig="180" w:dyaOrig="360">
                <v:shape id="_x0000_i1030" type="#_x0000_t75" style="width:9pt;height:18pt" o:ole="">
                  <v:imagedata r:id="rId28" o:title=""/>
                </v:shape>
                <o:OLEObject Type="Embed" ProgID="Equation.DSMT4" ShapeID="_x0000_i1030" DrawAspect="Content" ObjectID="_1650882967" r:id="rId29"/>
              </w:object>
            </w:r>
            <w:r w:rsidRPr="00494F0F">
              <w:rPr>
                <w:rFonts w:ascii="楷体" w:eastAsia="楷体" w:hAnsi="楷体" w:hint="eastAsia"/>
                <w:szCs w:val="21"/>
              </w:rPr>
              <w:t>（3）</w:t>
            </w:r>
            <w:r w:rsidRPr="00494F0F">
              <w:rPr>
                <w:rFonts w:ascii="楷体" w:eastAsia="楷体" w:hAnsi="楷体"/>
                <w:position w:val="-12"/>
                <w:szCs w:val="21"/>
              </w:rPr>
              <w:object w:dxaOrig="180" w:dyaOrig="360">
                <v:shape id="_x0000_i1031" type="#_x0000_t75" style="width:9pt;height:18pt" o:ole="">
                  <v:imagedata r:id="rId30" o:title=""/>
                </v:shape>
                <o:OLEObject Type="Embed" ProgID="Equation.DSMT4" ShapeID="_x0000_i1031" DrawAspect="Content" ObjectID="_1650882968" r:id="rId31"/>
              </w:object>
            </w:r>
            <w:r w:rsidRPr="00494F0F">
              <w:rPr>
                <w:rFonts w:ascii="楷体" w:eastAsia="楷体" w:hAnsi="楷体"/>
                <w:szCs w:val="21"/>
              </w:rPr>
              <w:t>（</w:t>
            </w:r>
            <w:r w:rsidRPr="00494F0F">
              <w:rPr>
                <w:rFonts w:ascii="楷体" w:eastAsia="楷体" w:hAnsi="楷体" w:hint="eastAsia"/>
                <w:szCs w:val="21"/>
              </w:rPr>
              <w:t>4</w:t>
            </w:r>
            <w:r w:rsidRPr="00494F0F">
              <w:rPr>
                <w:rFonts w:ascii="楷体" w:eastAsia="楷体" w:hAnsi="楷体"/>
                <w:szCs w:val="21"/>
              </w:rPr>
              <w:t>）</w:t>
            </w:r>
            <w:r w:rsidRPr="00494F0F">
              <w:rPr>
                <w:rFonts w:ascii="楷体" w:eastAsia="楷体" w:hAnsi="楷体"/>
                <w:position w:val="-12"/>
                <w:szCs w:val="21"/>
              </w:rPr>
              <w:object w:dxaOrig="260" w:dyaOrig="360">
                <v:shape id="_x0000_i1032" type="#_x0000_t75" style="width:12.75pt;height:18pt" o:ole="">
                  <v:imagedata r:id="rId32" o:title=""/>
                </v:shape>
                <o:OLEObject Type="Embed" ProgID="Equation.DSMT4" ShapeID="_x0000_i1032" DrawAspect="Content" ObjectID="_1650882969" r:id="rId33"/>
              </w:object>
            </w:r>
          </w:p>
          <w:p w:rsidR="00433691" w:rsidRPr="00494F0F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7、游戏环节；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动动手，动动脑，选择合适的等分块拼一个</w:t>
            </w:r>
            <w:proofErr w:type="gramStart"/>
            <w:r w:rsidRPr="00494F0F">
              <w:rPr>
                <w:rFonts w:ascii="楷体" w:eastAsia="楷体" w:hAnsi="楷体" w:hint="eastAsia"/>
                <w:szCs w:val="21"/>
              </w:rPr>
              <w:t>圆或者</w:t>
            </w:r>
            <w:proofErr w:type="gramEnd"/>
            <w:r w:rsidRPr="00494F0F">
              <w:rPr>
                <w:rFonts w:ascii="楷体" w:eastAsia="楷体" w:hAnsi="楷体" w:hint="eastAsia"/>
                <w:szCs w:val="21"/>
              </w:rPr>
              <w:t>正方形或者长方形。看谁拼得又快又多？</w:t>
            </w:r>
          </w:p>
        </w:tc>
        <w:tc>
          <w:tcPr>
            <w:tcW w:w="2551" w:type="dxa"/>
          </w:tcPr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lastRenderedPageBreak/>
              <w:t>1、学生依次回答；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A1682C">
            <w:pPr>
              <w:pStyle w:val="a7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学生完成；</w:t>
            </w:r>
          </w:p>
          <w:p w:rsidR="00A1682C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5E61B6" w:rsidRPr="00494F0F" w:rsidRDefault="005E61B6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A1682C">
            <w:pPr>
              <w:pStyle w:val="a7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学生回答；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A1682C">
            <w:pPr>
              <w:pStyle w:val="a7"/>
              <w:numPr>
                <w:ilvl w:val="0"/>
                <w:numId w:val="2"/>
              </w:numPr>
              <w:spacing w:line="360" w:lineRule="auto"/>
              <w:ind w:firstLineChars="0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学生依次完成；</w:t>
            </w:r>
          </w:p>
          <w:p w:rsidR="00A1682C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Pr="00494F0F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5、在2分钟内比赛完成；</w:t>
            </w:r>
          </w:p>
          <w:p w:rsidR="00A1682C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283EFE" w:rsidRPr="00494F0F" w:rsidRDefault="00283EFE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6、学生完成；</w:t>
            </w:r>
          </w:p>
          <w:p w:rsidR="00A1682C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Pr="00494F0F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7、自行选择合适的</w:t>
            </w:r>
            <w:proofErr w:type="gramStart"/>
            <w:r w:rsidRPr="00494F0F">
              <w:rPr>
                <w:rFonts w:ascii="楷体" w:eastAsia="楷体" w:hAnsi="楷体" w:hint="eastAsia"/>
                <w:szCs w:val="21"/>
              </w:rPr>
              <w:t>拼板块</w:t>
            </w:r>
            <w:proofErr w:type="gramEnd"/>
            <w:r w:rsidRPr="00494F0F">
              <w:rPr>
                <w:rFonts w:ascii="楷体" w:eastAsia="楷体" w:hAnsi="楷体" w:hint="eastAsia"/>
                <w:szCs w:val="21"/>
              </w:rPr>
              <w:t>在</w:t>
            </w:r>
            <w:r w:rsidR="00433691">
              <w:rPr>
                <w:rFonts w:ascii="楷体" w:eastAsia="楷体" w:hAnsi="楷体" w:hint="eastAsia"/>
                <w:szCs w:val="21"/>
              </w:rPr>
              <w:t>给</w:t>
            </w:r>
            <w:r w:rsidR="00A56C42">
              <w:rPr>
                <w:rFonts w:ascii="楷体" w:eastAsia="楷体" w:hAnsi="楷体" w:hint="eastAsia"/>
                <w:szCs w:val="21"/>
              </w:rPr>
              <w:t>定图案上拼制出整体</w:t>
            </w:r>
            <w:r w:rsidRPr="00494F0F">
              <w:rPr>
                <w:rFonts w:ascii="楷体" w:eastAsia="楷体" w:hAnsi="楷体" w:hint="eastAsia"/>
                <w:szCs w:val="21"/>
              </w:rPr>
              <w:t>“1”。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</w:tc>
        <w:tc>
          <w:tcPr>
            <w:tcW w:w="2177" w:type="dxa"/>
          </w:tcPr>
          <w:p w:rsidR="00433691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题目1~4在于</w:t>
            </w:r>
            <w:r w:rsidR="00A1682C" w:rsidRPr="00494F0F">
              <w:rPr>
                <w:rFonts w:ascii="楷体" w:eastAsia="楷体" w:hAnsi="楷体" w:hint="eastAsia"/>
                <w:szCs w:val="21"/>
              </w:rPr>
              <w:t>巩固</w:t>
            </w:r>
            <w:r>
              <w:rPr>
                <w:rFonts w:ascii="楷体" w:eastAsia="楷体" w:hAnsi="楷体" w:hint="eastAsia"/>
                <w:szCs w:val="21"/>
              </w:rPr>
              <w:t>几分之一的基本知识点</w:t>
            </w:r>
            <w:r w:rsidR="00A1682C" w:rsidRPr="00494F0F">
              <w:rPr>
                <w:rFonts w:ascii="楷体" w:eastAsia="楷体" w:hAnsi="楷体" w:hint="eastAsia"/>
                <w:szCs w:val="21"/>
              </w:rPr>
              <w:t>；</w:t>
            </w:r>
          </w:p>
          <w:p w:rsidR="00433691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Pr="00494F0F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第5题</w:t>
            </w:r>
            <w:r w:rsidR="00433691">
              <w:rPr>
                <w:rFonts w:ascii="楷体" w:eastAsia="楷体" w:hAnsi="楷体" w:hint="eastAsia"/>
                <w:szCs w:val="21"/>
              </w:rPr>
              <w:t>旨在强化知识应用，开展分层教学</w:t>
            </w:r>
            <w:r w:rsidRPr="00494F0F">
              <w:rPr>
                <w:rFonts w:ascii="楷体" w:eastAsia="楷体" w:hAnsi="楷体" w:hint="eastAsia"/>
                <w:szCs w:val="21"/>
              </w:rPr>
              <w:t>。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33691" w:rsidRDefault="00433691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826BEE" w:rsidRDefault="00826BEE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第6题，再次巩固分数的基本知识</w:t>
            </w:r>
            <w:r w:rsidR="00433691">
              <w:rPr>
                <w:rFonts w:ascii="楷体" w:eastAsia="楷体" w:hAnsi="楷体" w:hint="eastAsia"/>
                <w:szCs w:val="21"/>
              </w:rPr>
              <w:t>的同时</w:t>
            </w:r>
            <w:r w:rsidRPr="00494F0F">
              <w:rPr>
                <w:rFonts w:ascii="楷体" w:eastAsia="楷体" w:hAnsi="楷体" w:hint="eastAsia"/>
                <w:szCs w:val="21"/>
              </w:rPr>
              <w:t>，</w:t>
            </w:r>
            <w:r w:rsidR="00433691">
              <w:rPr>
                <w:rFonts w:ascii="楷体" w:eastAsia="楷体" w:hAnsi="楷体" w:hint="eastAsia"/>
                <w:szCs w:val="21"/>
              </w:rPr>
              <w:t>请学生们尝试读</w:t>
            </w:r>
            <w:r w:rsidRPr="00494F0F">
              <w:rPr>
                <w:rFonts w:ascii="楷体" w:eastAsia="楷体" w:hAnsi="楷体" w:hint="eastAsia"/>
                <w:szCs w:val="21"/>
              </w:rPr>
              <w:t>出分子不是1的分数。</w:t>
            </w:r>
          </w:p>
          <w:p w:rsidR="00A1682C" w:rsidRPr="00494F0F" w:rsidRDefault="00A1682C" w:rsidP="00E367D8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第7题，让学生们</w:t>
            </w:r>
            <w:r w:rsidR="00E367D8">
              <w:rPr>
                <w:rFonts w:ascii="楷体" w:eastAsia="楷体" w:hAnsi="楷体" w:hint="eastAsia"/>
                <w:szCs w:val="21"/>
              </w:rPr>
              <w:t>通过动手操作</w:t>
            </w:r>
            <w:r w:rsidRPr="00494F0F">
              <w:rPr>
                <w:rFonts w:ascii="楷体" w:eastAsia="楷体" w:hAnsi="楷体" w:hint="eastAsia"/>
                <w:szCs w:val="21"/>
              </w:rPr>
              <w:t>再次</w:t>
            </w:r>
            <w:r w:rsidR="00E367D8">
              <w:rPr>
                <w:rFonts w:ascii="楷体" w:eastAsia="楷体" w:hAnsi="楷体" w:hint="eastAsia"/>
                <w:szCs w:val="21"/>
              </w:rPr>
              <w:t>巩固</w:t>
            </w:r>
            <w:r w:rsidRPr="00494F0F">
              <w:rPr>
                <w:rFonts w:ascii="楷体" w:eastAsia="楷体" w:hAnsi="楷体" w:hint="eastAsia"/>
                <w:szCs w:val="21"/>
              </w:rPr>
              <w:t>等分的意义，强化对分子是1</w:t>
            </w:r>
            <w:r w:rsidR="00E367D8">
              <w:rPr>
                <w:rFonts w:ascii="楷体" w:eastAsia="楷体" w:hAnsi="楷体" w:hint="eastAsia"/>
                <w:szCs w:val="21"/>
              </w:rPr>
              <w:t>的分数的认识，并初步了解整体</w:t>
            </w:r>
            <w:r w:rsidRPr="00494F0F">
              <w:rPr>
                <w:rFonts w:ascii="楷体" w:eastAsia="楷体" w:hAnsi="楷体" w:hint="eastAsia"/>
                <w:szCs w:val="21"/>
              </w:rPr>
              <w:t>“1”</w:t>
            </w:r>
            <w:r w:rsidR="00E367D8">
              <w:rPr>
                <w:rFonts w:ascii="楷体" w:eastAsia="楷体" w:hAnsi="楷体" w:hint="eastAsia"/>
                <w:szCs w:val="21"/>
              </w:rPr>
              <w:t>的意义</w:t>
            </w:r>
            <w:r w:rsidRPr="00494F0F">
              <w:rPr>
                <w:rFonts w:ascii="楷体" w:eastAsia="楷体" w:hAnsi="楷体" w:hint="eastAsia"/>
                <w:szCs w:val="21"/>
              </w:rPr>
              <w:t>。</w:t>
            </w:r>
          </w:p>
        </w:tc>
      </w:tr>
      <w:tr w:rsidR="00A1682C" w:rsidRPr="00494F0F" w:rsidTr="005E61B6">
        <w:tc>
          <w:tcPr>
            <w:tcW w:w="675" w:type="dxa"/>
            <w:vAlign w:val="center"/>
          </w:tcPr>
          <w:p w:rsidR="00A1682C" w:rsidRPr="00494F0F" w:rsidRDefault="00A1682C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lastRenderedPageBreak/>
              <w:t>课堂小结</w:t>
            </w:r>
          </w:p>
        </w:tc>
        <w:tc>
          <w:tcPr>
            <w:tcW w:w="3355" w:type="dxa"/>
          </w:tcPr>
          <w:p w:rsidR="00A1682C" w:rsidRPr="00494F0F" w:rsidRDefault="00A1682C" w:rsidP="00A1682C">
            <w:pPr>
              <w:pStyle w:val="a7"/>
              <w:numPr>
                <w:ilvl w:val="0"/>
                <w:numId w:val="3"/>
              </w:numPr>
              <w:spacing w:line="360" w:lineRule="auto"/>
              <w:ind w:firstLineChars="0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分数：分数线、分母、分子的位置；</w:t>
            </w:r>
          </w:p>
          <w:p w:rsidR="00A1682C" w:rsidRPr="00494F0F" w:rsidRDefault="00A1682C" w:rsidP="00A1682C">
            <w:pPr>
              <w:pStyle w:val="a7"/>
              <w:numPr>
                <w:ilvl w:val="0"/>
                <w:numId w:val="3"/>
              </w:numPr>
              <w:spacing w:line="360" w:lineRule="auto"/>
              <w:ind w:firstLineChars="0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平均分的重要性；</w:t>
            </w:r>
          </w:p>
          <w:p w:rsidR="00A1682C" w:rsidRPr="00494F0F" w:rsidRDefault="00A1682C" w:rsidP="00A1682C">
            <w:pPr>
              <w:pStyle w:val="a7"/>
              <w:numPr>
                <w:ilvl w:val="0"/>
                <w:numId w:val="3"/>
              </w:numPr>
              <w:spacing w:line="360" w:lineRule="auto"/>
              <w:ind w:firstLineChars="0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lastRenderedPageBreak/>
              <w:t>分子是1的分数认识；</w:t>
            </w:r>
          </w:p>
          <w:p w:rsidR="00A1682C" w:rsidRPr="00494F0F" w:rsidRDefault="00A1682C" w:rsidP="00A1682C">
            <w:pPr>
              <w:pStyle w:val="a7"/>
              <w:numPr>
                <w:ilvl w:val="0"/>
                <w:numId w:val="3"/>
              </w:numPr>
              <w:spacing w:line="360" w:lineRule="auto"/>
              <w:ind w:firstLineChars="0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分子不是1的分数的认识；</w:t>
            </w:r>
          </w:p>
        </w:tc>
        <w:tc>
          <w:tcPr>
            <w:tcW w:w="2551" w:type="dxa"/>
          </w:tcPr>
          <w:p w:rsidR="00A1682C" w:rsidRPr="00494F0F" w:rsidRDefault="00713547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lastRenderedPageBreak/>
              <w:t>畅所欲言</w:t>
            </w:r>
            <w:r w:rsidR="00A1682C" w:rsidRPr="00494F0F">
              <w:rPr>
                <w:rFonts w:ascii="楷体" w:eastAsia="楷体" w:hAnsi="楷体" w:hint="eastAsia"/>
                <w:szCs w:val="21"/>
              </w:rPr>
              <w:t>。</w:t>
            </w:r>
          </w:p>
        </w:tc>
        <w:tc>
          <w:tcPr>
            <w:tcW w:w="2177" w:type="dxa"/>
          </w:tcPr>
          <w:p w:rsidR="00A1682C" w:rsidRPr="00494F0F" w:rsidRDefault="00E367D8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师生一起</w:t>
            </w:r>
            <w:r w:rsidR="00A1682C" w:rsidRPr="00494F0F">
              <w:rPr>
                <w:rFonts w:ascii="楷体" w:eastAsia="楷体" w:hAnsi="楷体" w:hint="eastAsia"/>
                <w:szCs w:val="21"/>
              </w:rPr>
              <w:t>回顾课堂知识，加深对分数知识的学习。</w:t>
            </w:r>
          </w:p>
        </w:tc>
      </w:tr>
      <w:tr w:rsidR="00A1682C" w:rsidRPr="00494F0F" w:rsidTr="005E61B6">
        <w:trPr>
          <w:trHeight w:val="3361"/>
        </w:trPr>
        <w:tc>
          <w:tcPr>
            <w:tcW w:w="675" w:type="dxa"/>
            <w:vAlign w:val="center"/>
          </w:tcPr>
          <w:p w:rsidR="00A1682C" w:rsidRPr="00494F0F" w:rsidRDefault="00A1682C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lastRenderedPageBreak/>
              <w:t>作业布置</w:t>
            </w:r>
          </w:p>
        </w:tc>
        <w:tc>
          <w:tcPr>
            <w:tcW w:w="3355" w:type="dxa"/>
          </w:tcPr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1、</w:t>
            </w:r>
            <w:r w:rsidR="000F3943">
              <w:rPr>
                <w:rFonts w:ascii="楷体" w:eastAsia="楷体" w:hAnsi="楷体" w:hint="eastAsia"/>
                <w:szCs w:val="21"/>
              </w:rPr>
              <w:t>向家长讲述课上所学分数</w:t>
            </w:r>
            <w:r w:rsidRPr="00494F0F">
              <w:rPr>
                <w:rFonts w:ascii="楷体" w:eastAsia="楷体" w:hAnsi="楷体" w:hint="eastAsia"/>
                <w:szCs w:val="21"/>
              </w:rPr>
              <w:t>知识。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2</w:t>
            </w:r>
            <w:r w:rsidR="000F3943">
              <w:rPr>
                <w:rFonts w:ascii="楷体" w:eastAsia="楷体" w:hAnsi="楷体" w:hint="eastAsia"/>
                <w:szCs w:val="21"/>
              </w:rPr>
              <w:t>、回家用</w:t>
            </w:r>
            <w:r w:rsidRPr="00494F0F">
              <w:rPr>
                <w:rFonts w:ascii="楷体" w:eastAsia="楷体" w:hAnsi="楷体" w:hint="eastAsia"/>
                <w:szCs w:val="21"/>
              </w:rPr>
              <w:t>分数知识</w:t>
            </w:r>
            <w:r w:rsidR="000F3943">
              <w:rPr>
                <w:rFonts w:ascii="楷体" w:eastAsia="楷体" w:hAnsi="楷体" w:hint="eastAsia"/>
                <w:szCs w:val="21"/>
              </w:rPr>
              <w:t>等分某些生活物品</w:t>
            </w:r>
            <w:r w:rsidRPr="00494F0F">
              <w:rPr>
                <w:rFonts w:ascii="楷体" w:eastAsia="楷体" w:hAnsi="楷体" w:hint="eastAsia"/>
                <w:szCs w:val="21"/>
              </w:rPr>
              <w:t>；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noProof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196850</wp:posOffset>
                  </wp:positionV>
                  <wp:extent cx="1362075" cy="1276350"/>
                  <wp:effectExtent l="38100" t="0" r="28575" b="381000"/>
                  <wp:wrapNone/>
                  <wp:docPr id="8" name="图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27635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Pr="00494F0F">
              <w:rPr>
                <w:rFonts w:ascii="楷体" w:eastAsia="楷体" w:hAnsi="楷体" w:hint="eastAsia"/>
                <w:szCs w:val="21"/>
              </w:rPr>
              <w:t>3、思考题：用分子是1的分数填空。</w:t>
            </w: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A1682C" w:rsidRPr="00494F0F" w:rsidRDefault="00A1682C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</w:tc>
        <w:tc>
          <w:tcPr>
            <w:tcW w:w="2551" w:type="dxa"/>
          </w:tcPr>
          <w:p w:rsidR="00A1682C" w:rsidRPr="00494F0F" w:rsidRDefault="00E367D8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思考完成</w:t>
            </w:r>
          </w:p>
        </w:tc>
        <w:tc>
          <w:tcPr>
            <w:tcW w:w="2177" w:type="dxa"/>
          </w:tcPr>
          <w:p w:rsidR="00A1682C" w:rsidRPr="00494F0F" w:rsidRDefault="00A1682C" w:rsidP="00E367D8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老师可以就第2、第3题先行进行指导，尤其是第3题，</w:t>
            </w:r>
            <w:r w:rsidR="00E367D8">
              <w:rPr>
                <w:rFonts w:ascii="楷体" w:eastAsia="楷体" w:hAnsi="楷体" w:hint="eastAsia"/>
                <w:szCs w:val="21"/>
              </w:rPr>
              <w:t>引导学生思考并</w:t>
            </w:r>
            <w:r w:rsidRPr="00494F0F">
              <w:rPr>
                <w:rFonts w:ascii="楷体" w:eastAsia="楷体" w:hAnsi="楷体" w:hint="eastAsia"/>
                <w:szCs w:val="21"/>
              </w:rPr>
              <w:t>画图，再次突出了等分的概念，强调分数分母的意义。</w:t>
            </w:r>
          </w:p>
        </w:tc>
      </w:tr>
    </w:tbl>
    <w:p w:rsidR="0006623C" w:rsidRPr="005A0826" w:rsidRDefault="0015238E" w:rsidP="005A0826">
      <w:pPr>
        <w:spacing w:line="360" w:lineRule="auto"/>
        <w:ind w:firstLineChars="200" w:firstLine="480"/>
        <w:rPr>
          <w:sz w:val="24"/>
        </w:rPr>
      </w:pPr>
      <w:r w:rsidRPr="005A0826">
        <w:rPr>
          <w:rFonts w:hint="eastAsia"/>
          <w:sz w:val="24"/>
        </w:rPr>
        <w:t>在该教学设计中，作者将等分、分数的表示、写法以及几分之一知识的应用等内容都</w:t>
      </w:r>
      <w:proofErr w:type="gramStart"/>
      <w:r w:rsidRPr="005A0826">
        <w:rPr>
          <w:rFonts w:hint="eastAsia"/>
          <w:sz w:val="24"/>
        </w:rPr>
        <w:t>融</w:t>
      </w:r>
      <w:r w:rsidR="000F3943">
        <w:rPr>
          <w:rFonts w:hint="eastAsia"/>
          <w:sz w:val="24"/>
        </w:rPr>
        <w:t>汇</w:t>
      </w:r>
      <w:proofErr w:type="gramEnd"/>
      <w:r w:rsidRPr="005A0826">
        <w:rPr>
          <w:rFonts w:hint="eastAsia"/>
          <w:sz w:val="24"/>
        </w:rPr>
        <w:t>在一个</w:t>
      </w:r>
      <w:r w:rsidR="000F3943">
        <w:rPr>
          <w:rFonts w:hint="eastAsia"/>
          <w:sz w:val="24"/>
        </w:rPr>
        <w:t>教学</w:t>
      </w:r>
      <w:r w:rsidRPr="005A0826">
        <w:rPr>
          <w:rFonts w:hint="eastAsia"/>
          <w:sz w:val="24"/>
        </w:rPr>
        <w:t>课时，看似完整，但</w:t>
      </w:r>
      <w:r w:rsidR="000F3943">
        <w:rPr>
          <w:rFonts w:hint="eastAsia"/>
          <w:sz w:val="24"/>
        </w:rPr>
        <w:t>在落实中</w:t>
      </w:r>
      <w:r w:rsidRPr="005A0826">
        <w:rPr>
          <w:rFonts w:hint="eastAsia"/>
          <w:sz w:val="24"/>
        </w:rPr>
        <w:t>发现</w:t>
      </w:r>
      <w:r w:rsidR="006D0B8E">
        <w:rPr>
          <w:rFonts w:hint="eastAsia"/>
          <w:sz w:val="24"/>
        </w:rPr>
        <w:t>以下</w:t>
      </w:r>
      <w:r w:rsidRPr="005A0826">
        <w:rPr>
          <w:rFonts w:hint="eastAsia"/>
          <w:sz w:val="24"/>
        </w:rPr>
        <w:t>问题：</w:t>
      </w:r>
    </w:p>
    <w:p w:rsidR="0015238E" w:rsidRPr="005A0826" w:rsidRDefault="0015238E" w:rsidP="005A0826">
      <w:pPr>
        <w:spacing w:line="360" w:lineRule="auto"/>
        <w:ind w:firstLineChars="200" w:firstLine="482"/>
        <w:rPr>
          <w:sz w:val="24"/>
        </w:rPr>
      </w:pPr>
      <w:r w:rsidRPr="005A0826">
        <w:rPr>
          <w:rFonts w:hint="eastAsia"/>
          <w:b/>
          <w:sz w:val="24"/>
        </w:rPr>
        <w:t>问题</w:t>
      </w:r>
      <w:proofErr w:type="gramStart"/>
      <w:r w:rsidRPr="005A0826">
        <w:rPr>
          <w:rFonts w:hint="eastAsia"/>
          <w:b/>
          <w:sz w:val="24"/>
        </w:rPr>
        <w:t>一</w:t>
      </w:r>
      <w:proofErr w:type="gramEnd"/>
      <w:r w:rsidRPr="005A0826">
        <w:rPr>
          <w:rFonts w:hint="eastAsia"/>
          <w:sz w:val="24"/>
        </w:rPr>
        <w:t>：</w:t>
      </w:r>
      <w:r w:rsidR="00A1779E">
        <w:rPr>
          <w:rFonts w:hint="eastAsia"/>
          <w:sz w:val="24"/>
        </w:rPr>
        <w:t>内容太多。</w:t>
      </w:r>
    </w:p>
    <w:p w:rsidR="0015238E" w:rsidRPr="005A0826" w:rsidRDefault="0015238E" w:rsidP="005A0826">
      <w:pPr>
        <w:spacing w:line="360" w:lineRule="auto"/>
        <w:ind w:firstLineChars="200" w:firstLine="482"/>
        <w:rPr>
          <w:sz w:val="24"/>
        </w:rPr>
      </w:pPr>
      <w:r w:rsidRPr="005A0826">
        <w:rPr>
          <w:rFonts w:hint="eastAsia"/>
          <w:b/>
          <w:sz w:val="24"/>
        </w:rPr>
        <w:t>问题二</w:t>
      </w:r>
      <w:r w:rsidR="00A1779E">
        <w:rPr>
          <w:rFonts w:hint="eastAsia"/>
          <w:sz w:val="24"/>
        </w:rPr>
        <w:t>：</w:t>
      </w:r>
      <w:r w:rsidRPr="005A0826">
        <w:rPr>
          <w:rFonts w:hint="eastAsia"/>
          <w:sz w:val="24"/>
        </w:rPr>
        <w:t>难度</w:t>
      </w:r>
      <w:r w:rsidR="00A1779E">
        <w:rPr>
          <w:rFonts w:hint="eastAsia"/>
          <w:sz w:val="24"/>
        </w:rPr>
        <w:t>较大。</w:t>
      </w:r>
    </w:p>
    <w:p w:rsidR="00435050" w:rsidRDefault="001C6A9F" w:rsidP="005A0826">
      <w:pPr>
        <w:spacing w:line="360" w:lineRule="auto"/>
        <w:ind w:firstLineChars="200" w:firstLine="482"/>
        <w:rPr>
          <w:sz w:val="24"/>
        </w:rPr>
      </w:pPr>
      <w:r w:rsidRPr="005A0826">
        <w:rPr>
          <w:rFonts w:hint="eastAsia"/>
          <w:b/>
          <w:sz w:val="24"/>
        </w:rPr>
        <w:t>问题三</w:t>
      </w:r>
      <w:r w:rsidRPr="005A0826">
        <w:rPr>
          <w:rFonts w:hint="eastAsia"/>
          <w:sz w:val="24"/>
        </w:rPr>
        <w:t>：</w:t>
      </w:r>
      <w:r w:rsidR="00470E37" w:rsidRPr="005A0826">
        <w:rPr>
          <w:rFonts w:hint="eastAsia"/>
          <w:sz w:val="24"/>
        </w:rPr>
        <w:t>上课节奏快。</w:t>
      </w:r>
    </w:p>
    <w:p w:rsidR="0061038B" w:rsidRPr="005A0826" w:rsidRDefault="0061038B" w:rsidP="0061038B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最终导致随班就读学生对课堂知识了解不深，对数学概念处于一知半解状态，无法准确描述“等分”、“几分之一”的数学意义。</w:t>
      </w:r>
    </w:p>
    <w:p w:rsidR="006118DA" w:rsidRPr="005A0826" w:rsidRDefault="00DE2FB4" w:rsidP="005A0826">
      <w:pPr>
        <w:spacing w:line="360" w:lineRule="auto"/>
        <w:ind w:firstLineChars="200" w:firstLine="480"/>
        <w:rPr>
          <w:sz w:val="24"/>
        </w:rPr>
      </w:pPr>
      <w:r w:rsidRPr="005A0826">
        <w:rPr>
          <w:rFonts w:hint="eastAsia"/>
          <w:sz w:val="24"/>
        </w:rPr>
        <w:t>上海</w:t>
      </w:r>
      <w:r>
        <w:rPr>
          <w:rFonts w:hint="eastAsia"/>
          <w:sz w:val="24"/>
        </w:rPr>
        <w:t>特殊教育</w:t>
      </w:r>
      <w:r w:rsidRPr="005A0826">
        <w:rPr>
          <w:rFonts w:hint="eastAsia"/>
          <w:sz w:val="24"/>
        </w:rPr>
        <w:t>资源网中</w:t>
      </w:r>
      <w:r>
        <w:rPr>
          <w:rFonts w:hint="eastAsia"/>
          <w:sz w:val="24"/>
        </w:rPr>
        <w:t>一个课件与此</w:t>
      </w:r>
      <w:r w:rsidRPr="005A0826">
        <w:rPr>
          <w:rFonts w:hint="eastAsia"/>
          <w:sz w:val="24"/>
        </w:rPr>
        <w:t>设计形成</w:t>
      </w:r>
      <w:r>
        <w:rPr>
          <w:rFonts w:hint="eastAsia"/>
          <w:sz w:val="24"/>
        </w:rPr>
        <w:t>鲜明</w:t>
      </w:r>
      <w:r w:rsidRPr="005A0826">
        <w:rPr>
          <w:rFonts w:hint="eastAsia"/>
          <w:sz w:val="24"/>
        </w:rPr>
        <w:t>对比，</w:t>
      </w:r>
      <w:r>
        <w:rPr>
          <w:rFonts w:hint="eastAsia"/>
          <w:sz w:val="24"/>
        </w:rPr>
        <w:t>即</w:t>
      </w:r>
      <w:r w:rsidR="006118DA" w:rsidRPr="005A0826">
        <w:rPr>
          <w:rFonts w:hint="eastAsia"/>
          <w:sz w:val="24"/>
        </w:rPr>
        <w:t>《分数的初步认识》</w:t>
      </w:r>
      <w:r w:rsidR="00470E37" w:rsidRPr="005A0826">
        <w:rPr>
          <w:rFonts w:hint="eastAsia"/>
          <w:sz w:val="24"/>
        </w:rPr>
        <w:t>PPT</w:t>
      </w:r>
      <w:r w:rsidR="001B730A">
        <w:rPr>
          <w:rFonts w:hint="eastAsia"/>
          <w:sz w:val="24"/>
        </w:rPr>
        <w:t>，对本课</w:t>
      </w:r>
      <w:r w:rsidR="0019452D">
        <w:rPr>
          <w:rFonts w:hint="eastAsia"/>
          <w:sz w:val="24"/>
        </w:rPr>
        <w:t>教学</w:t>
      </w:r>
      <w:r w:rsidR="001B730A">
        <w:rPr>
          <w:rFonts w:hint="eastAsia"/>
          <w:sz w:val="24"/>
        </w:rPr>
        <w:t>提供了一个很好的改进建议</w:t>
      </w:r>
      <w:r w:rsidR="00470E37" w:rsidRPr="005A0826">
        <w:rPr>
          <w:rFonts w:hint="eastAsia"/>
          <w:sz w:val="24"/>
        </w:rPr>
        <w:t>：</w:t>
      </w:r>
    </w:p>
    <w:tbl>
      <w:tblPr>
        <w:tblStyle w:val="a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/>
      </w:tblPr>
      <w:tblGrid>
        <w:gridCol w:w="2154"/>
        <w:gridCol w:w="2210"/>
        <w:gridCol w:w="2049"/>
        <w:gridCol w:w="2109"/>
      </w:tblGrid>
      <w:tr w:rsidR="00CE7FE5" w:rsidTr="00FD61E0">
        <w:trPr>
          <w:trHeight w:hRule="exact" w:val="1418"/>
        </w:trPr>
        <w:tc>
          <w:tcPr>
            <w:tcW w:w="2154" w:type="dxa"/>
          </w:tcPr>
          <w:p w:rsidR="00CE7FE5" w:rsidRDefault="00433691" w:rsidP="00640F27">
            <w:pPr>
              <w:spacing w:line="360" w:lineRule="auto"/>
            </w:pPr>
            <w:r w:rsidRPr="007D5AAB">
              <w:object w:dxaOrig="1057" w:dyaOrig="797">
                <v:shape id="_x0000_i1033" type="#_x0000_t75" style="width:99pt;height:66.75pt" o:ole="">
                  <v:imagedata r:id="rId35" o:title=""/>
                </v:shape>
                <o:OLEObject Type="Embed" ProgID="PowerPoint.Slide.12" ShapeID="_x0000_i1033" DrawAspect="Content" ObjectID="_1650882970" r:id="rId36"/>
              </w:object>
            </w:r>
          </w:p>
        </w:tc>
        <w:tc>
          <w:tcPr>
            <w:tcW w:w="2210" w:type="dxa"/>
          </w:tcPr>
          <w:p w:rsidR="00CE7FE5" w:rsidRDefault="00433691" w:rsidP="00640F27">
            <w:pPr>
              <w:spacing w:line="360" w:lineRule="auto"/>
            </w:pPr>
            <w:r w:rsidRPr="007D5AAB">
              <w:object w:dxaOrig="848" w:dyaOrig="641">
                <v:shape id="_x0000_i1034" type="#_x0000_t75" style="width:98.25pt;height:66.75pt" o:ole="">
                  <v:imagedata r:id="rId37" o:title=""/>
                </v:shape>
                <o:OLEObject Type="Embed" ProgID="PowerPoint.Slide.12" ShapeID="_x0000_i1034" DrawAspect="Content" ObjectID="_1650882971" r:id="rId38"/>
              </w:object>
            </w:r>
          </w:p>
        </w:tc>
        <w:tc>
          <w:tcPr>
            <w:tcW w:w="2049" w:type="dxa"/>
          </w:tcPr>
          <w:p w:rsidR="00CE7FE5" w:rsidRDefault="00433691" w:rsidP="00640F27">
            <w:pPr>
              <w:spacing w:line="360" w:lineRule="auto"/>
            </w:pPr>
            <w:r w:rsidRPr="00435050">
              <w:object w:dxaOrig="1205" w:dyaOrig="909">
                <v:shape id="_x0000_i1035" type="#_x0000_t75" style="width:93.75pt;height:66pt" o:ole="">
                  <v:imagedata r:id="rId39" o:title=""/>
                </v:shape>
                <o:OLEObject Type="Embed" ProgID="PowerPoint.Slide.12" ShapeID="_x0000_i1035" DrawAspect="Content" ObjectID="_1650882972" r:id="rId40"/>
              </w:object>
            </w:r>
          </w:p>
        </w:tc>
        <w:tc>
          <w:tcPr>
            <w:tcW w:w="2109" w:type="dxa"/>
          </w:tcPr>
          <w:p w:rsidR="00CE7FE5" w:rsidRDefault="00433691" w:rsidP="00640F27">
            <w:pPr>
              <w:spacing w:line="360" w:lineRule="auto"/>
            </w:pPr>
            <w:r w:rsidRPr="00435050">
              <w:object w:dxaOrig="1236" w:dyaOrig="934">
                <v:shape id="_x0000_i1036" type="#_x0000_t75" style="width:96.75pt;height:67.5pt" o:ole="">
                  <v:imagedata r:id="rId41" o:title=""/>
                </v:shape>
                <o:OLEObject Type="Embed" ProgID="PowerPoint.Slide.12" ShapeID="_x0000_i1036" DrawAspect="Content" ObjectID="_1650882973" r:id="rId42"/>
              </w:object>
            </w:r>
          </w:p>
        </w:tc>
      </w:tr>
      <w:tr w:rsidR="00CE7FE5" w:rsidTr="00FD61E0">
        <w:trPr>
          <w:trHeight w:hRule="exact" w:val="1418"/>
        </w:trPr>
        <w:tc>
          <w:tcPr>
            <w:tcW w:w="2154" w:type="dxa"/>
          </w:tcPr>
          <w:p w:rsidR="00CE7FE5" w:rsidRDefault="00433691" w:rsidP="00640F27">
            <w:pPr>
              <w:spacing w:line="360" w:lineRule="auto"/>
            </w:pPr>
            <w:r w:rsidRPr="00435050">
              <w:object w:dxaOrig="7156" w:dyaOrig="5398">
                <v:shape id="_x0000_i1037" type="#_x0000_t75" style="width:99pt;height:64.5pt" o:ole="">
                  <v:imagedata r:id="rId43" o:title=""/>
                </v:shape>
                <o:OLEObject Type="Embed" ProgID="PowerPoint.Slide.12" ShapeID="_x0000_i1037" DrawAspect="Content" ObjectID="_1650882974" r:id="rId44"/>
              </w:object>
            </w:r>
          </w:p>
        </w:tc>
        <w:tc>
          <w:tcPr>
            <w:tcW w:w="2210" w:type="dxa"/>
          </w:tcPr>
          <w:p w:rsidR="00CE7FE5" w:rsidRDefault="00433691" w:rsidP="00640F27">
            <w:pPr>
              <w:spacing w:line="360" w:lineRule="auto"/>
            </w:pPr>
            <w:r w:rsidRPr="00435050">
              <w:object w:dxaOrig="1145" w:dyaOrig="864">
                <v:shape id="_x0000_i1038" type="#_x0000_t75" style="width:98.25pt;height:67.5pt" o:ole="">
                  <v:imagedata r:id="rId45" o:title=""/>
                </v:shape>
                <o:OLEObject Type="Embed" ProgID="PowerPoint.Slide.12" ShapeID="_x0000_i1038" DrawAspect="Content" ObjectID="_1650882975" r:id="rId46"/>
              </w:object>
            </w:r>
          </w:p>
        </w:tc>
        <w:tc>
          <w:tcPr>
            <w:tcW w:w="2049" w:type="dxa"/>
          </w:tcPr>
          <w:p w:rsidR="00CE7FE5" w:rsidRDefault="00433691" w:rsidP="00640F27">
            <w:pPr>
              <w:spacing w:line="360" w:lineRule="auto"/>
            </w:pPr>
            <w:r w:rsidRPr="00435050">
              <w:object w:dxaOrig="7156" w:dyaOrig="5398">
                <v:shape id="_x0000_i1039" type="#_x0000_t75" style="width:92.25pt;height:69.75pt" o:ole="">
                  <v:imagedata r:id="rId47" o:title=""/>
                </v:shape>
                <o:OLEObject Type="Embed" ProgID="PowerPoint.Slide.12" ShapeID="_x0000_i1039" DrawAspect="Content" ObjectID="_1650882976" r:id="rId48"/>
              </w:object>
            </w:r>
          </w:p>
        </w:tc>
        <w:tc>
          <w:tcPr>
            <w:tcW w:w="2109" w:type="dxa"/>
          </w:tcPr>
          <w:p w:rsidR="00CE7FE5" w:rsidRDefault="00433691" w:rsidP="00640F27">
            <w:pPr>
              <w:spacing w:line="360" w:lineRule="auto"/>
            </w:pPr>
            <w:r w:rsidRPr="00435050">
              <w:object w:dxaOrig="7156" w:dyaOrig="5398">
                <v:shape id="_x0000_i1040" type="#_x0000_t75" style="width:95.25pt;height:68.25pt" o:ole="">
                  <v:imagedata r:id="rId49" o:title=""/>
                </v:shape>
                <o:OLEObject Type="Embed" ProgID="PowerPoint.Slide.12" ShapeID="_x0000_i1040" DrawAspect="Content" ObjectID="_1650882977" r:id="rId50"/>
              </w:object>
            </w:r>
          </w:p>
        </w:tc>
      </w:tr>
      <w:tr w:rsidR="00CE7FE5" w:rsidTr="00FD61E0">
        <w:trPr>
          <w:trHeight w:hRule="exact" w:val="1418"/>
        </w:trPr>
        <w:tc>
          <w:tcPr>
            <w:tcW w:w="2154" w:type="dxa"/>
          </w:tcPr>
          <w:p w:rsidR="00CE7FE5" w:rsidRDefault="00433691" w:rsidP="00640F27">
            <w:pPr>
              <w:spacing w:line="360" w:lineRule="auto"/>
            </w:pPr>
            <w:r w:rsidRPr="00435050">
              <w:object w:dxaOrig="7156" w:dyaOrig="5398">
                <v:shape id="_x0000_i1041" type="#_x0000_t75" style="width:99pt;height:60pt" o:ole="">
                  <v:imagedata r:id="rId51" o:title=""/>
                </v:shape>
                <o:OLEObject Type="Embed" ProgID="PowerPoint.Slide.12" ShapeID="_x0000_i1041" DrawAspect="Content" ObjectID="_1650882978" r:id="rId52"/>
              </w:object>
            </w:r>
          </w:p>
        </w:tc>
        <w:tc>
          <w:tcPr>
            <w:tcW w:w="2210" w:type="dxa"/>
          </w:tcPr>
          <w:p w:rsidR="00CE7FE5" w:rsidRDefault="00433691" w:rsidP="00640F27">
            <w:pPr>
              <w:spacing w:line="360" w:lineRule="auto"/>
            </w:pPr>
            <w:r w:rsidRPr="00226477">
              <w:object w:dxaOrig="7156" w:dyaOrig="5398">
                <v:shape id="_x0000_i1042" type="#_x0000_t75" style="width:102pt;height:60.75pt" o:ole="">
                  <v:imagedata r:id="rId53" o:title=""/>
                </v:shape>
                <o:OLEObject Type="Embed" ProgID="PowerPoint.Slide.12" ShapeID="_x0000_i1042" DrawAspect="Content" ObjectID="_1650882979" r:id="rId54"/>
              </w:object>
            </w:r>
          </w:p>
        </w:tc>
        <w:tc>
          <w:tcPr>
            <w:tcW w:w="2049" w:type="dxa"/>
          </w:tcPr>
          <w:p w:rsidR="00CE7FE5" w:rsidRDefault="00433691" w:rsidP="00640F27">
            <w:pPr>
              <w:spacing w:line="360" w:lineRule="auto"/>
            </w:pPr>
            <w:r w:rsidRPr="00B134EF">
              <w:object w:dxaOrig="7156" w:dyaOrig="5398">
                <v:shape id="_x0000_i1043" type="#_x0000_t75" style="width:92.25pt;height:58.5pt" o:ole="">
                  <v:imagedata r:id="rId55" o:title=""/>
                </v:shape>
                <o:OLEObject Type="Embed" ProgID="PowerPoint.Slide.12" ShapeID="_x0000_i1043" DrawAspect="Content" ObjectID="_1650882980" r:id="rId56"/>
              </w:object>
            </w:r>
          </w:p>
        </w:tc>
        <w:tc>
          <w:tcPr>
            <w:tcW w:w="2109" w:type="dxa"/>
          </w:tcPr>
          <w:p w:rsidR="00CE7FE5" w:rsidRDefault="00433691" w:rsidP="00640F27">
            <w:pPr>
              <w:spacing w:line="360" w:lineRule="auto"/>
            </w:pPr>
            <w:r w:rsidRPr="00B134EF">
              <w:object w:dxaOrig="7156" w:dyaOrig="5398">
                <v:shape id="_x0000_i1044" type="#_x0000_t75" style="width:95.25pt;height:58.5pt" o:ole="">
                  <v:imagedata r:id="rId57" o:title=""/>
                </v:shape>
                <o:OLEObject Type="Embed" ProgID="PowerPoint.Slide.12" ShapeID="_x0000_i1044" DrawAspect="Content" ObjectID="_1650882981" r:id="rId58"/>
              </w:object>
            </w:r>
          </w:p>
        </w:tc>
      </w:tr>
      <w:tr w:rsidR="00CE7FE5" w:rsidTr="00FD61E0">
        <w:trPr>
          <w:trHeight w:hRule="exact" w:val="1418"/>
        </w:trPr>
        <w:tc>
          <w:tcPr>
            <w:tcW w:w="2154" w:type="dxa"/>
          </w:tcPr>
          <w:p w:rsidR="00CE7FE5" w:rsidRPr="008B64E0" w:rsidRDefault="00433691" w:rsidP="00640F27">
            <w:pPr>
              <w:spacing w:line="360" w:lineRule="auto"/>
            </w:pPr>
            <w:r w:rsidRPr="008B64E0">
              <w:object w:dxaOrig="7156" w:dyaOrig="5398">
                <v:shape id="_x0000_i1045" type="#_x0000_t75" style="width:99pt;height:67.5pt" o:ole="">
                  <v:imagedata r:id="rId59" o:title=""/>
                </v:shape>
                <o:OLEObject Type="Embed" ProgID="PowerPoint.Slide.12" ShapeID="_x0000_i1045" DrawAspect="Content" ObjectID="_1650882982" r:id="rId60"/>
              </w:object>
            </w:r>
          </w:p>
        </w:tc>
        <w:tc>
          <w:tcPr>
            <w:tcW w:w="2210" w:type="dxa"/>
          </w:tcPr>
          <w:p w:rsidR="00CE7FE5" w:rsidRPr="00A2544F" w:rsidRDefault="00433691" w:rsidP="00640F27">
            <w:pPr>
              <w:spacing w:line="360" w:lineRule="auto"/>
            </w:pPr>
            <w:r w:rsidRPr="00A2544F">
              <w:object w:dxaOrig="7156" w:dyaOrig="5398">
                <v:shape id="_x0000_i1046" type="#_x0000_t75" style="width:98.25pt;height:66pt" o:ole="">
                  <v:imagedata r:id="rId61" o:title=""/>
                </v:shape>
                <o:OLEObject Type="Embed" ProgID="PowerPoint.Slide.12" ShapeID="_x0000_i1046" DrawAspect="Content" ObjectID="_1650882983" r:id="rId62"/>
              </w:object>
            </w:r>
          </w:p>
        </w:tc>
        <w:tc>
          <w:tcPr>
            <w:tcW w:w="2049" w:type="dxa"/>
          </w:tcPr>
          <w:p w:rsidR="00CE7FE5" w:rsidRPr="00A2544F" w:rsidRDefault="00433691" w:rsidP="00640F27">
            <w:pPr>
              <w:spacing w:line="360" w:lineRule="auto"/>
            </w:pPr>
            <w:r w:rsidRPr="00A2544F">
              <w:object w:dxaOrig="7156" w:dyaOrig="5398">
                <v:shape id="_x0000_i1047" type="#_x0000_t75" style="width:92.25pt;height:63pt" o:ole="">
                  <v:imagedata r:id="rId63" o:title=""/>
                </v:shape>
                <o:OLEObject Type="Embed" ProgID="PowerPoint.Slide.12" ShapeID="_x0000_i1047" DrawAspect="Content" ObjectID="_1650882984" r:id="rId64"/>
              </w:object>
            </w:r>
          </w:p>
        </w:tc>
        <w:tc>
          <w:tcPr>
            <w:tcW w:w="2109" w:type="dxa"/>
          </w:tcPr>
          <w:p w:rsidR="00CE7FE5" w:rsidRPr="00A2544F" w:rsidRDefault="00433691" w:rsidP="00640F27">
            <w:pPr>
              <w:spacing w:line="360" w:lineRule="auto"/>
            </w:pPr>
            <w:r w:rsidRPr="00A2544F">
              <w:object w:dxaOrig="7156" w:dyaOrig="5398">
                <v:shape id="_x0000_i1048" type="#_x0000_t75" style="width:95.25pt;height:65.25pt" o:ole="">
                  <v:imagedata r:id="rId65" o:title=""/>
                </v:shape>
                <o:OLEObject Type="Embed" ProgID="PowerPoint.Slide.12" ShapeID="_x0000_i1048" DrawAspect="Content" ObjectID="_1650882985" r:id="rId66"/>
              </w:object>
            </w:r>
          </w:p>
        </w:tc>
      </w:tr>
      <w:tr w:rsidR="00CE7FE5" w:rsidTr="00FD61E0">
        <w:trPr>
          <w:trHeight w:hRule="exact" w:val="1418"/>
        </w:trPr>
        <w:tc>
          <w:tcPr>
            <w:tcW w:w="2154" w:type="dxa"/>
          </w:tcPr>
          <w:p w:rsidR="00CE7FE5" w:rsidRPr="008B64E0" w:rsidRDefault="00433691" w:rsidP="00640F27">
            <w:pPr>
              <w:spacing w:line="360" w:lineRule="auto"/>
            </w:pPr>
            <w:r w:rsidRPr="00A2544F">
              <w:object w:dxaOrig="7156" w:dyaOrig="5398">
                <v:shape id="_x0000_i1049" type="#_x0000_t75" style="width:95.25pt;height:63pt" o:ole="">
                  <v:imagedata r:id="rId67" o:title=""/>
                </v:shape>
                <o:OLEObject Type="Embed" ProgID="PowerPoint.Slide.12" ShapeID="_x0000_i1049" DrawAspect="Content" ObjectID="_1650882986" r:id="rId68"/>
              </w:object>
            </w:r>
          </w:p>
        </w:tc>
        <w:tc>
          <w:tcPr>
            <w:tcW w:w="2210" w:type="dxa"/>
          </w:tcPr>
          <w:p w:rsidR="00CE7FE5" w:rsidRPr="00A2544F" w:rsidRDefault="00433691" w:rsidP="00640F27">
            <w:pPr>
              <w:spacing w:line="360" w:lineRule="auto"/>
            </w:pPr>
            <w:r w:rsidRPr="00A2544F">
              <w:object w:dxaOrig="7156" w:dyaOrig="5398">
                <v:shape id="_x0000_i1050" type="#_x0000_t75" style="width:98.25pt;height:63pt" o:ole="">
                  <v:imagedata r:id="rId69" o:title=""/>
                </v:shape>
                <o:OLEObject Type="Embed" ProgID="PowerPoint.Slide.12" ShapeID="_x0000_i1050" DrawAspect="Content" ObjectID="_1650882987" r:id="rId70"/>
              </w:object>
            </w:r>
          </w:p>
        </w:tc>
        <w:tc>
          <w:tcPr>
            <w:tcW w:w="2049" w:type="dxa"/>
          </w:tcPr>
          <w:p w:rsidR="00CE7FE5" w:rsidRPr="00A2544F" w:rsidRDefault="00CE7FE5" w:rsidP="00640F27">
            <w:pPr>
              <w:spacing w:line="360" w:lineRule="auto"/>
            </w:pPr>
          </w:p>
        </w:tc>
        <w:tc>
          <w:tcPr>
            <w:tcW w:w="2109" w:type="dxa"/>
          </w:tcPr>
          <w:p w:rsidR="00CE7FE5" w:rsidRPr="00A2544F" w:rsidRDefault="00CE7FE5" w:rsidP="00640F27">
            <w:pPr>
              <w:spacing w:line="360" w:lineRule="auto"/>
            </w:pPr>
          </w:p>
        </w:tc>
      </w:tr>
    </w:tbl>
    <w:p w:rsidR="007D5AAB" w:rsidRPr="005A0826" w:rsidRDefault="00DE2FB4" w:rsidP="005A0826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课件</w:t>
      </w:r>
      <w:r w:rsidR="007D5AAB" w:rsidRPr="005A0826">
        <w:rPr>
          <w:rFonts w:hint="eastAsia"/>
          <w:sz w:val="24"/>
        </w:rPr>
        <w:t>从平均分一个月饼给两个小朋友吃的</w:t>
      </w:r>
      <w:r w:rsidR="00494F0F" w:rsidRPr="005A0826">
        <w:rPr>
          <w:rFonts w:hint="eastAsia"/>
          <w:sz w:val="24"/>
        </w:rPr>
        <w:t>生活情景</w:t>
      </w:r>
      <w:r w:rsidR="007D5AAB" w:rsidRPr="005A0826">
        <w:rPr>
          <w:rFonts w:hint="eastAsia"/>
          <w:sz w:val="24"/>
        </w:rPr>
        <w:t>引入等分的概念</w:t>
      </w:r>
      <w:r w:rsidR="00494F0F" w:rsidRPr="005A0826">
        <w:rPr>
          <w:rFonts w:hint="eastAsia"/>
          <w:sz w:val="24"/>
        </w:rPr>
        <w:t>，接着给出一半和</w:t>
      </w:r>
      <w:r w:rsidR="007D5AAB" w:rsidRPr="005A0826">
        <w:rPr>
          <w:rFonts w:hint="eastAsia"/>
          <w:sz w:val="24"/>
        </w:rPr>
        <w:t>分数</w:t>
      </w:r>
      <w:r w:rsidR="0011276A" w:rsidRPr="005A0826">
        <w:rPr>
          <w:position w:val="-24"/>
          <w:sz w:val="24"/>
        </w:rPr>
        <w:object w:dxaOrig="240" w:dyaOrig="620">
          <v:shape id="_x0000_i1051" type="#_x0000_t75" style="width:11.25pt;height:28.5pt" o:ole="">
            <v:imagedata r:id="rId71" o:title=""/>
          </v:shape>
          <o:OLEObject Type="Embed" ProgID="Equation.DSMT4" ShapeID="_x0000_i1051" DrawAspect="Content" ObjectID="_1650882988" r:id="rId72"/>
        </w:object>
      </w:r>
      <w:r w:rsidR="007D5AAB" w:rsidRPr="005A0826">
        <w:rPr>
          <w:rFonts w:hint="eastAsia"/>
          <w:sz w:val="24"/>
        </w:rPr>
        <w:t>的最基本的知识</w:t>
      </w:r>
      <w:r w:rsidR="00470E37" w:rsidRPr="005A0826">
        <w:rPr>
          <w:rFonts w:hint="eastAsia"/>
          <w:sz w:val="24"/>
        </w:rPr>
        <w:t>，然后让学生通过图形</w:t>
      </w:r>
      <w:r w:rsidR="0011276A" w:rsidRPr="005A0826">
        <w:rPr>
          <w:rFonts w:hint="eastAsia"/>
          <w:sz w:val="24"/>
        </w:rPr>
        <w:t>及时巩固平均分的概念；在后续的设计内容中，</w:t>
      </w:r>
      <w:r>
        <w:rPr>
          <w:rFonts w:hint="eastAsia"/>
          <w:sz w:val="24"/>
        </w:rPr>
        <w:t>课件</w:t>
      </w:r>
      <w:r w:rsidR="0011276A" w:rsidRPr="005A0826">
        <w:rPr>
          <w:rFonts w:hint="eastAsia"/>
          <w:sz w:val="24"/>
        </w:rPr>
        <w:t>引入线段图，图形等分，让学生们明确掌握几分之一的表示方法。</w:t>
      </w:r>
      <w:r>
        <w:rPr>
          <w:rFonts w:hint="eastAsia"/>
          <w:sz w:val="24"/>
        </w:rPr>
        <w:t>简而言之，该课件</w:t>
      </w:r>
      <w:r w:rsidR="00C20247" w:rsidRPr="005A0826">
        <w:rPr>
          <w:rFonts w:hint="eastAsia"/>
          <w:sz w:val="24"/>
        </w:rPr>
        <w:t>将几分之一教材的第一课时进行分解、分析，</w:t>
      </w:r>
      <w:r w:rsidR="00470E37" w:rsidRPr="005A0826">
        <w:rPr>
          <w:rFonts w:hint="eastAsia"/>
          <w:sz w:val="24"/>
        </w:rPr>
        <w:t>降低</w:t>
      </w:r>
      <w:r w:rsidR="00C20247" w:rsidRPr="005A0826">
        <w:rPr>
          <w:rFonts w:hint="eastAsia"/>
          <w:sz w:val="24"/>
        </w:rPr>
        <w:t>起点，</w:t>
      </w:r>
      <w:r w:rsidR="00470E37" w:rsidRPr="005A0826">
        <w:rPr>
          <w:rFonts w:hint="eastAsia"/>
          <w:sz w:val="24"/>
        </w:rPr>
        <w:t>降低</w:t>
      </w:r>
      <w:r w:rsidR="00C20247" w:rsidRPr="005A0826">
        <w:rPr>
          <w:rFonts w:hint="eastAsia"/>
          <w:sz w:val="24"/>
        </w:rPr>
        <w:t>难度，让</w:t>
      </w:r>
      <w:r w:rsidR="00C87997" w:rsidRPr="005A0826">
        <w:rPr>
          <w:rFonts w:hint="eastAsia"/>
          <w:sz w:val="24"/>
        </w:rPr>
        <w:t>辅读学校的</w:t>
      </w:r>
      <w:r w:rsidR="00C20247" w:rsidRPr="005A0826">
        <w:rPr>
          <w:rFonts w:hint="eastAsia"/>
          <w:sz w:val="24"/>
        </w:rPr>
        <w:t>学生们能够由浅入深，从</w:t>
      </w:r>
      <w:r w:rsidR="00470E37" w:rsidRPr="005A0826">
        <w:rPr>
          <w:rFonts w:hint="eastAsia"/>
          <w:sz w:val="24"/>
        </w:rPr>
        <w:t>基本认知能力</w:t>
      </w:r>
      <w:r w:rsidR="00D934E8" w:rsidRPr="005A0826">
        <w:rPr>
          <w:rFonts w:hint="eastAsia"/>
          <w:sz w:val="24"/>
        </w:rPr>
        <w:t>出发</w:t>
      </w:r>
      <w:r w:rsidR="00C20247" w:rsidRPr="005A0826">
        <w:rPr>
          <w:rFonts w:hint="eastAsia"/>
          <w:sz w:val="24"/>
        </w:rPr>
        <w:t>逐步掌握学习内容。</w:t>
      </w:r>
    </w:p>
    <w:p w:rsidR="00D934E8" w:rsidRPr="00D934E8" w:rsidRDefault="00D934E8" w:rsidP="00D934E8">
      <w:pPr>
        <w:spacing w:line="360" w:lineRule="auto"/>
        <w:rPr>
          <w:rFonts w:ascii="黑体" w:eastAsia="黑体" w:hAnsi="黑体"/>
          <w:b/>
          <w:sz w:val="24"/>
        </w:rPr>
      </w:pPr>
      <w:r w:rsidRPr="00D934E8">
        <w:rPr>
          <w:rFonts w:ascii="黑体" w:eastAsia="黑体" w:hAnsi="黑体" w:hint="eastAsia"/>
          <w:b/>
          <w:sz w:val="24"/>
        </w:rPr>
        <w:t>三、改进教学设计</w:t>
      </w:r>
    </w:p>
    <w:p w:rsidR="005A0826" w:rsidRPr="005A0826" w:rsidRDefault="00C20247" w:rsidP="005A0826">
      <w:pPr>
        <w:spacing w:line="360" w:lineRule="auto"/>
        <w:ind w:firstLineChars="200" w:firstLine="480"/>
        <w:rPr>
          <w:sz w:val="24"/>
        </w:rPr>
      </w:pPr>
      <w:r w:rsidRPr="005A0826">
        <w:rPr>
          <w:rFonts w:hint="eastAsia"/>
          <w:sz w:val="24"/>
        </w:rPr>
        <w:t>通过对比</w:t>
      </w:r>
      <w:r w:rsidR="00C81D7B" w:rsidRPr="005A0826">
        <w:rPr>
          <w:rFonts w:hint="eastAsia"/>
          <w:sz w:val="24"/>
        </w:rPr>
        <w:t>以及教学反思</w:t>
      </w:r>
      <w:r w:rsidRPr="005A0826">
        <w:rPr>
          <w:rFonts w:hint="eastAsia"/>
          <w:sz w:val="24"/>
        </w:rPr>
        <w:t>，</w:t>
      </w:r>
      <w:r w:rsidR="00C81D7B" w:rsidRPr="005A0826">
        <w:rPr>
          <w:rFonts w:hint="eastAsia"/>
          <w:sz w:val="24"/>
        </w:rPr>
        <w:t>笔者改进了原本</w:t>
      </w:r>
      <w:r w:rsidRPr="005A0826">
        <w:rPr>
          <w:rFonts w:hint="eastAsia"/>
          <w:sz w:val="24"/>
        </w:rPr>
        <w:t>的教学设计，</w:t>
      </w:r>
      <w:r w:rsidR="00DE7CEC">
        <w:rPr>
          <w:rFonts w:hint="eastAsia"/>
          <w:sz w:val="24"/>
        </w:rPr>
        <w:t>缩减教学内容，</w:t>
      </w:r>
      <w:r w:rsidR="00DC6299" w:rsidRPr="005A0826">
        <w:rPr>
          <w:rFonts w:hint="eastAsia"/>
          <w:sz w:val="24"/>
        </w:rPr>
        <w:t>降低教学要求，</w:t>
      </w:r>
      <w:r w:rsidR="00C81D7B" w:rsidRPr="005A0826">
        <w:rPr>
          <w:rFonts w:hint="eastAsia"/>
          <w:sz w:val="24"/>
        </w:rPr>
        <w:t>旨在</w:t>
      </w:r>
      <w:r w:rsidR="00DC6299" w:rsidRPr="005A0826">
        <w:rPr>
          <w:rFonts w:hint="eastAsia"/>
          <w:sz w:val="24"/>
        </w:rPr>
        <w:t>让</w:t>
      </w:r>
      <w:r w:rsidR="00C87997" w:rsidRPr="005A0826">
        <w:rPr>
          <w:rFonts w:hint="eastAsia"/>
          <w:sz w:val="24"/>
        </w:rPr>
        <w:t>随班就读学生</w:t>
      </w:r>
      <w:r w:rsidR="00DC6299" w:rsidRPr="005A0826">
        <w:rPr>
          <w:rFonts w:hint="eastAsia"/>
          <w:sz w:val="24"/>
        </w:rPr>
        <w:t>掌握</w:t>
      </w:r>
      <w:r w:rsidR="005258AA" w:rsidRPr="005A0826">
        <w:rPr>
          <w:rFonts w:hint="eastAsia"/>
          <w:sz w:val="24"/>
        </w:rPr>
        <w:t>几分</w:t>
      </w:r>
      <w:proofErr w:type="gramStart"/>
      <w:r w:rsidR="005258AA" w:rsidRPr="005A0826">
        <w:rPr>
          <w:rFonts w:hint="eastAsia"/>
          <w:sz w:val="24"/>
        </w:rPr>
        <w:t>之一第一</w:t>
      </w:r>
      <w:proofErr w:type="gramEnd"/>
      <w:r w:rsidR="005258AA" w:rsidRPr="005A0826">
        <w:rPr>
          <w:rFonts w:hint="eastAsia"/>
          <w:sz w:val="24"/>
        </w:rPr>
        <w:t>课时内容</w:t>
      </w:r>
      <w:r w:rsidR="001B730A">
        <w:rPr>
          <w:rFonts w:hint="eastAsia"/>
          <w:sz w:val="24"/>
        </w:rPr>
        <w:t>，</w:t>
      </w:r>
      <w:r w:rsidR="00DE7CEC">
        <w:rPr>
          <w:rFonts w:hint="eastAsia"/>
          <w:sz w:val="24"/>
        </w:rPr>
        <w:t>将学习</w:t>
      </w:r>
      <w:r w:rsidR="00C87997" w:rsidRPr="005A0826">
        <w:rPr>
          <w:rFonts w:hint="eastAsia"/>
          <w:sz w:val="24"/>
        </w:rPr>
        <w:t>效果达到</w:t>
      </w:r>
      <w:r w:rsidR="005258AA" w:rsidRPr="005A0826">
        <w:rPr>
          <w:rFonts w:hint="eastAsia"/>
          <w:sz w:val="24"/>
        </w:rPr>
        <w:t>最大化。</w:t>
      </w:r>
      <w:r w:rsidR="00DE7CEC">
        <w:rPr>
          <w:rFonts w:hint="eastAsia"/>
          <w:sz w:val="24"/>
        </w:rPr>
        <w:t>新教学设计</w:t>
      </w:r>
      <w:r w:rsidR="005A0826" w:rsidRPr="005A0826">
        <w:rPr>
          <w:rFonts w:hint="eastAsia"/>
          <w:sz w:val="24"/>
        </w:rPr>
        <w:t>如下：</w:t>
      </w:r>
    </w:p>
    <w:p w:rsidR="005A0826" w:rsidRPr="004D5952" w:rsidRDefault="005A0826" w:rsidP="005A0826">
      <w:pPr>
        <w:spacing w:line="360" w:lineRule="auto"/>
        <w:rPr>
          <w:sz w:val="24"/>
        </w:rPr>
      </w:pPr>
      <w:r w:rsidRPr="00494F0F">
        <w:rPr>
          <w:rFonts w:asciiTheme="minorEastAsia" w:hAnsiTheme="minorEastAsia" w:hint="eastAsia"/>
          <w:b/>
          <w:sz w:val="24"/>
          <w:szCs w:val="24"/>
        </w:rPr>
        <w:t>（一）教学目标</w:t>
      </w:r>
    </w:p>
    <w:p w:rsidR="005A0826" w:rsidRDefault="005A0826" w:rsidP="005A0826">
      <w:pPr>
        <w:spacing w:line="360" w:lineRule="auto"/>
        <w:rPr>
          <w:sz w:val="24"/>
        </w:rPr>
      </w:pPr>
      <w:r>
        <w:rPr>
          <w:rFonts w:hint="eastAsia"/>
          <w:sz w:val="24"/>
        </w:rPr>
        <w:t>1</w:t>
      </w:r>
      <w:r>
        <w:rPr>
          <w:rFonts w:hint="eastAsia"/>
          <w:sz w:val="24"/>
        </w:rPr>
        <w:t>、借助实物直观认识等分、几分之一；</w:t>
      </w:r>
      <w:r>
        <w:rPr>
          <w:sz w:val="24"/>
        </w:rPr>
        <w:t xml:space="preserve"> </w:t>
      </w:r>
    </w:p>
    <w:p w:rsidR="005A0826" w:rsidRDefault="005A0826" w:rsidP="005A0826">
      <w:pPr>
        <w:spacing w:line="360" w:lineRule="auto"/>
        <w:rPr>
          <w:sz w:val="24"/>
        </w:rPr>
      </w:pPr>
      <w:r>
        <w:rPr>
          <w:rFonts w:hint="eastAsia"/>
          <w:sz w:val="24"/>
        </w:rPr>
        <w:t>2</w:t>
      </w:r>
      <w:r>
        <w:rPr>
          <w:rFonts w:hint="eastAsia"/>
          <w:sz w:val="24"/>
        </w:rPr>
        <w:t>、正确读出分数几分之一；</w:t>
      </w:r>
    </w:p>
    <w:p w:rsidR="005A0826" w:rsidRPr="004D5952" w:rsidRDefault="005A0826" w:rsidP="005A0826">
      <w:pPr>
        <w:spacing w:line="360" w:lineRule="auto"/>
        <w:rPr>
          <w:sz w:val="24"/>
        </w:rPr>
      </w:pPr>
      <w:r w:rsidRPr="00416259">
        <w:rPr>
          <w:rFonts w:hint="eastAsia"/>
          <w:b/>
        </w:rPr>
        <w:t>（二）</w:t>
      </w:r>
      <w:r w:rsidRPr="004D5952">
        <w:rPr>
          <w:rFonts w:hint="eastAsia"/>
          <w:b/>
          <w:sz w:val="24"/>
        </w:rPr>
        <w:t>教学重点</w:t>
      </w:r>
    </w:p>
    <w:p w:rsidR="005A0826" w:rsidRPr="004D5952" w:rsidRDefault="005A0826" w:rsidP="005A0826">
      <w:pPr>
        <w:spacing w:line="360" w:lineRule="auto"/>
        <w:rPr>
          <w:sz w:val="24"/>
        </w:rPr>
      </w:pPr>
      <w:r>
        <w:rPr>
          <w:rFonts w:hint="eastAsia"/>
          <w:sz w:val="24"/>
        </w:rPr>
        <w:t>准确理解图形的等分；</w:t>
      </w:r>
    </w:p>
    <w:p w:rsidR="005A0826" w:rsidRPr="004D5952" w:rsidRDefault="005A0826" w:rsidP="005A0826">
      <w:pPr>
        <w:spacing w:line="360" w:lineRule="auto"/>
        <w:rPr>
          <w:sz w:val="24"/>
        </w:rPr>
      </w:pPr>
      <w:r w:rsidRPr="00416259">
        <w:rPr>
          <w:rFonts w:hint="eastAsia"/>
          <w:b/>
        </w:rPr>
        <w:t>（</w:t>
      </w:r>
      <w:r>
        <w:rPr>
          <w:rFonts w:hint="eastAsia"/>
          <w:b/>
        </w:rPr>
        <w:t>三</w:t>
      </w:r>
      <w:r w:rsidRPr="00416259">
        <w:rPr>
          <w:rFonts w:hint="eastAsia"/>
          <w:b/>
        </w:rPr>
        <w:t>）</w:t>
      </w:r>
      <w:r w:rsidRPr="004D5952">
        <w:rPr>
          <w:rFonts w:hint="eastAsia"/>
          <w:b/>
          <w:sz w:val="24"/>
        </w:rPr>
        <w:t>教学难点</w:t>
      </w:r>
    </w:p>
    <w:p w:rsidR="005A0826" w:rsidRPr="004D5952" w:rsidRDefault="00527322" w:rsidP="005A0826">
      <w:pPr>
        <w:spacing w:line="360" w:lineRule="auto"/>
        <w:rPr>
          <w:sz w:val="24"/>
        </w:rPr>
      </w:pPr>
      <w:proofErr w:type="gramStart"/>
      <w:r>
        <w:rPr>
          <w:rFonts w:hint="eastAsia"/>
          <w:sz w:val="24"/>
        </w:rPr>
        <w:t>准确</w:t>
      </w:r>
      <w:r w:rsidR="005A0826">
        <w:rPr>
          <w:rFonts w:hint="eastAsia"/>
          <w:sz w:val="24"/>
        </w:rPr>
        <w:t>用</w:t>
      </w:r>
      <w:proofErr w:type="gramEnd"/>
      <w:r w:rsidR="005A0826">
        <w:rPr>
          <w:rFonts w:hint="eastAsia"/>
          <w:sz w:val="24"/>
        </w:rPr>
        <w:t>几分之一表示图形；</w:t>
      </w:r>
    </w:p>
    <w:p w:rsidR="005A0826" w:rsidRPr="004D5952" w:rsidRDefault="005A0826" w:rsidP="005A0826">
      <w:pPr>
        <w:spacing w:line="360" w:lineRule="auto"/>
        <w:rPr>
          <w:sz w:val="24"/>
        </w:rPr>
      </w:pPr>
      <w:r w:rsidRPr="00416259">
        <w:rPr>
          <w:rFonts w:hint="eastAsia"/>
          <w:b/>
        </w:rPr>
        <w:t>（</w:t>
      </w:r>
      <w:r>
        <w:rPr>
          <w:rFonts w:hint="eastAsia"/>
          <w:b/>
        </w:rPr>
        <w:t>四</w:t>
      </w:r>
      <w:r w:rsidRPr="00416259">
        <w:rPr>
          <w:rFonts w:hint="eastAsia"/>
          <w:b/>
        </w:rPr>
        <w:t>）</w:t>
      </w:r>
      <w:r w:rsidRPr="004D5952">
        <w:rPr>
          <w:rFonts w:hint="eastAsia"/>
          <w:b/>
          <w:sz w:val="24"/>
        </w:rPr>
        <w:t>教学准备</w:t>
      </w:r>
    </w:p>
    <w:p w:rsidR="005A0826" w:rsidRDefault="005A0826" w:rsidP="005A0826">
      <w:pPr>
        <w:spacing w:line="360" w:lineRule="auto"/>
        <w:rPr>
          <w:sz w:val="24"/>
        </w:rPr>
      </w:pPr>
      <w:r>
        <w:rPr>
          <w:rFonts w:hint="eastAsia"/>
          <w:sz w:val="24"/>
        </w:rPr>
        <w:t>实物圆形蛋糕，几何动画软件，多媒体工具，数学学习工具以及演示</w:t>
      </w:r>
      <w:r>
        <w:rPr>
          <w:rFonts w:hint="eastAsia"/>
          <w:sz w:val="24"/>
        </w:rPr>
        <w:t>PPT</w:t>
      </w:r>
      <w:r>
        <w:rPr>
          <w:rFonts w:hint="eastAsia"/>
          <w:sz w:val="24"/>
        </w:rPr>
        <w:t>等。</w:t>
      </w:r>
    </w:p>
    <w:p w:rsidR="005A0826" w:rsidRPr="00494F0F" w:rsidRDefault="005A0826" w:rsidP="005A0826">
      <w:pPr>
        <w:spacing w:line="360" w:lineRule="auto"/>
        <w:rPr>
          <w:b/>
          <w:sz w:val="24"/>
        </w:rPr>
      </w:pPr>
      <w:r w:rsidRPr="00494F0F">
        <w:rPr>
          <w:rFonts w:hint="eastAsia"/>
          <w:b/>
          <w:sz w:val="24"/>
        </w:rPr>
        <w:t>（五）教学过程</w:t>
      </w:r>
    </w:p>
    <w:tbl>
      <w:tblPr>
        <w:tblStyle w:val="a6"/>
        <w:tblW w:w="0" w:type="auto"/>
        <w:tblLook w:val="04A0"/>
      </w:tblPr>
      <w:tblGrid>
        <w:gridCol w:w="817"/>
        <w:gridCol w:w="2693"/>
        <w:gridCol w:w="2694"/>
        <w:gridCol w:w="2318"/>
      </w:tblGrid>
      <w:tr w:rsidR="00571A3F" w:rsidRPr="00494F0F" w:rsidTr="002E1E2E">
        <w:tc>
          <w:tcPr>
            <w:tcW w:w="817" w:type="dxa"/>
            <w:vAlign w:val="center"/>
          </w:tcPr>
          <w:p w:rsidR="005258AA" w:rsidRPr="00494F0F" w:rsidRDefault="005258AA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t>环节安排</w:t>
            </w:r>
          </w:p>
        </w:tc>
        <w:tc>
          <w:tcPr>
            <w:tcW w:w="2693" w:type="dxa"/>
            <w:vAlign w:val="center"/>
          </w:tcPr>
          <w:p w:rsidR="005258AA" w:rsidRPr="00494F0F" w:rsidRDefault="005258AA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t>教师活动</w:t>
            </w:r>
          </w:p>
        </w:tc>
        <w:tc>
          <w:tcPr>
            <w:tcW w:w="2694" w:type="dxa"/>
            <w:vAlign w:val="center"/>
          </w:tcPr>
          <w:p w:rsidR="005258AA" w:rsidRPr="00494F0F" w:rsidRDefault="005258AA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t>学生活动</w:t>
            </w:r>
          </w:p>
        </w:tc>
        <w:tc>
          <w:tcPr>
            <w:tcW w:w="2318" w:type="dxa"/>
            <w:vAlign w:val="center"/>
          </w:tcPr>
          <w:p w:rsidR="005258AA" w:rsidRPr="00494F0F" w:rsidRDefault="005258AA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t>设计意图</w:t>
            </w:r>
          </w:p>
        </w:tc>
      </w:tr>
      <w:tr w:rsidR="00571A3F" w:rsidRPr="00494F0F" w:rsidTr="002E1E2E">
        <w:tc>
          <w:tcPr>
            <w:tcW w:w="817" w:type="dxa"/>
            <w:vAlign w:val="center"/>
          </w:tcPr>
          <w:p w:rsidR="005258AA" w:rsidRPr="00494F0F" w:rsidRDefault="005258AA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t>知识</w:t>
            </w:r>
            <w:r w:rsidRPr="00494F0F">
              <w:rPr>
                <w:rFonts w:ascii="楷体" w:eastAsia="楷体" w:hAnsi="楷体" w:hint="eastAsia"/>
                <w:b/>
                <w:szCs w:val="21"/>
              </w:rPr>
              <w:lastRenderedPageBreak/>
              <w:t>引入</w:t>
            </w:r>
          </w:p>
        </w:tc>
        <w:tc>
          <w:tcPr>
            <w:tcW w:w="2693" w:type="dxa"/>
          </w:tcPr>
          <w:p w:rsidR="00AC4234" w:rsidRDefault="00C93AC8" w:rsidP="005258AA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/>
                <w:szCs w:val="21"/>
              </w:rPr>
              <w:lastRenderedPageBreak/>
              <w:t>故事引入</w:t>
            </w:r>
            <w:r>
              <w:rPr>
                <w:rFonts w:ascii="楷体" w:eastAsia="楷体" w:hAnsi="楷体" w:hint="eastAsia"/>
                <w:szCs w:val="21"/>
              </w:rPr>
              <w:t>：</w:t>
            </w:r>
            <w:r>
              <w:rPr>
                <w:rFonts w:ascii="楷体" w:eastAsia="楷体" w:hAnsi="楷体"/>
                <w:szCs w:val="21"/>
              </w:rPr>
              <w:t>分蛋糕</w:t>
            </w:r>
            <w:r w:rsidR="00AC4234">
              <w:rPr>
                <w:rFonts w:ascii="楷体" w:eastAsia="楷体" w:hAnsi="楷体" w:hint="eastAsia"/>
                <w:szCs w:val="21"/>
              </w:rPr>
              <w:t>。</w:t>
            </w:r>
          </w:p>
          <w:p w:rsidR="005258AA" w:rsidRPr="005258AA" w:rsidRDefault="00AC4234" w:rsidP="005258AA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lastRenderedPageBreak/>
              <w:t>如何将一个月饼分给两个小朋友，并让两人得到的一样多。</w:t>
            </w:r>
          </w:p>
        </w:tc>
        <w:tc>
          <w:tcPr>
            <w:tcW w:w="2694" w:type="dxa"/>
          </w:tcPr>
          <w:p w:rsidR="005258AA" w:rsidRDefault="00AC4234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/>
                <w:szCs w:val="21"/>
              </w:rPr>
              <w:lastRenderedPageBreak/>
              <w:t>动脑筋</w:t>
            </w:r>
            <w:r>
              <w:rPr>
                <w:rFonts w:ascii="楷体" w:eastAsia="楷体" w:hAnsi="楷体" w:hint="eastAsia"/>
                <w:szCs w:val="21"/>
              </w:rPr>
              <w:t>，</w:t>
            </w:r>
            <w:r>
              <w:rPr>
                <w:rFonts w:ascii="楷体" w:eastAsia="楷体" w:hAnsi="楷体"/>
                <w:szCs w:val="21"/>
              </w:rPr>
              <w:t>想办法</w:t>
            </w:r>
            <w:r>
              <w:rPr>
                <w:rFonts w:ascii="楷体" w:eastAsia="楷体" w:hAnsi="楷体" w:hint="eastAsia"/>
                <w:szCs w:val="21"/>
              </w:rPr>
              <w:t>；</w:t>
            </w:r>
          </w:p>
          <w:p w:rsidR="00AC4234" w:rsidRPr="00494F0F" w:rsidRDefault="00AC4234" w:rsidP="00AC4234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lastRenderedPageBreak/>
              <w:t>找到“一半”的生活用语；</w:t>
            </w:r>
          </w:p>
        </w:tc>
        <w:tc>
          <w:tcPr>
            <w:tcW w:w="2318" w:type="dxa"/>
          </w:tcPr>
          <w:p w:rsidR="00AC4234" w:rsidRPr="00494F0F" w:rsidRDefault="00AC4234" w:rsidP="00AC4234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/>
                <w:szCs w:val="21"/>
              </w:rPr>
              <w:lastRenderedPageBreak/>
              <w:t>通过分蛋糕引入</w:t>
            </w:r>
            <w:r>
              <w:rPr>
                <w:rFonts w:ascii="楷体" w:eastAsia="楷体" w:hAnsi="楷体" w:hint="eastAsia"/>
                <w:szCs w:val="21"/>
              </w:rPr>
              <w:t>“等分”</w:t>
            </w:r>
            <w:r>
              <w:rPr>
                <w:rFonts w:ascii="楷体" w:eastAsia="楷体" w:hAnsi="楷体" w:hint="eastAsia"/>
                <w:szCs w:val="21"/>
              </w:rPr>
              <w:lastRenderedPageBreak/>
              <w:t>或“平均分”的概念</w:t>
            </w:r>
            <w:r w:rsidR="00982E23">
              <w:rPr>
                <w:rFonts w:ascii="楷体" w:eastAsia="楷体" w:hAnsi="楷体" w:hint="eastAsia"/>
                <w:szCs w:val="21"/>
              </w:rPr>
              <w:t>。</w:t>
            </w:r>
          </w:p>
        </w:tc>
      </w:tr>
      <w:tr w:rsidR="00571A3F" w:rsidRPr="00494F0F" w:rsidTr="002E1E2E">
        <w:tc>
          <w:tcPr>
            <w:tcW w:w="817" w:type="dxa"/>
            <w:vAlign w:val="center"/>
          </w:tcPr>
          <w:p w:rsidR="005258AA" w:rsidRPr="00494F0F" w:rsidRDefault="005258AA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lastRenderedPageBreak/>
              <w:t>新课学习</w:t>
            </w:r>
          </w:p>
        </w:tc>
        <w:tc>
          <w:tcPr>
            <w:tcW w:w="2693" w:type="dxa"/>
          </w:tcPr>
          <w:p w:rsidR="005258AA" w:rsidRDefault="00AC4234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/>
                <w:szCs w:val="21"/>
              </w:rPr>
              <w:t>板书</w:t>
            </w:r>
            <w:r>
              <w:rPr>
                <w:rFonts w:ascii="楷体" w:eastAsia="楷体" w:hAnsi="楷体" w:hint="eastAsia"/>
                <w:szCs w:val="21"/>
              </w:rPr>
              <w:t>：</w:t>
            </w:r>
            <w:r>
              <w:rPr>
                <w:rFonts w:ascii="楷体" w:eastAsia="楷体" w:hAnsi="楷体"/>
                <w:szCs w:val="21"/>
              </w:rPr>
              <w:t>分数</w:t>
            </w:r>
          </w:p>
          <w:p w:rsidR="00AC4234" w:rsidRDefault="00AC4234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强调“平均分”、“等分”</w:t>
            </w:r>
            <w:r w:rsidR="006838AC">
              <w:rPr>
                <w:rFonts w:ascii="楷体" w:eastAsia="楷体" w:hAnsi="楷体" w:hint="eastAsia"/>
                <w:szCs w:val="21"/>
              </w:rPr>
              <w:t>；</w:t>
            </w:r>
          </w:p>
          <w:p w:rsidR="0039123D" w:rsidRPr="00494F0F" w:rsidRDefault="0039123D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动画演示：</w:t>
            </w:r>
          </w:p>
        </w:tc>
        <w:tc>
          <w:tcPr>
            <w:tcW w:w="2694" w:type="dxa"/>
          </w:tcPr>
          <w:p w:rsidR="005258AA" w:rsidRDefault="00AC4234" w:rsidP="00AC4234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/>
                <w:szCs w:val="21"/>
              </w:rPr>
              <w:t>知道</w:t>
            </w:r>
            <w:r>
              <w:rPr>
                <w:rFonts w:ascii="楷体" w:eastAsia="楷体" w:hAnsi="楷体" w:hint="eastAsia"/>
                <w:szCs w:val="21"/>
              </w:rPr>
              <w:t>“一半”</w:t>
            </w:r>
            <w:r>
              <w:rPr>
                <w:rFonts w:ascii="楷体" w:eastAsia="楷体" w:hAnsi="楷体"/>
                <w:szCs w:val="21"/>
              </w:rPr>
              <w:t>即</w:t>
            </w:r>
            <w:r>
              <w:rPr>
                <w:rFonts w:ascii="楷体" w:eastAsia="楷体" w:hAnsi="楷体" w:hint="eastAsia"/>
                <w:szCs w:val="21"/>
              </w:rPr>
              <w:t>“</w:t>
            </w:r>
            <w:r>
              <w:rPr>
                <w:rFonts w:ascii="楷体" w:eastAsia="楷体" w:hAnsi="楷体"/>
                <w:szCs w:val="21"/>
              </w:rPr>
              <w:t>平均分</w:t>
            </w:r>
            <w:r>
              <w:rPr>
                <w:rFonts w:ascii="楷体" w:eastAsia="楷体" w:hAnsi="楷体" w:hint="eastAsia"/>
                <w:szCs w:val="21"/>
              </w:rPr>
              <w:t>”</w:t>
            </w:r>
            <w:r w:rsidR="006838AC">
              <w:rPr>
                <w:rFonts w:ascii="楷体" w:eastAsia="楷体" w:hAnsi="楷体" w:hint="eastAsia"/>
                <w:szCs w:val="21"/>
              </w:rPr>
              <w:t>后，每人所得</w:t>
            </w:r>
            <w:r w:rsidR="006838AC">
              <w:rPr>
                <w:rFonts w:ascii="楷体" w:eastAsia="楷体" w:hAnsi="楷体"/>
                <w:szCs w:val="21"/>
              </w:rPr>
              <w:t>为一个月饼的</w:t>
            </w:r>
            <w:r w:rsidR="006838AC" w:rsidRPr="0011276A">
              <w:rPr>
                <w:position w:val="-24"/>
              </w:rPr>
              <w:object w:dxaOrig="240" w:dyaOrig="620">
                <v:shape id="_x0000_i1052" type="#_x0000_t75" style="width:11.25pt;height:28.5pt" o:ole="">
                  <v:imagedata r:id="rId71" o:title=""/>
                </v:shape>
                <o:OLEObject Type="Embed" ProgID="Equation.DSMT4" ShapeID="_x0000_i1052" DrawAspect="Content" ObjectID="_1650882989" r:id="rId73"/>
              </w:object>
            </w:r>
            <w:r>
              <w:rPr>
                <w:rFonts w:ascii="楷体" w:eastAsia="楷体" w:hAnsi="楷体" w:hint="eastAsia"/>
                <w:szCs w:val="21"/>
              </w:rPr>
              <w:t>；</w:t>
            </w:r>
          </w:p>
          <w:p w:rsidR="006838AC" w:rsidRDefault="004F095D" w:rsidP="00AC4234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noProof/>
                <w:szCs w:val="21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-1552575</wp:posOffset>
                  </wp:positionH>
                  <wp:positionV relativeFrom="paragraph">
                    <wp:posOffset>22225</wp:posOffset>
                  </wp:positionV>
                  <wp:extent cx="1019175" cy="990600"/>
                  <wp:effectExtent l="38100" t="0" r="28575" b="285750"/>
                  <wp:wrapNone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906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6838AC">
              <w:rPr>
                <w:rFonts w:ascii="楷体" w:eastAsia="楷体" w:hAnsi="楷体" w:hint="eastAsia"/>
                <w:szCs w:val="21"/>
              </w:rPr>
              <w:t>跟读</w:t>
            </w:r>
            <w:r w:rsidR="00826BEE" w:rsidRPr="0011276A">
              <w:t xml:space="preserve"> </w:t>
            </w:r>
            <w:r w:rsidR="006838AC" w:rsidRPr="0011276A">
              <w:rPr>
                <w:position w:val="-24"/>
              </w:rPr>
              <w:object w:dxaOrig="240" w:dyaOrig="620">
                <v:shape id="_x0000_i1053" type="#_x0000_t75" style="width:11.25pt;height:28.5pt" o:ole="">
                  <v:imagedata r:id="rId71" o:title=""/>
                </v:shape>
                <o:OLEObject Type="Embed" ProgID="Equation.DSMT4" ShapeID="_x0000_i1053" DrawAspect="Content" ObjectID="_1650882990" r:id="rId75"/>
              </w:object>
            </w:r>
          </w:p>
          <w:p w:rsidR="0039123D" w:rsidRPr="00494F0F" w:rsidRDefault="0039123D" w:rsidP="0039123D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仔细观察动画中一个圆被等分成三份，它们可以相互重合的过程。</w:t>
            </w:r>
          </w:p>
        </w:tc>
        <w:tc>
          <w:tcPr>
            <w:tcW w:w="2318" w:type="dxa"/>
          </w:tcPr>
          <w:p w:rsidR="007E4339" w:rsidRDefault="00AC4234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/>
                <w:szCs w:val="21"/>
              </w:rPr>
              <w:t>让学生明白</w:t>
            </w:r>
            <w:r>
              <w:rPr>
                <w:rFonts w:ascii="楷体" w:eastAsia="楷体" w:hAnsi="楷体" w:hint="eastAsia"/>
                <w:szCs w:val="21"/>
              </w:rPr>
              <w:t>“平均分”的概念</w:t>
            </w:r>
            <w:r w:rsidR="007E4339">
              <w:rPr>
                <w:rFonts w:ascii="楷体" w:eastAsia="楷体" w:hAnsi="楷体" w:hint="eastAsia"/>
                <w:szCs w:val="21"/>
              </w:rPr>
              <w:t>；</w:t>
            </w:r>
          </w:p>
          <w:p w:rsidR="007E4339" w:rsidRPr="00494F0F" w:rsidRDefault="007E4339" w:rsidP="00625372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通过动画演示，强化关于“等分”的概念，激发学生学习兴趣。</w:t>
            </w:r>
          </w:p>
        </w:tc>
      </w:tr>
      <w:tr w:rsidR="00571A3F" w:rsidRPr="00494F0F" w:rsidTr="00402416">
        <w:trPr>
          <w:trHeight w:val="2684"/>
        </w:trPr>
        <w:tc>
          <w:tcPr>
            <w:tcW w:w="817" w:type="dxa"/>
            <w:vAlign w:val="center"/>
          </w:tcPr>
          <w:p w:rsidR="005258AA" w:rsidRPr="00494F0F" w:rsidRDefault="005258AA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t>巩固新知</w:t>
            </w:r>
          </w:p>
        </w:tc>
        <w:tc>
          <w:tcPr>
            <w:tcW w:w="2693" w:type="dxa"/>
          </w:tcPr>
          <w:p w:rsidR="005258AA" w:rsidRDefault="0039123D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/>
                <w:szCs w:val="21"/>
              </w:rPr>
              <w:t>练习一</w:t>
            </w:r>
            <w:r>
              <w:rPr>
                <w:rFonts w:ascii="楷体" w:eastAsia="楷体" w:hAnsi="楷体" w:hint="eastAsia"/>
                <w:szCs w:val="21"/>
              </w:rPr>
              <w:t>、</w:t>
            </w:r>
            <w:r w:rsidR="00CC0F68">
              <w:rPr>
                <w:rFonts w:ascii="楷体" w:eastAsia="楷体" w:hAnsi="楷体" w:hint="eastAsia"/>
                <w:szCs w:val="21"/>
              </w:rPr>
              <w:t>辨析题：</w:t>
            </w:r>
          </w:p>
          <w:p w:rsidR="00CE0BD0" w:rsidRPr="00CE0BD0" w:rsidRDefault="00CE0BD0" w:rsidP="00CE0BD0">
            <w:pPr>
              <w:pStyle w:val="a7"/>
              <w:numPr>
                <w:ilvl w:val="0"/>
                <w:numId w:val="4"/>
              </w:numPr>
              <w:spacing w:line="360" w:lineRule="auto"/>
              <w:ind w:firstLineChars="0"/>
              <w:rPr>
                <w:rFonts w:ascii="楷体" w:eastAsia="楷体" w:hAnsi="楷体"/>
                <w:szCs w:val="21"/>
              </w:rPr>
            </w:pPr>
            <w:r>
              <w:rPr>
                <w:rFonts w:hint="eastAsia"/>
                <w:noProof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909955</wp:posOffset>
                  </wp:positionH>
                  <wp:positionV relativeFrom="paragraph">
                    <wp:posOffset>650875</wp:posOffset>
                  </wp:positionV>
                  <wp:extent cx="676275" cy="361950"/>
                  <wp:effectExtent l="38100" t="0" r="28575" b="95250"/>
                  <wp:wrapNone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36195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/>
                <w:noProof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233680</wp:posOffset>
                  </wp:positionH>
                  <wp:positionV relativeFrom="paragraph">
                    <wp:posOffset>41275</wp:posOffset>
                  </wp:positionV>
                  <wp:extent cx="399415" cy="381000"/>
                  <wp:effectExtent l="19050" t="0" r="635" b="0"/>
                  <wp:wrapNone/>
                  <wp:docPr id="2" name="对象 2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4572000" cy="4343400"/>
                            <a:chOff x="1403350" y="1844675"/>
                            <a:chExt cx="4572000" cy="4343400"/>
                          </a:xfrm>
                        </a:grpSpPr>
                        <a:sp>
                          <a:nvSpPr>
                            <a:cNvPr id="275459" name="Oval 3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1403350" y="1844675"/>
                              <a:ext cx="4572000" cy="4343400"/>
                            </a:xfrm>
                            <a:prstGeom prst="ellipse">
                              <a:avLst/>
                            </a:prstGeom>
                            <a:solidFill>
                              <a:srgbClr val="FF9900"/>
                            </a:solidFill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zh-CN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zh-CN" altLang="en-US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275460" name="Line 4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4211638" y="1916113"/>
                              <a:ext cx="0" cy="4195762"/>
                            </a:xfrm>
                            <a:prstGeom prst="line">
                              <a:avLst/>
                            </a:prstGeom>
                            <a:noFill/>
                            <a:ln w="38100">
                              <a:solidFill>
                                <a:srgbClr val="FF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/>
                              <a:lstStyle>
                                <a:defPPr>
                                  <a:defRPr lang="zh-CN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zh-CN" altLang="en-US"/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  <w:r>
              <w:rPr>
                <w:rFonts w:ascii="楷体" w:eastAsia="楷体" w:hAnsi="楷体" w:hint="eastAsia"/>
                <w:szCs w:val="21"/>
              </w:rPr>
              <w:t xml:space="preserve">       如图，可以用</w:t>
            </w:r>
            <w:r w:rsidRPr="0011276A">
              <w:rPr>
                <w:position w:val="-24"/>
              </w:rPr>
              <w:object w:dxaOrig="240" w:dyaOrig="620">
                <v:shape id="_x0000_i1054" type="#_x0000_t75" style="width:11.25pt;height:28.5pt" o:ole="">
                  <v:imagedata r:id="rId71" o:title=""/>
                </v:shape>
                <o:OLEObject Type="Embed" ProgID="Equation.DSMT4" ShapeID="_x0000_i1054" DrawAspect="Content" ObjectID="_1650882991" r:id="rId76"/>
              </w:object>
            </w:r>
            <w:r w:rsidRPr="00CE0BD0">
              <w:rPr>
                <w:rFonts w:ascii="楷体" w:eastAsia="楷体" w:hAnsi="楷体"/>
                <w:szCs w:val="21"/>
              </w:rPr>
              <w:t>表示吗</w:t>
            </w:r>
            <w:r w:rsidRPr="00CE0BD0">
              <w:rPr>
                <w:rFonts w:ascii="楷体" w:eastAsia="楷体" w:hAnsi="楷体" w:hint="eastAsia"/>
                <w:szCs w:val="21"/>
              </w:rPr>
              <w:t>？</w:t>
            </w:r>
          </w:p>
          <w:p w:rsidR="00CE0BD0" w:rsidRPr="00494F0F" w:rsidRDefault="00CE0BD0" w:rsidP="00CE0BD0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2、</w:t>
            </w:r>
            <w:r w:rsidRPr="00494F0F">
              <w:rPr>
                <w:rFonts w:ascii="楷体" w:eastAsia="楷体" w:hAnsi="楷体"/>
                <w:szCs w:val="21"/>
              </w:rPr>
              <w:t>如右图所示</w:t>
            </w:r>
            <w:r w:rsidRPr="00494F0F">
              <w:rPr>
                <w:rFonts w:ascii="楷体" w:eastAsia="楷体" w:hAnsi="楷体" w:hint="eastAsia"/>
                <w:szCs w:val="21"/>
              </w:rPr>
              <w:t>，</w:t>
            </w:r>
          </w:p>
          <w:p w:rsidR="00CE0BD0" w:rsidRPr="00494F0F" w:rsidRDefault="00C42F2A" w:rsidP="00CE0BD0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noProof/>
                <w:szCs w:val="21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1039495</wp:posOffset>
                  </wp:positionH>
                  <wp:positionV relativeFrom="paragraph">
                    <wp:posOffset>488950</wp:posOffset>
                  </wp:positionV>
                  <wp:extent cx="546735" cy="333375"/>
                  <wp:effectExtent l="38100" t="0" r="24765" b="104775"/>
                  <wp:wrapNone/>
                  <wp:docPr id="14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" cy="33337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CE0BD0" w:rsidRPr="00494F0F">
              <w:rPr>
                <w:rFonts w:ascii="楷体" w:eastAsia="楷体" w:hAnsi="楷体" w:hint="eastAsia"/>
                <w:szCs w:val="21"/>
              </w:rPr>
              <w:t>这样表示红色部分对吗？为什么？</w:t>
            </w:r>
          </w:p>
          <w:p w:rsidR="00C42F2A" w:rsidRPr="00494F0F" w:rsidRDefault="00C42F2A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3、</w:t>
            </w:r>
            <w:r w:rsidRPr="00494F0F">
              <w:rPr>
                <w:rFonts w:ascii="楷体" w:eastAsia="楷体" w:hAnsi="楷体"/>
                <w:szCs w:val="21"/>
              </w:rPr>
              <w:t>如右图所示</w:t>
            </w:r>
            <w:r w:rsidRPr="00494F0F">
              <w:rPr>
                <w:rFonts w:ascii="楷体" w:eastAsia="楷体" w:hAnsi="楷体" w:hint="eastAsia"/>
                <w:szCs w:val="21"/>
              </w:rPr>
              <w:t>，</w:t>
            </w:r>
          </w:p>
          <w:p w:rsidR="00C42F2A" w:rsidRPr="00494F0F" w:rsidRDefault="00C42F2A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szCs w:val="21"/>
              </w:rPr>
              <w:t>这样表示红色部分对吗？为什么？</w:t>
            </w:r>
          </w:p>
          <w:p w:rsidR="00CE0BD0" w:rsidRPr="00C42F2A" w:rsidRDefault="00C42F2A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练习二、用几分之一表示图形：</w:t>
            </w:r>
          </w:p>
          <w:p w:rsidR="00CE0BD0" w:rsidRDefault="0027719F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noProof/>
                <w:szCs w:val="21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546735</wp:posOffset>
                  </wp:positionV>
                  <wp:extent cx="1743075" cy="381000"/>
                  <wp:effectExtent l="19050" t="0" r="0" b="0"/>
                  <wp:wrapNone/>
                  <wp:docPr id="16" name="对象 10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7386637" cy="1739900"/>
                            <a:chOff x="1547813" y="2349500"/>
                            <a:chExt cx="7386637" cy="1739900"/>
                          </a:xfrm>
                        </a:grpSpPr>
                        <a:grpSp>
                          <a:nvGrpSpPr>
                            <a:cNvPr id="321538" name="Group 2"/>
                            <a:cNvGrpSpPr>
                              <a:grpSpLocks/>
                            </a:cNvGrpSpPr>
                          </a:nvGrpSpPr>
                          <a:grpSpPr bwMode="auto">
                            <a:xfrm>
                              <a:off x="1547813" y="2349500"/>
                              <a:ext cx="2057400" cy="1112838"/>
                              <a:chOff x="3648" y="2448"/>
                              <a:chExt cx="1296" cy="701"/>
                            </a:xfrm>
                          </a:grpSpPr>
                          <a:sp>
                            <a:nvSpPr>
                              <a:cNvPr id="321539" name="Text Box 3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3792" y="2448"/>
                                <a:ext cx="1152" cy="3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>
                                  <a:spAutoFit/>
                                </a:bodyPr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>
                                    <a:spcBef>
                                      <a:spcPct val="50000"/>
                                    </a:spcBef>
                                  </a:pPr>
                                  <a:r>
                                    <a:rPr lang="en-US" altLang="zh-CN" sz="3200" b="0" dirty="0">
                                      <a:solidFill>
                                        <a:srgbClr val="FF3399"/>
                                      </a:solidFill>
                                    </a:rPr>
                                    <a:t>1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21540" name="Text Box 4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3744" y="2784"/>
                                <a:ext cx="1152" cy="3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>
                                  <a:spAutoFit/>
                                </a:bodyPr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>
                                    <a:spcBef>
                                      <a:spcPct val="50000"/>
                                    </a:spcBef>
                                  </a:pPr>
                                  <a:r>
                                    <a:rPr lang="en-US" altLang="zh-CN" sz="3200" b="0">
                                      <a:solidFill>
                                        <a:srgbClr val="FF3399"/>
                                      </a:solidFill>
                                    </a:rPr>
                                    <a:t>10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21541" name="Line 5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3648" y="2784"/>
                                <a:ext cx="528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>
                                <a:solidFill>
                                  <a:srgbClr val="FF33C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zh-CN" altLang="en-US"/>
                                </a:p>
                              </a:txBody>
                              <a:useSpRect/>
                            </a:txSp>
                          </a:sp>
                        </a:grpSp>
                        <a:grpSp>
                          <a:nvGrpSpPr>
                            <a:cNvPr id="321542" name="Group 6"/>
                            <a:cNvGrpSpPr>
                              <a:grpSpLocks/>
                            </a:cNvGrpSpPr>
                          </a:nvGrpSpPr>
                          <a:grpSpPr bwMode="auto">
                            <a:xfrm>
                              <a:off x="1692275" y="3860800"/>
                              <a:ext cx="6096000" cy="228600"/>
                              <a:chOff x="1344" y="1536"/>
                              <a:chExt cx="3840" cy="144"/>
                            </a:xfrm>
                          </a:grpSpPr>
                          <a:grpSp>
                            <a:nvGrpSpPr>
                              <a:cNvPr id="7" name="Group 7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1728" y="1536"/>
                                <a:ext cx="384" cy="144"/>
                                <a:chOff x="1728" y="1536"/>
                                <a:chExt cx="384" cy="144"/>
                              </a:xfrm>
                            </a:grpSpPr>
                            <a:sp>
                              <a:nvSpPr>
                                <a:cNvPr id="321544" name="Line 8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680"/>
                                  <a:ext cx="38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45" name="Line 9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46" name="Line 10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2112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8" name="Group 11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2112" y="1536"/>
                                <a:ext cx="384" cy="144"/>
                                <a:chOff x="1728" y="1536"/>
                                <a:chExt cx="384" cy="144"/>
                              </a:xfrm>
                            </a:grpSpPr>
                            <a:sp>
                              <a:nvSpPr>
                                <a:cNvPr id="321548" name="Line 12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680"/>
                                  <a:ext cx="38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49" name="Line 13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50" name="Line 14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2112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9" name="Group 15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2496" y="1536"/>
                                <a:ext cx="384" cy="144"/>
                                <a:chOff x="1728" y="1536"/>
                                <a:chExt cx="384" cy="144"/>
                              </a:xfrm>
                            </a:grpSpPr>
                            <a:sp>
                              <a:nvSpPr>
                                <a:cNvPr id="321552" name="Line 16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680"/>
                                  <a:ext cx="38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8100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53" name="Line 17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54" name="Line 18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2112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10" name="Group 19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2880" y="1536"/>
                                <a:ext cx="384" cy="144"/>
                                <a:chOff x="1728" y="1536"/>
                                <a:chExt cx="384" cy="144"/>
                              </a:xfrm>
                            </a:grpSpPr>
                            <a:sp>
                              <a:nvSpPr>
                                <a:cNvPr id="321556" name="Line 20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680"/>
                                  <a:ext cx="38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57" name="Line 2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58" name="Line 22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2112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11" name="Group 23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3264" y="1536"/>
                                <a:ext cx="384" cy="144"/>
                                <a:chOff x="1728" y="1536"/>
                                <a:chExt cx="384" cy="144"/>
                              </a:xfrm>
                            </a:grpSpPr>
                            <a:sp>
                              <a:nvSpPr>
                                <a:cNvPr id="321560" name="Line 24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680"/>
                                  <a:ext cx="38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61" name="Line 25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62" name="Line 26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2112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12" name="Group 27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3648" y="1536"/>
                                <a:ext cx="384" cy="144"/>
                                <a:chOff x="1728" y="1536"/>
                                <a:chExt cx="384" cy="144"/>
                              </a:xfrm>
                            </a:grpSpPr>
                            <a:sp>
                              <a:nvSpPr>
                                <a:cNvPr id="321564" name="Line 28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680"/>
                                  <a:ext cx="38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65" name="Line 29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66" name="Line 30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2112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13" name="Group 31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4032" y="1536"/>
                                <a:ext cx="384" cy="144"/>
                                <a:chOff x="1728" y="1536"/>
                                <a:chExt cx="384" cy="144"/>
                              </a:xfrm>
                            </a:grpSpPr>
                            <a:sp>
                              <a:nvSpPr>
                                <a:cNvPr id="321568" name="Line 32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680"/>
                                  <a:ext cx="38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69" name="Line 33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70" name="Line 34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2112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14" name="Group 35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4416" y="1536"/>
                                <a:ext cx="384" cy="144"/>
                                <a:chOff x="1728" y="1536"/>
                                <a:chExt cx="384" cy="144"/>
                              </a:xfrm>
                            </a:grpSpPr>
                            <a:sp>
                              <a:nvSpPr>
                                <a:cNvPr id="321572" name="Line 36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680"/>
                                  <a:ext cx="38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73" name="Line 37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74" name="Line 38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2112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15" name="Group 39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4800" y="1536"/>
                                <a:ext cx="384" cy="144"/>
                                <a:chOff x="1728" y="1536"/>
                                <a:chExt cx="384" cy="144"/>
                              </a:xfrm>
                            </a:grpSpPr>
                            <a:sp>
                              <a:nvSpPr>
                                <a:cNvPr id="321576" name="Line 40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680"/>
                                  <a:ext cx="38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77" name="Line 41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78" name="Line 42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2112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</a:grpSp>
                          <a:grpSp>
                            <a:nvGrpSpPr>
                              <a:cNvPr id="16" name="Group 43"/>
                              <a:cNvGrpSpPr>
                                <a:grpSpLocks/>
                              </a:cNvGrpSpPr>
                            </a:nvGrpSpPr>
                            <a:grpSpPr bwMode="auto">
                              <a:xfrm>
                                <a:off x="1344" y="1536"/>
                                <a:ext cx="384" cy="144"/>
                                <a:chOff x="1728" y="1536"/>
                                <a:chExt cx="384" cy="144"/>
                              </a:xfrm>
                            </a:grpSpPr>
                            <a:sp>
                              <a:nvSpPr>
                                <a:cNvPr id="321580" name="Line 44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680"/>
                                  <a:ext cx="38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81" name="Line 45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1728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  <a:sp>
                              <a:nvSpPr>
                                <a:cNvPr id="321582" name="Line 46"/>
                                <a:cNvSpPr>
                                  <a:spLocks noChangeShapeType="1"/>
                                </a:cNvSpPr>
                              </a:nvSpPr>
                              <a:spPr bwMode="auto">
                                <a:xfrm>
                                  <a:off x="2112" y="1536"/>
                                  <a:ext cx="0" cy="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chemeClr val="tx1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</a:spPr>
                              <a:txSp>
                                <a:txBody>
                                  <a:bodyPr/>
                                  <a:lstStyle>
                                    <a:defPPr>
                                      <a:defRPr lang="zh-CN"/>
                                    </a:defPPr>
                                    <a:lvl1pPr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1pPr>
                                    <a:lvl2pPr marL="4572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2pPr>
                                    <a:lvl3pPr marL="9144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3pPr>
                                    <a:lvl4pPr marL="13716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4pPr>
                                    <a:lvl5pPr marL="1828800" algn="l" rtl="0" fontAlgn="base">
                                      <a:spcBef>
                                        <a:spcPct val="0"/>
                                      </a:spcBef>
                                      <a:spcAft>
                                        <a:spcPct val="0"/>
                                      </a:spcAft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5pPr>
                                    <a:lvl6pPr marL="22860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6pPr>
                                    <a:lvl7pPr marL="27432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7pPr>
                                    <a:lvl8pPr marL="32004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8pPr>
                                    <a:lvl9pPr marL="3657600" algn="l" defTabSz="914400" rtl="0" eaLnBrk="1" latinLnBrk="0" hangingPunct="1">
                                      <a:defRPr kumimoji="1" sz="3600" b="1" kern="1200">
                                        <a:solidFill>
                                          <a:srgbClr val="2E2EEC"/>
                                        </a:solidFill>
                                        <a:latin typeface="Times New Roman" pitchFamily="18" charset="0"/>
                                        <a:ea typeface="宋体" charset="-122"/>
                                        <a:cs typeface="+mn-cs"/>
                                      </a:defRPr>
                                    </a:lvl9pPr>
                                  </a:lstStyle>
                                  <a:p>
                                    <a:endParaRPr lang="zh-CN" altLang="en-US"/>
                                  </a:p>
                                </a:txBody>
                                <a:useSpRect/>
                              </a:txSp>
                            </a:sp>
                          </a:grpSp>
                        </a:grpSp>
                        <a:sp>
                          <a:nvSpPr>
                            <a:cNvPr id="321583" name="AutoShape 47"/>
                            <a:cNvSpPr>
                              <a:spLocks/>
                            </a:cNvSpPr>
                          </a:nvSpPr>
                          <a:spPr bwMode="auto">
                            <a:xfrm rot="5379865">
                              <a:off x="1882775" y="3382963"/>
                              <a:ext cx="228600" cy="609600"/>
                            </a:xfrm>
                            <a:prstGeom prst="leftBrace">
                              <a:avLst>
                                <a:gd name="adj1" fmla="val 22222"/>
                                <a:gd name="adj2" fmla="val 50000"/>
                              </a:avLst>
                            </a:prstGeom>
                            <a:noFill/>
                            <a:ln w="19050">
                              <a:solidFill>
                                <a:srgbClr val="FF00F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rot="10800000" vert="eaVert" wrap="none" anchor="ctr"/>
                              <a:lstStyle>
                                <a:defPPr>
                                  <a:defRPr lang="zh-CN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zh-CN" altLang="zh-CN" sz="2400" b="0">
                                  <a:solidFill>
                                    <a:srgbClr val="FF0066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21584" name="AutoShape 48"/>
                            <a:cNvSpPr>
                              <a:spLocks/>
                            </a:cNvSpPr>
                          </a:nvSpPr>
                          <a:spPr bwMode="auto">
                            <a:xfrm rot="5379865">
                              <a:off x="3683000" y="3382963"/>
                              <a:ext cx="228600" cy="609600"/>
                            </a:xfrm>
                            <a:prstGeom prst="leftBrace">
                              <a:avLst>
                                <a:gd name="adj1" fmla="val 22222"/>
                                <a:gd name="adj2" fmla="val 50000"/>
                              </a:avLst>
                            </a:prstGeom>
                            <a:noFill/>
                            <a:ln w="19050">
                              <a:solidFill>
                                <a:srgbClr val="FF00F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rot="10800000" vert="eaVert" wrap="none" anchor="ctr"/>
                              <a:lstStyle>
                                <a:defPPr>
                                  <a:defRPr lang="zh-CN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zh-CN" altLang="zh-CN" sz="2400" b="0">
                                  <a:solidFill>
                                    <a:srgbClr val="FF0066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grpSp>
                          <a:nvGrpSpPr>
                            <a:cNvPr id="321585" name="Group 49"/>
                            <a:cNvGrpSpPr>
                              <a:grpSpLocks/>
                            </a:cNvGrpSpPr>
                          </a:nvGrpSpPr>
                          <a:grpSpPr bwMode="auto">
                            <a:xfrm>
                              <a:off x="3276600" y="2349500"/>
                              <a:ext cx="2057400" cy="1112838"/>
                              <a:chOff x="3648" y="2448"/>
                              <a:chExt cx="1296" cy="701"/>
                            </a:xfrm>
                          </a:grpSpPr>
                          <a:sp>
                            <a:nvSpPr>
                              <a:cNvPr id="321586" name="Text Box 50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3792" y="2448"/>
                                <a:ext cx="1152" cy="3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>
                                  <a:spAutoFit/>
                                </a:bodyPr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>
                                    <a:spcBef>
                                      <a:spcPct val="50000"/>
                                    </a:spcBef>
                                  </a:pPr>
                                  <a:r>
                                    <a:rPr lang="en-US" altLang="zh-CN" sz="3200" b="0">
                                      <a:solidFill>
                                        <a:srgbClr val="FF3399"/>
                                      </a:solidFill>
                                    </a:rPr>
                                    <a:t>1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21587" name="Text Box 51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3744" y="2784"/>
                                <a:ext cx="1152" cy="3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>
                                  <a:spAutoFit/>
                                </a:bodyPr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>
                                    <a:spcBef>
                                      <a:spcPct val="50000"/>
                                    </a:spcBef>
                                  </a:pPr>
                                  <a:r>
                                    <a:rPr lang="en-US" altLang="zh-CN" sz="3200" b="0">
                                      <a:solidFill>
                                        <a:srgbClr val="FF3399"/>
                                      </a:solidFill>
                                    </a:rPr>
                                    <a:t>10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21588" name="Line 52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3648" y="2784"/>
                                <a:ext cx="528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>
                                <a:solidFill>
                                  <a:srgbClr val="FF33C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zh-CN" altLang="en-US"/>
                                </a:p>
                              </a:txBody>
                              <a:useSpRect/>
                            </a:txSp>
                          </a:sp>
                        </a:grpSp>
                        <a:sp>
                          <a:nvSpPr>
                            <a:cNvPr id="321589" name="AutoShape 53"/>
                            <a:cNvSpPr>
                              <a:spLocks/>
                            </a:cNvSpPr>
                          </a:nvSpPr>
                          <a:spPr bwMode="auto">
                            <a:xfrm rot="5379865">
                              <a:off x="7354888" y="3309938"/>
                              <a:ext cx="228600" cy="609600"/>
                            </a:xfrm>
                            <a:prstGeom prst="leftBrace">
                              <a:avLst>
                                <a:gd name="adj1" fmla="val 22222"/>
                                <a:gd name="adj2" fmla="val 50000"/>
                              </a:avLst>
                            </a:prstGeom>
                            <a:noFill/>
                            <a:ln w="19050">
                              <a:solidFill>
                                <a:srgbClr val="FF00F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rot="10800000" vert="eaVert" wrap="none" anchor="ctr"/>
                              <a:lstStyle>
                                <a:defPPr>
                                  <a:defRPr lang="zh-CN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zh-CN" altLang="zh-CN" sz="2400" b="0">
                                  <a:solidFill>
                                    <a:srgbClr val="FF0066"/>
                                  </a:solidFill>
                                </a:endParaRPr>
                              </a:p>
                            </a:txBody>
                            <a:useSpRect/>
                          </a:txSp>
                        </a:sp>
                        <a:grpSp>
                          <a:nvGrpSpPr>
                            <a:cNvPr id="321590" name="Group 54"/>
                            <a:cNvGrpSpPr>
                              <a:grpSpLocks/>
                            </a:cNvGrpSpPr>
                          </a:nvGrpSpPr>
                          <a:grpSpPr bwMode="auto">
                            <a:xfrm>
                              <a:off x="6877050" y="2420938"/>
                              <a:ext cx="2057400" cy="1112837"/>
                              <a:chOff x="3648" y="2448"/>
                              <a:chExt cx="1296" cy="701"/>
                            </a:xfrm>
                          </a:grpSpPr>
                          <a:sp>
                            <a:nvSpPr>
                              <a:cNvPr id="321591" name="Text Box 55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3792" y="2448"/>
                                <a:ext cx="1152" cy="3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>
                                  <a:spAutoFit/>
                                </a:bodyPr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>
                                    <a:spcBef>
                                      <a:spcPct val="50000"/>
                                    </a:spcBef>
                                  </a:pPr>
                                  <a:r>
                                    <a:rPr lang="zh-CN" altLang="en-US" sz="3200" b="0" dirty="0" smtClean="0">
                                      <a:solidFill>
                                        <a:srgbClr val="FF3399"/>
                                      </a:solidFill>
                                    </a:rPr>
                                    <a:t>？</a:t>
                                  </a:r>
                                  <a:endParaRPr lang="en-US" altLang="zh-CN" sz="3200" b="0" dirty="0">
                                    <a:solidFill>
                                      <a:srgbClr val="FF3399"/>
                                    </a:solidFill>
                                  </a:endParaRP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21592" name="Text Box 56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3744" y="2784"/>
                                <a:ext cx="1152" cy="3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>
                                  <a:spAutoFit/>
                                </a:bodyPr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>
                                    <a:spcBef>
                                      <a:spcPct val="50000"/>
                                    </a:spcBef>
                                  </a:pPr>
                                  <a:r>
                                    <a:rPr lang="en-US" altLang="zh-CN" sz="3200" b="0">
                                      <a:solidFill>
                                        <a:srgbClr val="FF3399"/>
                                      </a:solidFill>
                                    </a:rPr>
                                    <a:t>10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21593" name="Line 57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3648" y="2784"/>
                                <a:ext cx="528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>
                                <a:solidFill>
                                  <a:srgbClr val="FF33CC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zh-CN" altLang="en-US"/>
                                </a:p>
                              </a:txBody>
                              <a:useSpRect/>
                            </a:txSp>
                          </a:sp>
                        </a:grpSp>
                      </lc:lockedCanvas>
                    </a:graphicData>
                  </a:graphic>
                </wp:anchor>
              </w:drawing>
            </w:r>
            <w:r w:rsidR="001C7F46">
              <w:rPr>
                <w:rFonts w:ascii="楷体" w:eastAsia="楷体" w:hAnsi="楷体" w:hint="eastAsia"/>
                <w:szCs w:val="21"/>
              </w:rPr>
              <w:t>1、如图所示，图中？号的地方是几？</w:t>
            </w:r>
          </w:p>
          <w:p w:rsidR="00CE0BD0" w:rsidRDefault="00CE0BD0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625372" w:rsidRDefault="001C7F46" w:rsidP="001C7F46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2、</w:t>
            </w:r>
            <w:r w:rsidRPr="00494F0F">
              <w:rPr>
                <w:rFonts w:ascii="楷体" w:eastAsia="楷体" w:hAnsi="楷体" w:hint="eastAsia"/>
                <w:szCs w:val="21"/>
              </w:rPr>
              <w:t>用分数表示下面红色部分：</w:t>
            </w:r>
          </w:p>
          <w:p w:rsidR="001C7F46" w:rsidRPr="00494F0F" w:rsidRDefault="008132E4" w:rsidP="001C7F46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noProof/>
                <w:szCs w:val="21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328930</wp:posOffset>
                  </wp:positionH>
                  <wp:positionV relativeFrom="paragraph">
                    <wp:posOffset>259715</wp:posOffset>
                  </wp:positionV>
                  <wp:extent cx="847725" cy="428625"/>
                  <wp:effectExtent l="19050" t="0" r="9525" b="0"/>
                  <wp:wrapNone/>
                  <wp:docPr id="19" name="图片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楷体" w:eastAsia="楷体" w:hAnsi="楷体" w:hint="eastAsia"/>
                <w:noProof/>
                <w:szCs w:val="21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331470</wp:posOffset>
                  </wp:positionH>
                  <wp:positionV relativeFrom="paragraph">
                    <wp:posOffset>-217805</wp:posOffset>
                  </wp:positionV>
                  <wp:extent cx="1130935" cy="477520"/>
                  <wp:effectExtent l="38100" t="0" r="12065" b="132080"/>
                  <wp:wrapNone/>
                  <wp:docPr id="17" name="图片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935" cy="47752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1C7F46" w:rsidRPr="00494F0F">
              <w:rPr>
                <w:rFonts w:ascii="楷体" w:eastAsia="楷体" w:hAnsi="楷体" w:hint="eastAsia"/>
                <w:szCs w:val="21"/>
              </w:rPr>
              <w:t>（1）</w:t>
            </w:r>
          </w:p>
          <w:p w:rsidR="001C7F46" w:rsidRPr="00494F0F" w:rsidRDefault="001C7F46" w:rsidP="001C7F46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/>
                <w:szCs w:val="21"/>
              </w:rPr>
              <w:t>（</w:t>
            </w:r>
            <w:r w:rsidRPr="00494F0F">
              <w:rPr>
                <w:rFonts w:ascii="楷体" w:eastAsia="楷体" w:hAnsi="楷体" w:hint="eastAsia"/>
                <w:szCs w:val="21"/>
              </w:rPr>
              <w:t>2</w:t>
            </w:r>
            <w:r w:rsidRPr="00494F0F">
              <w:rPr>
                <w:rFonts w:ascii="楷体" w:eastAsia="楷体" w:hAnsi="楷体"/>
                <w:szCs w:val="21"/>
              </w:rPr>
              <w:t>）</w:t>
            </w:r>
          </w:p>
          <w:p w:rsidR="00CC0F68" w:rsidRDefault="001C7F46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494F0F">
              <w:rPr>
                <w:rFonts w:ascii="楷体" w:eastAsia="楷体" w:hAnsi="楷体" w:hint="eastAsia"/>
                <w:noProof/>
                <w:szCs w:val="21"/>
              </w:rPr>
              <w:lastRenderedPageBreak/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328930</wp:posOffset>
                  </wp:positionH>
                  <wp:positionV relativeFrom="paragraph">
                    <wp:posOffset>12700</wp:posOffset>
                  </wp:positionV>
                  <wp:extent cx="1133475" cy="419100"/>
                  <wp:effectExtent l="19050" t="0" r="9525" b="0"/>
                  <wp:wrapNone/>
                  <wp:docPr id="18" name="图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494F0F">
              <w:rPr>
                <w:rFonts w:ascii="楷体" w:eastAsia="楷体" w:hAnsi="楷体" w:hint="eastAsia"/>
                <w:szCs w:val="21"/>
              </w:rPr>
              <w:t>（3）</w:t>
            </w:r>
          </w:p>
          <w:p w:rsidR="00402416" w:rsidRDefault="00402416" w:rsidP="004F095D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F095D" w:rsidRDefault="004F095D" w:rsidP="004F095D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练习三、请按给定分数涂色</w:t>
            </w:r>
          </w:p>
          <w:p w:rsidR="004F095D" w:rsidRDefault="004F095D" w:rsidP="004F095D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noProof/>
                <w:szCs w:val="21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46355</wp:posOffset>
                  </wp:positionV>
                  <wp:extent cx="1704975" cy="723900"/>
                  <wp:effectExtent l="19050" t="0" r="0" b="0"/>
                  <wp:wrapNone/>
                  <wp:docPr id="20" name="对象 1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7415212" cy="3146425"/>
                            <a:chOff x="684213" y="2636838"/>
                            <a:chExt cx="7415212" cy="3146425"/>
                          </a:xfrm>
                        </a:grpSpPr>
                        <a:sp>
                          <a:nvSpPr>
                            <a:cNvPr id="323592" name="AutoShape 8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684213" y="2636838"/>
                              <a:ext cx="1800225" cy="1584325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noFill/>
                            <a:ln w="9525" algn="ctr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zh-CN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zh-CN" altLang="en-US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23593" name="Line 9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1116013" y="3429000"/>
                              <a:ext cx="935037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/>
                              <a:lstStyle>
                                <a:defPPr>
                                  <a:defRPr lang="zh-CN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zh-CN" altLang="en-US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23594" name="Line 10"/>
                            <a:cNvSpPr>
                              <a:spLocks noChangeShapeType="1"/>
                            </a:cNvSpPr>
                          </a:nvSpPr>
                          <a:spPr bwMode="auto">
                            <a:xfrm flipV="1">
                              <a:off x="1547813" y="3429000"/>
                              <a:ext cx="503237" cy="79216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/>
                              <a:lstStyle>
                                <a:defPPr>
                                  <a:defRPr lang="zh-CN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zh-CN" altLang="en-US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23595" name="Line 11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1116013" y="3429000"/>
                              <a:ext cx="431800" cy="79216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/>
                              <a:lstStyle>
                                <a:defPPr>
                                  <a:defRPr lang="zh-CN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zh-CN" altLang="en-US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23597" name="Rectangle 13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6156325" y="2852738"/>
                              <a:ext cx="1943100" cy="1295400"/>
                            </a:xfrm>
                            <a:prstGeom prst="rect">
                              <a:avLst/>
                            </a:prstGeom>
                            <a:noFill/>
                            <a:ln w="9525" algn="ctr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zh-CN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zh-CN" altLang="en-US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23598" name="Line 14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6804025" y="2852738"/>
                              <a:ext cx="0" cy="12954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/>
                              <a:lstStyle>
                                <a:defPPr>
                                  <a:defRPr lang="zh-CN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zh-CN" altLang="en-US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23599" name="Line 15"/>
                            <a:cNvSpPr>
                              <a:spLocks noChangeShapeType="1"/>
                            </a:cNvSpPr>
                          </a:nvSpPr>
                          <a:spPr bwMode="auto">
                            <a:xfrm flipV="1">
                              <a:off x="7451725" y="2852738"/>
                              <a:ext cx="0" cy="12954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/>
                              <a:lstStyle>
                                <a:defPPr>
                                  <a:defRPr lang="zh-CN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zh-CN" altLang="en-US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23600" name="Line 16"/>
                            <a:cNvSpPr>
                              <a:spLocks noChangeShapeType="1"/>
                            </a:cNvSpPr>
                          </a:nvSpPr>
                          <a:spPr bwMode="auto">
                            <a:xfrm>
                              <a:off x="6156325" y="3500438"/>
                              <a:ext cx="194310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/>
                              <a:lstStyle>
                                <a:defPPr>
                                  <a:defRPr lang="zh-CN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zh-CN" altLang="en-US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23602" name="AutoShape 18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419475" y="3141663"/>
                              <a:ext cx="1150938" cy="99536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noFill/>
                            <a:ln w="9525" algn="ctr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zh-CN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zh-CN" altLang="en-US"/>
                              </a:p>
                            </a:txBody>
                            <a:useSpRect/>
                          </a:txSp>
                        </a:sp>
                        <a:sp>
                          <a:nvSpPr>
                            <a:cNvPr id="323603" name="AutoShape 19"/>
                            <a:cNvSpPr>
                              <a:spLocks noChangeArrowheads="1"/>
                            </a:cNvSpPr>
                          </a:nvSpPr>
                          <a:spPr bwMode="auto">
                            <a:xfrm rot="10800000">
                              <a:off x="3995738" y="3141663"/>
                              <a:ext cx="1150937" cy="995362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noFill/>
                            <a:ln w="9525" algn="ctr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wrap="none" anchor="ctr"/>
                              <a:lstStyle>
                                <a:defPPr>
                                  <a:defRPr lang="zh-CN"/>
                                </a:defPPr>
                                <a:lvl1pPr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1pPr>
                                <a:lvl2pPr marL="4572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2pPr>
                                <a:lvl3pPr marL="9144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3pPr>
                                <a:lvl4pPr marL="13716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4pPr>
                                <a:lvl5pPr marL="1828800" algn="l" rtl="0" fontAlgn="base">
                                  <a:spcBef>
                                    <a:spcPct val="0"/>
                                  </a:spcBef>
                                  <a:spcAft>
                                    <a:spcPct val="0"/>
                                  </a:spcAft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kumimoji="1" sz="3600" b="1" kern="1200">
                                    <a:solidFill>
                                      <a:srgbClr val="2E2EEC"/>
                                    </a:solidFill>
                                    <a:latin typeface="Times New Roman" pitchFamily="18" charset="0"/>
                                    <a:ea typeface="宋体" charset="-122"/>
                                    <a:cs typeface="+mn-cs"/>
                                  </a:defRPr>
                                </a:lvl9pPr>
                              </a:lstStyle>
                              <a:p>
                                <a:endParaRPr lang="zh-CN" altLang="en-US"/>
                              </a:p>
                            </a:txBody>
                            <a:useSpRect/>
                          </a:txSp>
                        </a:sp>
                        <a:grpSp>
                          <a:nvGrpSpPr>
                            <a:cNvPr id="323605" name="Group 21"/>
                            <a:cNvGrpSpPr>
                              <a:grpSpLocks/>
                            </a:cNvGrpSpPr>
                          </a:nvGrpSpPr>
                          <a:grpSpPr bwMode="auto">
                            <a:xfrm>
                              <a:off x="1258888" y="4868863"/>
                              <a:ext cx="1225550" cy="914400"/>
                              <a:chOff x="1680" y="1920"/>
                              <a:chExt cx="768" cy="576"/>
                            </a:xfrm>
                          </a:grpSpPr>
                          <a:sp>
                            <a:nvSpPr>
                              <a:cNvPr id="323606" name="Text Box 22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1776" y="1920"/>
                                <a:ext cx="672" cy="28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>
                                  <a:spAutoFit/>
                                </a:bodyPr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>
                                    <a:spcBef>
                                      <a:spcPct val="50000"/>
                                    </a:spcBef>
                                  </a:pPr>
                                  <a:r>
                                    <a:rPr lang="en-US" altLang="zh-CN" sz="2400" b="0">
                                      <a:solidFill>
                                        <a:schemeClr val="tx1"/>
                                      </a:solidFill>
                                    </a:rPr>
                                    <a:t>1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23607" name="Text Box 23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1776" y="2208"/>
                                <a:ext cx="336" cy="28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>
                                  <a:spAutoFit/>
                                </a:bodyPr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>
                                    <a:spcBef>
                                      <a:spcPct val="50000"/>
                                    </a:spcBef>
                                  </a:pPr>
                                  <a:r>
                                    <a:rPr lang="en-US" altLang="zh-CN" sz="2400" b="0">
                                      <a:solidFill>
                                        <a:schemeClr val="tx1"/>
                                      </a:solidFill>
                                    </a:rPr>
                                    <a:t>4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23608" name="Line 24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1680" y="2208"/>
                                <a:ext cx="38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zh-CN" altLang="en-US"/>
                                </a:p>
                              </a:txBody>
                              <a:useSpRect/>
                            </a:txSp>
                          </a:sp>
                        </a:grpSp>
                        <a:grpSp>
                          <a:nvGrpSpPr>
                            <a:cNvPr id="323609" name="Group 25"/>
                            <a:cNvGrpSpPr>
                              <a:grpSpLocks/>
                            </a:cNvGrpSpPr>
                          </a:nvGrpSpPr>
                          <a:grpSpPr bwMode="auto">
                            <a:xfrm>
                              <a:off x="3635375" y="4797425"/>
                              <a:ext cx="1225550" cy="914400"/>
                              <a:chOff x="1680" y="1920"/>
                              <a:chExt cx="768" cy="576"/>
                            </a:xfrm>
                          </a:grpSpPr>
                          <a:sp>
                            <a:nvSpPr>
                              <a:cNvPr id="323610" name="Text Box 26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1776" y="1920"/>
                                <a:ext cx="672" cy="28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>
                                  <a:spAutoFit/>
                                </a:bodyPr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>
                                    <a:spcBef>
                                      <a:spcPct val="50000"/>
                                    </a:spcBef>
                                  </a:pPr>
                                  <a:r>
                                    <a:rPr lang="en-US" altLang="zh-CN" sz="2400" b="0">
                                      <a:solidFill>
                                        <a:schemeClr val="tx1"/>
                                      </a:solidFill>
                                    </a:rPr>
                                    <a:t>1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23611" name="Text Box 27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1776" y="2208"/>
                                <a:ext cx="336" cy="28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>
                                  <a:spAutoFit/>
                                </a:bodyPr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>
                                    <a:spcBef>
                                      <a:spcPct val="50000"/>
                                    </a:spcBef>
                                  </a:pPr>
                                  <a:r>
                                    <a:rPr lang="en-US" altLang="zh-CN" sz="2400" b="0">
                                      <a:solidFill>
                                        <a:schemeClr val="tx1"/>
                                      </a:solidFill>
                                    </a:rPr>
                                    <a:t>2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23612" name="Line 28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1680" y="2208"/>
                                <a:ext cx="38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zh-CN" altLang="en-US"/>
                                </a:p>
                              </a:txBody>
                              <a:useSpRect/>
                            </a:txSp>
                          </a:sp>
                        </a:grpSp>
                        <a:grpSp>
                          <a:nvGrpSpPr>
                            <a:cNvPr id="323613" name="Group 29"/>
                            <a:cNvGrpSpPr>
                              <a:grpSpLocks/>
                            </a:cNvGrpSpPr>
                          </a:nvGrpSpPr>
                          <a:grpSpPr bwMode="auto">
                            <a:xfrm>
                              <a:off x="6659563" y="4724400"/>
                              <a:ext cx="1225550" cy="914400"/>
                              <a:chOff x="1680" y="1920"/>
                              <a:chExt cx="768" cy="576"/>
                            </a:xfrm>
                          </a:grpSpPr>
                          <a:sp>
                            <a:nvSpPr>
                              <a:cNvPr id="323614" name="Text Box 30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1776" y="1920"/>
                                <a:ext cx="672" cy="28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>
                                  <a:spAutoFit/>
                                </a:bodyPr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>
                                    <a:spcBef>
                                      <a:spcPct val="50000"/>
                                    </a:spcBef>
                                  </a:pPr>
                                  <a:r>
                                    <a:rPr lang="en-US" altLang="zh-CN" sz="2400" b="0">
                                      <a:solidFill>
                                        <a:schemeClr val="tx1"/>
                                      </a:solidFill>
                                    </a:rPr>
                                    <a:t>1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23615" name="Text Box 31"/>
                              <a:cNvSpPr txBox="1">
                                <a:spLocks noChangeArrowheads="1"/>
                              </a:cNvSpPr>
                            </a:nvSpPr>
                            <a:spPr bwMode="auto">
                              <a:xfrm>
                                <a:off x="1776" y="2208"/>
                                <a:ext cx="336" cy="288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>
                                  <a:spAutoFit/>
                                </a:bodyPr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pPr>
                                    <a:spcBef>
                                      <a:spcPct val="50000"/>
                                    </a:spcBef>
                                  </a:pPr>
                                  <a:r>
                                    <a:rPr lang="en-US" altLang="zh-CN" sz="2400" b="0">
                                      <a:solidFill>
                                        <a:schemeClr val="tx1"/>
                                      </a:solidFill>
                                    </a:rPr>
                                    <a:t>6</a:t>
                                  </a:r>
                                </a:p>
                              </a:txBody>
                              <a:useSpRect/>
                            </a:txSp>
                          </a:sp>
                          <a:sp>
                            <a:nvSpPr>
                              <a:cNvPr id="323616" name="Line 32"/>
                              <a:cNvSpPr>
                                <a:spLocks noChangeShapeType="1"/>
                              </a:cNvSpPr>
                            </a:nvSpPr>
                            <a:spPr bwMode="auto">
                              <a:xfrm>
                                <a:off x="1680" y="2208"/>
                                <a:ext cx="384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</a:spPr>
                            <a:txSp>
                              <a:txBody>
                                <a:bodyPr/>
                                <a:lstStyle>
                                  <a:defPPr>
                                    <a:defRPr lang="zh-CN"/>
                                  </a:defPPr>
                                  <a:lvl1pPr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1pPr>
                                  <a:lvl2pPr marL="4572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2pPr>
                                  <a:lvl3pPr marL="9144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3pPr>
                                  <a:lvl4pPr marL="13716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4pPr>
                                  <a:lvl5pPr marL="1828800" algn="l" rtl="0" fontAlgn="base">
                                    <a:spcBef>
                                      <a:spcPct val="0"/>
                                    </a:spcBef>
                                    <a:spcAft>
                                      <a:spcPct val="0"/>
                                    </a:spcAft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5pPr>
                                  <a:lvl6pPr marL="22860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6pPr>
                                  <a:lvl7pPr marL="27432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7pPr>
                                  <a:lvl8pPr marL="32004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8pPr>
                                  <a:lvl9pPr marL="3657600" algn="l" defTabSz="914400" rtl="0" eaLnBrk="1" latinLnBrk="0" hangingPunct="1">
                                    <a:defRPr kumimoji="1" sz="3600" b="1" kern="1200">
                                      <a:solidFill>
                                        <a:srgbClr val="2E2EEC"/>
                                      </a:solidFill>
                                      <a:latin typeface="Times New Roman" pitchFamily="18" charset="0"/>
                                      <a:ea typeface="宋体" charset="-122"/>
                                      <a:cs typeface="+mn-cs"/>
                                    </a:defRPr>
                                  </a:lvl9pPr>
                                </a:lstStyle>
                                <a:p>
                                  <a:endParaRPr lang="zh-CN" altLang="en-US"/>
                                </a:p>
                              </a:txBody>
                              <a:useSpRect/>
                            </a:txSp>
                          </a:sp>
                        </a:grpSp>
                      </lc:lockedCanvas>
                    </a:graphicData>
                  </a:graphic>
                </wp:anchor>
              </w:drawing>
            </w:r>
          </w:p>
          <w:p w:rsidR="004F095D" w:rsidRDefault="004F095D" w:rsidP="004F095D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4F095D" w:rsidRPr="004F095D" w:rsidRDefault="004F095D" w:rsidP="004F095D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</w:tc>
        <w:tc>
          <w:tcPr>
            <w:tcW w:w="2694" w:type="dxa"/>
          </w:tcPr>
          <w:p w:rsidR="005258AA" w:rsidRDefault="00C42F2A" w:rsidP="005108A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/>
                <w:szCs w:val="21"/>
              </w:rPr>
              <w:lastRenderedPageBreak/>
              <w:t>学生答</w:t>
            </w:r>
            <w:r>
              <w:rPr>
                <w:rFonts w:ascii="楷体" w:eastAsia="楷体" w:hAnsi="楷体" w:hint="eastAsia"/>
                <w:szCs w:val="21"/>
              </w:rPr>
              <w:t>：</w:t>
            </w:r>
          </w:p>
          <w:p w:rsidR="00C42F2A" w:rsidRPr="00C42F2A" w:rsidRDefault="00C42F2A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1、</w:t>
            </w:r>
            <w:r w:rsidRPr="00C42F2A">
              <w:rPr>
                <w:rFonts w:ascii="楷体" w:eastAsia="楷体" w:hAnsi="楷体" w:hint="eastAsia"/>
                <w:szCs w:val="21"/>
              </w:rPr>
              <w:t>不对；</w:t>
            </w:r>
          </w:p>
          <w:p w:rsidR="00C42F2A" w:rsidRPr="00C42F2A" w:rsidRDefault="00C42F2A" w:rsidP="00C42F2A">
            <w:pPr>
              <w:pStyle w:val="a7"/>
              <w:numPr>
                <w:ilvl w:val="0"/>
                <w:numId w:val="4"/>
              </w:numPr>
              <w:spacing w:line="360" w:lineRule="auto"/>
              <w:ind w:firstLineChars="0"/>
              <w:rPr>
                <w:rFonts w:ascii="楷体" w:eastAsia="楷体" w:hAnsi="楷体"/>
                <w:szCs w:val="21"/>
              </w:rPr>
            </w:pPr>
            <w:r w:rsidRPr="00C42F2A">
              <w:rPr>
                <w:rFonts w:ascii="楷体" w:eastAsia="楷体" w:hAnsi="楷体" w:hint="eastAsia"/>
                <w:szCs w:val="21"/>
              </w:rPr>
              <w:t>不对，图形没有平均分；</w:t>
            </w:r>
          </w:p>
          <w:p w:rsidR="00C42F2A" w:rsidRDefault="00C42F2A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C42F2A" w:rsidRDefault="00C42F2A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C42F2A" w:rsidRDefault="00C42F2A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C42F2A" w:rsidRPr="00C42F2A" w:rsidRDefault="00C42F2A" w:rsidP="00C42F2A">
            <w:pPr>
              <w:pStyle w:val="a7"/>
              <w:numPr>
                <w:ilvl w:val="0"/>
                <w:numId w:val="4"/>
              </w:numPr>
              <w:spacing w:line="360" w:lineRule="auto"/>
              <w:ind w:firstLineChars="0"/>
              <w:rPr>
                <w:rFonts w:ascii="楷体" w:eastAsia="楷体" w:hAnsi="楷体"/>
                <w:szCs w:val="21"/>
              </w:rPr>
            </w:pPr>
            <w:r w:rsidRPr="00C42F2A">
              <w:rPr>
                <w:rFonts w:ascii="楷体" w:eastAsia="楷体" w:hAnsi="楷体" w:hint="eastAsia"/>
                <w:szCs w:val="21"/>
              </w:rPr>
              <w:t>对，</w:t>
            </w:r>
          </w:p>
          <w:p w:rsidR="00C42F2A" w:rsidRDefault="00C42F2A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这</w:t>
            </w:r>
            <w:r w:rsidRPr="00C42F2A">
              <w:rPr>
                <w:rFonts w:ascii="楷体" w:eastAsia="楷体" w:hAnsi="楷体" w:hint="eastAsia"/>
                <w:szCs w:val="21"/>
              </w:rPr>
              <w:t>个三角形被平均分了。</w:t>
            </w:r>
          </w:p>
          <w:p w:rsidR="001C7F46" w:rsidRDefault="001C7F46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1C7F46" w:rsidRDefault="001C7F46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1C7F46" w:rsidRDefault="001C7F46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1C7F46" w:rsidRDefault="001C7F46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1C7F46" w:rsidRDefault="001C7F46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？号的地方填写“1”；</w:t>
            </w:r>
          </w:p>
          <w:p w:rsidR="001C7F46" w:rsidRDefault="001C7F46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27719F" w:rsidRDefault="0027719F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1C7F46" w:rsidRDefault="001C7F46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学生回答：</w:t>
            </w:r>
          </w:p>
          <w:p w:rsidR="004F095D" w:rsidRDefault="004F095D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（1）</w:t>
            </w:r>
            <w:r w:rsidRPr="0011276A">
              <w:rPr>
                <w:position w:val="-24"/>
              </w:rPr>
              <w:object w:dxaOrig="240" w:dyaOrig="620">
                <v:shape id="_x0000_i1055" type="#_x0000_t75" style="width:11.25pt;height:28.5pt" o:ole="">
                  <v:imagedata r:id="rId77" o:title=""/>
                </v:shape>
                <o:OLEObject Type="Embed" ProgID="Equation.DSMT4" ShapeID="_x0000_i1055" DrawAspect="Content" ObjectID="_1650882992" r:id="rId78"/>
              </w:object>
            </w:r>
          </w:p>
          <w:p w:rsidR="004F095D" w:rsidRDefault="004F095D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（2）</w:t>
            </w:r>
            <w:r w:rsidR="00DB7A2D" w:rsidRPr="0011276A">
              <w:rPr>
                <w:position w:val="-24"/>
              </w:rPr>
              <w:object w:dxaOrig="220" w:dyaOrig="620">
                <v:shape id="_x0000_i1056" type="#_x0000_t75" style="width:9.75pt;height:28.5pt" o:ole="">
                  <v:imagedata r:id="rId79" o:title=""/>
                </v:shape>
                <o:OLEObject Type="Embed" ProgID="Equation.DSMT4" ShapeID="_x0000_i1056" DrawAspect="Content" ObjectID="_1650882993" r:id="rId80"/>
              </w:object>
            </w:r>
          </w:p>
          <w:p w:rsidR="004F095D" w:rsidRDefault="004F095D" w:rsidP="00C42F2A">
            <w:pPr>
              <w:spacing w:line="360" w:lineRule="auto"/>
            </w:pPr>
            <w:r>
              <w:rPr>
                <w:rFonts w:ascii="楷体" w:eastAsia="楷体" w:hAnsi="楷体" w:hint="eastAsia"/>
                <w:szCs w:val="21"/>
              </w:rPr>
              <w:lastRenderedPageBreak/>
              <w:t>（3）</w:t>
            </w:r>
            <w:r w:rsidR="00DB7A2D" w:rsidRPr="0011276A">
              <w:rPr>
                <w:position w:val="-24"/>
              </w:rPr>
              <w:object w:dxaOrig="240" w:dyaOrig="620">
                <v:shape id="_x0000_i1057" type="#_x0000_t75" style="width:11.25pt;height:28.5pt" o:ole="">
                  <v:imagedata r:id="rId81" o:title=""/>
                </v:shape>
                <o:OLEObject Type="Embed" ProgID="Equation.DSMT4" ShapeID="_x0000_i1057" DrawAspect="Content" ObjectID="_1650882994" r:id="rId82"/>
              </w:object>
            </w:r>
          </w:p>
          <w:p w:rsidR="00826BEE" w:rsidRDefault="00826BEE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DB7A2D" w:rsidRPr="00C42F2A" w:rsidRDefault="00DB7A2D" w:rsidP="00C42F2A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 w:rsidRPr="00DB7A2D">
              <w:rPr>
                <w:rFonts w:ascii="楷体" w:eastAsia="楷体" w:hAnsi="楷体" w:hint="eastAsia"/>
                <w:szCs w:val="21"/>
              </w:rPr>
              <w:t>学生们在老师的</w:t>
            </w:r>
            <w:r>
              <w:rPr>
                <w:rFonts w:ascii="楷体" w:eastAsia="楷体" w:hAnsi="楷体" w:hint="eastAsia"/>
                <w:szCs w:val="21"/>
              </w:rPr>
              <w:t>帮助下，完成涂色。</w:t>
            </w:r>
          </w:p>
        </w:tc>
        <w:tc>
          <w:tcPr>
            <w:tcW w:w="2318" w:type="dxa"/>
          </w:tcPr>
          <w:p w:rsidR="005258AA" w:rsidRDefault="000C7389" w:rsidP="00591B2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/>
                <w:szCs w:val="21"/>
              </w:rPr>
              <w:lastRenderedPageBreak/>
              <w:t>巩固</w:t>
            </w:r>
            <w:r>
              <w:rPr>
                <w:rFonts w:ascii="楷体" w:eastAsia="楷体" w:hAnsi="楷体" w:hint="eastAsia"/>
                <w:szCs w:val="21"/>
              </w:rPr>
              <w:t>“等分”的概念</w:t>
            </w:r>
            <w:r w:rsidR="00591B29">
              <w:rPr>
                <w:rFonts w:ascii="楷体" w:eastAsia="楷体" w:hAnsi="楷体" w:hint="eastAsia"/>
                <w:szCs w:val="21"/>
              </w:rPr>
              <w:t>；</w:t>
            </w:r>
          </w:p>
          <w:p w:rsidR="00591B29" w:rsidRDefault="00591B29" w:rsidP="00591B2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591B29" w:rsidRDefault="00591B29" w:rsidP="00591B2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2E1E2E" w:rsidRDefault="002E1E2E" w:rsidP="00591B2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826BEE" w:rsidRDefault="00826BEE" w:rsidP="00591B2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826BEE" w:rsidRPr="002E1E2E" w:rsidRDefault="00826BEE" w:rsidP="00591B2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591B29" w:rsidRDefault="00591B29" w:rsidP="00591B2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第3题让学生不仅巩固等分的概念，同时明确分母3代表总份数，分子1代表标注份数；</w:t>
            </w:r>
          </w:p>
          <w:p w:rsidR="00591B29" w:rsidRDefault="00591B29" w:rsidP="00591B2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练习二的第1题衔接上题，请学生再次</w:t>
            </w:r>
            <w:r w:rsidR="00625372">
              <w:rPr>
                <w:rFonts w:ascii="楷体" w:eastAsia="楷体" w:hAnsi="楷体" w:hint="eastAsia"/>
                <w:szCs w:val="21"/>
              </w:rPr>
              <w:t>巩固</w:t>
            </w:r>
            <w:r>
              <w:rPr>
                <w:rFonts w:ascii="楷体" w:eastAsia="楷体" w:hAnsi="楷体" w:hint="eastAsia"/>
                <w:szCs w:val="21"/>
              </w:rPr>
              <w:t>几分之一的表示方法；</w:t>
            </w:r>
          </w:p>
          <w:p w:rsidR="00571A3F" w:rsidRDefault="00571A3F" w:rsidP="00591B2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591B29" w:rsidRDefault="00591B29" w:rsidP="00591B2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第2题让学生反复用几分之一表示红色部分，巩固用几分之一表示份数的方法。</w:t>
            </w:r>
          </w:p>
          <w:p w:rsidR="00DB7A2D" w:rsidRDefault="00DB7A2D" w:rsidP="00591B2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DB7A2D" w:rsidRDefault="00DB7A2D" w:rsidP="00591B2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B078F4" w:rsidRPr="00B078F4" w:rsidRDefault="00B078F4" w:rsidP="00591B29">
            <w:pPr>
              <w:spacing w:line="360" w:lineRule="auto"/>
              <w:rPr>
                <w:rFonts w:ascii="楷体" w:eastAsia="楷体" w:hAnsi="楷体"/>
                <w:szCs w:val="21"/>
              </w:rPr>
            </w:pPr>
          </w:p>
          <w:p w:rsidR="00DB7A2D" w:rsidRPr="00494F0F" w:rsidRDefault="00DB7A2D" w:rsidP="00B078F4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通过涂色练习，学生们对几分之一的数学概念更加</w:t>
            </w:r>
            <w:r w:rsidR="00B078F4">
              <w:rPr>
                <w:rFonts w:ascii="楷体" w:eastAsia="楷体" w:hAnsi="楷体" w:hint="eastAsia"/>
                <w:szCs w:val="21"/>
              </w:rPr>
              <w:t>清晰明了</w:t>
            </w:r>
            <w:r>
              <w:rPr>
                <w:rFonts w:ascii="楷体" w:eastAsia="楷体" w:hAnsi="楷体" w:hint="eastAsia"/>
                <w:szCs w:val="21"/>
              </w:rPr>
              <w:t>。</w:t>
            </w:r>
          </w:p>
        </w:tc>
      </w:tr>
      <w:tr w:rsidR="00571A3F" w:rsidRPr="00494F0F" w:rsidTr="002E1E2E">
        <w:tc>
          <w:tcPr>
            <w:tcW w:w="817" w:type="dxa"/>
            <w:vAlign w:val="center"/>
          </w:tcPr>
          <w:p w:rsidR="005258AA" w:rsidRPr="00494F0F" w:rsidRDefault="005258AA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lastRenderedPageBreak/>
              <w:t>课堂小结</w:t>
            </w:r>
          </w:p>
        </w:tc>
        <w:tc>
          <w:tcPr>
            <w:tcW w:w="2693" w:type="dxa"/>
          </w:tcPr>
          <w:p w:rsidR="00571A3F" w:rsidRDefault="00571A3F" w:rsidP="00571A3F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板书：</w:t>
            </w:r>
          </w:p>
          <w:p w:rsidR="00571A3F" w:rsidRPr="00571A3F" w:rsidRDefault="00571A3F" w:rsidP="00571A3F">
            <w:pPr>
              <w:pStyle w:val="a7"/>
              <w:numPr>
                <w:ilvl w:val="0"/>
                <w:numId w:val="6"/>
              </w:numPr>
              <w:spacing w:line="360" w:lineRule="auto"/>
              <w:ind w:firstLineChars="0"/>
              <w:rPr>
                <w:rFonts w:ascii="楷体" w:eastAsia="楷体" w:hAnsi="楷体"/>
                <w:szCs w:val="21"/>
              </w:rPr>
            </w:pPr>
            <w:r w:rsidRPr="00571A3F">
              <w:rPr>
                <w:rFonts w:ascii="楷体" w:eastAsia="楷体" w:hAnsi="楷体" w:hint="eastAsia"/>
                <w:szCs w:val="21"/>
              </w:rPr>
              <w:t>等分；平均分；</w:t>
            </w:r>
          </w:p>
          <w:p w:rsidR="00571A3F" w:rsidRPr="00571A3F" w:rsidRDefault="00571A3F" w:rsidP="00571A3F">
            <w:pPr>
              <w:pStyle w:val="a7"/>
              <w:numPr>
                <w:ilvl w:val="0"/>
                <w:numId w:val="6"/>
              </w:numPr>
              <w:spacing w:line="360" w:lineRule="auto"/>
              <w:ind w:firstLineChars="0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几分之一的表示方法；</w:t>
            </w:r>
          </w:p>
        </w:tc>
        <w:tc>
          <w:tcPr>
            <w:tcW w:w="2694" w:type="dxa"/>
          </w:tcPr>
          <w:p w:rsidR="005258AA" w:rsidRPr="00494F0F" w:rsidRDefault="00571A3F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/>
                <w:szCs w:val="21"/>
              </w:rPr>
              <w:t>学生谈谈自己所学以及仍存在困惑的地方</w:t>
            </w:r>
            <w:r>
              <w:rPr>
                <w:rFonts w:ascii="楷体" w:eastAsia="楷体" w:hAnsi="楷体" w:hint="eastAsia"/>
                <w:szCs w:val="21"/>
              </w:rPr>
              <w:t>；</w:t>
            </w:r>
          </w:p>
        </w:tc>
        <w:tc>
          <w:tcPr>
            <w:tcW w:w="2318" w:type="dxa"/>
          </w:tcPr>
          <w:p w:rsidR="005258AA" w:rsidRPr="00494F0F" w:rsidRDefault="00571A3F" w:rsidP="00FF2C2B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/>
                <w:szCs w:val="21"/>
              </w:rPr>
              <w:t>带领学生进行课堂知识小结的同时</w:t>
            </w:r>
            <w:r>
              <w:rPr>
                <w:rFonts w:ascii="楷体" w:eastAsia="楷体" w:hAnsi="楷体" w:hint="eastAsia"/>
                <w:szCs w:val="21"/>
              </w:rPr>
              <w:t>，</w:t>
            </w:r>
            <w:r>
              <w:rPr>
                <w:rFonts w:ascii="楷体" w:eastAsia="楷体" w:hAnsi="楷体"/>
                <w:szCs w:val="21"/>
              </w:rPr>
              <w:t>希望学生们用个人语言表达自己的收获和困惑</w:t>
            </w:r>
            <w:r>
              <w:rPr>
                <w:rFonts w:ascii="楷体" w:eastAsia="楷体" w:hAnsi="楷体" w:hint="eastAsia"/>
                <w:szCs w:val="21"/>
              </w:rPr>
              <w:t>。</w:t>
            </w:r>
          </w:p>
        </w:tc>
      </w:tr>
      <w:tr w:rsidR="00571A3F" w:rsidRPr="00494F0F" w:rsidTr="002E1E2E">
        <w:trPr>
          <w:trHeight w:val="2264"/>
        </w:trPr>
        <w:tc>
          <w:tcPr>
            <w:tcW w:w="817" w:type="dxa"/>
            <w:vAlign w:val="center"/>
          </w:tcPr>
          <w:p w:rsidR="005258AA" w:rsidRPr="00494F0F" w:rsidRDefault="005258AA" w:rsidP="000A4C39">
            <w:pPr>
              <w:spacing w:line="360" w:lineRule="auto"/>
              <w:jc w:val="center"/>
              <w:rPr>
                <w:rFonts w:ascii="楷体" w:eastAsia="楷体" w:hAnsi="楷体"/>
                <w:b/>
                <w:szCs w:val="21"/>
              </w:rPr>
            </w:pPr>
            <w:r w:rsidRPr="00494F0F">
              <w:rPr>
                <w:rFonts w:ascii="楷体" w:eastAsia="楷体" w:hAnsi="楷体" w:hint="eastAsia"/>
                <w:b/>
                <w:szCs w:val="21"/>
              </w:rPr>
              <w:t>作业布置</w:t>
            </w:r>
          </w:p>
        </w:tc>
        <w:tc>
          <w:tcPr>
            <w:tcW w:w="2693" w:type="dxa"/>
          </w:tcPr>
          <w:p w:rsidR="00E224F4" w:rsidRDefault="00E224F4" w:rsidP="00E224F4">
            <w:pPr>
              <w:pStyle w:val="a7"/>
              <w:numPr>
                <w:ilvl w:val="0"/>
                <w:numId w:val="7"/>
              </w:numPr>
              <w:spacing w:line="360" w:lineRule="auto"/>
              <w:ind w:firstLineChars="0"/>
              <w:rPr>
                <w:rFonts w:ascii="楷体" w:eastAsia="楷体" w:hAnsi="楷体"/>
                <w:szCs w:val="21"/>
              </w:rPr>
            </w:pPr>
            <w:r w:rsidRPr="00E224F4">
              <w:rPr>
                <w:rFonts w:ascii="楷体" w:eastAsia="楷体" w:hAnsi="楷体" w:hint="eastAsia"/>
                <w:szCs w:val="21"/>
              </w:rPr>
              <w:t>向家长讲述“平均分”</w:t>
            </w:r>
            <w:r w:rsidR="00FF652C">
              <w:rPr>
                <w:rFonts w:ascii="楷体" w:eastAsia="楷体" w:hAnsi="楷体" w:hint="eastAsia"/>
                <w:szCs w:val="21"/>
              </w:rPr>
              <w:t>与</w:t>
            </w:r>
            <w:r w:rsidRPr="00E224F4">
              <w:rPr>
                <w:rFonts w:ascii="楷体" w:eastAsia="楷体" w:hAnsi="楷体" w:hint="eastAsia"/>
                <w:szCs w:val="21"/>
              </w:rPr>
              <w:t>“等分”；</w:t>
            </w:r>
          </w:p>
          <w:p w:rsidR="00E224F4" w:rsidRPr="00E224F4" w:rsidRDefault="00E224F4" w:rsidP="00FF652C">
            <w:pPr>
              <w:pStyle w:val="a7"/>
              <w:numPr>
                <w:ilvl w:val="0"/>
                <w:numId w:val="7"/>
              </w:numPr>
              <w:spacing w:line="360" w:lineRule="auto"/>
              <w:ind w:firstLineChars="0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 w:hint="eastAsia"/>
                <w:szCs w:val="21"/>
              </w:rPr>
              <w:t>用几分</w:t>
            </w:r>
            <w:proofErr w:type="gramStart"/>
            <w:r>
              <w:rPr>
                <w:rFonts w:ascii="楷体" w:eastAsia="楷体" w:hAnsi="楷体" w:hint="eastAsia"/>
                <w:szCs w:val="21"/>
              </w:rPr>
              <w:t>之一</w:t>
            </w:r>
            <w:r w:rsidR="00FF652C">
              <w:rPr>
                <w:rFonts w:ascii="楷体" w:eastAsia="楷体" w:hAnsi="楷体" w:hint="eastAsia"/>
                <w:szCs w:val="21"/>
              </w:rPr>
              <w:t>解决</w:t>
            </w:r>
            <w:proofErr w:type="gramEnd"/>
            <w:r>
              <w:rPr>
                <w:rFonts w:ascii="楷体" w:eastAsia="楷体" w:hAnsi="楷体" w:hint="eastAsia"/>
                <w:szCs w:val="21"/>
              </w:rPr>
              <w:t>生活中常见的数学问题；</w:t>
            </w:r>
          </w:p>
        </w:tc>
        <w:tc>
          <w:tcPr>
            <w:tcW w:w="2694" w:type="dxa"/>
          </w:tcPr>
          <w:p w:rsidR="005258AA" w:rsidRPr="00494F0F" w:rsidRDefault="00E224F4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/>
                <w:szCs w:val="21"/>
              </w:rPr>
              <w:t>略</w:t>
            </w:r>
          </w:p>
        </w:tc>
        <w:tc>
          <w:tcPr>
            <w:tcW w:w="2318" w:type="dxa"/>
          </w:tcPr>
          <w:p w:rsidR="005258AA" w:rsidRPr="00494F0F" w:rsidRDefault="00E224F4" w:rsidP="000A4C39">
            <w:pPr>
              <w:spacing w:line="360" w:lineRule="auto"/>
              <w:rPr>
                <w:rFonts w:ascii="楷体" w:eastAsia="楷体" w:hAnsi="楷体"/>
                <w:szCs w:val="21"/>
              </w:rPr>
            </w:pPr>
            <w:r>
              <w:rPr>
                <w:rFonts w:ascii="楷体" w:eastAsia="楷体" w:hAnsi="楷体"/>
                <w:szCs w:val="21"/>
              </w:rPr>
              <w:t>希望学生们能够将所学积极应用在生活中</w:t>
            </w:r>
            <w:r>
              <w:rPr>
                <w:rFonts w:ascii="楷体" w:eastAsia="楷体" w:hAnsi="楷体" w:hint="eastAsia"/>
                <w:szCs w:val="21"/>
              </w:rPr>
              <w:t>，</w:t>
            </w:r>
            <w:r>
              <w:rPr>
                <w:rFonts w:ascii="楷体" w:eastAsia="楷体" w:hAnsi="楷体"/>
                <w:szCs w:val="21"/>
              </w:rPr>
              <w:t>也能够用自己的语言讲述所学知识</w:t>
            </w:r>
            <w:r>
              <w:rPr>
                <w:rFonts w:ascii="楷体" w:eastAsia="楷体" w:hAnsi="楷体" w:hint="eastAsia"/>
                <w:szCs w:val="21"/>
              </w:rPr>
              <w:t>，</w:t>
            </w:r>
            <w:r w:rsidR="005E61B6">
              <w:rPr>
                <w:rFonts w:ascii="楷体" w:eastAsia="楷体" w:hAnsi="楷体" w:hint="eastAsia"/>
                <w:szCs w:val="21"/>
              </w:rPr>
              <w:t>加深</w:t>
            </w:r>
            <w:r>
              <w:rPr>
                <w:rFonts w:ascii="楷体" w:eastAsia="楷体" w:hAnsi="楷体"/>
                <w:szCs w:val="21"/>
              </w:rPr>
              <w:t>对课堂知识的巩固</w:t>
            </w:r>
            <w:r>
              <w:rPr>
                <w:rFonts w:ascii="楷体" w:eastAsia="楷体" w:hAnsi="楷体" w:hint="eastAsia"/>
                <w:szCs w:val="21"/>
              </w:rPr>
              <w:t>。</w:t>
            </w:r>
          </w:p>
        </w:tc>
      </w:tr>
    </w:tbl>
    <w:p w:rsidR="002162BA" w:rsidRPr="001B730A" w:rsidRDefault="00925FC0" w:rsidP="001B730A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教学设计</w:t>
      </w:r>
      <w:r w:rsidR="002E1E2E" w:rsidRPr="001B730A">
        <w:rPr>
          <w:sz w:val="24"/>
        </w:rPr>
        <w:t>改进</w:t>
      </w:r>
      <w:r w:rsidR="0027719F" w:rsidRPr="001B730A">
        <w:rPr>
          <w:sz w:val="24"/>
        </w:rPr>
        <w:t>后</w:t>
      </w:r>
      <w:r w:rsidR="002E1E2E" w:rsidRPr="001B730A">
        <w:rPr>
          <w:rFonts w:hint="eastAsia"/>
          <w:sz w:val="24"/>
        </w:rPr>
        <w:t>，</w:t>
      </w:r>
      <w:r w:rsidR="002E1E2E" w:rsidRPr="001B730A">
        <w:rPr>
          <w:sz w:val="24"/>
        </w:rPr>
        <w:t>学生</w:t>
      </w:r>
      <w:r>
        <w:rPr>
          <w:sz w:val="24"/>
        </w:rPr>
        <w:t>们</w:t>
      </w:r>
      <w:r w:rsidR="002E1E2E" w:rsidRPr="001B730A">
        <w:rPr>
          <w:sz w:val="24"/>
        </w:rPr>
        <w:t>在学习</w:t>
      </w:r>
      <w:r w:rsidR="002E1E2E" w:rsidRPr="001B730A">
        <w:rPr>
          <w:rFonts w:hint="eastAsia"/>
          <w:sz w:val="24"/>
        </w:rPr>
        <w:t>《分数的初步知识</w:t>
      </w:r>
      <w:r w:rsidR="00FF652C">
        <w:rPr>
          <w:rFonts w:hint="eastAsia"/>
          <w:sz w:val="24"/>
        </w:rPr>
        <w:t>（一）</w:t>
      </w:r>
      <w:r w:rsidR="002E1E2E" w:rsidRPr="001B730A">
        <w:rPr>
          <w:rFonts w:hint="eastAsia"/>
          <w:sz w:val="24"/>
        </w:rPr>
        <w:t>》之“几分之一”</w:t>
      </w:r>
      <w:r w:rsidR="00FF652C">
        <w:rPr>
          <w:rFonts w:hint="eastAsia"/>
          <w:sz w:val="24"/>
        </w:rPr>
        <w:t>的</w:t>
      </w:r>
      <w:r w:rsidR="0027719F" w:rsidRPr="001B730A">
        <w:rPr>
          <w:rFonts w:hint="eastAsia"/>
          <w:sz w:val="24"/>
        </w:rPr>
        <w:t>效果大大提高；</w:t>
      </w:r>
      <w:r w:rsidR="00885F34" w:rsidRPr="001B730A">
        <w:rPr>
          <w:rFonts w:hint="eastAsia"/>
          <w:sz w:val="24"/>
        </w:rPr>
        <w:t>该设计</w:t>
      </w:r>
      <w:r w:rsidR="002E1E2E" w:rsidRPr="001B730A">
        <w:rPr>
          <w:rFonts w:hint="eastAsia"/>
          <w:sz w:val="24"/>
        </w:rPr>
        <w:t>更好地从随班就读学生的实际出发，</w:t>
      </w:r>
      <w:r w:rsidR="00885F34" w:rsidRPr="001B730A">
        <w:rPr>
          <w:rFonts w:hint="eastAsia"/>
          <w:sz w:val="24"/>
        </w:rPr>
        <w:t>不仅重</w:t>
      </w:r>
      <w:r w:rsidR="002E1E2E" w:rsidRPr="001B730A">
        <w:rPr>
          <w:rFonts w:hint="eastAsia"/>
          <w:sz w:val="24"/>
        </w:rPr>
        <w:t>点突出地完成教学任务，也让学生们</w:t>
      </w:r>
      <w:r w:rsidR="00885F34" w:rsidRPr="001B730A">
        <w:rPr>
          <w:rFonts w:hint="eastAsia"/>
          <w:sz w:val="24"/>
        </w:rPr>
        <w:t>感受到</w:t>
      </w:r>
      <w:r w:rsidR="002E1E2E" w:rsidRPr="001B730A">
        <w:rPr>
          <w:rFonts w:hint="eastAsia"/>
          <w:sz w:val="24"/>
        </w:rPr>
        <w:t>学习</w:t>
      </w:r>
      <w:r w:rsidR="00885F34" w:rsidRPr="001B730A">
        <w:rPr>
          <w:rFonts w:hint="eastAsia"/>
          <w:sz w:val="24"/>
        </w:rPr>
        <w:t>的乐趣</w:t>
      </w:r>
      <w:r w:rsidR="002E1E2E" w:rsidRPr="001B730A">
        <w:rPr>
          <w:rFonts w:hint="eastAsia"/>
          <w:sz w:val="24"/>
        </w:rPr>
        <w:t>，有效掌握</w:t>
      </w:r>
      <w:r w:rsidR="00885F34" w:rsidRPr="001B730A">
        <w:rPr>
          <w:rFonts w:hint="eastAsia"/>
          <w:sz w:val="24"/>
        </w:rPr>
        <w:t>课堂所学</w:t>
      </w:r>
      <w:r w:rsidR="0027719F" w:rsidRPr="001B730A">
        <w:rPr>
          <w:rFonts w:hint="eastAsia"/>
          <w:sz w:val="24"/>
        </w:rPr>
        <w:t>数学</w:t>
      </w:r>
      <w:r w:rsidR="002E1E2E" w:rsidRPr="001B730A">
        <w:rPr>
          <w:rFonts w:hint="eastAsia"/>
          <w:sz w:val="24"/>
        </w:rPr>
        <w:t>知识。</w:t>
      </w:r>
    </w:p>
    <w:p w:rsidR="00831E92" w:rsidRDefault="00831E92" w:rsidP="00831E92">
      <w:pPr>
        <w:spacing w:line="360" w:lineRule="auto"/>
      </w:pPr>
    </w:p>
    <w:p w:rsidR="0011276A" w:rsidRPr="002E1E2E" w:rsidRDefault="0011276A" w:rsidP="002E1E2E">
      <w:pPr>
        <w:spacing w:line="360" w:lineRule="auto"/>
        <w:ind w:firstLineChars="200" w:firstLine="482"/>
        <w:rPr>
          <w:b/>
          <w:sz w:val="24"/>
        </w:rPr>
      </w:pPr>
    </w:p>
    <w:sectPr w:rsidR="0011276A" w:rsidRPr="002E1E2E" w:rsidSect="0039333A">
      <w:footerReference w:type="default" r:id="rId8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101" w:rsidRDefault="00FE2101" w:rsidP="00844B84">
      <w:r>
        <w:separator/>
      </w:r>
    </w:p>
  </w:endnote>
  <w:endnote w:type="continuationSeparator" w:id="0">
    <w:p w:rsidR="00FE2101" w:rsidRDefault="00FE2101" w:rsidP="00844B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32228294"/>
      <w:docPartObj>
        <w:docPartGallery w:val="Page Numbers (Bottom of Page)"/>
        <w:docPartUnique/>
      </w:docPartObj>
    </w:sdtPr>
    <w:sdtContent>
      <w:p w:rsidR="00BB5DA9" w:rsidRDefault="00E7223B">
        <w:pPr>
          <w:pStyle w:val="a4"/>
          <w:jc w:val="center"/>
        </w:pPr>
        <w:fldSimple w:instr=" PAGE   \* MERGEFORMAT ">
          <w:r w:rsidR="00310C9E" w:rsidRPr="00310C9E">
            <w:rPr>
              <w:noProof/>
              <w:lang w:val="zh-CN"/>
            </w:rPr>
            <w:t>7</w:t>
          </w:r>
        </w:fldSimple>
      </w:p>
    </w:sdtContent>
  </w:sdt>
  <w:p w:rsidR="001F32D7" w:rsidRDefault="001F32D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101" w:rsidRDefault="00FE2101" w:rsidP="00844B84">
      <w:r>
        <w:separator/>
      </w:r>
    </w:p>
  </w:footnote>
  <w:footnote w:type="continuationSeparator" w:id="0">
    <w:p w:rsidR="00FE2101" w:rsidRDefault="00FE2101" w:rsidP="00844B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43657"/>
    <w:multiLevelType w:val="hybridMultilevel"/>
    <w:tmpl w:val="F71A554C"/>
    <w:lvl w:ilvl="0" w:tplc="C208615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4D14B90"/>
    <w:multiLevelType w:val="hybridMultilevel"/>
    <w:tmpl w:val="1EA04540"/>
    <w:lvl w:ilvl="0" w:tplc="401AAC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6DA4A14"/>
    <w:multiLevelType w:val="hybridMultilevel"/>
    <w:tmpl w:val="5428067E"/>
    <w:lvl w:ilvl="0" w:tplc="2C0C169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ECE7194"/>
    <w:multiLevelType w:val="hybridMultilevel"/>
    <w:tmpl w:val="6DFCC774"/>
    <w:lvl w:ilvl="0" w:tplc="B4BAC32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2D16BCE"/>
    <w:multiLevelType w:val="hybridMultilevel"/>
    <w:tmpl w:val="5516C008"/>
    <w:lvl w:ilvl="0" w:tplc="9FE4853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624416DE"/>
    <w:multiLevelType w:val="hybridMultilevel"/>
    <w:tmpl w:val="E0BC0C72"/>
    <w:lvl w:ilvl="0" w:tplc="5686D46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634C21B3"/>
    <w:multiLevelType w:val="hybridMultilevel"/>
    <w:tmpl w:val="69963AD0"/>
    <w:lvl w:ilvl="0" w:tplc="2AB0002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4B84"/>
    <w:rsid w:val="000631E0"/>
    <w:rsid w:val="0006623C"/>
    <w:rsid w:val="000957DE"/>
    <w:rsid w:val="000C4EA5"/>
    <w:rsid w:val="000C7389"/>
    <w:rsid w:val="000F3943"/>
    <w:rsid w:val="0011276A"/>
    <w:rsid w:val="00115524"/>
    <w:rsid w:val="0015238E"/>
    <w:rsid w:val="001870F1"/>
    <w:rsid w:val="0019452D"/>
    <w:rsid w:val="001B730A"/>
    <w:rsid w:val="001C6A9F"/>
    <w:rsid w:val="001C7F46"/>
    <w:rsid w:val="001F32D7"/>
    <w:rsid w:val="002162BA"/>
    <w:rsid w:val="00226477"/>
    <w:rsid w:val="00251AB9"/>
    <w:rsid w:val="0027719F"/>
    <w:rsid w:val="00283EFE"/>
    <w:rsid w:val="00287C00"/>
    <w:rsid w:val="00290F5E"/>
    <w:rsid w:val="002B1FCC"/>
    <w:rsid w:val="002B5580"/>
    <w:rsid w:val="002C23E8"/>
    <w:rsid w:val="002E1E2E"/>
    <w:rsid w:val="002E28D2"/>
    <w:rsid w:val="00310C9E"/>
    <w:rsid w:val="0031406C"/>
    <w:rsid w:val="003369D3"/>
    <w:rsid w:val="0034381B"/>
    <w:rsid w:val="0039123D"/>
    <w:rsid w:val="0039333A"/>
    <w:rsid w:val="00402416"/>
    <w:rsid w:val="00416259"/>
    <w:rsid w:val="00423587"/>
    <w:rsid w:val="00433691"/>
    <w:rsid w:val="00435050"/>
    <w:rsid w:val="0046144B"/>
    <w:rsid w:val="00470E37"/>
    <w:rsid w:val="00494F0F"/>
    <w:rsid w:val="004C6D2E"/>
    <w:rsid w:val="004F095D"/>
    <w:rsid w:val="005074B9"/>
    <w:rsid w:val="005108A9"/>
    <w:rsid w:val="005258AA"/>
    <w:rsid w:val="00527322"/>
    <w:rsid w:val="00541F44"/>
    <w:rsid w:val="00571A3F"/>
    <w:rsid w:val="00591B29"/>
    <w:rsid w:val="005A0826"/>
    <w:rsid w:val="005E61B6"/>
    <w:rsid w:val="005E6F31"/>
    <w:rsid w:val="005F269C"/>
    <w:rsid w:val="0061038B"/>
    <w:rsid w:val="006118DA"/>
    <w:rsid w:val="00624638"/>
    <w:rsid w:val="00625372"/>
    <w:rsid w:val="006313E5"/>
    <w:rsid w:val="0063624F"/>
    <w:rsid w:val="00640F27"/>
    <w:rsid w:val="006710CF"/>
    <w:rsid w:val="00674A5E"/>
    <w:rsid w:val="006838AC"/>
    <w:rsid w:val="006D0B8E"/>
    <w:rsid w:val="007124F6"/>
    <w:rsid w:val="00713547"/>
    <w:rsid w:val="00756560"/>
    <w:rsid w:val="00763013"/>
    <w:rsid w:val="0079103E"/>
    <w:rsid w:val="00794855"/>
    <w:rsid w:val="007D5AAB"/>
    <w:rsid w:val="007E4339"/>
    <w:rsid w:val="008132E4"/>
    <w:rsid w:val="0082577E"/>
    <w:rsid w:val="00826BEE"/>
    <w:rsid w:val="00831E92"/>
    <w:rsid w:val="00844B84"/>
    <w:rsid w:val="00874D0E"/>
    <w:rsid w:val="00885F34"/>
    <w:rsid w:val="008930B1"/>
    <w:rsid w:val="008B1521"/>
    <w:rsid w:val="008B64E0"/>
    <w:rsid w:val="009024EA"/>
    <w:rsid w:val="00915F0A"/>
    <w:rsid w:val="00925FC0"/>
    <w:rsid w:val="009532FF"/>
    <w:rsid w:val="00961BA9"/>
    <w:rsid w:val="00982E23"/>
    <w:rsid w:val="00987B4E"/>
    <w:rsid w:val="009C055D"/>
    <w:rsid w:val="009C5059"/>
    <w:rsid w:val="009D2EB7"/>
    <w:rsid w:val="00A1682C"/>
    <w:rsid w:val="00A1702E"/>
    <w:rsid w:val="00A1779E"/>
    <w:rsid w:val="00A2544F"/>
    <w:rsid w:val="00A306A7"/>
    <w:rsid w:val="00A56C42"/>
    <w:rsid w:val="00A8639B"/>
    <w:rsid w:val="00A945CB"/>
    <w:rsid w:val="00A95E22"/>
    <w:rsid w:val="00AC4234"/>
    <w:rsid w:val="00AE1DF6"/>
    <w:rsid w:val="00AE5637"/>
    <w:rsid w:val="00AE6842"/>
    <w:rsid w:val="00B078F4"/>
    <w:rsid w:val="00B134EF"/>
    <w:rsid w:val="00B2239D"/>
    <w:rsid w:val="00B73CE1"/>
    <w:rsid w:val="00BB5DA9"/>
    <w:rsid w:val="00BD7F72"/>
    <w:rsid w:val="00C17B61"/>
    <w:rsid w:val="00C20247"/>
    <w:rsid w:val="00C2283A"/>
    <w:rsid w:val="00C42F2A"/>
    <w:rsid w:val="00C6677A"/>
    <w:rsid w:val="00C81D7B"/>
    <w:rsid w:val="00C87997"/>
    <w:rsid w:val="00C93AC8"/>
    <w:rsid w:val="00CB5373"/>
    <w:rsid w:val="00CC0F68"/>
    <w:rsid w:val="00CC22B8"/>
    <w:rsid w:val="00CD5DC3"/>
    <w:rsid w:val="00CE0BD0"/>
    <w:rsid w:val="00CE7FE5"/>
    <w:rsid w:val="00D934E8"/>
    <w:rsid w:val="00DB441B"/>
    <w:rsid w:val="00DB7A2D"/>
    <w:rsid w:val="00DC6299"/>
    <w:rsid w:val="00DE2FB4"/>
    <w:rsid w:val="00DE7CEC"/>
    <w:rsid w:val="00E224F4"/>
    <w:rsid w:val="00E367D8"/>
    <w:rsid w:val="00E7223B"/>
    <w:rsid w:val="00E908C7"/>
    <w:rsid w:val="00EE4492"/>
    <w:rsid w:val="00F1296A"/>
    <w:rsid w:val="00F5314B"/>
    <w:rsid w:val="00F8485D"/>
    <w:rsid w:val="00FB228F"/>
    <w:rsid w:val="00FD61E0"/>
    <w:rsid w:val="00FE2101"/>
    <w:rsid w:val="00FF2C2B"/>
    <w:rsid w:val="00FF6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B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4B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4B8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4B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4B8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31E9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31E92"/>
    <w:rPr>
      <w:sz w:val="18"/>
      <w:szCs w:val="18"/>
    </w:rPr>
  </w:style>
  <w:style w:type="table" w:styleId="a6">
    <w:name w:val="Table Grid"/>
    <w:basedOn w:val="a1"/>
    <w:uiPriority w:val="59"/>
    <w:rsid w:val="00066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1682C"/>
    <w:pPr>
      <w:ind w:firstLineChars="200" w:firstLine="420"/>
    </w:pPr>
  </w:style>
  <w:style w:type="character" w:styleId="a8">
    <w:name w:val="Intense Emphasis"/>
    <w:basedOn w:val="a0"/>
    <w:uiPriority w:val="21"/>
    <w:qFormat/>
    <w:rsid w:val="003369D3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3.bin"/><Relationship Id="rId26" Type="http://schemas.openxmlformats.org/officeDocument/2006/relationships/image" Target="media/image15.wmf"/><Relationship Id="rId39" Type="http://schemas.openxmlformats.org/officeDocument/2006/relationships/image" Target="media/image22.emf"/><Relationship Id="rId21" Type="http://schemas.openxmlformats.org/officeDocument/2006/relationships/image" Target="media/image10.png"/><Relationship Id="rId34" Type="http://schemas.openxmlformats.org/officeDocument/2006/relationships/image" Target="media/image19.png"/><Relationship Id="rId42" Type="http://schemas.openxmlformats.org/officeDocument/2006/relationships/package" Target="embeddings/Microsoft_Office_PowerPoint____4.sldx"/><Relationship Id="rId47" Type="http://schemas.openxmlformats.org/officeDocument/2006/relationships/image" Target="media/image26.emf"/><Relationship Id="rId50" Type="http://schemas.openxmlformats.org/officeDocument/2006/relationships/package" Target="embeddings/Microsoft_Office_PowerPoint____8.sldx"/><Relationship Id="rId55" Type="http://schemas.openxmlformats.org/officeDocument/2006/relationships/image" Target="media/image30.emf"/><Relationship Id="rId63" Type="http://schemas.openxmlformats.org/officeDocument/2006/relationships/image" Target="media/image34.emf"/><Relationship Id="rId68" Type="http://schemas.openxmlformats.org/officeDocument/2006/relationships/package" Target="embeddings/Microsoft_Office_PowerPoint____17.sldx"/><Relationship Id="rId76" Type="http://schemas.openxmlformats.org/officeDocument/2006/relationships/oleObject" Target="embeddings/oleObject12.bin"/><Relationship Id="rId8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38.wm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9" Type="http://schemas.openxmlformats.org/officeDocument/2006/relationships/oleObject" Target="embeddings/oleObject6.bin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32" Type="http://schemas.openxmlformats.org/officeDocument/2006/relationships/image" Target="media/image18.wmf"/><Relationship Id="rId37" Type="http://schemas.openxmlformats.org/officeDocument/2006/relationships/image" Target="media/image21.emf"/><Relationship Id="rId40" Type="http://schemas.openxmlformats.org/officeDocument/2006/relationships/package" Target="embeddings/Microsoft_Office_PowerPoint____3.sldx"/><Relationship Id="rId45" Type="http://schemas.openxmlformats.org/officeDocument/2006/relationships/image" Target="media/image25.emf"/><Relationship Id="rId53" Type="http://schemas.openxmlformats.org/officeDocument/2006/relationships/image" Target="media/image29.emf"/><Relationship Id="rId58" Type="http://schemas.openxmlformats.org/officeDocument/2006/relationships/package" Target="embeddings/Microsoft_Office_PowerPoint____12.sldx"/><Relationship Id="rId66" Type="http://schemas.openxmlformats.org/officeDocument/2006/relationships/package" Target="embeddings/Microsoft_Office_PowerPoint____16.sldx"/><Relationship Id="rId74" Type="http://schemas.openxmlformats.org/officeDocument/2006/relationships/image" Target="media/image39.png"/><Relationship Id="rId79" Type="http://schemas.openxmlformats.org/officeDocument/2006/relationships/image" Target="media/image41.wmf"/><Relationship Id="rId5" Type="http://schemas.openxmlformats.org/officeDocument/2006/relationships/webSettings" Target="webSettings.xml"/><Relationship Id="rId61" Type="http://schemas.openxmlformats.org/officeDocument/2006/relationships/image" Target="media/image33.emf"/><Relationship Id="rId82" Type="http://schemas.openxmlformats.org/officeDocument/2006/relationships/oleObject" Target="embeddings/oleObject15.bin"/><Relationship Id="rId19" Type="http://schemas.openxmlformats.org/officeDocument/2006/relationships/image" Target="media/image9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openxmlformats.org/officeDocument/2006/relationships/image" Target="media/image11.png"/><Relationship Id="rId27" Type="http://schemas.openxmlformats.org/officeDocument/2006/relationships/oleObject" Target="embeddings/oleObject5.bin"/><Relationship Id="rId30" Type="http://schemas.openxmlformats.org/officeDocument/2006/relationships/image" Target="media/image17.wmf"/><Relationship Id="rId35" Type="http://schemas.openxmlformats.org/officeDocument/2006/relationships/image" Target="media/image20.emf"/><Relationship Id="rId43" Type="http://schemas.openxmlformats.org/officeDocument/2006/relationships/image" Target="media/image24.emf"/><Relationship Id="rId48" Type="http://schemas.openxmlformats.org/officeDocument/2006/relationships/package" Target="embeddings/Microsoft_Office_PowerPoint____7.sldx"/><Relationship Id="rId56" Type="http://schemas.openxmlformats.org/officeDocument/2006/relationships/package" Target="embeddings/Microsoft_Office_PowerPoint____11.sldx"/><Relationship Id="rId64" Type="http://schemas.openxmlformats.org/officeDocument/2006/relationships/package" Target="embeddings/Microsoft_Office_PowerPoint____15.sldx"/><Relationship Id="rId69" Type="http://schemas.openxmlformats.org/officeDocument/2006/relationships/image" Target="media/image37.emf"/><Relationship Id="rId77" Type="http://schemas.openxmlformats.org/officeDocument/2006/relationships/image" Target="media/image40.wmf"/><Relationship Id="rId8" Type="http://schemas.openxmlformats.org/officeDocument/2006/relationships/image" Target="media/image1.png"/><Relationship Id="rId51" Type="http://schemas.openxmlformats.org/officeDocument/2006/relationships/image" Target="media/image28.emf"/><Relationship Id="rId72" Type="http://schemas.openxmlformats.org/officeDocument/2006/relationships/oleObject" Target="embeddings/oleObject9.bin"/><Relationship Id="rId80" Type="http://schemas.openxmlformats.org/officeDocument/2006/relationships/oleObject" Target="embeddings/oleObject14.bin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8.wmf"/><Relationship Id="rId25" Type="http://schemas.openxmlformats.org/officeDocument/2006/relationships/image" Target="media/image14.png"/><Relationship Id="rId33" Type="http://schemas.openxmlformats.org/officeDocument/2006/relationships/oleObject" Target="embeddings/oleObject8.bin"/><Relationship Id="rId38" Type="http://schemas.openxmlformats.org/officeDocument/2006/relationships/package" Target="embeddings/Microsoft_Office_PowerPoint____2.sldx"/><Relationship Id="rId46" Type="http://schemas.openxmlformats.org/officeDocument/2006/relationships/package" Target="embeddings/Microsoft_Office_PowerPoint____6.sldx"/><Relationship Id="rId59" Type="http://schemas.openxmlformats.org/officeDocument/2006/relationships/image" Target="media/image32.emf"/><Relationship Id="rId67" Type="http://schemas.openxmlformats.org/officeDocument/2006/relationships/image" Target="media/image36.emf"/><Relationship Id="rId20" Type="http://schemas.openxmlformats.org/officeDocument/2006/relationships/oleObject" Target="embeddings/oleObject4.bin"/><Relationship Id="rId41" Type="http://schemas.openxmlformats.org/officeDocument/2006/relationships/image" Target="media/image23.emf"/><Relationship Id="rId54" Type="http://schemas.openxmlformats.org/officeDocument/2006/relationships/package" Target="embeddings/Microsoft_Office_PowerPoint____10.sldx"/><Relationship Id="rId62" Type="http://schemas.openxmlformats.org/officeDocument/2006/relationships/package" Target="embeddings/Microsoft_Office_PowerPoint____14.sldx"/><Relationship Id="rId70" Type="http://schemas.openxmlformats.org/officeDocument/2006/relationships/package" Target="embeddings/Microsoft_Office_PowerPoint____18.sldx"/><Relationship Id="rId75" Type="http://schemas.openxmlformats.org/officeDocument/2006/relationships/oleObject" Target="embeddings/oleObject11.bin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image" Target="media/image12.png"/><Relationship Id="rId28" Type="http://schemas.openxmlformats.org/officeDocument/2006/relationships/image" Target="media/image16.wmf"/><Relationship Id="rId36" Type="http://schemas.openxmlformats.org/officeDocument/2006/relationships/package" Target="embeddings/Microsoft_Office_PowerPoint____1.sldx"/><Relationship Id="rId49" Type="http://schemas.openxmlformats.org/officeDocument/2006/relationships/image" Target="media/image27.emf"/><Relationship Id="rId57" Type="http://schemas.openxmlformats.org/officeDocument/2006/relationships/image" Target="media/image31.emf"/><Relationship Id="rId10" Type="http://schemas.openxmlformats.org/officeDocument/2006/relationships/image" Target="media/image3.png"/><Relationship Id="rId31" Type="http://schemas.openxmlformats.org/officeDocument/2006/relationships/oleObject" Target="embeddings/oleObject7.bin"/><Relationship Id="rId44" Type="http://schemas.openxmlformats.org/officeDocument/2006/relationships/package" Target="embeddings/Microsoft_Office_PowerPoint____5.sldx"/><Relationship Id="rId52" Type="http://schemas.openxmlformats.org/officeDocument/2006/relationships/package" Target="embeddings/Microsoft_Office_PowerPoint____9.sldx"/><Relationship Id="rId60" Type="http://schemas.openxmlformats.org/officeDocument/2006/relationships/package" Target="embeddings/Microsoft_Office_PowerPoint____13.sldx"/><Relationship Id="rId65" Type="http://schemas.openxmlformats.org/officeDocument/2006/relationships/image" Target="media/image35.emf"/><Relationship Id="rId73" Type="http://schemas.openxmlformats.org/officeDocument/2006/relationships/oleObject" Target="embeddings/oleObject10.bin"/><Relationship Id="rId78" Type="http://schemas.openxmlformats.org/officeDocument/2006/relationships/oleObject" Target="embeddings/oleObject13.bin"/><Relationship Id="rId81" Type="http://schemas.openxmlformats.org/officeDocument/2006/relationships/image" Target="media/image42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9DC35A-E93D-4743-AFB6-D2D89EA74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zyzx</dc:creator>
  <cp:lastModifiedBy>zyzx</cp:lastModifiedBy>
  <cp:revision>3</cp:revision>
  <dcterms:created xsi:type="dcterms:W3CDTF">2020-05-13T05:30:00Z</dcterms:created>
  <dcterms:modified xsi:type="dcterms:W3CDTF">2020-05-13T05:45:00Z</dcterms:modified>
</cp:coreProperties>
</file>