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711" w:rsidRDefault="009308B2" w:rsidP="000205C5">
      <w:pPr>
        <w:spacing w:afterLines="50" w:line="360" w:lineRule="auto"/>
        <w:jc w:val="center"/>
        <w:rPr>
          <w:rFonts w:ascii="仿宋" w:eastAsia="仿宋" w:hAnsi="仿宋"/>
          <w:b/>
          <w:sz w:val="24"/>
          <w:szCs w:val="24"/>
        </w:rPr>
      </w:pPr>
      <w:r>
        <w:rPr>
          <w:rFonts w:ascii="仿宋" w:eastAsia="仿宋" w:hAnsi="仿宋" w:hint="eastAsia"/>
          <w:b/>
          <w:sz w:val="24"/>
          <w:szCs w:val="24"/>
        </w:rPr>
        <w:t>上海市小学音乐“古诗词歌曲”教材辨析与教学探究</w:t>
      </w:r>
    </w:p>
    <w:p w:rsidR="00D53711" w:rsidRDefault="009308B2" w:rsidP="000205C5">
      <w:pPr>
        <w:spacing w:afterLines="50" w:line="360" w:lineRule="auto"/>
        <w:ind w:firstLineChars="200" w:firstLine="420"/>
        <w:jc w:val="center"/>
        <w:rPr>
          <w:rFonts w:ascii="仿宋" w:eastAsia="仿宋" w:hAnsi="仿宋"/>
          <w:szCs w:val="21"/>
        </w:rPr>
      </w:pPr>
      <w:r>
        <w:rPr>
          <w:rFonts w:ascii="仿宋" w:eastAsia="仿宋" w:hAnsi="仿宋" w:hint="eastAsia"/>
          <w:szCs w:val="21"/>
        </w:rPr>
        <w:t>俞赪炜</w:t>
      </w:r>
      <w:r>
        <w:rPr>
          <w:rFonts w:ascii="仿宋" w:eastAsia="仿宋" w:hAnsi="仿宋" w:hint="eastAsia"/>
          <w:szCs w:val="21"/>
        </w:rPr>
        <w:t xml:space="preserve"> </w:t>
      </w:r>
      <w:r>
        <w:rPr>
          <w:rFonts w:ascii="仿宋" w:eastAsia="仿宋" w:hAnsi="仿宋" w:hint="eastAsia"/>
          <w:szCs w:val="21"/>
        </w:rPr>
        <w:t>徐汇区东二小学</w:t>
      </w:r>
    </w:p>
    <w:p w:rsidR="00D53711" w:rsidRDefault="009308B2" w:rsidP="000205C5">
      <w:pPr>
        <w:spacing w:afterLines="50" w:line="360" w:lineRule="auto"/>
        <w:ind w:firstLineChars="200" w:firstLine="482"/>
        <w:rPr>
          <w:rFonts w:ascii="仿宋" w:eastAsia="仿宋" w:hAnsi="仿宋"/>
          <w:sz w:val="24"/>
          <w:szCs w:val="24"/>
        </w:rPr>
      </w:pPr>
      <w:r>
        <w:rPr>
          <w:rFonts w:ascii="仿宋" w:eastAsia="仿宋" w:hAnsi="仿宋" w:hint="eastAsia"/>
          <w:b/>
          <w:sz w:val="24"/>
          <w:szCs w:val="24"/>
        </w:rPr>
        <w:t>摘</w:t>
      </w:r>
      <w:r>
        <w:rPr>
          <w:rFonts w:ascii="仿宋" w:eastAsia="仿宋" w:hAnsi="仿宋" w:hint="eastAsia"/>
          <w:b/>
          <w:sz w:val="24"/>
          <w:szCs w:val="24"/>
        </w:rPr>
        <w:t xml:space="preserve"> </w:t>
      </w:r>
      <w:r>
        <w:rPr>
          <w:rFonts w:ascii="仿宋" w:eastAsia="仿宋" w:hAnsi="仿宋" w:hint="eastAsia"/>
          <w:b/>
          <w:sz w:val="24"/>
          <w:szCs w:val="24"/>
        </w:rPr>
        <w:t>要</w:t>
      </w:r>
      <w:r>
        <w:rPr>
          <w:rFonts w:ascii="仿宋" w:eastAsia="仿宋" w:hAnsi="仿宋" w:hint="eastAsia"/>
          <w:sz w:val="24"/>
          <w:szCs w:val="24"/>
        </w:rPr>
        <w:t>：</w:t>
      </w:r>
      <w:r>
        <w:rPr>
          <w:rFonts w:ascii="仿宋" w:eastAsia="仿宋" w:hAnsi="仿宋" w:hint="eastAsia"/>
          <w:sz w:val="24"/>
          <w:szCs w:val="24"/>
        </w:rPr>
        <w:t>本文围绕上海市小学音乐教材中的三首古诗词歌曲，对其体裁特点、编选价值以及古诗词歌曲自身的歌词与旋律中的经典之处进行了剖析，并通过在此基础上的教学实践案例，归纳了古诗词歌曲的有效教法与育人作用的启示。</w:t>
      </w:r>
    </w:p>
    <w:p w:rsidR="00D53711" w:rsidRDefault="009308B2" w:rsidP="000205C5">
      <w:pPr>
        <w:spacing w:afterLines="50" w:line="360" w:lineRule="auto"/>
        <w:ind w:firstLineChars="200" w:firstLine="482"/>
        <w:rPr>
          <w:rFonts w:ascii="仿宋" w:eastAsia="仿宋" w:hAnsi="仿宋"/>
          <w:sz w:val="24"/>
          <w:szCs w:val="24"/>
        </w:rPr>
      </w:pPr>
      <w:r>
        <w:rPr>
          <w:rFonts w:ascii="仿宋" w:eastAsia="仿宋" w:hAnsi="仿宋" w:hint="eastAsia"/>
          <w:b/>
          <w:sz w:val="24"/>
          <w:szCs w:val="24"/>
        </w:rPr>
        <w:t>关键</w:t>
      </w:r>
      <w:r w:rsidR="00E56239">
        <w:rPr>
          <w:rFonts w:ascii="仿宋" w:eastAsia="仿宋" w:hAnsi="仿宋" w:hint="eastAsia"/>
          <w:b/>
          <w:sz w:val="24"/>
          <w:szCs w:val="24"/>
        </w:rPr>
        <w:t>词</w:t>
      </w:r>
      <w:r>
        <w:rPr>
          <w:rFonts w:ascii="仿宋" w:eastAsia="仿宋" w:hAnsi="仿宋" w:hint="eastAsia"/>
          <w:sz w:val="24"/>
          <w:szCs w:val="24"/>
        </w:rPr>
        <w:t>：古诗词歌曲</w:t>
      </w:r>
      <w:r w:rsidR="00E56239">
        <w:rPr>
          <w:rFonts w:ascii="仿宋" w:eastAsia="仿宋" w:hAnsi="仿宋" w:hint="eastAsia"/>
          <w:sz w:val="24"/>
          <w:szCs w:val="24"/>
        </w:rPr>
        <w:t xml:space="preserve">   </w:t>
      </w:r>
      <w:r>
        <w:rPr>
          <w:rFonts w:ascii="仿宋" w:eastAsia="仿宋" w:hAnsi="仿宋" w:hint="eastAsia"/>
          <w:sz w:val="24"/>
          <w:szCs w:val="24"/>
        </w:rPr>
        <w:t>教材辨析</w:t>
      </w:r>
      <w:r w:rsidR="00E56239">
        <w:rPr>
          <w:rFonts w:ascii="仿宋" w:eastAsia="仿宋" w:hAnsi="仿宋" w:hint="eastAsia"/>
          <w:sz w:val="24"/>
          <w:szCs w:val="24"/>
        </w:rPr>
        <w:t xml:space="preserve">   </w:t>
      </w:r>
      <w:r>
        <w:rPr>
          <w:rFonts w:ascii="仿宋" w:eastAsia="仿宋" w:hAnsi="仿宋" w:hint="eastAsia"/>
          <w:sz w:val="24"/>
          <w:szCs w:val="24"/>
        </w:rPr>
        <w:t>教学探究</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“五千年文化，三千年诗韵，我们的文化从未断流。”当拿到</w:t>
      </w:r>
      <w:r>
        <w:rPr>
          <w:rFonts w:ascii="仿宋" w:eastAsia="仿宋" w:hAnsi="仿宋" w:hint="eastAsia"/>
          <w:sz w:val="24"/>
          <w:szCs w:val="24"/>
        </w:rPr>
        <w:t>2</w:t>
      </w:r>
      <w:r>
        <w:rPr>
          <w:rFonts w:ascii="仿宋" w:eastAsia="仿宋" w:hAnsi="仿宋"/>
          <w:sz w:val="24"/>
          <w:szCs w:val="24"/>
        </w:rPr>
        <w:t>019</w:t>
      </w:r>
      <w:r>
        <w:rPr>
          <w:rFonts w:ascii="仿宋" w:eastAsia="仿宋" w:hAnsi="仿宋" w:hint="eastAsia"/>
          <w:sz w:val="24"/>
          <w:szCs w:val="24"/>
        </w:rPr>
        <w:t>年</w:t>
      </w:r>
      <w:r>
        <w:rPr>
          <w:rFonts w:ascii="仿宋" w:eastAsia="仿宋" w:hAnsi="仿宋" w:hint="eastAsia"/>
          <w:sz w:val="24"/>
          <w:szCs w:val="24"/>
        </w:rPr>
        <w:t>7</w:t>
      </w:r>
      <w:r>
        <w:rPr>
          <w:rFonts w:ascii="仿宋" w:eastAsia="仿宋" w:hAnsi="仿宋" w:hint="eastAsia"/>
          <w:sz w:val="24"/>
          <w:szCs w:val="24"/>
        </w:rPr>
        <w:t>月版的上海市小学音乐教材时，撒贝宁的主持语不禁回响在耳边。因为我欣喜地发现这版教材，在课程量未变的情况下，以更新替换的方式增添了各种类型的中国作品，有各地民歌、不同时期的民族器乐曲和浓郁中国风格的乐曲歌曲，而其中</w:t>
      </w:r>
      <w:r>
        <w:rPr>
          <w:rFonts w:ascii="仿宋" w:eastAsia="仿宋" w:hAnsi="仿宋" w:hint="eastAsia"/>
          <w:sz w:val="24"/>
          <w:szCs w:val="24"/>
        </w:rPr>
        <w:t>3</w:t>
      </w:r>
      <w:r>
        <w:rPr>
          <w:rFonts w:ascii="仿宋" w:eastAsia="仿宋" w:hAnsi="仿宋" w:hint="eastAsia"/>
          <w:sz w:val="24"/>
          <w:szCs w:val="24"/>
        </w:rPr>
        <w:t>首根据古诗词创编的歌曲特别引人瞩目。</w:t>
      </w:r>
    </w:p>
    <w:p w:rsidR="00D53711" w:rsidRDefault="009308B2" w:rsidP="000205C5">
      <w:pPr>
        <w:spacing w:afterLines="50" w:line="360" w:lineRule="auto"/>
        <w:ind w:firstLineChars="200" w:firstLine="480"/>
        <w:rPr>
          <w:rFonts w:ascii="仿宋" w:eastAsia="仿宋" w:hAnsi="仿宋"/>
          <w:color w:val="5B9BD5" w:themeColor="accent1"/>
          <w:sz w:val="24"/>
          <w:szCs w:val="24"/>
        </w:rPr>
      </w:pPr>
      <w:r>
        <w:rPr>
          <w:rFonts w:ascii="仿宋" w:eastAsia="仿宋" w:hAnsi="仿宋" w:hint="eastAsia"/>
          <w:sz w:val="24"/>
          <w:szCs w:val="24"/>
        </w:rPr>
        <w:t>一、古诗词歌曲的追根溯源</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、是厚植中国优秀传统文化根基的艺术形式</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“古诗词歌曲”属于声乐体裁的范畴，是中国古诗词与音乐相结合的产物。我国悠久</w:t>
      </w:r>
      <w:r w:rsidRPr="00E56239">
        <w:rPr>
          <w:rFonts w:ascii="仿宋" w:eastAsia="仿宋" w:hAnsi="仿宋" w:hint="eastAsia"/>
          <w:color w:val="000000" w:themeColor="text1"/>
          <w:sz w:val="24"/>
          <w:szCs w:val="24"/>
        </w:rPr>
        <w:t>的历史孕育了历代无数渊博精美的古诗词，上海市小学音</w:t>
      </w:r>
      <w:r w:rsidRPr="00E56239">
        <w:rPr>
          <w:rFonts w:ascii="仿宋" w:eastAsia="仿宋" w:hAnsi="仿宋" w:hint="eastAsia"/>
          <w:color w:val="000000" w:themeColor="text1"/>
          <w:sz w:val="24"/>
          <w:szCs w:val="24"/>
        </w:rPr>
        <w:t>乐教材选编古诗词的创编歌曲，乃是面向全体学生传唱古诗词歌曲，传承中华民族文化与艺术的</w:t>
      </w:r>
      <w:r w:rsidRPr="00E56239">
        <w:rPr>
          <w:rFonts w:ascii="仿宋" w:eastAsia="仿宋" w:hAnsi="仿宋" w:hint="eastAsia"/>
          <w:color w:val="000000" w:themeColor="text1"/>
          <w:sz w:val="24"/>
          <w:szCs w:val="24"/>
        </w:rPr>
        <w:t>瑰</w:t>
      </w:r>
      <w:r w:rsidRPr="00E56239">
        <w:rPr>
          <w:rFonts w:ascii="仿宋" w:eastAsia="仿宋" w:hAnsi="仿宋" w:hint="eastAsia"/>
          <w:color w:val="000000" w:themeColor="text1"/>
          <w:sz w:val="24"/>
          <w:szCs w:val="24"/>
        </w:rPr>
        <w:t>宝</w:t>
      </w:r>
      <w:r w:rsidRPr="00E56239">
        <w:rPr>
          <w:rFonts w:ascii="仿宋" w:eastAsia="仿宋" w:hAnsi="仿宋" w:hint="eastAsia"/>
          <w:color w:val="000000" w:themeColor="text1"/>
          <w:sz w:val="24"/>
          <w:szCs w:val="24"/>
        </w:rPr>
        <w:t>，厚植我国民族文化与艺术</w:t>
      </w:r>
      <w:r>
        <w:rPr>
          <w:rFonts w:ascii="仿宋" w:eastAsia="仿宋" w:hAnsi="仿宋" w:hint="eastAsia"/>
          <w:sz w:val="24"/>
          <w:szCs w:val="24"/>
        </w:rPr>
        <w:t>之根基。</w:t>
      </w:r>
      <w:r>
        <w:rPr>
          <w:rFonts w:ascii="仿宋" w:eastAsia="仿宋" w:hAnsi="仿宋" w:hint="eastAsia"/>
          <w:sz w:val="24"/>
          <w:szCs w:val="24"/>
        </w:rPr>
        <w:t>2</w:t>
      </w:r>
      <w:r>
        <w:rPr>
          <w:rFonts w:ascii="仿宋" w:eastAsia="仿宋" w:hAnsi="仿宋"/>
          <w:sz w:val="24"/>
          <w:szCs w:val="24"/>
        </w:rPr>
        <w:t>019</w:t>
      </w:r>
      <w:r>
        <w:rPr>
          <w:rFonts w:ascii="仿宋" w:eastAsia="仿宋" w:hAnsi="仿宋" w:hint="eastAsia"/>
          <w:sz w:val="24"/>
          <w:szCs w:val="24"/>
        </w:rPr>
        <w:t>年</w:t>
      </w:r>
      <w:r>
        <w:rPr>
          <w:rFonts w:ascii="仿宋" w:eastAsia="仿宋" w:hAnsi="仿宋" w:hint="eastAsia"/>
          <w:sz w:val="24"/>
          <w:szCs w:val="24"/>
        </w:rPr>
        <w:t>7</w:t>
      </w:r>
      <w:r>
        <w:rPr>
          <w:rFonts w:ascii="仿宋" w:eastAsia="仿宋" w:hAnsi="仿宋" w:hint="eastAsia"/>
          <w:sz w:val="24"/>
          <w:szCs w:val="24"/>
        </w:rPr>
        <w:t>月版的上海市小学音乐教材中出现的古诗词新编歌曲，亦是当代作曲家借鉴我国传统声乐歌曲和西洋作曲技法，运用现代创作手法，表现经典古诗词赋情感意蕴的一种艺术形式</w:t>
      </w:r>
      <w:r>
        <w:rPr>
          <w:rFonts w:ascii="仿宋" w:eastAsia="仿宋" w:hAnsi="仿宋" w:hint="eastAsia"/>
          <w:sz w:val="24"/>
          <w:szCs w:val="24"/>
        </w:rPr>
        <w:t>。</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、是诗词音乐创编</w:t>
      </w:r>
      <w:r w:rsidR="00C762DB">
        <w:rPr>
          <w:rFonts w:ascii="仿宋" w:eastAsia="仿宋" w:hAnsi="仿宋" w:hint="eastAsia"/>
          <w:sz w:val="24"/>
          <w:szCs w:val="24"/>
        </w:rPr>
        <w:t xml:space="preserve"> </w:t>
      </w:r>
      <w:r>
        <w:rPr>
          <w:rFonts w:ascii="仿宋" w:eastAsia="仿宋" w:hAnsi="仿宋" w:hint="eastAsia"/>
          <w:sz w:val="24"/>
          <w:szCs w:val="24"/>
        </w:rPr>
        <w:t>“</w:t>
      </w:r>
      <w:r w:rsidR="00C762DB">
        <w:rPr>
          <w:rFonts w:ascii="仿宋" w:eastAsia="仿宋" w:hAnsi="仿宋" w:hint="eastAsia"/>
          <w:sz w:val="24"/>
          <w:szCs w:val="24"/>
        </w:rPr>
        <w:t>新</w:t>
      </w:r>
      <w:r>
        <w:rPr>
          <w:rFonts w:ascii="仿宋" w:eastAsia="仿宋" w:hAnsi="仿宋" w:hint="eastAsia"/>
          <w:sz w:val="24"/>
          <w:szCs w:val="24"/>
        </w:rPr>
        <w:t>学堂乐歌”的一种形式</w:t>
      </w:r>
    </w:p>
    <w:p w:rsidR="00C762DB" w:rsidRDefault="009308B2" w:rsidP="000205C5">
      <w:pPr>
        <w:spacing w:afterLines="50" w:line="360" w:lineRule="auto"/>
        <w:ind w:firstLineChars="200" w:firstLine="480"/>
        <w:rPr>
          <w:rFonts w:ascii="仿宋" w:eastAsia="仿宋" w:hAnsi="仿宋" w:hint="eastAsia"/>
          <w:color w:val="C00000"/>
          <w:sz w:val="24"/>
          <w:szCs w:val="24"/>
        </w:rPr>
      </w:pPr>
      <w:r>
        <w:rPr>
          <w:rFonts w:ascii="仿宋" w:eastAsia="仿宋" w:hAnsi="仿宋" w:hint="eastAsia"/>
          <w:sz w:val="24"/>
          <w:szCs w:val="24"/>
        </w:rPr>
        <w:t>古诗词歌曲自古有之，“最初的诗，大都是专供唱歌的。”</w:t>
      </w:r>
      <w:r>
        <w:rPr>
          <w:rFonts w:ascii="仿宋" w:eastAsia="仿宋" w:hAnsi="仿宋"/>
          <w:sz w:val="24"/>
          <w:szCs w:val="24"/>
          <w:vertAlign w:val="superscript"/>
        </w:rPr>
        <w:t xml:space="preserve"> </w:t>
      </w:r>
      <w:r w:rsidR="00D53711">
        <w:rPr>
          <w:rFonts w:ascii="仿宋" w:eastAsia="仿宋" w:hAnsi="仿宋"/>
          <w:sz w:val="24"/>
          <w:szCs w:val="24"/>
          <w:vertAlign w:val="superscript"/>
        </w:rPr>
        <w:fldChar w:fldCharType="begin"/>
      </w:r>
      <w:r>
        <w:rPr>
          <w:rFonts w:ascii="仿宋" w:eastAsia="仿宋" w:hAnsi="仿宋"/>
          <w:sz w:val="24"/>
          <w:szCs w:val="24"/>
          <w:vertAlign w:val="superscript"/>
        </w:rPr>
        <w:instrText xml:space="preserve"> </w:instrText>
      </w:r>
      <w:r>
        <w:rPr>
          <w:rFonts w:ascii="仿宋" w:eastAsia="仿宋" w:hAnsi="仿宋" w:hint="eastAsia"/>
          <w:sz w:val="24"/>
          <w:szCs w:val="24"/>
          <w:vertAlign w:val="superscript"/>
        </w:rPr>
        <w:instrText>= 1 \* GB3</w:instrText>
      </w:r>
      <w:r>
        <w:rPr>
          <w:rFonts w:ascii="仿宋" w:eastAsia="仿宋" w:hAnsi="仿宋"/>
          <w:sz w:val="24"/>
          <w:szCs w:val="24"/>
          <w:vertAlign w:val="superscript"/>
        </w:rPr>
        <w:instrText xml:space="preserve"> </w:instrText>
      </w:r>
      <w:r w:rsidR="00D53711">
        <w:rPr>
          <w:rFonts w:ascii="仿宋" w:eastAsia="仿宋" w:hAnsi="仿宋"/>
          <w:sz w:val="24"/>
          <w:szCs w:val="24"/>
          <w:vertAlign w:val="superscript"/>
        </w:rPr>
        <w:fldChar w:fldCharType="separate"/>
      </w:r>
      <w:r>
        <w:rPr>
          <w:rFonts w:ascii="仿宋" w:eastAsia="仿宋" w:hAnsi="仿宋" w:hint="eastAsia"/>
          <w:sz w:val="24"/>
          <w:szCs w:val="24"/>
          <w:vertAlign w:val="superscript"/>
        </w:rPr>
        <w:t>①</w:t>
      </w:r>
      <w:r w:rsidR="00D53711">
        <w:rPr>
          <w:rFonts w:ascii="仿宋" w:eastAsia="仿宋" w:hAnsi="仿宋"/>
          <w:sz w:val="24"/>
          <w:szCs w:val="24"/>
          <w:vertAlign w:val="superscript"/>
        </w:rPr>
        <w:fldChar w:fldCharType="end"/>
      </w:r>
      <w:r>
        <w:rPr>
          <w:rFonts w:ascii="仿宋" w:eastAsia="仿宋" w:hAnsi="仿宋" w:hint="eastAsia"/>
          <w:sz w:val="24"/>
          <w:szCs w:val="24"/>
        </w:rPr>
        <w:t xml:space="preserve"> </w:t>
      </w:r>
      <w:r>
        <w:rPr>
          <w:rFonts w:ascii="仿宋" w:eastAsia="仿宋" w:hAnsi="仿宋" w:hint="eastAsia"/>
          <w:sz w:val="24"/>
          <w:szCs w:val="24"/>
        </w:rPr>
        <w:t>“吟诗”、“诵文”、“唱词”是古人对诗词的特有表现方式。而近现代的专业音乐工作者，在对传统文化的研究与艺术创作中，为古典诗词谱曲创作而成就的优秀艺术歌曲也屡见不鲜。但与自古传唱的“诗歌”、以及艺术院校中研究创作的“古诗词艺术歌曲”相比，</w:t>
      </w:r>
      <w:r w:rsidRPr="00C762DB">
        <w:rPr>
          <w:rFonts w:ascii="仿宋" w:eastAsia="仿宋" w:hAnsi="仿宋" w:hint="eastAsia"/>
          <w:sz w:val="24"/>
          <w:szCs w:val="24"/>
        </w:rPr>
        <w:t>此次教材中的</w:t>
      </w:r>
      <w:r w:rsidRPr="00C762DB">
        <w:rPr>
          <w:rFonts w:ascii="仿宋" w:eastAsia="仿宋" w:hAnsi="仿宋" w:hint="eastAsia"/>
          <w:sz w:val="24"/>
          <w:szCs w:val="24"/>
        </w:rPr>
        <w:t>3</w:t>
      </w:r>
      <w:r w:rsidRPr="00C762DB">
        <w:rPr>
          <w:rFonts w:ascii="仿宋" w:eastAsia="仿宋" w:hAnsi="仿宋" w:hint="eastAsia"/>
          <w:sz w:val="24"/>
          <w:szCs w:val="24"/>
        </w:rPr>
        <w:t>首歌曲</w:t>
      </w:r>
      <w:r>
        <w:rPr>
          <w:rFonts w:ascii="仿宋" w:eastAsia="仿宋" w:hAnsi="仿宋" w:hint="eastAsia"/>
          <w:sz w:val="24"/>
          <w:szCs w:val="24"/>
        </w:rPr>
        <w:t>其特点是清雅质朴、旋律优美、朗朗上口，十分贴近少年儿童。这种选用传统诗词创编而成的学堂乐歌，对于启迪学生心智、</w:t>
      </w:r>
      <w:r>
        <w:rPr>
          <w:rFonts w:ascii="仿宋" w:eastAsia="仿宋" w:hAnsi="仿宋" w:hint="eastAsia"/>
          <w:sz w:val="24"/>
          <w:szCs w:val="24"/>
        </w:rPr>
        <w:lastRenderedPageBreak/>
        <w:t>传承和弘扬中国优秀传统文化，可以起到积极作用。</w:t>
      </w:r>
    </w:p>
    <w:p w:rsidR="00D53711" w:rsidRDefault="009308B2" w:rsidP="00C762DB">
      <w:pPr>
        <w:spacing w:afterLines="50" w:line="360" w:lineRule="auto"/>
        <w:rPr>
          <w:rFonts w:ascii="仿宋" w:eastAsia="仿宋" w:hAnsi="仿宋"/>
          <w:color w:val="5B9BD5" w:themeColor="accent1"/>
          <w:sz w:val="24"/>
          <w:szCs w:val="24"/>
        </w:rPr>
      </w:pPr>
      <w:r>
        <w:rPr>
          <w:rFonts w:ascii="仿宋" w:eastAsia="仿宋" w:hAnsi="仿宋" w:hint="eastAsia"/>
          <w:sz w:val="24"/>
          <w:szCs w:val="24"/>
        </w:rPr>
        <w:t>二、古诗词歌曲的价值取向</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、为了从学生抓起导向音乐学科的育人价值</w:t>
      </w:r>
    </w:p>
    <w:p w:rsidR="00D53711" w:rsidRDefault="009308B2" w:rsidP="000205C5">
      <w:pPr>
        <w:spacing w:afterLines="50" w:line="360" w:lineRule="auto"/>
        <w:ind w:firstLineChars="200" w:firstLine="480"/>
        <w:rPr>
          <w:rFonts w:ascii="仿宋" w:eastAsia="仿宋" w:hAnsi="仿宋"/>
          <w:sz w:val="24"/>
          <w:szCs w:val="24"/>
          <w:vertAlign w:val="superscript"/>
        </w:rPr>
      </w:pPr>
      <w:r>
        <w:rPr>
          <w:rFonts w:ascii="仿宋" w:eastAsia="仿宋" w:hAnsi="仿宋" w:hint="eastAsia"/>
          <w:sz w:val="24"/>
          <w:szCs w:val="24"/>
        </w:rPr>
        <w:t>在中共第十九次全代会开幕大会的报告中，习总书记在第七部分“坚定文化自信，推动社会主义文化繁荣兴盛”中强调：“中国特色社会主义文化，源自于中华民族五千多年文明历史所孕育的中华优秀传统文化……要以培养担当民族复兴大任的时代新人为着眼点，强化教育引导、实践养成……把社会主义核心价值观融入社会发展各方面，转化为人们的情感认同和行为习惯。坚持全民行动、干部带头，从家庭做起，从娃娃抓起。”从这些引领指导性的话语中，我们不难看出，国家需要培养出充满民族文化自信的下一代，而培养的途径是</w:t>
      </w:r>
      <w:r>
        <w:rPr>
          <w:rFonts w:ascii="仿宋" w:eastAsia="仿宋" w:hAnsi="仿宋" w:hint="eastAsia"/>
          <w:sz w:val="24"/>
          <w:szCs w:val="24"/>
        </w:rPr>
        <w:t xml:space="preserve"> </w:t>
      </w:r>
      <w:r>
        <w:rPr>
          <w:rFonts w:ascii="仿宋" w:eastAsia="仿宋" w:hAnsi="仿宋" w:hint="eastAsia"/>
          <w:sz w:val="24"/>
          <w:szCs w:val="24"/>
        </w:rPr>
        <w:t>“深入挖掘中华优秀传统文化蕴含的思想</w:t>
      </w:r>
      <w:r>
        <w:rPr>
          <w:rFonts w:ascii="仿宋" w:eastAsia="仿宋" w:hAnsi="仿宋" w:hint="eastAsia"/>
          <w:sz w:val="24"/>
          <w:szCs w:val="24"/>
        </w:rPr>
        <w:t>观念、人文精神、道德规范，结合时代要求继承创新，让中华文化展现出永久魅力和时代风采。”</w:t>
      </w:r>
      <w:r>
        <w:rPr>
          <w:rFonts w:ascii="仿宋" w:eastAsia="仿宋" w:hAnsi="仿宋"/>
          <w:sz w:val="24"/>
          <w:szCs w:val="24"/>
          <w:vertAlign w:val="superscript"/>
        </w:rPr>
        <w:t xml:space="preserve"> </w:t>
      </w:r>
      <w:r w:rsidR="00D53711">
        <w:rPr>
          <w:rFonts w:ascii="仿宋" w:eastAsia="仿宋" w:hAnsi="仿宋"/>
          <w:sz w:val="24"/>
          <w:szCs w:val="24"/>
          <w:vertAlign w:val="superscript"/>
        </w:rPr>
        <w:fldChar w:fldCharType="begin"/>
      </w:r>
      <w:r>
        <w:rPr>
          <w:rFonts w:ascii="仿宋" w:eastAsia="仿宋" w:hAnsi="仿宋"/>
          <w:sz w:val="24"/>
          <w:szCs w:val="24"/>
          <w:vertAlign w:val="superscript"/>
        </w:rPr>
        <w:instrText xml:space="preserve"> </w:instrText>
      </w:r>
      <w:r>
        <w:rPr>
          <w:rFonts w:ascii="仿宋" w:eastAsia="仿宋" w:hAnsi="仿宋" w:hint="eastAsia"/>
          <w:sz w:val="24"/>
          <w:szCs w:val="24"/>
          <w:vertAlign w:val="superscript"/>
        </w:rPr>
        <w:instrText>= 2 \* GB3</w:instrText>
      </w:r>
      <w:r>
        <w:rPr>
          <w:rFonts w:ascii="仿宋" w:eastAsia="仿宋" w:hAnsi="仿宋"/>
          <w:sz w:val="24"/>
          <w:szCs w:val="24"/>
          <w:vertAlign w:val="superscript"/>
        </w:rPr>
        <w:instrText xml:space="preserve"> </w:instrText>
      </w:r>
      <w:r w:rsidR="00D53711">
        <w:rPr>
          <w:rFonts w:ascii="仿宋" w:eastAsia="仿宋" w:hAnsi="仿宋"/>
          <w:sz w:val="24"/>
          <w:szCs w:val="24"/>
          <w:vertAlign w:val="superscript"/>
        </w:rPr>
        <w:fldChar w:fldCharType="separate"/>
      </w:r>
      <w:r>
        <w:rPr>
          <w:rFonts w:ascii="仿宋" w:eastAsia="仿宋" w:hAnsi="仿宋" w:hint="eastAsia"/>
          <w:sz w:val="24"/>
          <w:szCs w:val="24"/>
          <w:vertAlign w:val="superscript"/>
        </w:rPr>
        <w:t>②</w:t>
      </w:r>
      <w:r w:rsidR="00D53711">
        <w:rPr>
          <w:rFonts w:ascii="仿宋" w:eastAsia="仿宋" w:hAnsi="仿宋"/>
          <w:sz w:val="24"/>
          <w:szCs w:val="24"/>
          <w:vertAlign w:val="superscript"/>
        </w:rPr>
        <w:fldChar w:fldCharType="end"/>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在上海市教委研究室学科育人价值研究中明确，“音乐学科核心素养，是彰显学科特质，导向学科育人的价值观念的高度提炼。”</w:t>
      </w:r>
      <w:r>
        <w:rPr>
          <w:rFonts w:ascii="仿宋" w:eastAsia="仿宋" w:hAnsi="仿宋"/>
          <w:sz w:val="24"/>
          <w:szCs w:val="24"/>
          <w:vertAlign w:val="superscript"/>
        </w:rPr>
        <w:t xml:space="preserve"> </w:t>
      </w:r>
      <w:r w:rsidR="00D53711">
        <w:rPr>
          <w:rFonts w:ascii="仿宋" w:eastAsia="仿宋" w:hAnsi="仿宋"/>
          <w:sz w:val="24"/>
          <w:szCs w:val="24"/>
          <w:vertAlign w:val="superscript"/>
        </w:rPr>
        <w:fldChar w:fldCharType="begin"/>
      </w:r>
      <w:r>
        <w:rPr>
          <w:rFonts w:ascii="仿宋" w:eastAsia="仿宋" w:hAnsi="仿宋"/>
          <w:sz w:val="24"/>
          <w:szCs w:val="24"/>
          <w:vertAlign w:val="superscript"/>
        </w:rPr>
        <w:instrText xml:space="preserve"> </w:instrText>
      </w:r>
      <w:r>
        <w:rPr>
          <w:rFonts w:ascii="仿宋" w:eastAsia="仿宋" w:hAnsi="仿宋" w:hint="eastAsia"/>
          <w:sz w:val="24"/>
          <w:szCs w:val="24"/>
          <w:vertAlign w:val="superscript"/>
        </w:rPr>
        <w:instrText>= 3 \* GB3</w:instrText>
      </w:r>
      <w:r>
        <w:rPr>
          <w:rFonts w:ascii="仿宋" w:eastAsia="仿宋" w:hAnsi="仿宋"/>
          <w:sz w:val="24"/>
          <w:szCs w:val="24"/>
          <w:vertAlign w:val="superscript"/>
        </w:rPr>
        <w:instrText xml:space="preserve"> </w:instrText>
      </w:r>
      <w:r w:rsidR="00D53711">
        <w:rPr>
          <w:rFonts w:ascii="仿宋" w:eastAsia="仿宋" w:hAnsi="仿宋"/>
          <w:sz w:val="24"/>
          <w:szCs w:val="24"/>
          <w:vertAlign w:val="superscript"/>
        </w:rPr>
        <w:fldChar w:fldCharType="separate"/>
      </w:r>
      <w:r>
        <w:rPr>
          <w:rFonts w:ascii="仿宋" w:eastAsia="仿宋" w:hAnsi="仿宋" w:hint="eastAsia"/>
          <w:sz w:val="24"/>
          <w:szCs w:val="24"/>
          <w:vertAlign w:val="superscript"/>
        </w:rPr>
        <w:t>③</w:t>
      </w:r>
      <w:r w:rsidR="00D53711">
        <w:rPr>
          <w:rFonts w:ascii="仿宋" w:eastAsia="仿宋" w:hAnsi="仿宋"/>
          <w:sz w:val="24"/>
          <w:szCs w:val="24"/>
          <w:vertAlign w:val="superscript"/>
        </w:rPr>
        <w:fldChar w:fldCharType="end"/>
      </w:r>
      <w:r>
        <w:rPr>
          <w:rFonts w:ascii="仿宋" w:eastAsia="仿宋" w:hAnsi="仿宋" w:hint="eastAsia"/>
          <w:sz w:val="24"/>
          <w:szCs w:val="24"/>
        </w:rPr>
        <w:t>在其三维架构中，确定了“以审美为核心”。在《义务教育音乐课程标准（</w:t>
      </w:r>
      <w:r>
        <w:rPr>
          <w:rFonts w:ascii="仿宋" w:eastAsia="仿宋" w:hAnsi="仿宋" w:hint="eastAsia"/>
          <w:sz w:val="24"/>
          <w:szCs w:val="24"/>
        </w:rPr>
        <w:t>2011</w:t>
      </w:r>
      <w:r>
        <w:rPr>
          <w:rFonts w:ascii="仿宋" w:eastAsia="仿宋" w:hAnsi="仿宋" w:hint="eastAsia"/>
          <w:sz w:val="24"/>
          <w:szCs w:val="24"/>
        </w:rPr>
        <w:t>版）》中，对“音乐审美”的表述为：“音乐审美指的是对音乐艺术美感的体验、感悟、沟通、交流以及对不同音乐文化语境和人文内涵的认知。这一理念立足于我国数千年优秀的音乐文化传</w:t>
      </w:r>
      <w:r>
        <w:rPr>
          <w:rFonts w:ascii="仿宋" w:eastAsia="仿宋" w:hAnsi="仿宋" w:hint="eastAsia"/>
          <w:sz w:val="24"/>
          <w:szCs w:val="24"/>
        </w:rPr>
        <w:t>统，与我国教育方针中的‘美育’相对应，彰显音乐课程在潜移默化中培育学生美好情操、健全人格和以美育人的功能。”</w:t>
      </w:r>
      <w:r>
        <w:rPr>
          <w:rFonts w:ascii="仿宋" w:eastAsia="仿宋" w:hAnsi="仿宋" w:hint="eastAsia"/>
          <w:sz w:val="24"/>
          <w:szCs w:val="24"/>
          <w:vertAlign w:val="superscript"/>
        </w:rPr>
        <w:t>④</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、为了音乐学科素养培养造就民族品位定格</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019</w:t>
      </w:r>
      <w:r>
        <w:rPr>
          <w:rFonts w:ascii="仿宋" w:eastAsia="仿宋" w:hAnsi="仿宋" w:hint="eastAsia"/>
          <w:sz w:val="24"/>
          <w:szCs w:val="24"/>
        </w:rPr>
        <w:t>年</w:t>
      </w:r>
      <w:r>
        <w:rPr>
          <w:rFonts w:ascii="仿宋" w:eastAsia="仿宋" w:hAnsi="仿宋" w:hint="eastAsia"/>
          <w:sz w:val="24"/>
          <w:szCs w:val="24"/>
        </w:rPr>
        <w:t>7</w:t>
      </w:r>
      <w:r>
        <w:rPr>
          <w:rFonts w:ascii="仿宋" w:eastAsia="仿宋" w:hAnsi="仿宋" w:hint="eastAsia"/>
          <w:sz w:val="24"/>
          <w:szCs w:val="24"/>
        </w:rPr>
        <w:t>月版的上海市小学音乐教材中补充古诗词歌曲，既是因循着国家对教育育人功能的时代需求，也是落实现阶段音乐学科本身培养核心素养的要求。长久以来，我们的音乐课堂侧重于借鉴西方的教法学术体系，围绕西方音乐知识理论展开教学，这固然不失科学性与系统性。但与之相比，对于本民族博大精深的传统音乐传承，涉及明显不足。“音乐语言如同人类语言那样，在孩童时代就有一种品</w:t>
      </w:r>
      <w:r>
        <w:rPr>
          <w:rFonts w:ascii="仿宋" w:eastAsia="仿宋" w:hAnsi="仿宋" w:hint="eastAsia"/>
          <w:sz w:val="24"/>
          <w:szCs w:val="24"/>
        </w:rPr>
        <w:t>位定格的意义。”</w:t>
      </w:r>
      <w:r>
        <w:rPr>
          <w:rFonts w:ascii="仿宋" w:eastAsia="仿宋" w:hAnsi="仿宋" w:hint="eastAsia"/>
          <w:sz w:val="24"/>
          <w:szCs w:val="24"/>
          <w:vertAlign w:val="superscript"/>
        </w:rPr>
        <w:t>⑤</w:t>
      </w:r>
      <w:r>
        <w:rPr>
          <w:rFonts w:ascii="仿宋" w:eastAsia="仿宋" w:hAnsi="仿宋" w:hint="eastAsia"/>
          <w:sz w:val="24"/>
          <w:szCs w:val="24"/>
        </w:rPr>
        <w:t>要建立民族文化自信，就应该像习主席说的，首先要从娃娃开始，在他们接受音乐教育的初期，就把我国几千年遗留下来的音乐文化</w:t>
      </w:r>
      <w:r>
        <w:rPr>
          <w:rFonts w:ascii="仿宋" w:eastAsia="仿宋" w:hAnsi="仿宋" w:hint="eastAsia"/>
          <w:sz w:val="24"/>
          <w:szCs w:val="24"/>
        </w:rPr>
        <w:lastRenderedPageBreak/>
        <w:t>经典，通过课堂内外的各种教学途径，根植在幼小的内心，触发他们留存在基因深处的血脉印记，引导他们对中国传统音乐文化保持认同、乐意承袭、主动内化，从而真正诱发出强烈的民族自豪感，建立起要把民族文化发扬光大的弘大愿望。</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3</w:t>
      </w:r>
      <w:r>
        <w:rPr>
          <w:rFonts w:ascii="仿宋" w:eastAsia="仿宋" w:hAnsi="仿宋" w:hint="eastAsia"/>
          <w:sz w:val="24"/>
          <w:szCs w:val="24"/>
        </w:rPr>
        <w:t>、为</w:t>
      </w:r>
      <w:r w:rsidR="000205C5" w:rsidRPr="00C762DB">
        <w:rPr>
          <w:rFonts w:ascii="仿宋" w:eastAsia="仿宋" w:hAnsi="仿宋" w:hint="eastAsia"/>
          <w:sz w:val="24"/>
          <w:szCs w:val="24"/>
        </w:rPr>
        <w:t>了</w:t>
      </w:r>
      <w:r>
        <w:rPr>
          <w:rFonts w:ascii="仿宋" w:eastAsia="仿宋" w:hAnsi="仿宋" w:hint="eastAsia"/>
          <w:sz w:val="24"/>
          <w:szCs w:val="24"/>
        </w:rPr>
        <w:t>师生正本澄源诗歌音乐的民族经典文化</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作为接受教育的学生本体来说，古诗词歌曲</w:t>
      </w:r>
      <w:r>
        <w:rPr>
          <w:rFonts w:ascii="仿宋" w:eastAsia="仿宋" w:hAnsi="仿宋" w:hint="eastAsia"/>
          <w:sz w:val="24"/>
          <w:szCs w:val="24"/>
        </w:rPr>
        <w:t>是他们想要涉猎和了解的兴趣点。在日常对学生的接触与观察中，可以发现随着传</w:t>
      </w:r>
      <w:r>
        <w:rPr>
          <w:rFonts w:ascii="仿宋" w:eastAsia="仿宋" w:hAnsi="仿宋" w:hint="eastAsia"/>
          <w:sz w:val="24"/>
          <w:szCs w:val="24"/>
        </w:rPr>
        <w:t>统文化活动的日日增多，穿汉服、吟古诗、奏民乐等节日风俗表演形式多样，已日渐流行。当下的学生，也会在家长和同伴的带领下，表演、录制具有古风风情的各种自娱自乐的小节目视频，在网络上分享与交流。但在这些活动进行过程中，学生们对于到底什么才是真正的</w:t>
      </w:r>
      <w:r>
        <w:rPr>
          <w:rFonts w:ascii="仿宋" w:eastAsia="仿宋" w:hAnsi="仿宋" w:hint="eastAsia"/>
          <w:sz w:val="24"/>
          <w:szCs w:val="24"/>
        </w:rPr>
        <w:t>民族音乐文化，始终一知半解，因而呈现的内容也往往不伦不类、貌似神离，达不到理想的表演效果。</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作为音乐学科老师，可以发现周边的同事们在指导学生演唱</w:t>
      </w:r>
      <w:r>
        <w:rPr>
          <w:rFonts w:ascii="仿宋" w:eastAsia="仿宋" w:hAnsi="仿宋" w:hint="eastAsia"/>
          <w:sz w:val="24"/>
          <w:szCs w:val="24"/>
        </w:rPr>
        <w:t>古诗词歌曲</w:t>
      </w:r>
      <w:r>
        <w:rPr>
          <w:rFonts w:ascii="仿宋" w:eastAsia="仿宋" w:hAnsi="仿宋" w:hint="eastAsia"/>
          <w:sz w:val="24"/>
          <w:szCs w:val="24"/>
        </w:rPr>
        <w:t>这一类型的歌曲时，常觉是捉襟见肘、发挥无力。究其原因，同道和年轻一些的老师们，大部</w:t>
      </w:r>
      <w:r>
        <w:rPr>
          <w:rFonts w:ascii="仿宋" w:eastAsia="仿宋" w:hAnsi="仿宋" w:hint="eastAsia"/>
          <w:sz w:val="24"/>
          <w:szCs w:val="24"/>
        </w:rPr>
        <w:t>分对中国传统音乐文化特别是诗词音乐精髓也未有过专业系统的学习培训。对民歌、民乐知识相对熟知一些，而在</w:t>
      </w:r>
      <w:r>
        <w:rPr>
          <w:rFonts w:ascii="仿宋" w:eastAsia="仿宋" w:hAnsi="仿宋" w:hint="eastAsia"/>
          <w:sz w:val="24"/>
          <w:szCs w:val="24"/>
        </w:rPr>
        <w:t>民族诗词歌曲音乐的理论和实践方面却存在很多疑问。由此，在音乐课堂中，如果能通过古诗词歌曲的学习，一方面提高教师自身素养和对这一类教材的把握能力，另一方面满足学生对传统音乐文化的好奇，帮助他们达成对中国传统音乐特点了解认知的需求，进而能逐步学会自行辨别、甄选，并在平日的课余生活中学以致用，实在是老师与学生志同道合的双赢美事。</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三、古诗词歌曲的教学寻踪</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小学阶段古诗词歌曲的教学研究，可以首先从教师自身的学习领悟</w:t>
      </w:r>
      <w:r>
        <w:rPr>
          <w:rFonts w:ascii="仿宋" w:eastAsia="仿宋" w:hAnsi="仿宋" w:hint="eastAsia"/>
          <w:sz w:val="24"/>
          <w:szCs w:val="24"/>
        </w:rPr>
        <w:t>切入，再结合教材歌曲的特点和学生的能力，研究相应的教法策略，汇总典型案例归纳出一定的规律，为小学古诗词歌曲教学提供经验型方法论。具体实施步骤，可以从诗词本身着手感悟，联系歌曲旋律特点进行感受，再致力于词曲结合地着力表现，并在综合性的实践中获得情感共鸣。</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、小学音乐教材选编的古诗词歌曲分类比较</w:t>
      </w:r>
    </w:p>
    <w:p w:rsidR="00D53711" w:rsidRDefault="00C762DB"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lastRenderedPageBreak/>
        <w:t>从</w:t>
      </w:r>
      <w:r w:rsidR="009308B2">
        <w:rPr>
          <w:rFonts w:ascii="仿宋" w:eastAsia="仿宋" w:hAnsi="仿宋" w:hint="eastAsia"/>
          <w:sz w:val="24"/>
          <w:szCs w:val="24"/>
        </w:rPr>
        <w:t>2</w:t>
      </w:r>
      <w:r w:rsidR="009308B2">
        <w:rPr>
          <w:rFonts w:ascii="仿宋" w:eastAsia="仿宋" w:hAnsi="仿宋"/>
          <w:sz w:val="24"/>
          <w:szCs w:val="24"/>
        </w:rPr>
        <w:t>019</w:t>
      </w:r>
      <w:r w:rsidR="009308B2">
        <w:rPr>
          <w:rFonts w:ascii="仿宋" w:eastAsia="仿宋" w:hAnsi="仿宋" w:hint="eastAsia"/>
          <w:sz w:val="24"/>
          <w:szCs w:val="24"/>
        </w:rPr>
        <w:t>年</w:t>
      </w:r>
      <w:r w:rsidR="009308B2">
        <w:rPr>
          <w:rFonts w:ascii="仿宋" w:eastAsia="仿宋" w:hAnsi="仿宋" w:hint="eastAsia"/>
          <w:sz w:val="24"/>
          <w:szCs w:val="24"/>
        </w:rPr>
        <w:t>7</w:t>
      </w:r>
      <w:r w:rsidR="009308B2">
        <w:rPr>
          <w:rFonts w:ascii="仿宋" w:eastAsia="仿宋" w:hAnsi="仿宋" w:hint="eastAsia"/>
          <w:sz w:val="24"/>
          <w:szCs w:val="24"/>
        </w:rPr>
        <w:t>月版上海市小学音乐教</w:t>
      </w:r>
      <w:r>
        <w:rPr>
          <w:rFonts w:ascii="仿宋" w:eastAsia="仿宋" w:hAnsi="仿宋" w:hint="eastAsia"/>
          <w:sz w:val="24"/>
          <w:szCs w:val="24"/>
        </w:rPr>
        <w:t>材三首古诗词的安排来看，遵循了</w:t>
      </w:r>
      <w:r w:rsidRPr="00C762DB">
        <w:rPr>
          <w:rFonts w:ascii="仿宋" w:eastAsia="仿宋" w:hAnsi="仿宋" w:hint="eastAsia"/>
          <w:sz w:val="24"/>
          <w:szCs w:val="24"/>
        </w:rPr>
        <w:t>小学生</w:t>
      </w:r>
      <w:r>
        <w:rPr>
          <w:rFonts w:ascii="仿宋" w:eastAsia="仿宋" w:hAnsi="仿宋" w:hint="eastAsia"/>
          <w:sz w:val="24"/>
          <w:szCs w:val="24"/>
        </w:rPr>
        <w:t>对形象性认知到情感性感受</w:t>
      </w:r>
      <w:r w:rsidRPr="00C762DB">
        <w:rPr>
          <w:rFonts w:ascii="仿宋" w:eastAsia="仿宋" w:hAnsi="仿宋" w:hint="eastAsia"/>
          <w:sz w:val="24"/>
          <w:szCs w:val="24"/>
        </w:rPr>
        <w:t>递进</w:t>
      </w:r>
      <w:r>
        <w:rPr>
          <w:rFonts w:ascii="仿宋" w:eastAsia="仿宋" w:hAnsi="仿宋" w:hint="eastAsia"/>
          <w:sz w:val="24"/>
          <w:szCs w:val="24"/>
        </w:rPr>
        <w:t>的原则。</w:t>
      </w:r>
      <w:r w:rsidRPr="00C762DB">
        <w:rPr>
          <w:rFonts w:ascii="仿宋" w:eastAsia="仿宋" w:hAnsi="仿宋" w:hint="eastAsia"/>
          <w:sz w:val="24"/>
          <w:szCs w:val="24"/>
        </w:rPr>
        <w:t>这</w:t>
      </w:r>
      <w:r w:rsidR="009308B2">
        <w:rPr>
          <w:rFonts w:ascii="仿宋" w:eastAsia="仿宋" w:hAnsi="仿宋" w:hint="eastAsia"/>
          <w:sz w:val="24"/>
          <w:szCs w:val="24"/>
        </w:rPr>
        <w:t>三首古诗词歌曲</w:t>
      </w:r>
      <w:r w:rsidR="00583E40">
        <w:rPr>
          <w:rFonts w:ascii="仿宋" w:eastAsia="仿宋" w:hAnsi="仿宋" w:hint="eastAsia"/>
          <w:sz w:val="24"/>
          <w:szCs w:val="24"/>
        </w:rPr>
        <w:t>的安排</w:t>
      </w:r>
      <w:r w:rsidR="009308B2">
        <w:rPr>
          <w:rFonts w:ascii="仿宋" w:eastAsia="仿宋" w:hAnsi="仿宋" w:hint="eastAsia"/>
          <w:sz w:val="24"/>
          <w:szCs w:val="24"/>
        </w:rPr>
        <w:t>分别是：一年级第一学期的《鹅鹅鹅》、三年级第一学期的《读唐诗》、五年级第一学期的《游子吟》。</w:t>
      </w:r>
      <w:r>
        <w:rPr>
          <w:rFonts w:ascii="仿宋" w:eastAsia="仿宋" w:hAnsi="仿宋" w:hint="eastAsia"/>
          <w:sz w:val="24"/>
          <w:szCs w:val="24"/>
        </w:rPr>
        <w:t>其中</w:t>
      </w:r>
      <w:r w:rsidR="009308B2">
        <w:rPr>
          <w:rFonts w:ascii="仿宋" w:eastAsia="仿宋" w:hAnsi="仿宋" w:hint="eastAsia"/>
          <w:sz w:val="24"/>
          <w:szCs w:val="24"/>
        </w:rPr>
        <w:t>《读唐诗》采用的是提炼了多首古诗名句内容的现代语言，告知学生古诗词流传到现在的积极作用，所以可以另当别论。另两首是千古传颂的名篇，比较各自在文学与音乐上的特点，我们发现两者既有相似，又有不同。根据同一首歌曲词与曲的关联性特点，对比两首歌曲的不同特色，我们可以针对不同年段的学生进行合理的课堂学习活动设计。</w:t>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两首古诗词歌曲的</w:t>
      </w:r>
      <w:r>
        <w:rPr>
          <w:rFonts w:ascii="仿宋" w:eastAsia="仿宋" w:hAnsi="仿宋" w:hint="eastAsia"/>
          <w:sz w:val="24"/>
          <w:szCs w:val="24"/>
        </w:rPr>
        <w:t>比较</w:t>
      </w:r>
    </w:p>
    <w:tbl>
      <w:tblPr>
        <w:tblStyle w:val="a6"/>
        <w:tblW w:w="0" w:type="auto"/>
        <w:tblLook w:val="04A0"/>
      </w:tblPr>
      <w:tblGrid>
        <w:gridCol w:w="456"/>
        <w:gridCol w:w="845"/>
        <w:gridCol w:w="3512"/>
        <w:gridCol w:w="3513"/>
      </w:tblGrid>
      <w:tr w:rsidR="00D53711">
        <w:tc>
          <w:tcPr>
            <w:tcW w:w="1301" w:type="dxa"/>
            <w:gridSpan w:val="2"/>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分析内容</w:t>
            </w:r>
          </w:p>
        </w:tc>
        <w:tc>
          <w:tcPr>
            <w:tcW w:w="3512" w:type="dxa"/>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鹅鹅鹅</w:t>
            </w:r>
          </w:p>
        </w:tc>
        <w:tc>
          <w:tcPr>
            <w:tcW w:w="3513" w:type="dxa"/>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游子吟</w:t>
            </w:r>
          </w:p>
        </w:tc>
      </w:tr>
      <w:tr w:rsidR="00D53711">
        <w:tc>
          <w:tcPr>
            <w:tcW w:w="456" w:type="dxa"/>
            <w:vMerge w:val="restart"/>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文学特点</w:t>
            </w: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创作背景</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初唐</w:t>
            </w:r>
            <w:r>
              <w:rPr>
                <w:rFonts w:ascii="仿宋" w:eastAsia="仿宋" w:hAnsi="仿宋"/>
                <w:sz w:val="24"/>
                <w:szCs w:val="24"/>
              </w:rPr>
              <w:t>]</w:t>
            </w:r>
            <w:r>
              <w:rPr>
                <w:rFonts w:ascii="仿宋" w:eastAsia="仿宋" w:hAnsi="仿宋" w:hint="eastAsia"/>
                <w:sz w:val="24"/>
                <w:szCs w:val="24"/>
              </w:rPr>
              <w:t>王洛宾</w:t>
            </w:r>
            <w:r>
              <w:rPr>
                <w:rFonts w:ascii="仿宋" w:eastAsia="仿宋" w:hAnsi="仿宋" w:hint="eastAsia"/>
                <w:sz w:val="24"/>
                <w:szCs w:val="24"/>
              </w:rPr>
              <w:t>7</w:t>
            </w:r>
            <w:r>
              <w:rPr>
                <w:rFonts w:ascii="仿宋" w:eastAsia="仿宋" w:hAnsi="仿宋" w:hint="eastAsia"/>
                <w:sz w:val="24"/>
                <w:szCs w:val="24"/>
              </w:rPr>
              <w:t>岁时应邀即兴之作，被赞神童</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中唐</w:t>
            </w:r>
            <w:r>
              <w:rPr>
                <w:rFonts w:ascii="仿宋" w:eastAsia="仿宋" w:hAnsi="仿宋"/>
                <w:sz w:val="24"/>
                <w:szCs w:val="24"/>
              </w:rPr>
              <w:t>]</w:t>
            </w:r>
            <w:r>
              <w:rPr>
                <w:rFonts w:ascii="仿宋" w:eastAsia="仿宋" w:hAnsi="仿宋" w:hint="eastAsia"/>
                <w:sz w:val="24"/>
                <w:szCs w:val="24"/>
              </w:rPr>
              <w:t>孟郊</w:t>
            </w:r>
            <w:r>
              <w:rPr>
                <w:rFonts w:ascii="仿宋" w:eastAsia="仿宋" w:hAnsi="仿宋" w:hint="eastAsia"/>
                <w:sz w:val="24"/>
                <w:szCs w:val="24"/>
              </w:rPr>
              <w:t>5</w:t>
            </w:r>
            <w:r>
              <w:rPr>
                <w:rFonts w:ascii="仿宋" w:eastAsia="仿宋" w:hAnsi="仿宋"/>
                <w:sz w:val="24"/>
                <w:szCs w:val="24"/>
              </w:rPr>
              <w:t>0</w:t>
            </w:r>
            <w:r>
              <w:rPr>
                <w:rFonts w:ascii="仿宋" w:eastAsia="仿宋" w:hAnsi="仿宋" w:hint="eastAsia"/>
                <w:sz w:val="24"/>
                <w:szCs w:val="24"/>
              </w:rPr>
              <w:t>岁后饱经世态炎凉的感慨之作</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体裁格律</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五言古（体）诗</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鹅鹅鹅，</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曲项向天歌。</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白毛浮绿水，</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红掌拨清波。</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五言古（体）诗</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慈母手中线，</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游子身上衣。</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临行密密缝，</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意恐迟迟归。</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谁言寸草心，</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报得三春晖。</w:t>
            </w:r>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仄</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r>
              <w:rPr>
                <w:rFonts w:ascii="仿宋" w:eastAsia="仿宋" w:hAnsi="仿宋" w:hint="eastAsia"/>
                <w:sz w:val="24"/>
                <w:szCs w:val="24"/>
              </w:rPr>
              <w:t xml:space="preserve"> </w:t>
            </w:r>
            <w:r>
              <w:rPr>
                <w:rFonts w:ascii="仿宋" w:eastAsia="仿宋" w:hAnsi="仿宋" w:hint="eastAsia"/>
                <w:sz w:val="24"/>
                <w:szCs w:val="24"/>
              </w:rPr>
              <w:t>平</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修辞手法</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一二乐句采用拟人手法形象生动、形态逼真，三四乐句采用对偶手法着色对比、动静相生</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前四句采用白描手法以小见大、情真意切，后两句采用比兴手法直抒胸怀、比喻讴歌</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思想主题</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虽无高深立意，却以儿童的视角</w:t>
            </w:r>
            <w:r w:rsidRPr="00583E40">
              <w:rPr>
                <w:rFonts w:ascii="仿宋" w:eastAsia="仿宋" w:hAnsi="仿宋" w:hint="eastAsia"/>
                <w:sz w:val="24"/>
                <w:szCs w:val="24"/>
              </w:rPr>
              <w:t>形象性地</w:t>
            </w:r>
            <w:r>
              <w:rPr>
                <w:rFonts w:ascii="仿宋" w:eastAsia="仿宋" w:hAnsi="仿宋" w:hint="eastAsia"/>
                <w:sz w:val="24"/>
                <w:szCs w:val="24"/>
              </w:rPr>
              <w:t>勾勒出一幅惟妙惟肖的“白鹅戏水图”</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平凡中见真情，一首伟大母爱的颂歌，是诗人的人生感慨、人性感悟</w:t>
            </w:r>
          </w:p>
        </w:tc>
      </w:tr>
      <w:tr w:rsidR="00D53711">
        <w:tc>
          <w:tcPr>
            <w:tcW w:w="456" w:type="dxa"/>
            <w:vMerge w:val="restart"/>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lastRenderedPageBreak/>
              <w:t>音乐特点</w:t>
            </w: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节拍速度</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采用</w:t>
            </w:r>
            <w:r>
              <w:rPr>
                <w:rFonts w:ascii="仿宋" w:eastAsia="仿宋" w:hAnsi="仿宋" w:hint="eastAsia"/>
                <w:sz w:val="24"/>
                <w:szCs w:val="24"/>
              </w:rPr>
              <w:t>2/4</w:t>
            </w:r>
            <w:r>
              <w:rPr>
                <w:rFonts w:ascii="仿宋" w:eastAsia="仿宋" w:hAnsi="仿宋" w:hint="eastAsia"/>
                <w:sz w:val="24"/>
                <w:szCs w:val="24"/>
              </w:rPr>
              <w:t>拍，中速，似白鹅憨态可掬的摇摆模样</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采用</w:t>
            </w:r>
            <w:r>
              <w:rPr>
                <w:rFonts w:ascii="仿宋" w:eastAsia="仿宋" w:hAnsi="仿宋"/>
                <w:sz w:val="24"/>
                <w:szCs w:val="24"/>
              </w:rPr>
              <w:t>4</w:t>
            </w:r>
            <w:r>
              <w:rPr>
                <w:rFonts w:ascii="仿宋" w:eastAsia="仿宋" w:hAnsi="仿宋" w:hint="eastAsia"/>
                <w:sz w:val="24"/>
                <w:szCs w:val="24"/>
              </w:rPr>
              <w:t>/</w:t>
            </w:r>
            <w:r>
              <w:rPr>
                <w:rFonts w:ascii="仿宋" w:eastAsia="仿宋" w:hAnsi="仿宋"/>
                <w:sz w:val="24"/>
                <w:szCs w:val="24"/>
              </w:rPr>
              <w:t>4</w:t>
            </w:r>
            <w:r>
              <w:rPr>
                <w:rFonts w:ascii="仿宋" w:eastAsia="仿宋" w:hAnsi="仿宋" w:hint="eastAsia"/>
                <w:sz w:val="24"/>
                <w:szCs w:val="24"/>
              </w:rPr>
              <w:t>拍，稍慢的速度，似屡屡丝线</w:t>
            </w:r>
            <w:r w:rsidR="00583E40">
              <w:rPr>
                <w:rFonts w:ascii="仿宋" w:eastAsia="仿宋" w:hAnsi="仿宋" w:hint="eastAsia"/>
                <w:sz w:val="24"/>
                <w:szCs w:val="24"/>
              </w:rPr>
              <w:t>循环环绕</w:t>
            </w:r>
            <w:r>
              <w:rPr>
                <w:rFonts w:ascii="仿宋" w:eastAsia="仿宋" w:hAnsi="仿宋" w:hint="eastAsia"/>
                <w:sz w:val="24"/>
                <w:szCs w:val="24"/>
              </w:rPr>
              <w:t>、牵扯不断</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段落结构</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段体</w:t>
            </w:r>
            <w:r>
              <w:rPr>
                <w:rFonts w:ascii="仿宋" w:eastAsia="仿宋" w:hAnsi="仿宋" w:hint="eastAsia"/>
                <w:sz w:val="24"/>
                <w:szCs w:val="24"/>
              </w:rPr>
              <w:t>8</w:t>
            </w:r>
            <w:r>
              <w:rPr>
                <w:rFonts w:ascii="仿宋" w:eastAsia="仿宋" w:hAnsi="仿宋" w:hint="eastAsia"/>
                <w:sz w:val="24"/>
                <w:szCs w:val="24"/>
              </w:rPr>
              <w:t>乐句，在规整的结构中不断重复变化，展现群鹅走、游、展翅高歌的各种姿态</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sz w:val="24"/>
                <w:szCs w:val="24"/>
              </w:rPr>
              <w:t>2</w:t>
            </w:r>
            <w:r>
              <w:rPr>
                <w:rFonts w:ascii="仿宋" w:eastAsia="仿宋" w:hAnsi="仿宋" w:hint="eastAsia"/>
                <w:sz w:val="24"/>
                <w:szCs w:val="24"/>
              </w:rPr>
              <w:t>段体</w:t>
            </w:r>
            <w:r>
              <w:rPr>
                <w:rFonts w:ascii="仿宋" w:eastAsia="仿宋" w:hAnsi="仿宋" w:hint="eastAsia"/>
                <w:sz w:val="24"/>
                <w:szCs w:val="24"/>
              </w:rPr>
              <w:t>+</w:t>
            </w:r>
            <w:r>
              <w:rPr>
                <w:rFonts w:ascii="仿宋" w:eastAsia="仿宋" w:hAnsi="仿宋" w:hint="eastAsia"/>
                <w:sz w:val="24"/>
                <w:szCs w:val="24"/>
              </w:rPr>
              <w:t>结尾共</w:t>
            </w:r>
            <w:r>
              <w:rPr>
                <w:rFonts w:ascii="仿宋" w:eastAsia="仿宋" w:hAnsi="仿宋" w:hint="eastAsia"/>
                <w:sz w:val="24"/>
                <w:szCs w:val="24"/>
              </w:rPr>
              <w:t>9</w:t>
            </w:r>
            <w:r>
              <w:rPr>
                <w:rFonts w:ascii="仿宋" w:eastAsia="仿宋" w:hAnsi="仿宋" w:hint="eastAsia"/>
                <w:sz w:val="24"/>
                <w:szCs w:val="24"/>
              </w:rPr>
              <w:t>句，结构规整、篇幅较长，犹如述说不尽的慈母恩情，日夜牵挂、终身铭记</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高低疏密</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节奏紧松交替，五六乐句旋律升高舒展，是全曲的高潮，增强了旋律的流动性</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节奏紧松交替，旋律下行为主，每</w:t>
            </w:r>
            <w:r>
              <w:rPr>
                <w:rFonts w:ascii="仿宋" w:eastAsia="仿宋" w:hAnsi="仿宋" w:hint="eastAsia"/>
                <w:sz w:val="24"/>
                <w:szCs w:val="24"/>
              </w:rPr>
              <w:t>2</w:t>
            </w:r>
            <w:r>
              <w:rPr>
                <w:rFonts w:ascii="仿宋" w:eastAsia="仿宋" w:hAnsi="仿宋" w:hint="eastAsia"/>
                <w:sz w:val="24"/>
                <w:szCs w:val="24"/>
              </w:rPr>
              <w:t>乐句一次起承转合的循环，第</w:t>
            </w:r>
            <w:r>
              <w:rPr>
                <w:rFonts w:ascii="仿宋" w:eastAsia="仿宋" w:hAnsi="仿宋"/>
                <w:sz w:val="24"/>
                <w:szCs w:val="24"/>
              </w:rPr>
              <w:t>2</w:t>
            </w:r>
            <w:r>
              <w:rPr>
                <w:rFonts w:ascii="仿宋" w:eastAsia="仿宋" w:hAnsi="仿宋" w:hint="eastAsia"/>
                <w:sz w:val="24"/>
                <w:szCs w:val="24"/>
              </w:rPr>
              <w:t>段起始处旋律整体升高，达到全曲高潮</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调性色彩</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中国五声音阶，宫调式，明朗而富有生气</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中国五声音阶的六声宫调式，期间羽音多次反复出现，激情中洋溢着温情</w:t>
            </w:r>
          </w:p>
        </w:tc>
      </w:tr>
      <w:tr w:rsidR="00D53711">
        <w:tc>
          <w:tcPr>
            <w:tcW w:w="456" w:type="dxa"/>
            <w:vMerge/>
            <w:vAlign w:val="center"/>
          </w:tcPr>
          <w:p w:rsidR="00D53711" w:rsidRDefault="00D53711" w:rsidP="000205C5">
            <w:pPr>
              <w:spacing w:afterLines="50" w:line="360" w:lineRule="auto"/>
              <w:jc w:val="center"/>
              <w:rPr>
                <w:rFonts w:ascii="仿宋" w:eastAsia="仿宋" w:hAnsi="仿宋"/>
                <w:sz w:val="24"/>
                <w:szCs w:val="24"/>
              </w:rPr>
            </w:pPr>
          </w:p>
        </w:tc>
        <w:tc>
          <w:tcPr>
            <w:tcW w:w="845" w:type="dxa"/>
            <w:vAlign w:val="center"/>
          </w:tcPr>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情感形象</w:t>
            </w:r>
          </w:p>
        </w:tc>
        <w:tc>
          <w:tcPr>
            <w:tcW w:w="3512"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活泼欢快，表现了大白鹅的可爱形象</w:t>
            </w:r>
          </w:p>
        </w:tc>
        <w:tc>
          <w:tcPr>
            <w:tcW w:w="3513" w:type="dxa"/>
          </w:tcPr>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深情委婉，赞颂母爱的无微不至，表达对亲情的无比眷恋</w:t>
            </w:r>
          </w:p>
        </w:tc>
      </w:tr>
    </w:tbl>
    <w:p w:rsidR="00D53711" w:rsidRDefault="00D53711" w:rsidP="000205C5">
      <w:pPr>
        <w:spacing w:afterLines="50" w:line="360" w:lineRule="auto"/>
        <w:rPr>
          <w:rFonts w:ascii="仿宋" w:eastAsia="仿宋" w:hAnsi="仿宋"/>
          <w:sz w:val="24"/>
          <w:szCs w:val="24"/>
        </w:rPr>
      </w:pP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、浓厚乐音诗韵风格的古诗词歌曲教学脉络</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1</w:t>
      </w:r>
      <w:r>
        <w:rPr>
          <w:rFonts w:ascii="仿宋" w:eastAsia="仿宋" w:hAnsi="仿宋"/>
          <w:sz w:val="24"/>
          <w:szCs w:val="24"/>
        </w:rPr>
        <w:t>）</w:t>
      </w:r>
      <w:r>
        <w:rPr>
          <w:rFonts w:ascii="仿宋" w:eastAsia="仿宋" w:hAnsi="仿宋" w:hint="eastAsia"/>
          <w:sz w:val="24"/>
          <w:szCs w:val="24"/>
        </w:rPr>
        <w:t>音诗相济，词曲同情</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作为经典传统文化的传习内容，古诗词歌曲是文学与音乐的结合，是用</w:t>
      </w:r>
      <w:r>
        <w:rPr>
          <w:rFonts w:ascii="仿宋" w:eastAsia="仿宋" w:hAnsi="仿宋" w:hint="eastAsia"/>
          <w:color w:val="C00000"/>
          <w:sz w:val="24"/>
          <w:szCs w:val="24"/>
        </w:rPr>
        <w:t>汉</w:t>
      </w:r>
      <w:r>
        <w:rPr>
          <w:rFonts w:ascii="仿宋" w:eastAsia="仿宋" w:hAnsi="仿宋" w:hint="eastAsia"/>
          <w:sz w:val="24"/>
          <w:szCs w:val="24"/>
        </w:rPr>
        <w:t>民族风格的音乐对古代名家诗篇进行的艺术再加工，是用音乐的艺术形式来诠释古诗词的内容形象与情感意蕴的。那么对于小学音乐教材中的古诗词，教师应基于小学生的认知能力水平，从诗词的声调格律入手，结合歌曲旋律中典型的</w:t>
      </w:r>
      <w:r>
        <w:rPr>
          <w:rFonts w:ascii="仿宋" w:eastAsia="仿宋" w:hAnsi="仿宋" w:hint="eastAsia"/>
          <w:color w:val="C00000"/>
          <w:sz w:val="24"/>
          <w:szCs w:val="24"/>
        </w:rPr>
        <w:t>汉</w:t>
      </w:r>
      <w:r>
        <w:rPr>
          <w:rFonts w:ascii="仿宋" w:eastAsia="仿宋" w:hAnsi="仿宋" w:hint="eastAsia"/>
          <w:sz w:val="24"/>
          <w:szCs w:val="24"/>
        </w:rPr>
        <w:t>民族音乐特点，帮助学生从词义的理解与想象，深入到诗意的感动与抒发，再升华到寓意的深化与延展，层层展开、步步递进，循序渐进地把学生带入诗画的情景氛围中，陶醉在古韵的曼妙旋律里，感受中华文明绵延千年的魅力。</w:t>
      </w:r>
    </w:p>
    <w:p w:rsidR="00D53711" w:rsidRDefault="009308B2" w:rsidP="000205C5">
      <w:pPr>
        <w:pStyle w:val="a7"/>
        <w:numPr>
          <w:ilvl w:val="0"/>
          <w:numId w:val="1"/>
        </w:numPr>
        <w:spacing w:afterLines="50" w:line="360" w:lineRule="auto"/>
        <w:ind w:firstLineChars="0"/>
        <w:rPr>
          <w:rFonts w:ascii="仿宋" w:eastAsia="仿宋" w:hAnsi="仿宋"/>
          <w:sz w:val="24"/>
          <w:szCs w:val="24"/>
        </w:rPr>
      </w:pPr>
      <w:r>
        <w:rPr>
          <w:rFonts w:ascii="仿宋" w:eastAsia="仿宋" w:hAnsi="仿宋" w:hint="eastAsia"/>
          <w:sz w:val="24"/>
          <w:szCs w:val="24"/>
        </w:rPr>
        <w:t>以诵带唱</w:t>
      </w:r>
      <w:r>
        <w:rPr>
          <w:rFonts w:ascii="仿宋" w:eastAsia="仿宋" w:hAnsi="仿宋" w:hint="eastAsia"/>
          <w:sz w:val="24"/>
          <w:szCs w:val="24"/>
        </w:rPr>
        <w:t xml:space="preserve"> </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lastRenderedPageBreak/>
        <w:t>古诗词歌曲的体验活动，离不开在中国传统诗词教学中，以吟诵的方式感受诗词本身音律之美的过程。这两首诗词的体裁都是古体诗，与格律严谨的近体诗不同，特点是平仄不限、用韵自由。所以体验活动的侧重点可以落在五言诗句的节奏上，强调“诵”多于“吟”，并与歌曲旋律中节奏疏密相间的特点紧密联系起来。</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如《鹅鹅鹅》</w:t>
      </w:r>
      <w:r>
        <w:rPr>
          <w:rFonts w:ascii="仿宋" w:eastAsia="仿宋" w:hAnsi="仿宋" w:hint="eastAsia"/>
          <w:sz w:val="24"/>
          <w:szCs w:val="24"/>
        </w:rPr>
        <w:t>中前</w:t>
      </w:r>
      <w:r>
        <w:rPr>
          <w:rFonts w:ascii="仿宋" w:eastAsia="仿宋" w:hAnsi="仿宋" w:hint="eastAsia"/>
          <w:sz w:val="24"/>
          <w:szCs w:val="24"/>
        </w:rPr>
        <w:t>2</w:t>
      </w:r>
      <w:r>
        <w:rPr>
          <w:rFonts w:ascii="仿宋" w:eastAsia="仿宋" w:hAnsi="仿宋" w:hint="eastAsia"/>
          <w:sz w:val="24"/>
          <w:szCs w:val="24"/>
        </w:rPr>
        <w:t>句：“鹅，鹅，鹅，曲项向天歌。”因以三言替代五言，固其诵读的节奏就会灵活多变，体现了诗词自带的童趣。而歌曲恰恰也在后半部分内容重复时，采用了不同于前半部分的旋律节奏安排，形成一种前后形象的对比。</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教学片段</w:t>
      </w:r>
      <w:r>
        <w:rPr>
          <w:rFonts w:ascii="仿宋" w:eastAsia="仿宋" w:hAnsi="仿宋" w:hint="eastAsia"/>
          <w:sz w:val="24"/>
          <w:szCs w:val="24"/>
        </w:rPr>
        <w:t>1</w:t>
      </w:r>
      <w:r>
        <w:rPr>
          <w:rFonts w:ascii="仿宋" w:eastAsia="仿宋" w:hAnsi="仿宋" w:hint="eastAsia"/>
          <w:sz w:val="24"/>
          <w:szCs w:val="24"/>
        </w:rPr>
        <w:t>：</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学生按照平时的朗读习惯朗读《咏鹅》。</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老师依照歌曲前半部分的节奏诵读《咏鹅》，声调平稳，语速不急不缓，身体微微摇晃。</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师：你们觉得老师读出来的感觉，与你们有什么不同？</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生：听了老师读诗，我好像看到了一只大白鹅一摇一摆走路的样子。</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师：是呀，大白鹅走路摇摆的感觉很有节奏感，小诗人骆宾王也用诗的语言</w:t>
      </w:r>
      <w:r>
        <w:rPr>
          <w:rFonts w:ascii="仿宋" w:eastAsia="仿宋" w:hAnsi="仿宋" w:hint="eastAsia"/>
          <w:sz w:val="24"/>
          <w:szCs w:val="24"/>
        </w:rPr>
        <w:t>韵律表现出了这种音乐上的节奏感。我们一起来有节奏地诵读《咏鹅》吧！</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老师指导学生模仿着白鹅走路的样子，有节奏地诵读诗词，可以用打击乐器按</w:t>
      </w:r>
      <w:r>
        <w:rPr>
          <w:rFonts w:ascii="仿宋" w:eastAsia="仿宋" w:hAnsi="仿宋" w:hint="eastAsia"/>
          <w:sz w:val="24"/>
          <w:szCs w:val="24"/>
        </w:rPr>
        <w:t>2/4</w:t>
      </w:r>
      <w:r>
        <w:rPr>
          <w:rFonts w:ascii="仿宋" w:eastAsia="仿宋" w:hAnsi="仿宋" w:hint="eastAsia"/>
          <w:sz w:val="24"/>
          <w:szCs w:val="24"/>
        </w:rPr>
        <w:t>拍的节拍韵律伴奏加以辅助。</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教学片段</w:t>
      </w:r>
      <w:r>
        <w:rPr>
          <w:rFonts w:ascii="仿宋" w:eastAsia="仿宋" w:hAnsi="仿宋" w:hint="eastAsia"/>
          <w:sz w:val="24"/>
          <w:szCs w:val="24"/>
        </w:rPr>
        <w:t>2</w:t>
      </w:r>
      <w:r>
        <w:rPr>
          <w:rFonts w:ascii="仿宋" w:eastAsia="仿宋" w:hAnsi="仿宋" w:hint="eastAsia"/>
          <w:sz w:val="24"/>
          <w:szCs w:val="24"/>
        </w:rPr>
        <w:t>：</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老师依照歌曲后半部分的节奏诵读《咏鹅》，读到“向天歌”三字时语调扬起，拉宽并带上声腔，同时表现出抬头仰望，展胸微踮的身体姿态。</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师：你们觉得这次老师的诵读与刚刚一样吗？</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生：字的长度好像不一样，声音也有高有低。</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生：我觉得这时候大白鹅好像要飞起来了。</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lastRenderedPageBreak/>
        <w:t>师：你们听得很仔细，也很有想象力。其实古人诵读时不但有节奏，声音还会有抑扬顿</w:t>
      </w:r>
      <w:r>
        <w:rPr>
          <w:rFonts w:ascii="仿宋" w:eastAsia="仿宋" w:hAnsi="仿宋" w:hint="eastAsia"/>
          <w:sz w:val="24"/>
          <w:szCs w:val="24"/>
        </w:rPr>
        <w:t>挫、高低起伏的变化，好像唱歌一样。刚才，老师在读相同的诗句时，就是变化了部分字的高低长短声音，让大白鹅有了展翅欲飞的感觉。我们古人写诗吟诗真是充满了艺术的、美的感觉啊！</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学生以歌曲旋律为伴奏，跟着老师诵读诗词。</w:t>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noProof/>
          <w:sz w:val="24"/>
          <w:szCs w:val="24"/>
        </w:rPr>
        <w:drawing>
          <wp:inline distT="0" distB="0" distL="0" distR="0">
            <wp:extent cx="1899920" cy="135509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34034" cy="1379856"/>
                    </a:xfrm>
                    <a:prstGeom prst="rect">
                      <a:avLst/>
                    </a:prstGeom>
                  </pic:spPr>
                </pic:pic>
              </a:graphicData>
            </a:graphic>
          </wp:inline>
        </w:drawing>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（教材中的曲谱）</w:t>
      </w:r>
      <w:r>
        <w:rPr>
          <w:rFonts w:ascii="仿宋" w:eastAsia="仿宋" w:hAnsi="仿宋" w:hint="eastAsia"/>
          <w:sz w:val="24"/>
          <w:szCs w:val="24"/>
        </w:rPr>
        <w:t xml:space="preserve"> </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以上两个片段中，老师结合诵读的特点，帮助学生感受诗词的韵律美，并用音乐旋律和体态表演辅助，促进一年级学生对诗词及歌曲中“鹅”的各种形态的想象，知道并学习用声音的高低长短来表现“鹅”的形象。同时，作为第一次接触古诗词歌曲，老师首当其冲地应该是让学生觉得这种歌曲体裁中，词与音乐都</w:t>
      </w:r>
      <w:r>
        <w:rPr>
          <w:rFonts w:ascii="仿宋" w:eastAsia="仿宋" w:hAnsi="仿宋" w:hint="eastAsia"/>
          <w:sz w:val="24"/>
          <w:szCs w:val="24"/>
        </w:rPr>
        <w:t>会变化多端、充满乐趣，能激起学生好奇心与求知欲。还要让学生领悟到，这样又美又有趣的诗词，是我国古代老祖宗留给我们的好东西，等着我们去品味、去鉴赏。</w:t>
      </w:r>
    </w:p>
    <w:p w:rsidR="00D53711" w:rsidRDefault="009308B2" w:rsidP="000205C5">
      <w:pPr>
        <w:pStyle w:val="a7"/>
        <w:numPr>
          <w:ilvl w:val="0"/>
          <w:numId w:val="1"/>
        </w:numPr>
        <w:spacing w:afterLines="50" w:line="360" w:lineRule="auto"/>
        <w:ind w:firstLineChars="0"/>
        <w:rPr>
          <w:rFonts w:ascii="仿宋" w:eastAsia="仿宋" w:hAnsi="仿宋"/>
          <w:sz w:val="24"/>
          <w:szCs w:val="24"/>
        </w:rPr>
      </w:pPr>
      <w:r>
        <w:rPr>
          <w:rFonts w:ascii="仿宋" w:eastAsia="仿宋" w:hAnsi="仿宋" w:hint="eastAsia"/>
          <w:sz w:val="24"/>
          <w:szCs w:val="24"/>
        </w:rPr>
        <w:t>听音思意</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虽然，现在为古诗词编配歌曲采用的音乐风格十分多样，各有优点，但以中国传统五声音阶调性体系来作曲的，仍占主导地位。由“三分损益法”计算而得的传统五声音阶，追求自然和谐的音程关系，与中国古诗词中对传统美德的颂扬和倡导不谋而合，能起到情感上推波助澜的作用。</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歌曲《游子吟》是著名作曲家谷建芬先生为唐代诗人孟郊的名篇而创作的一首新学堂乐歌。谷老师在接受央视节目采访时，曾感慨：“</w:t>
      </w:r>
      <w:r>
        <w:rPr>
          <w:rFonts w:ascii="仿宋" w:eastAsia="仿宋" w:hAnsi="仿宋"/>
          <w:sz w:val="24"/>
          <w:szCs w:val="24"/>
        </w:rPr>
        <w:t>第一首《游子吟》录音时，我听了这个歌我就掉眼泪，触动我的心。</w:t>
      </w:r>
      <w:r>
        <w:rPr>
          <w:rFonts w:ascii="仿宋" w:eastAsia="仿宋" w:hAnsi="仿宋" w:hint="eastAsia"/>
          <w:sz w:val="24"/>
          <w:szCs w:val="24"/>
        </w:rPr>
        <w:t>”与这首白描手法的古诗一样，歌曲的旋律质朴又直白，运用旋律走向和节奏疏密，形象地表现出一位母亲边缝</w:t>
      </w:r>
      <w:r>
        <w:rPr>
          <w:rFonts w:ascii="仿宋" w:eastAsia="仿宋" w:hAnsi="仿宋" w:hint="eastAsia"/>
          <w:sz w:val="24"/>
          <w:szCs w:val="24"/>
        </w:rPr>
        <w:lastRenderedPageBreak/>
        <w:t>制衣物边忐忑不安的忧虑心情。五年级学生已有了一定的读谱能力，老师可以采用边唱边进行曲谱分析的方法，带领学生了解音乐如何与词结合，对母亲形象进行描绘的。</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例如，歌曲前</w:t>
      </w:r>
      <w:r>
        <w:rPr>
          <w:rFonts w:ascii="仿宋" w:eastAsia="仿宋" w:hAnsi="仿宋" w:hint="eastAsia"/>
          <w:sz w:val="24"/>
          <w:szCs w:val="24"/>
        </w:rPr>
        <w:t>4</w:t>
      </w:r>
      <w:r>
        <w:rPr>
          <w:rFonts w:ascii="仿宋" w:eastAsia="仿宋" w:hAnsi="仿宋" w:hint="eastAsia"/>
          <w:sz w:val="24"/>
          <w:szCs w:val="24"/>
        </w:rPr>
        <w:t>小节旋律：</w:t>
      </w:r>
      <w:r>
        <w:rPr>
          <w:rFonts w:ascii="仿宋" w:eastAsia="仿宋" w:hAnsi="仿宋" w:hint="eastAsia"/>
          <w:noProof/>
          <w:sz w:val="24"/>
          <w:szCs w:val="24"/>
        </w:rPr>
        <w:drawing>
          <wp:inline distT="0" distB="0" distL="0" distR="0">
            <wp:extent cx="2933700" cy="2952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2396"/>
                    <a:stretch>
                      <a:fillRect/>
                    </a:stretch>
                  </pic:blipFill>
                  <pic:spPr>
                    <a:xfrm>
                      <a:off x="0" y="0"/>
                      <a:ext cx="3321422" cy="334547"/>
                    </a:xfrm>
                    <a:prstGeom prst="rect">
                      <a:avLst/>
                    </a:prstGeom>
                    <a:ln>
                      <a:noFill/>
                    </a:ln>
                  </pic:spPr>
                </pic:pic>
              </a:graphicData>
            </a:graphic>
          </wp:inline>
        </w:drawing>
      </w:r>
      <w:r>
        <w:rPr>
          <w:rFonts w:ascii="仿宋" w:eastAsia="仿宋" w:hAnsi="仿宋" w:hint="eastAsia"/>
          <w:sz w:val="24"/>
          <w:szCs w:val="24"/>
        </w:rPr>
        <w:t>第</w:t>
      </w:r>
      <w:r>
        <w:rPr>
          <w:rFonts w:ascii="仿宋" w:eastAsia="仿宋" w:hAnsi="仿宋" w:hint="eastAsia"/>
          <w:sz w:val="24"/>
          <w:szCs w:val="24"/>
        </w:rPr>
        <w:t>1</w:t>
      </w: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小节中八分音符与二分音符的交替运用、以及</w:t>
      </w:r>
      <w:r>
        <w:rPr>
          <w:rFonts w:ascii="仿宋" w:eastAsia="仿宋" w:hAnsi="仿宋" w:hint="eastAsia"/>
          <w:sz w:val="24"/>
          <w:szCs w:val="24"/>
        </w:rPr>
        <w:t>l</w:t>
      </w:r>
      <w:r>
        <w:rPr>
          <w:rFonts w:ascii="仿宋" w:eastAsia="仿宋" w:hAnsi="仿宋"/>
          <w:sz w:val="24"/>
          <w:szCs w:val="24"/>
        </w:rPr>
        <w:t>a</w:t>
      </w:r>
      <w:r>
        <w:rPr>
          <w:rFonts w:ascii="仿宋" w:eastAsia="仿宋" w:hAnsi="仿宋" w:hint="eastAsia"/>
          <w:sz w:val="24"/>
          <w:szCs w:val="24"/>
        </w:rPr>
        <w:t>、</w:t>
      </w:r>
      <w:r>
        <w:rPr>
          <w:rFonts w:ascii="仿宋" w:eastAsia="仿宋" w:hAnsi="仿宋" w:hint="eastAsia"/>
          <w:sz w:val="24"/>
          <w:szCs w:val="24"/>
        </w:rPr>
        <w:t>m</w:t>
      </w:r>
      <w:r>
        <w:rPr>
          <w:rFonts w:ascii="仿宋" w:eastAsia="仿宋" w:hAnsi="仿宋"/>
          <w:sz w:val="24"/>
          <w:szCs w:val="24"/>
        </w:rPr>
        <w:t>i</w:t>
      </w:r>
      <w:r>
        <w:rPr>
          <w:rFonts w:ascii="仿宋" w:eastAsia="仿宋" w:hAnsi="仿宋" w:hint="eastAsia"/>
          <w:sz w:val="24"/>
          <w:szCs w:val="24"/>
        </w:rPr>
        <w:t>两音的来回重复出现，让母亲手引针线来回穿梭的动态栩栩如生。而起承转合到第</w:t>
      </w:r>
      <w:r>
        <w:rPr>
          <w:rFonts w:ascii="仿宋" w:eastAsia="仿宋" w:hAnsi="仿宋" w:hint="eastAsia"/>
          <w:sz w:val="24"/>
          <w:szCs w:val="24"/>
        </w:rPr>
        <w:t>3</w:t>
      </w:r>
      <w:r>
        <w:rPr>
          <w:rFonts w:ascii="仿宋" w:eastAsia="仿宋" w:hAnsi="仿宋" w:hint="eastAsia"/>
          <w:sz w:val="24"/>
          <w:szCs w:val="24"/>
        </w:rPr>
        <w:t>小节的“转”，恰巧表现了母亲想到即将远行的孩子引发的内心波动，但欲言又止，波音的小颤音能引发学生更多的联想与话题的讨论。第</w:t>
      </w:r>
      <w:r>
        <w:rPr>
          <w:rFonts w:ascii="仿宋" w:eastAsia="仿宋" w:hAnsi="仿宋" w:hint="eastAsia"/>
          <w:sz w:val="24"/>
          <w:szCs w:val="24"/>
        </w:rPr>
        <w:t>4</w:t>
      </w:r>
      <w:r>
        <w:rPr>
          <w:rFonts w:ascii="仿宋" w:eastAsia="仿宋" w:hAnsi="仿宋" w:hint="eastAsia"/>
          <w:sz w:val="24"/>
          <w:szCs w:val="24"/>
        </w:rPr>
        <w:t>小节下行的旋律，虽略带哀伤，但情绪亦慢慢归为平静，十分符合中国人传统的内敛的情绪。母亲不想让自己的担心影响孩子的踌躇满志，只是默默地化为行动，让孩子获得实在的保护。</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这样的边唱边分析，既让学生领悟词与曲表达的思想内涵，又让学生感悟到诗词与音乐巧妙搭配的感染力，还可能对五声音阶的魅力留下一定的印象，为将来的进一步学</w:t>
      </w:r>
      <w:r>
        <w:rPr>
          <w:rFonts w:ascii="仿宋" w:eastAsia="仿宋" w:hAnsi="仿宋" w:hint="eastAsia"/>
          <w:sz w:val="24"/>
          <w:szCs w:val="24"/>
        </w:rPr>
        <w:t>习预留一份期待。在这样前</w:t>
      </w:r>
      <w:r>
        <w:rPr>
          <w:rFonts w:ascii="仿宋" w:eastAsia="仿宋" w:hAnsi="仿宋" w:hint="eastAsia"/>
          <w:sz w:val="24"/>
          <w:szCs w:val="24"/>
        </w:rPr>
        <w:t>4</w:t>
      </w:r>
      <w:r>
        <w:rPr>
          <w:rFonts w:ascii="仿宋" w:eastAsia="仿宋" w:hAnsi="仿宋" w:hint="eastAsia"/>
          <w:sz w:val="24"/>
          <w:szCs w:val="24"/>
        </w:rPr>
        <w:t>句的体验后，学生再对立意点题的两句进行歌唱表达时，将会自然而然地获得诗词中采用比兴手法所欲渲染出的以小见大的效果。等到第二段旋律上扬增强抒情性</w:t>
      </w:r>
      <w:r w:rsidRPr="00583E40">
        <w:rPr>
          <w:rFonts w:ascii="仿宋" w:eastAsia="仿宋" w:hAnsi="仿宋" w:hint="eastAsia"/>
          <w:sz w:val="24"/>
          <w:szCs w:val="24"/>
        </w:rPr>
        <w:t>的</w:t>
      </w:r>
      <w:r>
        <w:rPr>
          <w:rFonts w:ascii="仿宋" w:eastAsia="仿宋" w:hAnsi="仿宋" w:hint="eastAsia"/>
          <w:sz w:val="24"/>
          <w:szCs w:val="24"/>
        </w:rPr>
        <w:t>赞美时，学生会由衷地对母爱的伟大感同身受，与诗人达到共鸣。</w:t>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noProof/>
          <w:sz w:val="24"/>
          <w:szCs w:val="24"/>
        </w:rPr>
        <w:drawing>
          <wp:inline distT="0" distB="0" distL="0" distR="0">
            <wp:extent cx="1489710" cy="18567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1739"/>
                    <a:stretch>
                      <a:fillRect/>
                    </a:stretch>
                  </pic:blipFill>
                  <pic:spPr>
                    <a:xfrm>
                      <a:off x="0" y="0"/>
                      <a:ext cx="1548928" cy="1930322"/>
                    </a:xfrm>
                    <a:prstGeom prst="rect">
                      <a:avLst/>
                    </a:prstGeom>
                    <a:ln>
                      <a:noFill/>
                    </a:ln>
                  </pic:spPr>
                </pic:pic>
              </a:graphicData>
            </a:graphic>
          </wp:inline>
        </w:drawing>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（教材中的曲谱）</w:t>
      </w:r>
    </w:p>
    <w:p w:rsidR="00D53711" w:rsidRDefault="009308B2" w:rsidP="000205C5">
      <w:pPr>
        <w:spacing w:afterLines="50" w:line="360" w:lineRule="auto"/>
        <w:rPr>
          <w:rFonts w:ascii="仿宋" w:eastAsia="仿宋" w:hAnsi="仿宋"/>
          <w:sz w:val="24"/>
          <w:szCs w:val="24"/>
        </w:rPr>
      </w:pPr>
      <w:r>
        <w:rPr>
          <w:rFonts w:ascii="仿宋" w:eastAsia="仿宋" w:hAnsi="仿宋" w:hint="eastAsia"/>
          <w:sz w:val="24"/>
          <w:szCs w:val="24"/>
        </w:rPr>
        <w:t xml:space="preserve">    </w:t>
      </w: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）和诗以歌，徜徉经典</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这</w:t>
      </w:r>
      <w:r>
        <w:rPr>
          <w:rFonts w:ascii="仿宋" w:eastAsia="仿宋" w:hAnsi="仿宋" w:hint="eastAsia"/>
          <w:sz w:val="24"/>
          <w:szCs w:val="24"/>
        </w:rPr>
        <w:t>3</w:t>
      </w:r>
      <w:r>
        <w:rPr>
          <w:rFonts w:ascii="仿宋" w:eastAsia="仿宋" w:hAnsi="仿宋" w:hint="eastAsia"/>
          <w:sz w:val="24"/>
          <w:szCs w:val="24"/>
        </w:rPr>
        <w:t>首古诗词歌曲，作为教材中的歌唱教学学习内容，是提供学生运用歌唱表现能力来进行传统音乐文化的实践的。在这样的表现性活动中，老师可以把主</w:t>
      </w:r>
      <w:r>
        <w:rPr>
          <w:rFonts w:ascii="仿宋" w:eastAsia="仿宋" w:hAnsi="仿宋" w:hint="eastAsia"/>
          <w:sz w:val="24"/>
          <w:szCs w:val="24"/>
        </w:rPr>
        <w:lastRenderedPageBreak/>
        <w:t>题寓意的立德树人目的作为主线贯穿，把旋律中音乐要素表情达意的作用和</w:t>
      </w:r>
      <w:r>
        <w:rPr>
          <w:rFonts w:ascii="仿宋" w:eastAsia="仿宋" w:hAnsi="仿宋" w:hint="eastAsia"/>
          <w:color w:val="C00000"/>
          <w:sz w:val="24"/>
          <w:szCs w:val="24"/>
        </w:rPr>
        <w:t>汉族</w:t>
      </w:r>
      <w:r>
        <w:rPr>
          <w:rFonts w:ascii="仿宋" w:eastAsia="仿宋" w:hAnsi="仿宋" w:hint="eastAsia"/>
          <w:sz w:val="24"/>
          <w:szCs w:val="24"/>
        </w:rPr>
        <w:t>传统音乐的风格特点，通过歌曲的学唱活动，引导学生在实践中体验，指导学生在演绎中表达，把整个学习的过程设计成一次中国传统文化的音乐之旅，让他们被精妙的国学艺术包围，自发地生成对传统诗词及音乐的表现欲望，积极主动地成为一名传统音乐文化的传播者。在这过程中，让古诗词歌曲的表现技巧学习与学生的年龄特点认知喜好相结合，扬长避短、以情促学的学习方式设计，显得尤为重要。</w:t>
      </w:r>
    </w:p>
    <w:p w:rsidR="00D53711" w:rsidRDefault="009308B2" w:rsidP="000205C5">
      <w:pPr>
        <w:pStyle w:val="a7"/>
        <w:numPr>
          <w:ilvl w:val="0"/>
          <w:numId w:val="2"/>
        </w:numPr>
        <w:spacing w:afterLines="50" w:line="360" w:lineRule="auto"/>
        <w:ind w:firstLineChars="0"/>
        <w:rPr>
          <w:rFonts w:ascii="仿宋" w:eastAsia="仿宋" w:hAnsi="仿宋"/>
          <w:sz w:val="24"/>
          <w:szCs w:val="24"/>
        </w:rPr>
      </w:pPr>
      <w:r>
        <w:rPr>
          <w:rFonts w:ascii="仿宋" w:eastAsia="仿宋" w:hAnsi="仿宋" w:hint="eastAsia"/>
          <w:sz w:val="24"/>
          <w:szCs w:val="24"/>
        </w:rPr>
        <w:t>字正腔圆</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歌唱表现性活动，讲究的是歌唱的技巧和情趣，两者相互依托。古诗词歌曲的演唱在这两方面与其他类型的歌曲存在着一些差异。从演唱技巧上来说，古诗词的演</w:t>
      </w:r>
      <w:r>
        <w:rPr>
          <w:rFonts w:ascii="仿宋" w:eastAsia="仿宋" w:hAnsi="仿宋" w:hint="eastAsia"/>
          <w:sz w:val="24"/>
          <w:szCs w:val="24"/>
        </w:rPr>
        <w:t>唱可以借鉴民歌和戏曲的发声吐字方式，注重歌唱中的行腔归韵，让声音更有色彩，才能唱出汉字之美。</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比如《鹅鹅鹅》中，韵母</w:t>
      </w:r>
      <w:r>
        <w:rPr>
          <w:rFonts w:ascii="仿宋" w:eastAsia="仿宋" w:hAnsi="仿宋" w:hint="eastAsia"/>
          <w:sz w:val="24"/>
          <w:szCs w:val="24"/>
        </w:rPr>
        <w:t>e</w:t>
      </w:r>
      <w:r>
        <w:rPr>
          <w:rFonts w:ascii="仿宋" w:eastAsia="仿宋" w:hAnsi="仿宋" w:hint="eastAsia"/>
          <w:sz w:val="24"/>
          <w:szCs w:val="24"/>
        </w:rPr>
        <w:t>不但反复出现，而且出现在高音位置。作为用力在喉的开口呼韵母，发</w:t>
      </w:r>
      <w:r>
        <w:rPr>
          <w:rFonts w:ascii="仿宋" w:eastAsia="仿宋" w:hAnsi="仿宋" w:hint="eastAsia"/>
          <w:sz w:val="24"/>
          <w:szCs w:val="24"/>
        </w:rPr>
        <w:t>e</w:t>
      </w:r>
      <w:r>
        <w:rPr>
          <w:rFonts w:ascii="仿宋" w:eastAsia="仿宋" w:hAnsi="仿宋" w:hint="eastAsia"/>
          <w:sz w:val="24"/>
          <w:szCs w:val="24"/>
        </w:rPr>
        <w:t>音时，日常说话的口型往往不够打开，就会明显影响到歌曲对大白鹅爽朗歌声的模拟与欢乐昂扬的情绪。所以，老师可以在先行的诵读时就强调</w:t>
      </w:r>
      <w:r>
        <w:rPr>
          <w:rFonts w:ascii="仿宋" w:eastAsia="仿宋" w:hAnsi="仿宋" w:hint="eastAsia"/>
          <w:sz w:val="24"/>
          <w:szCs w:val="24"/>
        </w:rPr>
        <w:t>e</w:t>
      </w:r>
      <w:r>
        <w:rPr>
          <w:rFonts w:ascii="仿宋" w:eastAsia="仿宋" w:hAnsi="仿宋" w:hint="eastAsia"/>
          <w:sz w:val="24"/>
          <w:szCs w:val="24"/>
        </w:rPr>
        <w:t>的发音，要求学生尽量打开上颌，好像是白鹅兴奋歌唱的样子，并能在长音保持时，同时保持气息的持续流动和口型不变。再到歌曲演唱时，学生就能较顺利地唱出明亮的音色，表现出古诗趣味十足的嬉戏场面。</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歌曲《游子吟》</w:t>
      </w:r>
      <w:r>
        <w:rPr>
          <w:rFonts w:ascii="仿宋" w:eastAsia="仿宋" w:hAnsi="仿宋" w:hint="eastAsia"/>
          <w:sz w:val="24"/>
          <w:szCs w:val="24"/>
        </w:rPr>
        <w:t>中，主要问题在于二分音符的长音在乐句中频繁出现，而对应的字大多是需要归韵的“言前”、“灰堆”、“人辰”等辙。老师可用手势及时提示，帮助学生从诵、唱之初，就重视练习，逐步养成习惯，以圆润饱满的音色推动音乐旋律和情绪向前延续，表达出歌情诗意中爱意绵绵的亲情。</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在低年级中强调形象模仿融入情节，在高年级中加强师生面对面交流互动，这些不同的吸引注意力、提高参与度的方法，比单纯传授表演技巧更受学生欢迎，并能在演练技巧的同时，逐步达到演唱古诗词歌曲所需要的情感丰沛的艺术效果。</w:t>
      </w:r>
    </w:p>
    <w:p w:rsidR="00D53711" w:rsidRDefault="009308B2" w:rsidP="000205C5">
      <w:pPr>
        <w:pStyle w:val="a7"/>
        <w:numPr>
          <w:ilvl w:val="0"/>
          <w:numId w:val="2"/>
        </w:numPr>
        <w:spacing w:afterLines="50" w:line="360" w:lineRule="auto"/>
        <w:ind w:firstLineChars="0"/>
        <w:rPr>
          <w:rFonts w:ascii="仿宋" w:eastAsia="仿宋" w:hAnsi="仿宋"/>
          <w:sz w:val="24"/>
          <w:szCs w:val="24"/>
        </w:rPr>
      </w:pPr>
      <w:r>
        <w:rPr>
          <w:rFonts w:ascii="仿宋" w:eastAsia="仿宋" w:hAnsi="仿宋" w:hint="eastAsia"/>
          <w:sz w:val="24"/>
          <w:szCs w:val="24"/>
        </w:rPr>
        <w:t>弦歌乐舞</w:t>
      </w:r>
    </w:p>
    <w:p w:rsidR="00D53711" w:rsidRDefault="009308B2" w:rsidP="000205C5">
      <w:pPr>
        <w:spacing w:afterLines="50" w:line="360" w:lineRule="auto"/>
        <w:ind w:firstLine="430"/>
        <w:rPr>
          <w:rFonts w:ascii="仿宋" w:eastAsia="仿宋" w:hAnsi="仿宋"/>
          <w:sz w:val="24"/>
          <w:szCs w:val="24"/>
        </w:rPr>
      </w:pPr>
      <w:r>
        <w:rPr>
          <w:rFonts w:ascii="仿宋" w:eastAsia="仿宋" w:hAnsi="仿宋" w:hint="eastAsia"/>
          <w:sz w:val="24"/>
          <w:szCs w:val="24"/>
        </w:rPr>
        <w:lastRenderedPageBreak/>
        <w:t>古诗词歌曲犹如一条纽带，把诗词、歌</w:t>
      </w:r>
      <w:r>
        <w:rPr>
          <w:rFonts w:ascii="仿宋" w:eastAsia="仿宋" w:hAnsi="仿宋" w:hint="eastAsia"/>
          <w:sz w:val="24"/>
          <w:szCs w:val="24"/>
        </w:rPr>
        <w:t>曲、舞蹈、乐器多种艺术手段糅合在一起，自古以来形成了钟鼓齐鸣、琴瑟和谐的综合性艺术形式。在现阶段的古诗词歌曲教学中，我们也不妨模仿古人的做法，在表现性活动中云集各种表演元素，让每位学生能一展所长地参与其中，与传统国学文化亲密接触。</w:t>
      </w:r>
    </w:p>
    <w:p w:rsidR="00D53711" w:rsidRDefault="009308B2" w:rsidP="000205C5">
      <w:pPr>
        <w:spacing w:afterLines="50" w:line="360" w:lineRule="auto"/>
        <w:ind w:firstLine="430"/>
        <w:rPr>
          <w:rFonts w:ascii="仿宋" w:eastAsia="仿宋" w:hAnsi="仿宋"/>
          <w:sz w:val="24"/>
          <w:szCs w:val="24"/>
        </w:rPr>
      </w:pPr>
      <w:r>
        <w:rPr>
          <w:rFonts w:ascii="仿宋" w:eastAsia="仿宋" w:hAnsi="仿宋" w:hint="eastAsia"/>
          <w:sz w:val="24"/>
          <w:szCs w:val="24"/>
        </w:rPr>
        <w:t>《读唐诗》恰巧是一首传扬古诗词名句名篇，告知学生古诗词之所以流传千年仍经久不衰道理的古风歌曲。两段体的歌曲也采用了五声宫调式，古趣盎然又倍感亲切。两段在节奏上几乎相同，但第二段旋律较第一段升高了四、五度，使两者前后呈现出轻柔委婉与悠扬高亢的情绪对比。细细品来，第一段旋律似抚琴而歌</w:t>
      </w:r>
      <w:r>
        <w:rPr>
          <w:rFonts w:ascii="仿宋" w:eastAsia="仿宋" w:hAnsi="仿宋" w:hint="eastAsia"/>
          <w:sz w:val="24"/>
          <w:szCs w:val="24"/>
        </w:rPr>
        <w:t>，泛音空灵松脆，寄情山水，和雅清淡；第二段旋律如笛声飘荡，余音悠长缭绕，如泣如诉，饱含深情。</w:t>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noProof/>
          <w:sz w:val="24"/>
          <w:szCs w:val="24"/>
        </w:rPr>
        <w:drawing>
          <wp:inline distT="0" distB="0" distL="0" distR="0">
            <wp:extent cx="1467485" cy="16236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206" b="11985"/>
                    <a:stretch>
                      <a:fillRect/>
                    </a:stretch>
                  </pic:blipFill>
                  <pic:spPr>
                    <a:xfrm rot="10800000">
                      <a:off x="0" y="0"/>
                      <a:ext cx="1517112" cy="1678578"/>
                    </a:xfrm>
                    <a:prstGeom prst="rect">
                      <a:avLst/>
                    </a:prstGeom>
                    <a:ln>
                      <a:noFill/>
                    </a:ln>
                  </pic:spPr>
                </pic:pic>
              </a:graphicData>
            </a:graphic>
          </wp:inline>
        </w:drawing>
      </w:r>
    </w:p>
    <w:p w:rsidR="00D53711" w:rsidRDefault="009308B2" w:rsidP="000205C5">
      <w:pPr>
        <w:spacing w:afterLines="50" w:line="360" w:lineRule="auto"/>
        <w:jc w:val="center"/>
        <w:rPr>
          <w:rFonts w:ascii="仿宋" w:eastAsia="仿宋" w:hAnsi="仿宋"/>
          <w:sz w:val="24"/>
          <w:szCs w:val="24"/>
        </w:rPr>
      </w:pPr>
      <w:r>
        <w:rPr>
          <w:rFonts w:ascii="仿宋" w:eastAsia="仿宋" w:hAnsi="仿宋" w:hint="eastAsia"/>
          <w:sz w:val="24"/>
          <w:szCs w:val="24"/>
        </w:rPr>
        <w:t>（教材中的曲谱）</w:t>
      </w:r>
    </w:p>
    <w:p w:rsidR="00D53711" w:rsidRDefault="009308B2" w:rsidP="000205C5">
      <w:pPr>
        <w:spacing w:afterLines="50" w:line="360" w:lineRule="auto"/>
        <w:ind w:firstLine="420"/>
        <w:jc w:val="left"/>
        <w:rPr>
          <w:rFonts w:ascii="仿宋" w:eastAsia="仿宋" w:hAnsi="仿宋"/>
          <w:sz w:val="24"/>
          <w:szCs w:val="24"/>
        </w:rPr>
      </w:pPr>
      <w:r>
        <w:rPr>
          <w:rFonts w:ascii="仿宋" w:eastAsia="仿宋" w:hAnsi="仿宋" w:hint="eastAsia"/>
          <w:sz w:val="24"/>
          <w:szCs w:val="24"/>
        </w:rPr>
        <w:t>对于三年级学生来说，演绎这样的歌曲，可以伴着歌曲旋律，诵读与歌词出处相关的古诗，体会歌中所唱的唐诗里“有画有歌”、“有苦有乐”的意境。在演唱中，以歌声的不同气息运用和音色变化来模仿中国民族拨弦乐器与吹管乐器的音色特点，结合乐器实奏的聆听，感受传统音乐之意蕴。变化演唱形式也是不错的办法，用领唱、对唱、齐唱，亦或加上简单哼鸣伴唱的合唱形式，来表现乐段间的情绪对比，引导学生唱出词曲作者想要表达的对中</w:t>
      </w:r>
      <w:r>
        <w:rPr>
          <w:rFonts w:ascii="仿宋" w:eastAsia="仿宋" w:hAnsi="仿宋" w:hint="eastAsia"/>
          <w:sz w:val="24"/>
          <w:szCs w:val="24"/>
        </w:rPr>
        <w:t>国古诗词的喜爱和赞美。如谷建芬先生所言：“</w:t>
      </w:r>
      <w:r>
        <w:rPr>
          <w:rFonts w:ascii="仿宋" w:eastAsia="仿宋" w:hAnsi="仿宋"/>
          <w:sz w:val="24"/>
          <w:szCs w:val="24"/>
        </w:rPr>
        <w:t>我觉得古诗词里的东西，都是我们祖先告诉我们最干净、最智慧的、最体谅任何人酸甜苦辣的的东西</w:t>
      </w:r>
      <w:r>
        <w:rPr>
          <w:rFonts w:ascii="仿宋" w:eastAsia="仿宋" w:hAnsi="仿宋" w:hint="eastAsia"/>
          <w:sz w:val="24"/>
          <w:szCs w:val="24"/>
        </w:rPr>
        <w:t>，</w:t>
      </w:r>
      <w:r>
        <w:rPr>
          <w:rFonts w:ascii="仿宋" w:eastAsia="仿宋" w:hAnsi="仿宋"/>
          <w:sz w:val="24"/>
          <w:szCs w:val="24"/>
        </w:rPr>
        <w:t>是我们祖先对我们的谆谆教诲，它像粒粒种子播撒在你们心田，滋润你心扉，愿你读它、唱它、思索它。</w:t>
      </w:r>
      <w:r>
        <w:rPr>
          <w:rFonts w:ascii="仿宋" w:eastAsia="仿宋" w:hAnsi="仿宋" w:hint="eastAsia"/>
          <w:sz w:val="24"/>
          <w:szCs w:val="24"/>
        </w:rPr>
        <w:t>”</w:t>
      </w:r>
    </w:p>
    <w:p w:rsidR="00D53711" w:rsidRDefault="009308B2" w:rsidP="000205C5">
      <w:pPr>
        <w:spacing w:afterLines="50" w:line="360" w:lineRule="auto"/>
        <w:ind w:firstLine="420"/>
        <w:jc w:val="left"/>
        <w:rPr>
          <w:rFonts w:ascii="仿宋" w:eastAsia="仿宋" w:hAnsi="仿宋"/>
          <w:sz w:val="24"/>
          <w:szCs w:val="24"/>
        </w:rPr>
      </w:pPr>
      <w:r>
        <w:rPr>
          <w:rFonts w:ascii="仿宋" w:eastAsia="仿宋" w:hAnsi="仿宋" w:hint="eastAsia"/>
          <w:sz w:val="24"/>
          <w:szCs w:val="24"/>
        </w:rPr>
        <w:t>当然，这样的综合活动中，还可以由会演奏民乐的同学为歌曲增添前奏、间</w:t>
      </w:r>
      <w:r>
        <w:rPr>
          <w:rFonts w:ascii="仿宋" w:eastAsia="仿宋" w:hAnsi="仿宋" w:hint="eastAsia"/>
          <w:sz w:val="24"/>
          <w:szCs w:val="24"/>
        </w:rPr>
        <w:lastRenderedPageBreak/>
        <w:t>奏或简单的和声伴奏，丰富歌曲的声音层次，增添民族韵味。如果老师能带领学生用扇舞、戏舞等</w:t>
      </w:r>
      <w:r>
        <w:rPr>
          <w:rFonts w:ascii="仿宋" w:eastAsia="仿宋" w:hAnsi="仿宋" w:hint="eastAsia"/>
          <w:color w:val="C00000"/>
          <w:sz w:val="24"/>
          <w:szCs w:val="24"/>
        </w:rPr>
        <w:t>汉</w:t>
      </w:r>
      <w:r>
        <w:rPr>
          <w:rFonts w:ascii="仿宋" w:eastAsia="仿宋" w:hAnsi="仿宋" w:hint="eastAsia"/>
          <w:sz w:val="24"/>
          <w:szCs w:val="24"/>
        </w:rPr>
        <w:t>民族传统舞姿，边唱边舞的话，相信学生们会全身心沉浸于乐音诗韵的氛围中，如痴如醉吧！</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四、古诗词歌曲的教学启示</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2</w:t>
      </w:r>
      <w:r>
        <w:rPr>
          <w:rFonts w:ascii="仿宋" w:eastAsia="仿宋" w:hAnsi="仿宋"/>
          <w:sz w:val="24"/>
          <w:szCs w:val="24"/>
        </w:rPr>
        <w:t>019</w:t>
      </w:r>
      <w:r>
        <w:rPr>
          <w:rFonts w:ascii="仿宋" w:eastAsia="仿宋" w:hAnsi="仿宋" w:hint="eastAsia"/>
          <w:sz w:val="24"/>
          <w:szCs w:val="24"/>
        </w:rPr>
        <w:t>年</w:t>
      </w:r>
      <w:r>
        <w:rPr>
          <w:rFonts w:ascii="仿宋" w:eastAsia="仿宋" w:hAnsi="仿宋" w:hint="eastAsia"/>
          <w:sz w:val="24"/>
          <w:szCs w:val="24"/>
        </w:rPr>
        <w:t>7</w:t>
      </w:r>
      <w:r>
        <w:rPr>
          <w:rFonts w:ascii="仿宋" w:eastAsia="仿宋" w:hAnsi="仿宋" w:hint="eastAsia"/>
          <w:sz w:val="24"/>
          <w:szCs w:val="24"/>
        </w:rPr>
        <w:t>月版上海</w:t>
      </w:r>
      <w:r>
        <w:rPr>
          <w:rFonts w:ascii="仿宋" w:eastAsia="仿宋" w:hAnsi="仿宋" w:hint="eastAsia"/>
          <w:sz w:val="24"/>
          <w:szCs w:val="24"/>
        </w:rPr>
        <w:t>市小学音乐教材中三首古诗词歌曲的教学实践，可以呈现出小学阶段古诗词歌曲教学十分独到的两处地方。</w:t>
      </w:r>
    </w:p>
    <w:p w:rsidR="00D53711" w:rsidRDefault="009308B2" w:rsidP="000205C5">
      <w:pPr>
        <w:pStyle w:val="a7"/>
        <w:spacing w:afterLines="50" w:line="360" w:lineRule="auto"/>
        <w:ind w:left="480" w:firstLineChars="0" w:firstLine="0"/>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、古诗词歌曲具有传承经典的使命</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首先，小学音乐课堂中的古诗词歌曲教学目的明确，就是以歌唱的方式，让现代的孩子们获得对中国古代诗词经典内容的记忆。</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古诗词是维系我国古代文人与现代人之间的一座重要的精神桥梁，它记载了我们几千年的文明史，是无数先贤智慧的结晶和情感的托付。这样一笔珍贵的文化遗产，对于我们每一个中国人来说，都是一种情感的润养，一种艺术的享受，对于下一代孩子们来说，更是一笔巨大的财富，会使他们一生受益。</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歌曲演唱作为古诗词传承的载体，其长处一是操作简单、极易推行，二是直抒胸臆、直达内心。</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每个孩子都会唱歌，也都爱唱歌。优秀的儿童古诗词歌曲伴着明快优美的旋律，能为学生很快地接受与喜爱。歌声回荡耳畔，不经意间留存记忆，随口哼唱，即可耳熟能详，犹如经典文化的饕餮盛宴，即便不知其意，亦能随口而出，铭记心间，留待今后回味无穷。</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音乐是最能打动人心的艺术形式，小学生一唱起古诗词歌曲，即使不做什么技巧指导，也很容易被动听的旋律感染，与音乐一同快乐，一同悲伤，对古诗词中的诗意产生初步的感受，并随着年龄</w:t>
      </w:r>
      <w:r>
        <w:rPr>
          <w:rFonts w:ascii="仿宋" w:eastAsia="仿宋" w:hAnsi="仿宋" w:hint="eastAsia"/>
          <w:color w:val="C00000"/>
          <w:sz w:val="24"/>
          <w:szCs w:val="24"/>
        </w:rPr>
        <w:t>的</w:t>
      </w:r>
      <w:r>
        <w:rPr>
          <w:rFonts w:ascii="仿宋" w:eastAsia="仿宋" w:hAnsi="仿宋" w:hint="eastAsia"/>
          <w:sz w:val="24"/>
          <w:szCs w:val="24"/>
        </w:rPr>
        <w:t>增长慢慢被浸润，形成</w:t>
      </w:r>
      <w:r>
        <w:rPr>
          <w:rFonts w:ascii="仿宋" w:eastAsia="仿宋" w:hAnsi="仿宋" w:hint="eastAsia"/>
          <w:sz w:val="24"/>
          <w:szCs w:val="24"/>
        </w:rPr>
        <w:t>个人的中华民族文化烙印。</w:t>
      </w:r>
    </w:p>
    <w:p w:rsidR="00D53711" w:rsidRDefault="009308B2" w:rsidP="000205C5">
      <w:pPr>
        <w:spacing w:afterLines="50" w:line="360" w:lineRule="auto"/>
        <w:ind w:left="480"/>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、古诗词歌曲双线并行的教学方式</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古诗词歌曲在歌唱教学上，词曲并重，甚至可以说是音乐伴随诗词，力求为其</w:t>
      </w:r>
      <w:r w:rsidRPr="00E56239">
        <w:rPr>
          <w:rFonts w:ascii="仿宋" w:eastAsia="仿宋" w:hAnsi="仿宋" w:hint="eastAsia"/>
          <w:sz w:val="24"/>
          <w:szCs w:val="24"/>
        </w:rPr>
        <w:t>营造</w:t>
      </w:r>
      <w:r>
        <w:rPr>
          <w:rFonts w:ascii="仿宋" w:eastAsia="仿宋" w:hAnsi="仿宋" w:hint="eastAsia"/>
          <w:sz w:val="24"/>
          <w:szCs w:val="24"/>
        </w:rPr>
        <w:t>出一种</w:t>
      </w:r>
      <w:bookmarkStart w:id="0" w:name="_GoBack"/>
      <w:bookmarkEnd w:id="0"/>
      <w:r>
        <w:rPr>
          <w:rFonts w:ascii="仿宋" w:eastAsia="仿宋" w:hAnsi="仿宋" w:hint="eastAsia"/>
          <w:sz w:val="24"/>
          <w:szCs w:val="24"/>
        </w:rPr>
        <w:t>独特氛围的境界。</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lastRenderedPageBreak/>
        <w:t>与其他音乐教材内容以音乐本体为主要学习内容不同，古诗词歌曲的音乐以阐释和推广古诗词文学为己任，两者既相辅相成、彼此衬托，又可各自独立、单独存在，既无损其固有价值和艺术光辉，又增添了古诗词歌曲的音乐教学之</w:t>
      </w:r>
      <w:r>
        <w:rPr>
          <w:rFonts w:ascii="仿宋" w:eastAsia="仿宋" w:hAnsi="仿宋" w:hint="eastAsia"/>
          <w:sz w:val="24"/>
          <w:szCs w:val="24"/>
        </w:rPr>
        <w:t>1+1</w:t>
      </w: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的育人效益。</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故此，我们的课堂教学中不能偏废两者中的任何一部分，反而要营造出一种你中有我、我中有你，就是</w:t>
      </w:r>
      <w:r>
        <w:rPr>
          <w:rFonts w:ascii="仿宋" w:eastAsia="仿宋" w:hAnsi="仿宋" w:hint="eastAsia"/>
          <w:sz w:val="24"/>
          <w:szCs w:val="24"/>
        </w:rPr>
        <w:t>1+1</w:t>
      </w: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教育效益来。这就需要老师合理安排、精巧设计，抓住两者间联系紧密的关键处，以点带面，完善技巧，激发情感。</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就目前的一些儿童古诗词歌曲来说，优秀的作曲家在旋律创作中，一般都能保持原诗词的句式规整，歌曲旋律的节奏和高低亦能遵从诗词的格律规则，并以适当重复和变化的手法强化情感的递增与抒发。所以，老师在课前也要从这些特点出发，深入研究和摸索，自己先掌握要领，再去有的放矢地指导学生，让学生在唱歌的同时，一点点熟悉我国的传</w:t>
      </w:r>
      <w:r>
        <w:rPr>
          <w:rFonts w:ascii="仿宋" w:eastAsia="仿宋" w:hAnsi="仿宋" w:hint="eastAsia"/>
          <w:sz w:val="24"/>
          <w:szCs w:val="24"/>
        </w:rPr>
        <w:t>统诗词文化，逐步领会其中的要领，体会诗词音律的经典美。</w:t>
      </w:r>
    </w:p>
    <w:p w:rsidR="00D53711" w:rsidRDefault="009308B2" w:rsidP="000205C5">
      <w:pPr>
        <w:spacing w:afterLines="50" w:line="360" w:lineRule="auto"/>
        <w:ind w:firstLine="420"/>
        <w:rPr>
          <w:rFonts w:ascii="仿宋" w:eastAsia="仿宋" w:hAnsi="仿宋"/>
          <w:sz w:val="24"/>
          <w:szCs w:val="24"/>
        </w:rPr>
      </w:pPr>
      <w:r>
        <w:rPr>
          <w:rFonts w:ascii="仿宋" w:eastAsia="仿宋" w:hAnsi="仿宋" w:hint="eastAsia"/>
          <w:sz w:val="24"/>
          <w:szCs w:val="24"/>
        </w:rPr>
        <w:t>正如谷建芬先生希望的那样：“</w:t>
      </w:r>
      <w:r>
        <w:rPr>
          <w:rFonts w:ascii="仿宋" w:eastAsia="仿宋" w:hAnsi="仿宋"/>
          <w:sz w:val="24"/>
          <w:szCs w:val="24"/>
        </w:rPr>
        <w:t>老师要讲古诗词，真正严肃的对待我们的古诗词文化、国学的传承</w:t>
      </w:r>
      <w:r>
        <w:rPr>
          <w:rFonts w:ascii="仿宋" w:eastAsia="仿宋" w:hAnsi="仿宋" w:hint="eastAsia"/>
          <w:sz w:val="24"/>
          <w:szCs w:val="24"/>
        </w:rPr>
        <w:t>。”</w:t>
      </w:r>
    </w:p>
    <w:p w:rsidR="00D53711" w:rsidRDefault="009308B2" w:rsidP="000205C5">
      <w:pPr>
        <w:spacing w:afterLines="50" w:line="360" w:lineRule="auto"/>
        <w:ind w:firstLineChars="200" w:firstLine="480"/>
        <w:rPr>
          <w:rFonts w:ascii="仿宋" w:eastAsia="仿宋" w:hAnsi="仿宋"/>
          <w:sz w:val="24"/>
          <w:szCs w:val="24"/>
        </w:rPr>
      </w:pPr>
      <w:r>
        <w:rPr>
          <w:rFonts w:ascii="仿宋" w:eastAsia="仿宋" w:hAnsi="仿宋" w:hint="eastAsia"/>
          <w:sz w:val="24"/>
          <w:szCs w:val="24"/>
        </w:rPr>
        <w:t>五年音乐课堂教学中，</w:t>
      </w:r>
      <w:r>
        <w:rPr>
          <w:rFonts w:ascii="仿宋" w:eastAsia="仿宋" w:hAnsi="仿宋" w:hint="eastAsia"/>
          <w:sz w:val="24"/>
          <w:szCs w:val="24"/>
        </w:rPr>
        <w:t>3</w:t>
      </w:r>
      <w:r>
        <w:rPr>
          <w:rFonts w:ascii="仿宋" w:eastAsia="仿宋" w:hAnsi="仿宋" w:hint="eastAsia"/>
          <w:sz w:val="24"/>
          <w:szCs w:val="24"/>
        </w:rPr>
        <w:t>首古诗词的歌曲演唱，占总教材比例的</w:t>
      </w:r>
      <w:r>
        <w:rPr>
          <w:rFonts w:ascii="仿宋" w:eastAsia="仿宋" w:hAnsi="仿宋" w:hint="eastAsia"/>
          <w:sz w:val="24"/>
          <w:szCs w:val="24"/>
        </w:rPr>
        <w:t>6</w:t>
      </w:r>
      <w:r>
        <w:rPr>
          <w:rFonts w:ascii="仿宋" w:eastAsia="仿宋" w:hAnsi="仿宋"/>
          <w:sz w:val="24"/>
          <w:szCs w:val="24"/>
        </w:rPr>
        <w:t>.25</w:t>
      </w:r>
      <w:r>
        <w:rPr>
          <w:rFonts w:ascii="仿宋" w:eastAsia="仿宋" w:hAnsi="仿宋" w:hint="eastAsia"/>
          <w:sz w:val="24"/>
          <w:szCs w:val="24"/>
        </w:rPr>
        <w:t>%</w:t>
      </w:r>
      <w:r>
        <w:rPr>
          <w:rFonts w:ascii="仿宋" w:eastAsia="仿宋" w:hAnsi="仿宋" w:hint="eastAsia"/>
          <w:sz w:val="24"/>
          <w:szCs w:val="24"/>
        </w:rPr>
        <w:t>。这对于浩瀚的中国古代诗词宝库而言，实在微不足道。音乐课中的古诗词歌曲学习，既是对语文学科中古诗词教学的一种补充，又是以音乐独有的方式，给学生打开一扇窗，让他们对中国古代诗乐结合的文化意识形态，建立初步认知。通过这样一次次演唱古诗词的学习经历，打开学生接轨中国传统文化中的诗乐模式的端口，在初识、感</w:t>
      </w:r>
      <w:r>
        <w:rPr>
          <w:rFonts w:ascii="仿宋" w:eastAsia="仿宋" w:hAnsi="仿宋" w:hint="eastAsia"/>
          <w:sz w:val="24"/>
          <w:szCs w:val="24"/>
        </w:rPr>
        <w:t>悟到慢慢熟悉、喜爱地过程中，获取进一步探索传统诗歌和音乐的一把钥匙，为学生们今后自发地开展传统文化音乐艺术活动，提供了良好有效的依据和导向。</w:t>
      </w:r>
    </w:p>
    <w:p w:rsidR="00D53711" w:rsidRDefault="009308B2" w:rsidP="000205C5">
      <w:pPr>
        <w:spacing w:beforeLines="100" w:line="360" w:lineRule="auto"/>
        <w:ind w:firstLineChars="200" w:firstLine="422"/>
        <w:rPr>
          <w:rFonts w:ascii="仿宋" w:eastAsia="仿宋" w:hAnsi="仿宋"/>
          <w:b/>
          <w:szCs w:val="21"/>
        </w:rPr>
      </w:pPr>
      <w:r>
        <w:rPr>
          <w:rFonts w:ascii="仿宋" w:eastAsia="仿宋" w:hAnsi="仿宋" w:hint="eastAsia"/>
          <w:b/>
          <w:szCs w:val="21"/>
        </w:rPr>
        <w:t>参考文献</w:t>
      </w:r>
    </w:p>
    <w:p w:rsidR="00D53711" w:rsidRDefault="009308B2">
      <w:pPr>
        <w:pStyle w:val="a7"/>
        <w:numPr>
          <w:ilvl w:val="0"/>
          <w:numId w:val="3"/>
        </w:numPr>
        <w:spacing w:line="360" w:lineRule="auto"/>
        <w:ind w:left="357" w:firstLineChars="0" w:hanging="357"/>
        <w:rPr>
          <w:rFonts w:ascii="仿宋" w:eastAsia="仿宋" w:hAnsi="仿宋"/>
          <w:szCs w:val="21"/>
        </w:rPr>
      </w:pPr>
      <w:r>
        <w:rPr>
          <w:rFonts w:ascii="仿宋" w:eastAsia="仿宋" w:hAnsi="仿宋" w:hint="eastAsia"/>
          <w:szCs w:val="21"/>
        </w:rPr>
        <w:t>杨荫浏《歌曲字调论》，上海文艺出版社</w:t>
      </w:r>
      <w:r>
        <w:rPr>
          <w:rFonts w:ascii="仿宋" w:eastAsia="仿宋" w:hAnsi="仿宋" w:hint="eastAsia"/>
          <w:szCs w:val="21"/>
        </w:rPr>
        <w:t>1</w:t>
      </w:r>
      <w:r>
        <w:rPr>
          <w:rFonts w:ascii="仿宋" w:eastAsia="仿宋" w:hAnsi="仿宋"/>
          <w:szCs w:val="21"/>
        </w:rPr>
        <w:t>986</w:t>
      </w:r>
      <w:r>
        <w:rPr>
          <w:rFonts w:ascii="仿宋" w:eastAsia="仿宋" w:hAnsi="仿宋" w:hint="eastAsia"/>
          <w:szCs w:val="21"/>
        </w:rPr>
        <w:t>年版，第</w:t>
      </w:r>
      <w:r>
        <w:rPr>
          <w:rFonts w:ascii="仿宋" w:eastAsia="仿宋" w:hAnsi="仿宋" w:hint="eastAsia"/>
          <w:szCs w:val="21"/>
        </w:rPr>
        <w:t>9</w:t>
      </w:r>
      <w:r>
        <w:rPr>
          <w:rFonts w:ascii="仿宋" w:eastAsia="仿宋" w:hAnsi="仿宋"/>
          <w:szCs w:val="21"/>
        </w:rPr>
        <w:t>3</w:t>
      </w:r>
      <w:r>
        <w:rPr>
          <w:rFonts w:ascii="仿宋" w:eastAsia="仿宋" w:hAnsi="仿宋" w:hint="eastAsia"/>
          <w:szCs w:val="21"/>
        </w:rPr>
        <w:t>页</w:t>
      </w:r>
    </w:p>
    <w:p w:rsidR="00D53711" w:rsidRDefault="009308B2">
      <w:pPr>
        <w:pStyle w:val="a7"/>
        <w:numPr>
          <w:ilvl w:val="0"/>
          <w:numId w:val="3"/>
        </w:numPr>
        <w:spacing w:line="360" w:lineRule="auto"/>
        <w:ind w:firstLineChars="0"/>
        <w:rPr>
          <w:rFonts w:ascii="仿宋" w:eastAsia="仿宋" w:hAnsi="仿宋"/>
          <w:szCs w:val="21"/>
        </w:rPr>
      </w:pPr>
      <w:r>
        <w:rPr>
          <w:rFonts w:ascii="仿宋" w:eastAsia="仿宋" w:hAnsi="仿宋" w:hint="eastAsia"/>
          <w:szCs w:val="21"/>
        </w:rPr>
        <w:t>中国共产党第十九次全国代表大会开幕会议上，习近平总书记代表十八届中央委员会的大会报告</w:t>
      </w:r>
      <w:r>
        <w:rPr>
          <w:rFonts w:ascii="仿宋" w:eastAsia="仿宋" w:hAnsi="仿宋" w:hint="eastAsia"/>
          <w:szCs w:val="21"/>
        </w:rPr>
        <w:t>2017-10-18</w:t>
      </w:r>
    </w:p>
    <w:p w:rsidR="00D53711" w:rsidRDefault="009308B2">
      <w:pPr>
        <w:pStyle w:val="a7"/>
        <w:numPr>
          <w:ilvl w:val="0"/>
          <w:numId w:val="3"/>
        </w:numPr>
        <w:spacing w:line="360" w:lineRule="auto"/>
        <w:ind w:firstLineChars="0"/>
        <w:rPr>
          <w:rFonts w:ascii="仿宋" w:eastAsia="仿宋" w:hAnsi="仿宋"/>
          <w:szCs w:val="21"/>
        </w:rPr>
      </w:pPr>
      <w:r>
        <w:rPr>
          <w:rFonts w:ascii="仿宋" w:eastAsia="仿宋" w:hAnsi="仿宋" w:hint="eastAsia"/>
          <w:szCs w:val="21"/>
        </w:rPr>
        <w:lastRenderedPageBreak/>
        <w:t>上海市教育委员会教学研究室《中小学音乐单元教学设计指南》，人民教育出版社</w:t>
      </w:r>
      <w:r>
        <w:rPr>
          <w:rFonts w:ascii="仿宋" w:eastAsia="仿宋" w:hAnsi="仿宋" w:hint="eastAsia"/>
          <w:szCs w:val="21"/>
        </w:rPr>
        <w:t>2</w:t>
      </w:r>
      <w:r>
        <w:rPr>
          <w:rFonts w:ascii="仿宋" w:eastAsia="仿宋" w:hAnsi="仿宋"/>
          <w:szCs w:val="21"/>
        </w:rPr>
        <w:t>018</w:t>
      </w:r>
      <w:r>
        <w:rPr>
          <w:rFonts w:ascii="仿宋" w:eastAsia="仿宋" w:hAnsi="仿宋" w:hint="eastAsia"/>
          <w:szCs w:val="21"/>
        </w:rPr>
        <w:t>年版，第</w:t>
      </w:r>
      <w:r>
        <w:rPr>
          <w:rFonts w:ascii="仿宋" w:eastAsia="仿宋" w:hAnsi="仿宋" w:hint="eastAsia"/>
          <w:szCs w:val="21"/>
        </w:rPr>
        <w:t>3</w:t>
      </w:r>
      <w:r>
        <w:rPr>
          <w:rFonts w:ascii="仿宋" w:eastAsia="仿宋" w:hAnsi="仿宋" w:hint="eastAsia"/>
          <w:szCs w:val="21"/>
        </w:rPr>
        <w:t>页</w:t>
      </w:r>
    </w:p>
    <w:p w:rsidR="00D53711" w:rsidRDefault="009308B2">
      <w:pPr>
        <w:pStyle w:val="a7"/>
        <w:numPr>
          <w:ilvl w:val="0"/>
          <w:numId w:val="3"/>
        </w:numPr>
        <w:spacing w:line="360" w:lineRule="auto"/>
        <w:ind w:left="357" w:firstLineChars="0" w:hanging="357"/>
        <w:rPr>
          <w:rFonts w:ascii="仿宋" w:eastAsia="仿宋" w:hAnsi="仿宋"/>
          <w:szCs w:val="21"/>
        </w:rPr>
      </w:pPr>
      <w:r>
        <w:rPr>
          <w:rFonts w:ascii="仿宋" w:eastAsia="仿宋" w:hAnsi="仿宋" w:hint="eastAsia"/>
          <w:szCs w:val="21"/>
        </w:rPr>
        <w:t>中华人民共和国教育部《义务教育音乐课程标准（</w:t>
      </w:r>
      <w:r>
        <w:rPr>
          <w:rFonts w:ascii="仿宋" w:eastAsia="仿宋" w:hAnsi="仿宋" w:hint="eastAsia"/>
          <w:szCs w:val="21"/>
        </w:rPr>
        <w:t>2011</w:t>
      </w:r>
      <w:r>
        <w:rPr>
          <w:rFonts w:ascii="仿宋" w:eastAsia="仿宋" w:hAnsi="仿宋" w:hint="eastAsia"/>
          <w:szCs w:val="21"/>
        </w:rPr>
        <w:t>版）》，北京师范大学出版社</w:t>
      </w:r>
      <w:r>
        <w:rPr>
          <w:rFonts w:ascii="仿宋" w:eastAsia="仿宋" w:hAnsi="仿宋" w:hint="eastAsia"/>
          <w:szCs w:val="21"/>
        </w:rPr>
        <w:t>2</w:t>
      </w:r>
      <w:r>
        <w:rPr>
          <w:rFonts w:ascii="仿宋" w:eastAsia="仿宋" w:hAnsi="仿宋"/>
          <w:szCs w:val="21"/>
        </w:rPr>
        <w:t>011</w:t>
      </w:r>
      <w:r>
        <w:rPr>
          <w:rFonts w:ascii="仿宋" w:eastAsia="仿宋" w:hAnsi="仿宋" w:hint="eastAsia"/>
          <w:szCs w:val="21"/>
        </w:rPr>
        <w:t>年版，第</w:t>
      </w:r>
      <w:r>
        <w:rPr>
          <w:rFonts w:ascii="仿宋" w:eastAsia="仿宋" w:hAnsi="仿宋" w:hint="eastAsia"/>
          <w:szCs w:val="21"/>
        </w:rPr>
        <w:t>3</w:t>
      </w:r>
      <w:r>
        <w:rPr>
          <w:rFonts w:ascii="仿宋" w:eastAsia="仿宋" w:hAnsi="仿宋" w:hint="eastAsia"/>
          <w:szCs w:val="21"/>
        </w:rPr>
        <w:t>页</w:t>
      </w:r>
    </w:p>
    <w:p w:rsidR="00D53711" w:rsidRDefault="009308B2">
      <w:pPr>
        <w:pStyle w:val="a7"/>
        <w:numPr>
          <w:ilvl w:val="0"/>
          <w:numId w:val="3"/>
        </w:numPr>
        <w:spacing w:line="360" w:lineRule="auto"/>
        <w:ind w:left="357" w:firstLineChars="0" w:hanging="357"/>
        <w:rPr>
          <w:rFonts w:ascii="仿宋" w:eastAsia="仿宋" w:hAnsi="仿宋"/>
          <w:szCs w:val="21"/>
        </w:rPr>
      </w:pPr>
      <w:r>
        <w:rPr>
          <w:rFonts w:ascii="仿宋" w:eastAsia="仿宋" w:hAnsi="仿宋" w:hint="eastAsia"/>
          <w:szCs w:val="21"/>
        </w:rPr>
        <w:t>姚恒璐《“音乐母语”语境下的中国音乐教育体系》，《中国音乐教育》杂志总第</w:t>
      </w:r>
      <w:r>
        <w:rPr>
          <w:rFonts w:ascii="仿宋" w:eastAsia="仿宋" w:hAnsi="仿宋" w:hint="eastAsia"/>
          <w:szCs w:val="21"/>
        </w:rPr>
        <w:t>3</w:t>
      </w:r>
      <w:r>
        <w:rPr>
          <w:rFonts w:ascii="仿宋" w:eastAsia="仿宋" w:hAnsi="仿宋"/>
          <w:szCs w:val="21"/>
        </w:rPr>
        <w:t>02</w:t>
      </w:r>
      <w:r>
        <w:rPr>
          <w:rFonts w:ascii="仿宋" w:eastAsia="仿宋" w:hAnsi="仿宋" w:hint="eastAsia"/>
          <w:szCs w:val="21"/>
        </w:rPr>
        <w:t>期，第</w:t>
      </w:r>
      <w:r>
        <w:rPr>
          <w:rFonts w:ascii="仿宋" w:eastAsia="仿宋" w:hAnsi="仿宋" w:hint="eastAsia"/>
          <w:szCs w:val="21"/>
        </w:rPr>
        <w:t>7</w:t>
      </w:r>
      <w:r>
        <w:rPr>
          <w:rFonts w:ascii="仿宋" w:eastAsia="仿宋" w:hAnsi="仿宋" w:hint="eastAsia"/>
          <w:szCs w:val="21"/>
        </w:rPr>
        <w:t>页</w:t>
      </w:r>
    </w:p>
    <w:sectPr w:rsidR="00D53711" w:rsidSect="00D53711">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8B2" w:rsidRDefault="009308B2" w:rsidP="00D53711">
      <w:r>
        <w:separator/>
      </w:r>
    </w:p>
  </w:endnote>
  <w:endnote w:type="continuationSeparator" w:id="0">
    <w:p w:rsidR="009308B2" w:rsidRDefault="009308B2" w:rsidP="00D53711">
      <w:r>
        <w:continuationSeparator/>
      </w:r>
    </w:p>
  </w:endnote>
</w:endnotes>
</file>

<file path=word/fontTable.xml><?xml version="1.0" encoding="utf-8"?>
<w:fonts xmlns:r="http://schemas.openxmlformats.org/officeDocument/2006/relationships" xmlns:w="http://schemas.openxmlformats.org/wordprocessingml/2006/main">
  <w:font w:name="等线">
    <w:altName w:val="微软雅黑"/>
    <w:charset w:val="86"/>
    <w:family w:val="auto"/>
    <w:pitch w:val="default"/>
    <w:sig w:usb0="00000000" w:usb1="00000000"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altName w:val="宋体"/>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013528"/>
    </w:sdtPr>
    <w:sdtContent>
      <w:p w:rsidR="00D53711" w:rsidRDefault="00D53711">
        <w:pPr>
          <w:pStyle w:val="a4"/>
          <w:jc w:val="center"/>
        </w:pPr>
        <w:r>
          <w:fldChar w:fldCharType="begin"/>
        </w:r>
        <w:r w:rsidR="009308B2">
          <w:instrText>PAGE   \* MERGEFORMAT</w:instrText>
        </w:r>
        <w:r>
          <w:fldChar w:fldCharType="separate"/>
        </w:r>
        <w:r w:rsidR="00E56239" w:rsidRPr="00E56239">
          <w:rPr>
            <w:noProof/>
            <w:lang w:val="zh-CN"/>
          </w:rPr>
          <w:t>6</w:t>
        </w:r>
        <w:r>
          <w:fldChar w:fldCharType="end"/>
        </w:r>
      </w:p>
    </w:sdtContent>
  </w:sdt>
  <w:p w:rsidR="00D53711" w:rsidRDefault="00D5371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8B2" w:rsidRDefault="009308B2" w:rsidP="00D53711">
      <w:r>
        <w:separator/>
      </w:r>
    </w:p>
  </w:footnote>
  <w:footnote w:type="continuationSeparator" w:id="0">
    <w:p w:rsidR="009308B2" w:rsidRDefault="009308B2" w:rsidP="00D537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90309"/>
    <w:multiLevelType w:val="multilevel"/>
    <w:tmpl w:val="34490309"/>
    <w:lvl w:ilvl="0">
      <w:start w:val="1"/>
      <w:numFmt w:val="decimalEnclosedCircle"/>
      <w:lvlText w:val="%1"/>
      <w:lvlJc w:val="left"/>
      <w:pPr>
        <w:ind w:left="360" w:hanging="360"/>
      </w:pPr>
      <w:rPr>
        <w:rFonts w:asciiTheme="minorEastAsia" w:hAnsiTheme="minorEastAsia"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3D04AA"/>
    <w:multiLevelType w:val="multilevel"/>
    <w:tmpl w:val="503D04AA"/>
    <w:lvl w:ilvl="0">
      <w:start w:val="1"/>
      <w:numFmt w:val="decimalEnclosedCircle"/>
      <w:lvlText w:val="%1"/>
      <w:lvlJc w:val="left"/>
      <w:pPr>
        <w:ind w:left="1320" w:hanging="420"/>
      </w:pPr>
      <w:rPr>
        <w:rFonts w:asciiTheme="minorEastAsia" w:hAnsiTheme="minorEastAsia" w:hint="default"/>
      </w:rPr>
    </w:lvl>
    <w:lvl w:ilvl="1">
      <w:start w:val="1"/>
      <w:numFmt w:val="lowerLetter"/>
      <w:lvlText w:val="%2)"/>
      <w:lvlJc w:val="left"/>
      <w:pPr>
        <w:ind w:left="1740" w:hanging="420"/>
      </w:pPr>
    </w:lvl>
    <w:lvl w:ilvl="2">
      <w:start w:val="1"/>
      <w:numFmt w:val="lowerRoman"/>
      <w:lvlText w:val="%3."/>
      <w:lvlJc w:val="right"/>
      <w:pPr>
        <w:ind w:left="2160" w:hanging="420"/>
      </w:pPr>
    </w:lvl>
    <w:lvl w:ilvl="3">
      <w:start w:val="1"/>
      <w:numFmt w:val="decimal"/>
      <w:lvlText w:val="%4."/>
      <w:lvlJc w:val="left"/>
      <w:pPr>
        <w:ind w:left="2580" w:hanging="420"/>
      </w:pPr>
    </w:lvl>
    <w:lvl w:ilvl="4">
      <w:start w:val="1"/>
      <w:numFmt w:val="lowerLetter"/>
      <w:lvlText w:val="%5)"/>
      <w:lvlJc w:val="left"/>
      <w:pPr>
        <w:ind w:left="3000" w:hanging="420"/>
      </w:pPr>
    </w:lvl>
    <w:lvl w:ilvl="5">
      <w:start w:val="1"/>
      <w:numFmt w:val="lowerRoman"/>
      <w:lvlText w:val="%6."/>
      <w:lvlJc w:val="right"/>
      <w:pPr>
        <w:ind w:left="3420" w:hanging="420"/>
      </w:pPr>
    </w:lvl>
    <w:lvl w:ilvl="6">
      <w:start w:val="1"/>
      <w:numFmt w:val="decimal"/>
      <w:lvlText w:val="%7."/>
      <w:lvlJc w:val="left"/>
      <w:pPr>
        <w:ind w:left="3840" w:hanging="420"/>
      </w:pPr>
    </w:lvl>
    <w:lvl w:ilvl="7">
      <w:start w:val="1"/>
      <w:numFmt w:val="lowerLetter"/>
      <w:lvlText w:val="%8)"/>
      <w:lvlJc w:val="left"/>
      <w:pPr>
        <w:ind w:left="4260" w:hanging="420"/>
      </w:pPr>
    </w:lvl>
    <w:lvl w:ilvl="8">
      <w:start w:val="1"/>
      <w:numFmt w:val="lowerRoman"/>
      <w:lvlText w:val="%9."/>
      <w:lvlJc w:val="right"/>
      <w:pPr>
        <w:ind w:left="4680" w:hanging="420"/>
      </w:pPr>
    </w:lvl>
  </w:abstractNum>
  <w:abstractNum w:abstractNumId="2">
    <w:nsid w:val="6C695791"/>
    <w:multiLevelType w:val="multilevel"/>
    <w:tmpl w:val="6C695791"/>
    <w:lvl w:ilvl="0">
      <w:start w:val="1"/>
      <w:numFmt w:val="decimalEnclosedCircle"/>
      <w:lvlText w:val="%1"/>
      <w:lvlJc w:val="left"/>
      <w:pPr>
        <w:ind w:left="1320" w:hanging="420"/>
      </w:pPr>
      <w:rPr>
        <w:rFonts w:asciiTheme="minorEastAsia" w:hAnsiTheme="minorEastAsia" w:hint="default"/>
      </w:rPr>
    </w:lvl>
    <w:lvl w:ilvl="1">
      <w:start w:val="1"/>
      <w:numFmt w:val="lowerLetter"/>
      <w:lvlText w:val="%2)"/>
      <w:lvlJc w:val="left"/>
      <w:pPr>
        <w:ind w:left="1740" w:hanging="420"/>
      </w:pPr>
    </w:lvl>
    <w:lvl w:ilvl="2">
      <w:start w:val="1"/>
      <w:numFmt w:val="lowerRoman"/>
      <w:lvlText w:val="%3."/>
      <w:lvlJc w:val="right"/>
      <w:pPr>
        <w:ind w:left="2160" w:hanging="420"/>
      </w:pPr>
    </w:lvl>
    <w:lvl w:ilvl="3">
      <w:start w:val="1"/>
      <w:numFmt w:val="decimal"/>
      <w:lvlText w:val="%4."/>
      <w:lvlJc w:val="left"/>
      <w:pPr>
        <w:ind w:left="2580" w:hanging="420"/>
      </w:pPr>
    </w:lvl>
    <w:lvl w:ilvl="4">
      <w:start w:val="1"/>
      <w:numFmt w:val="lowerLetter"/>
      <w:lvlText w:val="%5)"/>
      <w:lvlJc w:val="left"/>
      <w:pPr>
        <w:ind w:left="3000" w:hanging="420"/>
      </w:pPr>
    </w:lvl>
    <w:lvl w:ilvl="5">
      <w:start w:val="1"/>
      <w:numFmt w:val="lowerRoman"/>
      <w:lvlText w:val="%6."/>
      <w:lvlJc w:val="right"/>
      <w:pPr>
        <w:ind w:left="3420" w:hanging="420"/>
      </w:pPr>
    </w:lvl>
    <w:lvl w:ilvl="6">
      <w:start w:val="1"/>
      <w:numFmt w:val="decimal"/>
      <w:lvlText w:val="%7."/>
      <w:lvlJc w:val="left"/>
      <w:pPr>
        <w:ind w:left="3840" w:hanging="420"/>
      </w:pPr>
    </w:lvl>
    <w:lvl w:ilvl="7">
      <w:start w:val="1"/>
      <w:numFmt w:val="lowerLetter"/>
      <w:lvlText w:val="%8)"/>
      <w:lvlJc w:val="left"/>
      <w:pPr>
        <w:ind w:left="4260" w:hanging="420"/>
      </w:pPr>
    </w:lvl>
    <w:lvl w:ilvl="8">
      <w:start w:val="1"/>
      <w:numFmt w:val="lowerRoman"/>
      <w:lvlText w:val="%9."/>
      <w:lvlJc w:val="right"/>
      <w:pPr>
        <w:ind w:left="46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A44A2"/>
    <w:rsid w:val="000024E3"/>
    <w:rsid w:val="00013A52"/>
    <w:rsid w:val="000142EC"/>
    <w:rsid w:val="000205C5"/>
    <w:rsid w:val="00022D2B"/>
    <w:rsid w:val="00026F68"/>
    <w:rsid w:val="000303E9"/>
    <w:rsid w:val="00060117"/>
    <w:rsid w:val="00064D43"/>
    <w:rsid w:val="00082F0C"/>
    <w:rsid w:val="000849FB"/>
    <w:rsid w:val="0009397E"/>
    <w:rsid w:val="000A0613"/>
    <w:rsid w:val="000A6327"/>
    <w:rsid w:val="000A6EF0"/>
    <w:rsid w:val="000E3AE2"/>
    <w:rsid w:val="000E6D90"/>
    <w:rsid w:val="000F1EE4"/>
    <w:rsid w:val="001171D9"/>
    <w:rsid w:val="00124B57"/>
    <w:rsid w:val="00127069"/>
    <w:rsid w:val="00132445"/>
    <w:rsid w:val="00134D87"/>
    <w:rsid w:val="00143C32"/>
    <w:rsid w:val="00145886"/>
    <w:rsid w:val="001673F9"/>
    <w:rsid w:val="00175E5A"/>
    <w:rsid w:val="00176833"/>
    <w:rsid w:val="001864C6"/>
    <w:rsid w:val="001872BA"/>
    <w:rsid w:val="00191E24"/>
    <w:rsid w:val="001922B0"/>
    <w:rsid w:val="00192CF4"/>
    <w:rsid w:val="0019658B"/>
    <w:rsid w:val="001A153A"/>
    <w:rsid w:val="001A5A08"/>
    <w:rsid w:val="001E46E7"/>
    <w:rsid w:val="001F4646"/>
    <w:rsid w:val="0020481A"/>
    <w:rsid w:val="002101AA"/>
    <w:rsid w:val="00213C7A"/>
    <w:rsid w:val="00245F76"/>
    <w:rsid w:val="00251F55"/>
    <w:rsid w:val="00262010"/>
    <w:rsid w:val="00265903"/>
    <w:rsid w:val="00266877"/>
    <w:rsid w:val="00267705"/>
    <w:rsid w:val="002678AC"/>
    <w:rsid w:val="00270300"/>
    <w:rsid w:val="00272E0A"/>
    <w:rsid w:val="0027696D"/>
    <w:rsid w:val="0027760F"/>
    <w:rsid w:val="00280CB7"/>
    <w:rsid w:val="00282AEB"/>
    <w:rsid w:val="00284BC3"/>
    <w:rsid w:val="002855A0"/>
    <w:rsid w:val="00296CD3"/>
    <w:rsid w:val="002B3FE8"/>
    <w:rsid w:val="002D117D"/>
    <w:rsid w:val="002D2EC3"/>
    <w:rsid w:val="002D3972"/>
    <w:rsid w:val="002E6F6E"/>
    <w:rsid w:val="002F2C4F"/>
    <w:rsid w:val="00301394"/>
    <w:rsid w:val="00303BBE"/>
    <w:rsid w:val="00323E54"/>
    <w:rsid w:val="00331F53"/>
    <w:rsid w:val="00337691"/>
    <w:rsid w:val="00351631"/>
    <w:rsid w:val="003632F3"/>
    <w:rsid w:val="003869A8"/>
    <w:rsid w:val="00392567"/>
    <w:rsid w:val="003927C1"/>
    <w:rsid w:val="00393771"/>
    <w:rsid w:val="003A1BE8"/>
    <w:rsid w:val="003A4835"/>
    <w:rsid w:val="003A4D94"/>
    <w:rsid w:val="003A4EB5"/>
    <w:rsid w:val="003B641E"/>
    <w:rsid w:val="003D0496"/>
    <w:rsid w:val="003F3B5C"/>
    <w:rsid w:val="003F7F8B"/>
    <w:rsid w:val="004242FE"/>
    <w:rsid w:val="00430907"/>
    <w:rsid w:val="0046202D"/>
    <w:rsid w:val="00484C2E"/>
    <w:rsid w:val="004C1D9E"/>
    <w:rsid w:val="004C7D1F"/>
    <w:rsid w:val="004D189E"/>
    <w:rsid w:val="004E7B22"/>
    <w:rsid w:val="004F0366"/>
    <w:rsid w:val="00504781"/>
    <w:rsid w:val="00511149"/>
    <w:rsid w:val="00530654"/>
    <w:rsid w:val="005509C7"/>
    <w:rsid w:val="005534D3"/>
    <w:rsid w:val="005548B3"/>
    <w:rsid w:val="00570588"/>
    <w:rsid w:val="005715D7"/>
    <w:rsid w:val="00583E40"/>
    <w:rsid w:val="005A2141"/>
    <w:rsid w:val="005A2231"/>
    <w:rsid w:val="005A6D18"/>
    <w:rsid w:val="005A7CAA"/>
    <w:rsid w:val="005B3603"/>
    <w:rsid w:val="005B7862"/>
    <w:rsid w:val="005B78C5"/>
    <w:rsid w:val="005D32D8"/>
    <w:rsid w:val="005F26EE"/>
    <w:rsid w:val="005F6807"/>
    <w:rsid w:val="00601EAA"/>
    <w:rsid w:val="006071B2"/>
    <w:rsid w:val="00612A19"/>
    <w:rsid w:val="006132C7"/>
    <w:rsid w:val="00617B39"/>
    <w:rsid w:val="00620311"/>
    <w:rsid w:val="00623CD5"/>
    <w:rsid w:val="00624527"/>
    <w:rsid w:val="0063093A"/>
    <w:rsid w:val="006311ED"/>
    <w:rsid w:val="0063209A"/>
    <w:rsid w:val="0064662D"/>
    <w:rsid w:val="00646E20"/>
    <w:rsid w:val="00672828"/>
    <w:rsid w:val="00687305"/>
    <w:rsid w:val="006949C0"/>
    <w:rsid w:val="00697C59"/>
    <w:rsid w:val="006A17E1"/>
    <w:rsid w:val="006B1D88"/>
    <w:rsid w:val="006D164C"/>
    <w:rsid w:val="006D4E4D"/>
    <w:rsid w:val="00700528"/>
    <w:rsid w:val="007138BA"/>
    <w:rsid w:val="007248AE"/>
    <w:rsid w:val="00726B33"/>
    <w:rsid w:val="00726C5E"/>
    <w:rsid w:val="007635B0"/>
    <w:rsid w:val="00774419"/>
    <w:rsid w:val="007802B2"/>
    <w:rsid w:val="00781B4E"/>
    <w:rsid w:val="007A0CBD"/>
    <w:rsid w:val="007A173C"/>
    <w:rsid w:val="007A2328"/>
    <w:rsid w:val="007A353D"/>
    <w:rsid w:val="007B645F"/>
    <w:rsid w:val="007C51D7"/>
    <w:rsid w:val="007C748E"/>
    <w:rsid w:val="007F09EA"/>
    <w:rsid w:val="007F6CE9"/>
    <w:rsid w:val="00806D7A"/>
    <w:rsid w:val="00815798"/>
    <w:rsid w:val="0082104D"/>
    <w:rsid w:val="00824490"/>
    <w:rsid w:val="00837F65"/>
    <w:rsid w:val="0085288D"/>
    <w:rsid w:val="008603BE"/>
    <w:rsid w:val="0086436B"/>
    <w:rsid w:val="00864B2A"/>
    <w:rsid w:val="00866553"/>
    <w:rsid w:val="00873EF7"/>
    <w:rsid w:val="00877C17"/>
    <w:rsid w:val="00886B6F"/>
    <w:rsid w:val="00897476"/>
    <w:rsid w:val="008A71DD"/>
    <w:rsid w:val="008B6547"/>
    <w:rsid w:val="008C1153"/>
    <w:rsid w:val="008C465E"/>
    <w:rsid w:val="008D2740"/>
    <w:rsid w:val="008D34B5"/>
    <w:rsid w:val="008F3080"/>
    <w:rsid w:val="0090420F"/>
    <w:rsid w:val="00924E88"/>
    <w:rsid w:val="009308B2"/>
    <w:rsid w:val="009318CD"/>
    <w:rsid w:val="0093289F"/>
    <w:rsid w:val="009472C2"/>
    <w:rsid w:val="00947B4B"/>
    <w:rsid w:val="00951CA1"/>
    <w:rsid w:val="00953E0F"/>
    <w:rsid w:val="00962910"/>
    <w:rsid w:val="00962E11"/>
    <w:rsid w:val="00971151"/>
    <w:rsid w:val="009729BA"/>
    <w:rsid w:val="00984216"/>
    <w:rsid w:val="009951A7"/>
    <w:rsid w:val="00996071"/>
    <w:rsid w:val="009A20DE"/>
    <w:rsid w:val="009B4655"/>
    <w:rsid w:val="009C2B9F"/>
    <w:rsid w:val="009C642B"/>
    <w:rsid w:val="009E6DE7"/>
    <w:rsid w:val="009F420F"/>
    <w:rsid w:val="009F44B7"/>
    <w:rsid w:val="00A011FC"/>
    <w:rsid w:val="00A03523"/>
    <w:rsid w:val="00A03D5C"/>
    <w:rsid w:val="00A32FCB"/>
    <w:rsid w:val="00A521A7"/>
    <w:rsid w:val="00A675B8"/>
    <w:rsid w:val="00A70194"/>
    <w:rsid w:val="00A705A9"/>
    <w:rsid w:val="00A94308"/>
    <w:rsid w:val="00A948F8"/>
    <w:rsid w:val="00AB7C22"/>
    <w:rsid w:val="00AC2758"/>
    <w:rsid w:val="00AD4D78"/>
    <w:rsid w:val="00AD5CB2"/>
    <w:rsid w:val="00AE23DF"/>
    <w:rsid w:val="00AE2D5A"/>
    <w:rsid w:val="00AE5C26"/>
    <w:rsid w:val="00AF47BD"/>
    <w:rsid w:val="00AF65B7"/>
    <w:rsid w:val="00B00CE3"/>
    <w:rsid w:val="00B02E14"/>
    <w:rsid w:val="00B03C73"/>
    <w:rsid w:val="00B1316A"/>
    <w:rsid w:val="00B245F7"/>
    <w:rsid w:val="00B35746"/>
    <w:rsid w:val="00B415FB"/>
    <w:rsid w:val="00B42590"/>
    <w:rsid w:val="00B52DB8"/>
    <w:rsid w:val="00B54456"/>
    <w:rsid w:val="00B5549D"/>
    <w:rsid w:val="00B71D57"/>
    <w:rsid w:val="00B764D4"/>
    <w:rsid w:val="00B77F0A"/>
    <w:rsid w:val="00B82B09"/>
    <w:rsid w:val="00B845EC"/>
    <w:rsid w:val="00B84C66"/>
    <w:rsid w:val="00B91534"/>
    <w:rsid w:val="00BB454F"/>
    <w:rsid w:val="00BB4853"/>
    <w:rsid w:val="00BC0868"/>
    <w:rsid w:val="00BC5B27"/>
    <w:rsid w:val="00BD0D82"/>
    <w:rsid w:val="00BD2167"/>
    <w:rsid w:val="00BD7A7E"/>
    <w:rsid w:val="00BE1163"/>
    <w:rsid w:val="00BF3FE8"/>
    <w:rsid w:val="00BF7F5C"/>
    <w:rsid w:val="00C10456"/>
    <w:rsid w:val="00C20622"/>
    <w:rsid w:val="00C279D7"/>
    <w:rsid w:val="00C36D91"/>
    <w:rsid w:val="00C420A1"/>
    <w:rsid w:val="00C5065A"/>
    <w:rsid w:val="00C608A8"/>
    <w:rsid w:val="00C73D88"/>
    <w:rsid w:val="00C762DB"/>
    <w:rsid w:val="00C9030B"/>
    <w:rsid w:val="00CA1593"/>
    <w:rsid w:val="00CA44C6"/>
    <w:rsid w:val="00CC1317"/>
    <w:rsid w:val="00CC2B24"/>
    <w:rsid w:val="00CD5755"/>
    <w:rsid w:val="00CE4D13"/>
    <w:rsid w:val="00CF0C1C"/>
    <w:rsid w:val="00CF2396"/>
    <w:rsid w:val="00CF372A"/>
    <w:rsid w:val="00D14EDB"/>
    <w:rsid w:val="00D20CD1"/>
    <w:rsid w:val="00D2234D"/>
    <w:rsid w:val="00D31C6A"/>
    <w:rsid w:val="00D332E8"/>
    <w:rsid w:val="00D40B1D"/>
    <w:rsid w:val="00D414DA"/>
    <w:rsid w:val="00D41DBB"/>
    <w:rsid w:val="00D47D98"/>
    <w:rsid w:val="00D53711"/>
    <w:rsid w:val="00D60C99"/>
    <w:rsid w:val="00D61EED"/>
    <w:rsid w:val="00D633FB"/>
    <w:rsid w:val="00D64C49"/>
    <w:rsid w:val="00D663F5"/>
    <w:rsid w:val="00D76C88"/>
    <w:rsid w:val="00DA2220"/>
    <w:rsid w:val="00DB4967"/>
    <w:rsid w:val="00DC1B65"/>
    <w:rsid w:val="00DC5A7E"/>
    <w:rsid w:val="00DE27B6"/>
    <w:rsid w:val="00DE5F22"/>
    <w:rsid w:val="00E0765D"/>
    <w:rsid w:val="00E34846"/>
    <w:rsid w:val="00E34AF5"/>
    <w:rsid w:val="00E53FBA"/>
    <w:rsid w:val="00E56239"/>
    <w:rsid w:val="00E832D6"/>
    <w:rsid w:val="00E90290"/>
    <w:rsid w:val="00E949F6"/>
    <w:rsid w:val="00EB1F1A"/>
    <w:rsid w:val="00ED63A8"/>
    <w:rsid w:val="00EF0D30"/>
    <w:rsid w:val="00F069B0"/>
    <w:rsid w:val="00F16F9D"/>
    <w:rsid w:val="00F3050C"/>
    <w:rsid w:val="00F379EE"/>
    <w:rsid w:val="00F43286"/>
    <w:rsid w:val="00F43390"/>
    <w:rsid w:val="00F54446"/>
    <w:rsid w:val="00F57A84"/>
    <w:rsid w:val="00F57BEF"/>
    <w:rsid w:val="00F842F9"/>
    <w:rsid w:val="00F956EF"/>
    <w:rsid w:val="00FA37D1"/>
    <w:rsid w:val="00FA44A2"/>
    <w:rsid w:val="00FA7292"/>
    <w:rsid w:val="00FB3777"/>
    <w:rsid w:val="00FB5906"/>
    <w:rsid w:val="00FB595A"/>
    <w:rsid w:val="00FC7E72"/>
    <w:rsid w:val="00FD7068"/>
    <w:rsid w:val="00FF5B70"/>
    <w:rsid w:val="02D01D61"/>
    <w:rsid w:val="076F056B"/>
    <w:rsid w:val="0F7E5874"/>
    <w:rsid w:val="19C575AE"/>
    <w:rsid w:val="1BDE324E"/>
    <w:rsid w:val="1E3E44A4"/>
    <w:rsid w:val="20E82C44"/>
    <w:rsid w:val="28086A35"/>
    <w:rsid w:val="2DED2656"/>
    <w:rsid w:val="37B3331B"/>
    <w:rsid w:val="3B2E462B"/>
    <w:rsid w:val="3D166201"/>
    <w:rsid w:val="48496E4B"/>
    <w:rsid w:val="497932B9"/>
    <w:rsid w:val="49887189"/>
    <w:rsid w:val="507A4716"/>
    <w:rsid w:val="57F754AA"/>
    <w:rsid w:val="5847759C"/>
    <w:rsid w:val="5BFF55F8"/>
    <w:rsid w:val="5D832E6E"/>
    <w:rsid w:val="5E5848BC"/>
    <w:rsid w:val="5E8B5B8B"/>
    <w:rsid w:val="5F69637A"/>
    <w:rsid w:val="699164CC"/>
    <w:rsid w:val="77EF02C2"/>
    <w:rsid w:val="78136AEA"/>
    <w:rsid w:val="7B06001E"/>
    <w:rsid w:val="7BAC5EBA"/>
    <w:rsid w:val="7D4A58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71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D53711"/>
    <w:rPr>
      <w:sz w:val="18"/>
      <w:szCs w:val="18"/>
    </w:rPr>
  </w:style>
  <w:style w:type="paragraph" w:styleId="a4">
    <w:name w:val="footer"/>
    <w:basedOn w:val="a"/>
    <w:link w:val="Char0"/>
    <w:uiPriority w:val="99"/>
    <w:unhideWhenUsed/>
    <w:qFormat/>
    <w:rsid w:val="00D53711"/>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53711"/>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39"/>
    <w:qFormat/>
    <w:rsid w:val="00D537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0"/>
    <w:link w:val="a5"/>
    <w:uiPriority w:val="99"/>
    <w:qFormat/>
    <w:rsid w:val="00D53711"/>
    <w:rPr>
      <w:sz w:val="18"/>
      <w:szCs w:val="18"/>
    </w:rPr>
  </w:style>
  <w:style w:type="character" w:customStyle="1" w:styleId="Char0">
    <w:name w:val="页脚 Char"/>
    <w:basedOn w:val="a0"/>
    <w:link w:val="a4"/>
    <w:uiPriority w:val="99"/>
    <w:qFormat/>
    <w:rsid w:val="00D53711"/>
    <w:rPr>
      <w:sz w:val="18"/>
      <w:szCs w:val="18"/>
    </w:rPr>
  </w:style>
  <w:style w:type="paragraph" w:styleId="a7">
    <w:name w:val="List Paragraph"/>
    <w:basedOn w:val="a"/>
    <w:uiPriority w:val="34"/>
    <w:qFormat/>
    <w:rsid w:val="00D53711"/>
    <w:pPr>
      <w:ind w:firstLineChars="200" w:firstLine="420"/>
    </w:pPr>
  </w:style>
  <w:style w:type="character" w:customStyle="1" w:styleId="Char">
    <w:name w:val="批注框文本 Char"/>
    <w:basedOn w:val="a0"/>
    <w:link w:val="a3"/>
    <w:uiPriority w:val="99"/>
    <w:semiHidden/>
    <w:qFormat/>
    <w:rsid w:val="00D53711"/>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C2A3BC-210A-431A-B746-4E479304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1312</Words>
  <Characters>7485</Characters>
  <Application>Microsoft Office Word</Application>
  <DocSecurity>0</DocSecurity>
  <Lines>62</Lines>
  <Paragraphs>17</Paragraphs>
  <ScaleCrop>false</ScaleCrop>
  <Company>P R C</Company>
  <LinksUpToDate>false</LinksUpToDate>
  <CharactersWithSpaces>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卢 意</dc:creator>
  <cp:lastModifiedBy>Administrator</cp:lastModifiedBy>
  <cp:revision>2</cp:revision>
  <dcterms:created xsi:type="dcterms:W3CDTF">2020-06-03T08:30:00Z</dcterms:created>
  <dcterms:modified xsi:type="dcterms:W3CDTF">2020-06-03T08:30:00Z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