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D6225" w14:textId="0633456C" w:rsidR="001E27B6" w:rsidRPr="002D76C3" w:rsidRDefault="00616944" w:rsidP="000D77A1">
      <w:pPr>
        <w:spacing w:line="360" w:lineRule="auto"/>
        <w:jc w:val="center"/>
        <w:rPr>
          <w:rFonts w:ascii="黑体" w:eastAsia="黑体" w:hAnsi="黑体"/>
          <w:sz w:val="32"/>
          <w:szCs w:val="32"/>
        </w:rPr>
      </w:pPr>
      <w:r w:rsidRPr="002D76C3">
        <w:rPr>
          <w:rFonts w:ascii="黑体" w:eastAsia="黑体" w:hAnsi="黑体" w:hint="eastAsia"/>
          <w:sz w:val="32"/>
          <w:szCs w:val="32"/>
        </w:rPr>
        <w:t>适度、适合、适宜的单元作业设计</w:t>
      </w:r>
    </w:p>
    <w:p w14:paraId="30BAF10C" w14:textId="70DC14A6" w:rsidR="001E27B6" w:rsidRPr="002D76C3" w:rsidRDefault="00FC4B44" w:rsidP="000D77A1">
      <w:pPr>
        <w:spacing w:line="360" w:lineRule="auto"/>
        <w:jc w:val="right"/>
        <w:rPr>
          <w:rFonts w:ascii="黑体" w:eastAsia="黑体" w:hAnsi="黑体"/>
          <w:b/>
          <w:bCs/>
          <w:sz w:val="30"/>
          <w:szCs w:val="30"/>
        </w:rPr>
      </w:pPr>
      <w:r w:rsidRPr="002D76C3">
        <w:rPr>
          <w:rFonts w:ascii="黑体" w:eastAsia="黑体" w:hAnsi="黑体" w:hint="eastAsia"/>
          <w:sz w:val="32"/>
          <w:szCs w:val="32"/>
        </w:rPr>
        <w:t xml:space="preserve"> </w:t>
      </w:r>
      <w:r w:rsidRPr="002D76C3">
        <w:rPr>
          <w:rFonts w:ascii="黑体" w:eastAsia="黑体" w:hAnsi="黑体" w:hint="eastAsia"/>
          <w:b/>
          <w:bCs/>
          <w:sz w:val="32"/>
          <w:szCs w:val="32"/>
        </w:rPr>
        <w:t>以五年级《正</w:t>
      </w:r>
      <w:r w:rsidR="00C92612" w:rsidRPr="002D76C3">
        <w:rPr>
          <w:rFonts w:ascii="黑体" w:eastAsia="黑体" w:hAnsi="黑体" w:hint="eastAsia"/>
          <w:b/>
          <w:bCs/>
          <w:sz w:val="32"/>
          <w:szCs w:val="32"/>
        </w:rPr>
        <w:t>、</w:t>
      </w:r>
      <w:r w:rsidRPr="002D76C3">
        <w:rPr>
          <w:rFonts w:ascii="黑体" w:eastAsia="黑体" w:hAnsi="黑体" w:hint="eastAsia"/>
          <w:b/>
          <w:bCs/>
          <w:sz w:val="32"/>
          <w:szCs w:val="32"/>
        </w:rPr>
        <w:t>负数的认识》单元作业整体设计为例</w:t>
      </w:r>
    </w:p>
    <w:p w14:paraId="2D948D2E" w14:textId="3A5072E9" w:rsidR="001E27B6" w:rsidRPr="002D76C3" w:rsidRDefault="00FC4B44" w:rsidP="001E1B6A">
      <w:pPr>
        <w:spacing w:line="360" w:lineRule="auto"/>
        <w:ind w:firstLineChars="200" w:firstLine="560"/>
        <w:rPr>
          <w:rFonts w:asciiTheme="minorEastAsia" w:hAnsiTheme="minorEastAsia"/>
          <w:sz w:val="28"/>
          <w:szCs w:val="28"/>
        </w:rPr>
      </w:pPr>
      <w:r w:rsidRPr="002D76C3">
        <w:rPr>
          <w:rFonts w:asciiTheme="minorEastAsia" w:hAnsiTheme="minorEastAsia" w:hint="eastAsia"/>
          <w:bCs/>
          <w:sz w:val="28"/>
          <w:szCs w:val="28"/>
        </w:rPr>
        <w:t>摘要：</w:t>
      </w:r>
      <w:r w:rsidRPr="002D76C3">
        <w:rPr>
          <w:rFonts w:asciiTheme="minorEastAsia" w:hAnsiTheme="minorEastAsia" w:hint="eastAsia"/>
          <w:sz w:val="28"/>
          <w:szCs w:val="28"/>
        </w:rPr>
        <w:t>“小学生数学核心素养”、“二十一世纪核心技能”、“课程标准”…都是对我们所追求的教育结果在不同层面的表述。作业是课程的重要组成部分，是实现课程目标的重要因素之一，</w:t>
      </w:r>
      <w:r w:rsidR="009B45A4" w:rsidRPr="002D76C3">
        <w:rPr>
          <w:rFonts w:asciiTheme="minorEastAsia" w:hAnsiTheme="minorEastAsia" w:hint="eastAsia"/>
          <w:sz w:val="28"/>
          <w:szCs w:val="28"/>
        </w:rPr>
        <w:t>也</w:t>
      </w:r>
      <w:r w:rsidRPr="002D76C3">
        <w:rPr>
          <w:rFonts w:asciiTheme="minorEastAsia" w:hAnsiTheme="minorEastAsia" w:hint="eastAsia"/>
          <w:sz w:val="28"/>
          <w:szCs w:val="28"/>
        </w:rPr>
        <w:t>是培养学生核心素养的有效手段。小学数学作业</w:t>
      </w:r>
      <w:r w:rsidR="00B82EA0" w:rsidRPr="002D76C3">
        <w:rPr>
          <w:rFonts w:asciiTheme="minorEastAsia" w:hAnsiTheme="minorEastAsia" w:hint="eastAsia"/>
          <w:sz w:val="28"/>
          <w:szCs w:val="28"/>
        </w:rPr>
        <w:t>以</w:t>
      </w:r>
      <w:r w:rsidRPr="002D76C3">
        <w:rPr>
          <w:rFonts w:asciiTheme="minorEastAsia" w:hAnsiTheme="minorEastAsia" w:hint="eastAsia"/>
          <w:sz w:val="28"/>
          <w:szCs w:val="28"/>
        </w:rPr>
        <w:t>单元作业整体设计，</w:t>
      </w:r>
      <w:r w:rsidR="0048418A" w:rsidRPr="002D76C3">
        <w:rPr>
          <w:rFonts w:asciiTheme="minorEastAsia" w:hAnsiTheme="minorEastAsia" w:hint="eastAsia"/>
          <w:sz w:val="28"/>
          <w:szCs w:val="28"/>
        </w:rPr>
        <w:t>可以增强单元知识之间的</w:t>
      </w:r>
      <w:r w:rsidR="009B45A4" w:rsidRPr="002D76C3">
        <w:rPr>
          <w:rFonts w:asciiTheme="minorEastAsia" w:hAnsiTheme="minorEastAsia" w:hint="eastAsia"/>
          <w:sz w:val="28"/>
          <w:szCs w:val="28"/>
        </w:rPr>
        <w:t>联系</w:t>
      </w:r>
      <w:r w:rsidR="0048418A" w:rsidRPr="002D76C3">
        <w:rPr>
          <w:rFonts w:asciiTheme="minorEastAsia" w:hAnsiTheme="minorEastAsia" w:hint="eastAsia"/>
          <w:sz w:val="28"/>
          <w:szCs w:val="28"/>
        </w:rPr>
        <w:t>，充分发挥评价的</w:t>
      </w:r>
      <w:r w:rsidR="007E6CF8" w:rsidRPr="002D76C3">
        <w:rPr>
          <w:rFonts w:asciiTheme="minorEastAsia" w:hAnsiTheme="minorEastAsia" w:hint="eastAsia"/>
          <w:sz w:val="28"/>
          <w:szCs w:val="28"/>
        </w:rPr>
        <w:t>作用</w:t>
      </w:r>
      <w:r w:rsidR="0048418A" w:rsidRPr="002D76C3">
        <w:rPr>
          <w:rFonts w:asciiTheme="minorEastAsia" w:hAnsiTheme="minorEastAsia" w:hint="eastAsia"/>
          <w:sz w:val="28"/>
          <w:szCs w:val="28"/>
        </w:rPr>
        <w:t>，</w:t>
      </w:r>
      <w:r w:rsidRPr="002D76C3">
        <w:rPr>
          <w:rFonts w:asciiTheme="minorEastAsia" w:hAnsiTheme="minorEastAsia" w:hint="eastAsia"/>
          <w:sz w:val="28"/>
          <w:szCs w:val="28"/>
        </w:rPr>
        <w:t>凸显育人</w:t>
      </w:r>
      <w:r w:rsidR="009B45A4" w:rsidRPr="002D76C3">
        <w:rPr>
          <w:rFonts w:asciiTheme="minorEastAsia" w:hAnsiTheme="minorEastAsia" w:hint="eastAsia"/>
          <w:sz w:val="28"/>
          <w:szCs w:val="28"/>
        </w:rPr>
        <w:t>价值</w:t>
      </w:r>
      <w:r w:rsidRPr="002D76C3">
        <w:rPr>
          <w:rFonts w:asciiTheme="minorEastAsia" w:hAnsiTheme="minorEastAsia" w:hint="eastAsia"/>
          <w:sz w:val="28"/>
          <w:szCs w:val="28"/>
        </w:rPr>
        <w:t>。</w:t>
      </w:r>
      <w:r w:rsidR="0048418A" w:rsidRPr="002D76C3">
        <w:rPr>
          <w:rFonts w:asciiTheme="minorEastAsia" w:hAnsiTheme="minorEastAsia" w:hint="eastAsia"/>
          <w:sz w:val="28"/>
          <w:szCs w:val="28"/>
        </w:rPr>
        <w:t>基于课程标准的单元作业设计，</w:t>
      </w:r>
      <w:r w:rsidR="000D77A1" w:rsidRPr="002D76C3">
        <w:rPr>
          <w:rFonts w:asciiTheme="minorEastAsia" w:hAnsiTheme="minorEastAsia" w:hint="eastAsia"/>
          <w:sz w:val="28"/>
          <w:szCs w:val="28"/>
        </w:rPr>
        <w:t>通过多样形式，多种选择，</w:t>
      </w:r>
      <w:r w:rsidR="007E6CF8" w:rsidRPr="002D76C3">
        <w:rPr>
          <w:rFonts w:asciiTheme="minorEastAsia" w:hAnsiTheme="minorEastAsia" w:hint="eastAsia"/>
          <w:sz w:val="28"/>
          <w:szCs w:val="28"/>
        </w:rPr>
        <w:t>让每一次作业都成为学生成长的生长点，促进学生更好地学习，从而提升数学核心素养</w:t>
      </w:r>
      <w:r w:rsidR="009B45A4" w:rsidRPr="002D76C3">
        <w:rPr>
          <w:rFonts w:asciiTheme="minorEastAsia" w:hAnsiTheme="minorEastAsia" w:hint="eastAsia"/>
          <w:sz w:val="28"/>
          <w:szCs w:val="28"/>
        </w:rPr>
        <w:t>。</w:t>
      </w:r>
    </w:p>
    <w:p w14:paraId="36F8F17B" w14:textId="0FD79727" w:rsidR="001E27B6" w:rsidRPr="002D76C3" w:rsidRDefault="00FC4B44" w:rsidP="001E1B6A">
      <w:pPr>
        <w:spacing w:line="360" w:lineRule="auto"/>
        <w:ind w:firstLineChars="200" w:firstLine="560"/>
        <w:rPr>
          <w:rFonts w:asciiTheme="minorEastAsia" w:hAnsiTheme="minorEastAsia"/>
          <w:sz w:val="28"/>
          <w:szCs w:val="28"/>
        </w:rPr>
      </w:pPr>
      <w:r w:rsidRPr="002D76C3">
        <w:rPr>
          <w:rFonts w:asciiTheme="minorEastAsia" w:hAnsiTheme="minorEastAsia" w:hint="eastAsia"/>
          <w:bCs/>
          <w:sz w:val="28"/>
          <w:szCs w:val="28"/>
        </w:rPr>
        <w:t>关键词：</w:t>
      </w:r>
      <w:r w:rsidR="009B45A4" w:rsidRPr="002D76C3">
        <w:rPr>
          <w:rFonts w:asciiTheme="minorEastAsia" w:hAnsiTheme="minorEastAsia" w:hint="eastAsia"/>
          <w:sz w:val="28"/>
          <w:szCs w:val="28"/>
        </w:rPr>
        <w:t>基于课标</w:t>
      </w:r>
      <w:r w:rsidRPr="002D76C3">
        <w:rPr>
          <w:rFonts w:asciiTheme="minorEastAsia" w:hAnsiTheme="minorEastAsia" w:hint="eastAsia"/>
          <w:sz w:val="28"/>
          <w:szCs w:val="28"/>
        </w:rPr>
        <w:t xml:space="preserve">    真实情境 </w:t>
      </w:r>
      <w:r w:rsidRPr="002D76C3">
        <w:rPr>
          <w:rFonts w:asciiTheme="minorEastAsia" w:hAnsiTheme="minorEastAsia"/>
          <w:sz w:val="28"/>
          <w:szCs w:val="28"/>
        </w:rPr>
        <w:t xml:space="preserve">  </w:t>
      </w:r>
      <w:r w:rsidRPr="002D76C3">
        <w:rPr>
          <w:rFonts w:asciiTheme="minorEastAsia" w:hAnsiTheme="minorEastAsia" w:hint="eastAsia"/>
          <w:sz w:val="28"/>
          <w:szCs w:val="28"/>
        </w:rPr>
        <w:t>形式多样</w:t>
      </w:r>
    </w:p>
    <w:p w14:paraId="0754D860" w14:textId="3FAF0D4C"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在信息技术瞬息万变，经济全球化的脚步越来越快的时代，国家之间的竞争日益加剧。面对种种挑战，许多国家都把目光转向基础教育，以求通过教育质量的提升来提高国家竞争力。有关调查学生学业成绩和能力的国际评价项目，如PISA，其考察的内容也同样反映出当前国际上所追求的教育结果。PISA考察的是各国学生对于将来生活必备的知识与技能的掌握程度，其对作为教育结果的数学素养给出了这样的界定：在复杂的状况或情境中，能够使用数学提出问题、列式、解决、解释问题的能力。可见运用知识解决实际问题的能力得到了突出的强调。教育要培养能适应未来复杂社会、具备解决实际问题等实践能力的人，这一点上应达成了广泛共识。</w:t>
      </w:r>
      <w:r w:rsidR="00C92612" w:rsidRPr="002D76C3">
        <w:rPr>
          <w:rFonts w:asciiTheme="minorEastAsia" w:hAnsiTheme="minorEastAsia" w:hint="eastAsia"/>
          <w:sz w:val="28"/>
          <w:szCs w:val="28"/>
        </w:rPr>
        <w:t>作业是课程的重要组成部分，是实现课程目标的重要因素之一。</w:t>
      </w:r>
    </w:p>
    <w:p w14:paraId="5CFD8270" w14:textId="6DB95C0D"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2013年，上海市教委出台了《上海市教育委员会关于小学阶段实施基于课程标准的教学与评价的意见》。既然要求基于课程标准的教学，就要有</w:t>
      </w:r>
      <w:r w:rsidRPr="002D76C3">
        <w:rPr>
          <w:rFonts w:asciiTheme="minorEastAsia" w:hAnsiTheme="minorEastAsia" w:hint="eastAsia"/>
          <w:sz w:val="28"/>
          <w:szCs w:val="28"/>
        </w:rPr>
        <w:lastRenderedPageBreak/>
        <w:t>配套的基于课程标准的作业与评价。</w:t>
      </w:r>
      <w:r w:rsidR="007E6CF8" w:rsidRPr="002D76C3">
        <w:rPr>
          <w:rFonts w:asciiTheme="minorEastAsia" w:hAnsiTheme="minorEastAsia" w:hint="eastAsia"/>
          <w:sz w:val="28"/>
          <w:szCs w:val="28"/>
        </w:rPr>
        <w:t>在此</w:t>
      </w:r>
      <w:r w:rsidRPr="002D76C3">
        <w:rPr>
          <w:rFonts w:asciiTheme="minorEastAsia" w:hAnsiTheme="minorEastAsia" w:hint="eastAsia"/>
          <w:sz w:val="28"/>
          <w:szCs w:val="28"/>
        </w:rPr>
        <w:t>以《正</w:t>
      </w:r>
      <w:r w:rsidR="00C92612" w:rsidRPr="002D76C3">
        <w:rPr>
          <w:rFonts w:asciiTheme="minorEastAsia" w:hAnsiTheme="minorEastAsia" w:hint="eastAsia"/>
          <w:sz w:val="28"/>
          <w:szCs w:val="28"/>
        </w:rPr>
        <w:t>、</w:t>
      </w:r>
      <w:r w:rsidRPr="002D76C3">
        <w:rPr>
          <w:rFonts w:asciiTheme="minorEastAsia" w:hAnsiTheme="minorEastAsia" w:hint="eastAsia"/>
          <w:sz w:val="28"/>
          <w:szCs w:val="28"/>
        </w:rPr>
        <w:t>负数的认识》为例，谈谈小学数学单元作业整体设计，</w:t>
      </w:r>
      <w:r w:rsidR="00C92612" w:rsidRPr="002D76C3">
        <w:rPr>
          <w:rFonts w:asciiTheme="minorEastAsia" w:hAnsiTheme="minorEastAsia" w:hint="eastAsia"/>
          <w:sz w:val="28"/>
          <w:szCs w:val="28"/>
        </w:rPr>
        <w:t>以多样化的作业，</w:t>
      </w:r>
      <w:r w:rsidRPr="002D76C3">
        <w:rPr>
          <w:rFonts w:asciiTheme="minorEastAsia" w:hAnsiTheme="minorEastAsia" w:hint="eastAsia"/>
          <w:sz w:val="28"/>
          <w:szCs w:val="28"/>
        </w:rPr>
        <w:t>促进学生核心素养的培养。</w:t>
      </w:r>
    </w:p>
    <w:p w14:paraId="0481D8EF" w14:textId="5222F608" w:rsidR="001E27B6" w:rsidRPr="00B65ECD" w:rsidRDefault="00B65ECD" w:rsidP="00B65ECD">
      <w:pPr>
        <w:spacing w:line="360" w:lineRule="auto"/>
        <w:ind w:firstLineChars="200" w:firstLine="602"/>
        <w:rPr>
          <w:rFonts w:asciiTheme="minorEastAsia" w:hAnsiTheme="minorEastAsia"/>
          <w:b/>
          <w:bCs/>
          <w:sz w:val="30"/>
          <w:szCs w:val="30"/>
        </w:rPr>
      </w:pPr>
      <w:r>
        <w:rPr>
          <w:rFonts w:asciiTheme="minorEastAsia" w:hAnsiTheme="minorEastAsia" w:hint="eastAsia"/>
          <w:b/>
          <w:bCs/>
          <w:sz w:val="30"/>
          <w:szCs w:val="30"/>
        </w:rPr>
        <w:t>一、</w:t>
      </w:r>
      <w:r w:rsidR="00FC4B44" w:rsidRPr="00B65ECD">
        <w:rPr>
          <w:rFonts w:asciiTheme="minorEastAsia" w:hAnsiTheme="minorEastAsia" w:hint="eastAsia"/>
          <w:b/>
          <w:bCs/>
          <w:sz w:val="30"/>
          <w:szCs w:val="30"/>
        </w:rPr>
        <w:t>基于课程标准， 确定作业水平</w:t>
      </w:r>
    </w:p>
    <w:p w14:paraId="046BFEED" w14:textId="26E2A40D"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既然是基于课程标准，那么就需要认真学习课程标准</w:t>
      </w:r>
      <w:r w:rsidR="007E6CF8" w:rsidRPr="002D76C3">
        <w:rPr>
          <w:rFonts w:asciiTheme="minorEastAsia" w:hAnsiTheme="minorEastAsia" w:hint="eastAsia"/>
          <w:sz w:val="28"/>
          <w:szCs w:val="28"/>
        </w:rPr>
        <w:t>，</w:t>
      </w:r>
      <w:r w:rsidRPr="002D76C3">
        <w:rPr>
          <w:rFonts w:asciiTheme="minorEastAsia" w:hAnsiTheme="minorEastAsia" w:hint="eastAsia"/>
          <w:sz w:val="28"/>
          <w:szCs w:val="28"/>
        </w:rPr>
        <w:t>解读教材，</w:t>
      </w:r>
      <w:r w:rsidR="008C6C5F" w:rsidRPr="002D76C3">
        <w:rPr>
          <w:rFonts w:asciiTheme="minorEastAsia" w:hAnsiTheme="minorEastAsia" w:hint="eastAsia"/>
          <w:sz w:val="28"/>
          <w:szCs w:val="28"/>
        </w:rPr>
        <w:t>了解教材编写者的理念，体会单元学习内容如何层层递进的；</w:t>
      </w:r>
      <w:r w:rsidRPr="002D76C3">
        <w:rPr>
          <w:rFonts w:asciiTheme="minorEastAsia" w:hAnsiTheme="minorEastAsia" w:hint="eastAsia"/>
          <w:sz w:val="28"/>
          <w:szCs w:val="28"/>
        </w:rPr>
        <w:t>研读教学参考</w:t>
      </w:r>
      <w:r w:rsidR="008C6C5F" w:rsidRPr="002D76C3">
        <w:rPr>
          <w:rFonts w:asciiTheme="minorEastAsia" w:hAnsiTheme="minorEastAsia" w:hint="eastAsia"/>
          <w:sz w:val="28"/>
          <w:szCs w:val="28"/>
        </w:rPr>
        <w:t>，了解单元学习内容的重点和难点</w:t>
      </w:r>
      <w:r w:rsidRPr="002D76C3">
        <w:rPr>
          <w:rFonts w:asciiTheme="minorEastAsia" w:hAnsiTheme="minorEastAsia" w:hint="eastAsia"/>
          <w:sz w:val="28"/>
          <w:szCs w:val="28"/>
        </w:rPr>
        <w:t>。2017年，上海市教委教研室编制了《上海市小学数学学科教学基本要求》</w:t>
      </w:r>
      <w:r w:rsidR="00616944" w:rsidRPr="002D76C3">
        <w:rPr>
          <w:rFonts w:asciiTheme="minorEastAsia" w:hAnsiTheme="minorEastAsia" w:hint="eastAsia"/>
          <w:sz w:val="28"/>
          <w:szCs w:val="28"/>
        </w:rPr>
        <w:t>（以下简称《基本要求》）</w:t>
      </w:r>
      <w:r w:rsidRPr="002D76C3">
        <w:rPr>
          <w:rFonts w:asciiTheme="minorEastAsia" w:hAnsiTheme="minorEastAsia" w:hint="eastAsia"/>
          <w:sz w:val="28"/>
          <w:szCs w:val="28"/>
        </w:rPr>
        <w:t>作为过渡版的课标，也是上海市小学数学学科教材编制、课堂教学、考试评价的依据。</w:t>
      </w:r>
      <w:r w:rsidR="00616944" w:rsidRPr="002D76C3">
        <w:rPr>
          <w:rFonts w:asciiTheme="minorEastAsia" w:hAnsiTheme="minorEastAsia" w:hint="eastAsia"/>
          <w:sz w:val="28"/>
          <w:szCs w:val="28"/>
        </w:rPr>
        <w:t>（以下简称《基本要求》）</w:t>
      </w:r>
      <w:r w:rsidR="007E6CF8" w:rsidRPr="002D76C3">
        <w:rPr>
          <w:rFonts w:asciiTheme="minorEastAsia" w:hAnsiTheme="minorEastAsia" w:hint="eastAsia"/>
          <w:sz w:val="28"/>
          <w:szCs w:val="28"/>
        </w:rPr>
        <w:t>基于课程标准的教学与作业，有助于减轻学生过重的学业负担，关注数学学习的本质。</w:t>
      </w:r>
    </w:p>
    <w:p w14:paraId="4C4B4833" w14:textId="6D36A622" w:rsidR="001E27B6" w:rsidRPr="00B65ECD" w:rsidRDefault="00B65ECD" w:rsidP="00B65ECD">
      <w:pPr>
        <w:spacing w:line="360" w:lineRule="auto"/>
        <w:ind w:firstLineChars="200" w:firstLine="602"/>
        <w:rPr>
          <w:rFonts w:asciiTheme="minorEastAsia" w:hAnsiTheme="minorEastAsia"/>
          <w:b/>
          <w:bCs/>
          <w:sz w:val="30"/>
          <w:szCs w:val="30"/>
        </w:rPr>
      </w:pPr>
      <w:r>
        <w:rPr>
          <w:rFonts w:asciiTheme="minorEastAsia" w:hAnsiTheme="minorEastAsia" w:hint="eastAsia"/>
          <w:b/>
          <w:bCs/>
          <w:sz w:val="30"/>
          <w:szCs w:val="30"/>
        </w:rPr>
        <w:t>1、</w:t>
      </w:r>
      <w:r w:rsidR="00FC4B44" w:rsidRPr="00B65ECD">
        <w:rPr>
          <w:rFonts w:asciiTheme="minorEastAsia" w:hAnsiTheme="minorEastAsia" w:hint="eastAsia"/>
          <w:b/>
          <w:bCs/>
          <w:sz w:val="30"/>
          <w:szCs w:val="30"/>
        </w:rPr>
        <w:t>学习课程标准，确定学习水平。</w:t>
      </w:r>
    </w:p>
    <w:p w14:paraId="7F1DB679" w14:textId="009F2579" w:rsidR="001E27B6" w:rsidRPr="002D76C3" w:rsidRDefault="00FC4B44" w:rsidP="002D76C3">
      <w:pPr>
        <w:pStyle w:val="ad"/>
        <w:spacing w:line="360" w:lineRule="auto"/>
        <w:ind w:firstLine="560"/>
        <w:rPr>
          <w:rFonts w:asciiTheme="minorEastAsia" w:hAnsiTheme="minorEastAsia"/>
          <w:sz w:val="28"/>
          <w:szCs w:val="28"/>
        </w:rPr>
      </w:pPr>
      <w:r w:rsidRPr="002D76C3">
        <w:rPr>
          <w:rFonts w:asciiTheme="minorEastAsia" w:hAnsiTheme="minorEastAsia" w:hint="eastAsia"/>
          <w:sz w:val="28"/>
          <w:szCs w:val="28"/>
        </w:rPr>
        <w:t>《基本要求》作为沪版教材的教学评价的依据，对于每个学习内容既有整体阐述，又有与内容对应的学习水平或要求的描述。</w:t>
      </w:r>
      <w:r w:rsidR="00342608" w:rsidRPr="002D76C3">
        <w:rPr>
          <w:rFonts w:asciiTheme="minorEastAsia" w:hAnsiTheme="minorEastAsia" w:hint="eastAsia"/>
          <w:sz w:val="28"/>
          <w:szCs w:val="28"/>
        </w:rPr>
        <w:t>教师</w:t>
      </w:r>
      <w:r w:rsidRPr="002D76C3">
        <w:rPr>
          <w:rFonts w:asciiTheme="minorEastAsia" w:hAnsiTheme="minorEastAsia" w:hint="eastAsia"/>
          <w:sz w:val="28"/>
          <w:szCs w:val="28"/>
        </w:rPr>
        <w:t>选取的内容是小学数学第十册第二单元《正、负数的初步认识》。《基本要求》中，对于这个内容是这样描述学习水平的。</w:t>
      </w:r>
    </w:p>
    <w:tbl>
      <w:tblPr>
        <w:tblStyle w:val="ab"/>
        <w:tblW w:w="0" w:type="auto"/>
        <w:tblLook w:val="04A0" w:firstRow="1" w:lastRow="0" w:firstColumn="1" w:lastColumn="0" w:noHBand="0" w:noVBand="1"/>
      </w:tblPr>
      <w:tblGrid>
        <w:gridCol w:w="2660"/>
        <w:gridCol w:w="4819"/>
        <w:gridCol w:w="1560"/>
      </w:tblGrid>
      <w:tr w:rsidR="001E27B6" w:rsidRPr="002D76C3" w14:paraId="484F26E7" w14:textId="77777777" w:rsidTr="00C92612">
        <w:tc>
          <w:tcPr>
            <w:tcW w:w="7479" w:type="dxa"/>
            <w:gridSpan w:val="2"/>
          </w:tcPr>
          <w:p w14:paraId="31EE3A04" w14:textId="77777777" w:rsidR="001E27B6" w:rsidRPr="002D76C3" w:rsidRDefault="00FC4B44" w:rsidP="002D76C3">
            <w:pPr>
              <w:pStyle w:val="ad"/>
              <w:spacing w:line="360" w:lineRule="auto"/>
              <w:ind w:firstLineChars="0" w:firstLine="0"/>
              <w:jc w:val="center"/>
              <w:rPr>
                <w:rFonts w:asciiTheme="minorEastAsia" w:hAnsiTheme="minorEastAsia"/>
                <w:sz w:val="28"/>
                <w:szCs w:val="28"/>
              </w:rPr>
            </w:pPr>
            <w:r w:rsidRPr="002D76C3">
              <w:rPr>
                <w:rFonts w:asciiTheme="minorEastAsia" w:hAnsiTheme="minorEastAsia" w:hint="eastAsia"/>
                <w:sz w:val="28"/>
                <w:szCs w:val="28"/>
              </w:rPr>
              <w:t>学习内容</w:t>
            </w:r>
          </w:p>
        </w:tc>
        <w:tc>
          <w:tcPr>
            <w:tcW w:w="1560" w:type="dxa"/>
          </w:tcPr>
          <w:p w14:paraId="1B348140" w14:textId="77777777" w:rsidR="001E27B6" w:rsidRPr="002D76C3" w:rsidRDefault="00FC4B44" w:rsidP="002D76C3">
            <w:pPr>
              <w:pStyle w:val="ad"/>
              <w:spacing w:line="360" w:lineRule="auto"/>
              <w:ind w:firstLineChars="0" w:firstLine="0"/>
              <w:jc w:val="center"/>
              <w:rPr>
                <w:rFonts w:asciiTheme="minorEastAsia" w:hAnsiTheme="minorEastAsia"/>
                <w:sz w:val="28"/>
                <w:szCs w:val="28"/>
              </w:rPr>
            </w:pPr>
            <w:r w:rsidRPr="002D76C3">
              <w:rPr>
                <w:rFonts w:asciiTheme="minorEastAsia" w:hAnsiTheme="minorEastAsia" w:hint="eastAsia"/>
                <w:sz w:val="28"/>
                <w:szCs w:val="28"/>
              </w:rPr>
              <w:t>学习水平</w:t>
            </w:r>
          </w:p>
        </w:tc>
      </w:tr>
      <w:tr w:rsidR="001E27B6" w:rsidRPr="002D76C3" w14:paraId="7D46527D" w14:textId="77777777" w:rsidTr="00C92612">
        <w:tc>
          <w:tcPr>
            <w:tcW w:w="2660" w:type="dxa"/>
            <w:vMerge w:val="restart"/>
          </w:tcPr>
          <w:p w14:paraId="1F943DAB" w14:textId="77777777" w:rsidR="001E27B6" w:rsidRPr="002D76C3" w:rsidRDefault="00FC4B44" w:rsidP="002D76C3">
            <w:pPr>
              <w:pStyle w:val="ad"/>
              <w:spacing w:line="360" w:lineRule="auto"/>
              <w:ind w:firstLineChars="0" w:firstLine="0"/>
              <w:rPr>
                <w:rFonts w:asciiTheme="minorEastAsia" w:hAnsiTheme="minorEastAsia"/>
                <w:sz w:val="28"/>
                <w:szCs w:val="28"/>
              </w:rPr>
            </w:pPr>
            <w:r w:rsidRPr="002D76C3">
              <w:rPr>
                <w:rFonts w:asciiTheme="minorEastAsia" w:hAnsiTheme="minorEastAsia" w:hint="eastAsia"/>
                <w:sz w:val="28"/>
                <w:szCs w:val="28"/>
              </w:rPr>
              <w:t>正、负数的初步认识</w:t>
            </w:r>
          </w:p>
        </w:tc>
        <w:tc>
          <w:tcPr>
            <w:tcW w:w="4819" w:type="dxa"/>
          </w:tcPr>
          <w:p w14:paraId="150E831E" w14:textId="77777777" w:rsidR="001E27B6" w:rsidRPr="002D76C3" w:rsidRDefault="00FC4B44" w:rsidP="002D76C3">
            <w:pPr>
              <w:pStyle w:val="ad"/>
              <w:spacing w:line="360" w:lineRule="auto"/>
              <w:ind w:firstLineChars="0" w:firstLine="0"/>
              <w:rPr>
                <w:rFonts w:asciiTheme="minorEastAsia" w:hAnsiTheme="minorEastAsia"/>
                <w:sz w:val="28"/>
                <w:szCs w:val="28"/>
              </w:rPr>
            </w:pPr>
            <w:r w:rsidRPr="002D76C3">
              <w:rPr>
                <w:rFonts w:asciiTheme="minorEastAsia" w:hAnsiTheme="minorEastAsia" w:hint="eastAsia"/>
                <w:sz w:val="28"/>
                <w:szCs w:val="28"/>
              </w:rPr>
              <w:t>正、负数的初步认识</w:t>
            </w:r>
          </w:p>
        </w:tc>
        <w:tc>
          <w:tcPr>
            <w:tcW w:w="1560" w:type="dxa"/>
          </w:tcPr>
          <w:p w14:paraId="68C8E000" w14:textId="77777777" w:rsidR="001E27B6" w:rsidRPr="002D76C3" w:rsidRDefault="00FC4B44" w:rsidP="002D76C3">
            <w:pPr>
              <w:pStyle w:val="ad"/>
              <w:spacing w:line="360" w:lineRule="auto"/>
              <w:ind w:firstLineChars="0" w:firstLine="0"/>
              <w:jc w:val="center"/>
              <w:rPr>
                <w:rFonts w:asciiTheme="minorEastAsia" w:hAnsiTheme="minorEastAsia"/>
                <w:sz w:val="28"/>
                <w:szCs w:val="28"/>
              </w:rPr>
            </w:pPr>
            <w:r w:rsidRPr="002D76C3">
              <w:rPr>
                <w:rFonts w:asciiTheme="minorEastAsia" w:hAnsiTheme="minorEastAsia" w:hint="eastAsia"/>
                <w:sz w:val="28"/>
                <w:szCs w:val="28"/>
              </w:rPr>
              <w:t>A</w:t>
            </w:r>
          </w:p>
        </w:tc>
      </w:tr>
      <w:tr w:rsidR="001E27B6" w:rsidRPr="002D76C3" w14:paraId="694A3A83" w14:textId="77777777" w:rsidTr="00C92612">
        <w:tc>
          <w:tcPr>
            <w:tcW w:w="2660" w:type="dxa"/>
            <w:vMerge/>
          </w:tcPr>
          <w:p w14:paraId="0DD7743C" w14:textId="77777777" w:rsidR="001E27B6" w:rsidRPr="002D76C3" w:rsidRDefault="001E27B6" w:rsidP="002D76C3">
            <w:pPr>
              <w:pStyle w:val="ad"/>
              <w:spacing w:line="360" w:lineRule="auto"/>
              <w:ind w:firstLineChars="0" w:firstLine="0"/>
              <w:rPr>
                <w:rFonts w:asciiTheme="minorEastAsia" w:hAnsiTheme="minorEastAsia"/>
                <w:sz w:val="28"/>
                <w:szCs w:val="28"/>
              </w:rPr>
            </w:pPr>
          </w:p>
        </w:tc>
        <w:tc>
          <w:tcPr>
            <w:tcW w:w="4819" w:type="dxa"/>
          </w:tcPr>
          <w:p w14:paraId="1D92C7CA" w14:textId="77777777" w:rsidR="001E27B6" w:rsidRPr="002D76C3" w:rsidRDefault="00FC4B44" w:rsidP="002D76C3">
            <w:pPr>
              <w:pStyle w:val="ad"/>
              <w:spacing w:line="360" w:lineRule="auto"/>
              <w:ind w:firstLineChars="0" w:firstLine="0"/>
              <w:rPr>
                <w:rFonts w:asciiTheme="minorEastAsia" w:hAnsiTheme="minorEastAsia"/>
                <w:sz w:val="28"/>
                <w:szCs w:val="28"/>
              </w:rPr>
            </w:pPr>
            <w:r w:rsidRPr="002D76C3">
              <w:rPr>
                <w:rFonts w:asciiTheme="minorEastAsia" w:hAnsiTheme="minorEastAsia" w:hint="eastAsia"/>
                <w:sz w:val="28"/>
                <w:szCs w:val="28"/>
              </w:rPr>
              <w:t>正、负数的读写</w:t>
            </w:r>
          </w:p>
        </w:tc>
        <w:tc>
          <w:tcPr>
            <w:tcW w:w="1560" w:type="dxa"/>
          </w:tcPr>
          <w:p w14:paraId="23074762" w14:textId="77777777" w:rsidR="001E27B6" w:rsidRPr="002D76C3" w:rsidRDefault="00FC4B44" w:rsidP="002D76C3">
            <w:pPr>
              <w:pStyle w:val="ad"/>
              <w:spacing w:line="360" w:lineRule="auto"/>
              <w:ind w:firstLineChars="0" w:firstLine="0"/>
              <w:jc w:val="center"/>
              <w:rPr>
                <w:rFonts w:asciiTheme="minorEastAsia" w:hAnsiTheme="minorEastAsia"/>
                <w:sz w:val="28"/>
                <w:szCs w:val="28"/>
              </w:rPr>
            </w:pPr>
            <w:r w:rsidRPr="002D76C3">
              <w:rPr>
                <w:rFonts w:asciiTheme="minorEastAsia" w:hAnsiTheme="minorEastAsia" w:hint="eastAsia"/>
                <w:sz w:val="28"/>
                <w:szCs w:val="28"/>
              </w:rPr>
              <w:t>A</w:t>
            </w:r>
          </w:p>
        </w:tc>
      </w:tr>
      <w:tr w:rsidR="001E27B6" w:rsidRPr="002D76C3" w14:paraId="6739A047" w14:textId="77777777" w:rsidTr="00C92612">
        <w:tc>
          <w:tcPr>
            <w:tcW w:w="2660" w:type="dxa"/>
            <w:vMerge/>
          </w:tcPr>
          <w:p w14:paraId="5FB3B178" w14:textId="77777777" w:rsidR="001E27B6" w:rsidRPr="002D76C3" w:rsidRDefault="001E27B6" w:rsidP="002D76C3">
            <w:pPr>
              <w:pStyle w:val="ad"/>
              <w:spacing w:line="360" w:lineRule="auto"/>
              <w:ind w:firstLineChars="0" w:firstLine="0"/>
              <w:rPr>
                <w:rFonts w:asciiTheme="minorEastAsia" w:hAnsiTheme="minorEastAsia"/>
                <w:sz w:val="28"/>
                <w:szCs w:val="28"/>
              </w:rPr>
            </w:pPr>
          </w:p>
        </w:tc>
        <w:tc>
          <w:tcPr>
            <w:tcW w:w="4819" w:type="dxa"/>
          </w:tcPr>
          <w:p w14:paraId="0BAC286E" w14:textId="77777777" w:rsidR="001E27B6" w:rsidRPr="002D76C3" w:rsidRDefault="00FC4B44" w:rsidP="002D76C3">
            <w:pPr>
              <w:pStyle w:val="ad"/>
              <w:spacing w:line="360" w:lineRule="auto"/>
              <w:ind w:firstLineChars="0" w:firstLine="0"/>
              <w:rPr>
                <w:rFonts w:asciiTheme="minorEastAsia" w:hAnsiTheme="minorEastAsia"/>
                <w:sz w:val="28"/>
                <w:szCs w:val="28"/>
              </w:rPr>
            </w:pPr>
            <w:r w:rsidRPr="002D76C3">
              <w:rPr>
                <w:rFonts w:asciiTheme="minorEastAsia" w:hAnsiTheme="minorEastAsia" w:hint="eastAsia"/>
                <w:sz w:val="28"/>
                <w:szCs w:val="28"/>
              </w:rPr>
              <w:t>用正、负数表示具有相反意义的量</w:t>
            </w:r>
          </w:p>
        </w:tc>
        <w:tc>
          <w:tcPr>
            <w:tcW w:w="1560" w:type="dxa"/>
          </w:tcPr>
          <w:p w14:paraId="6697C3A6" w14:textId="77777777" w:rsidR="001E27B6" w:rsidRPr="002D76C3" w:rsidRDefault="00FC4B44" w:rsidP="002D76C3">
            <w:pPr>
              <w:pStyle w:val="ad"/>
              <w:spacing w:line="360" w:lineRule="auto"/>
              <w:ind w:firstLineChars="0" w:firstLine="0"/>
              <w:jc w:val="center"/>
              <w:rPr>
                <w:rFonts w:asciiTheme="minorEastAsia" w:hAnsiTheme="minorEastAsia"/>
                <w:sz w:val="28"/>
                <w:szCs w:val="28"/>
              </w:rPr>
            </w:pPr>
            <w:r w:rsidRPr="002D76C3">
              <w:rPr>
                <w:rFonts w:asciiTheme="minorEastAsia" w:hAnsiTheme="minorEastAsia" w:hint="eastAsia"/>
                <w:sz w:val="28"/>
                <w:szCs w:val="28"/>
              </w:rPr>
              <w:t>C</w:t>
            </w:r>
          </w:p>
        </w:tc>
      </w:tr>
      <w:tr w:rsidR="001E27B6" w:rsidRPr="002D76C3" w14:paraId="79C3A170" w14:textId="77777777" w:rsidTr="00C92612">
        <w:tc>
          <w:tcPr>
            <w:tcW w:w="2660" w:type="dxa"/>
            <w:vMerge/>
          </w:tcPr>
          <w:p w14:paraId="28C6AFFE" w14:textId="77777777" w:rsidR="001E27B6" w:rsidRPr="002D76C3" w:rsidRDefault="001E27B6" w:rsidP="002D76C3">
            <w:pPr>
              <w:pStyle w:val="ad"/>
              <w:spacing w:line="360" w:lineRule="auto"/>
              <w:ind w:firstLineChars="0" w:firstLine="0"/>
              <w:rPr>
                <w:rFonts w:asciiTheme="minorEastAsia" w:hAnsiTheme="minorEastAsia"/>
                <w:sz w:val="28"/>
                <w:szCs w:val="28"/>
              </w:rPr>
            </w:pPr>
          </w:p>
        </w:tc>
        <w:tc>
          <w:tcPr>
            <w:tcW w:w="4819" w:type="dxa"/>
          </w:tcPr>
          <w:p w14:paraId="695A61D6" w14:textId="77777777" w:rsidR="001E27B6" w:rsidRPr="002D76C3" w:rsidRDefault="00FC4B44" w:rsidP="002D76C3">
            <w:pPr>
              <w:pStyle w:val="ad"/>
              <w:spacing w:line="360" w:lineRule="auto"/>
              <w:ind w:firstLineChars="0" w:firstLine="0"/>
              <w:rPr>
                <w:rFonts w:asciiTheme="minorEastAsia" w:hAnsiTheme="minorEastAsia"/>
                <w:sz w:val="28"/>
                <w:szCs w:val="28"/>
              </w:rPr>
            </w:pPr>
            <w:r w:rsidRPr="002D76C3">
              <w:rPr>
                <w:rFonts w:asciiTheme="minorEastAsia" w:hAnsiTheme="minorEastAsia" w:hint="eastAsia"/>
                <w:sz w:val="28"/>
                <w:szCs w:val="28"/>
              </w:rPr>
              <w:t>数轴、正、负数大小的比较</w:t>
            </w:r>
          </w:p>
        </w:tc>
        <w:tc>
          <w:tcPr>
            <w:tcW w:w="1560" w:type="dxa"/>
          </w:tcPr>
          <w:p w14:paraId="4B684248" w14:textId="77777777" w:rsidR="001E27B6" w:rsidRPr="002D76C3" w:rsidRDefault="00FC4B44" w:rsidP="002D76C3">
            <w:pPr>
              <w:pStyle w:val="ad"/>
              <w:spacing w:line="360" w:lineRule="auto"/>
              <w:ind w:firstLineChars="0" w:firstLine="0"/>
              <w:jc w:val="center"/>
              <w:rPr>
                <w:rFonts w:asciiTheme="minorEastAsia" w:hAnsiTheme="minorEastAsia"/>
                <w:sz w:val="28"/>
                <w:szCs w:val="28"/>
              </w:rPr>
            </w:pPr>
            <w:r w:rsidRPr="002D76C3">
              <w:rPr>
                <w:rFonts w:asciiTheme="minorEastAsia" w:hAnsiTheme="minorEastAsia" w:hint="eastAsia"/>
                <w:sz w:val="28"/>
                <w:szCs w:val="28"/>
              </w:rPr>
              <w:t>B</w:t>
            </w:r>
          </w:p>
        </w:tc>
      </w:tr>
    </w:tbl>
    <w:p w14:paraId="61154B5C" w14:textId="75521FB7" w:rsidR="001E27B6" w:rsidRPr="002D76C3" w:rsidRDefault="00E30C96" w:rsidP="00B76BFF">
      <w:pPr>
        <w:pStyle w:val="ad"/>
        <w:spacing w:line="360" w:lineRule="auto"/>
        <w:ind w:firstLine="560"/>
        <w:rPr>
          <w:rFonts w:asciiTheme="minorEastAsia" w:hAnsiTheme="minorEastAsia"/>
          <w:sz w:val="28"/>
          <w:szCs w:val="28"/>
        </w:rPr>
      </w:pPr>
      <w:r w:rsidRPr="002D76C3">
        <w:rPr>
          <w:rFonts w:asciiTheme="minorEastAsia" w:hAnsiTheme="minorEastAsia" w:hint="eastAsia"/>
          <w:sz w:val="28"/>
          <w:szCs w:val="28"/>
        </w:rPr>
        <w:t>A、B、C分别</w:t>
      </w:r>
      <w:r w:rsidR="00FC4B44" w:rsidRPr="002D76C3">
        <w:rPr>
          <w:rFonts w:asciiTheme="minorEastAsia" w:hAnsiTheme="minorEastAsia" w:hint="eastAsia"/>
          <w:sz w:val="28"/>
          <w:szCs w:val="28"/>
        </w:rPr>
        <w:t>对应识记、理解、运用</w:t>
      </w:r>
      <w:r w:rsidR="00C92612" w:rsidRPr="002D76C3">
        <w:rPr>
          <w:rFonts w:asciiTheme="minorEastAsia" w:hAnsiTheme="minorEastAsia" w:hint="eastAsia"/>
          <w:sz w:val="28"/>
          <w:szCs w:val="28"/>
        </w:rPr>
        <w:t>。</w:t>
      </w:r>
      <w:r w:rsidR="00FC4B44" w:rsidRPr="002D76C3">
        <w:rPr>
          <w:rFonts w:asciiTheme="minorEastAsia" w:hAnsiTheme="minorEastAsia" w:hint="eastAsia"/>
          <w:sz w:val="28"/>
          <w:szCs w:val="28"/>
        </w:rPr>
        <w:t>这样编制的作业</w:t>
      </w:r>
      <w:r w:rsidR="007E6CF8" w:rsidRPr="002D76C3">
        <w:rPr>
          <w:rFonts w:asciiTheme="minorEastAsia" w:hAnsiTheme="minorEastAsia" w:hint="eastAsia"/>
          <w:sz w:val="28"/>
          <w:szCs w:val="28"/>
        </w:rPr>
        <w:t>的学习水平</w:t>
      </w:r>
      <w:r w:rsidR="00FC4B44" w:rsidRPr="002D76C3">
        <w:rPr>
          <w:rFonts w:asciiTheme="minorEastAsia" w:hAnsiTheme="minorEastAsia" w:hint="eastAsia"/>
          <w:sz w:val="28"/>
          <w:szCs w:val="28"/>
        </w:rPr>
        <w:t>就不能超越这些水平。</w:t>
      </w:r>
    </w:p>
    <w:p w14:paraId="4F51F2E8" w14:textId="28AC35DA" w:rsidR="001E27B6" w:rsidRPr="00B65ECD" w:rsidRDefault="00B65ECD" w:rsidP="00B65ECD">
      <w:pPr>
        <w:spacing w:line="360" w:lineRule="auto"/>
        <w:ind w:firstLineChars="200" w:firstLine="602"/>
        <w:rPr>
          <w:rFonts w:asciiTheme="minorEastAsia" w:hAnsiTheme="minorEastAsia"/>
          <w:b/>
          <w:bCs/>
          <w:sz w:val="30"/>
          <w:szCs w:val="30"/>
        </w:rPr>
      </w:pPr>
      <w:r>
        <w:rPr>
          <w:rFonts w:asciiTheme="minorEastAsia" w:hAnsiTheme="minorEastAsia" w:hint="eastAsia"/>
          <w:b/>
          <w:bCs/>
          <w:sz w:val="30"/>
          <w:szCs w:val="30"/>
        </w:rPr>
        <w:lastRenderedPageBreak/>
        <w:t>2、</w:t>
      </w:r>
      <w:r w:rsidR="00FC4B44" w:rsidRPr="00B65ECD">
        <w:rPr>
          <w:rFonts w:asciiTheme="minorEastAsia" w:hAnsiTheme="minorEastAsia" w:hint="eastAsia"/>
          <w:b/>
          <w:bCs/>
          <w:sz w:val="30"/>
          <w:szCs w:val="30"/>
        </w:rPr>
        <w:t>解读教材，厘清学习内容编排逻辑。</w:t>
      </w:r>
    </w:p>
    <w:p w14:paraId="15E097DC" w14:textId="13650449" w:rsidR="001E27B6" w:rsidRPr="002D76C3" w:rsidRDefault="00FC4B44" w:rsidP="002D76C3">
      <w:pPr>
        <w:pStyle w:val="ad"/>
        <w:spacing w:line="360" w:lineRule="auto"/>
        <w:ind w:firstLine="560"/>
        <w:rPr>
          <w:rFonts w:asciiTheme="minorEastAsia" w:hAnsiTheme="minorEastAsia"/>
          <w:sz w:val="28"/>
          <w:szCs w:val="28"/>
        </w:rPr>
      </w:pPr>
      <w:r w:rsidRPr="002D76C3">
        <w:rPr>
          <w:rFonts w:asciiTheme="minorEastAsia" w:hAnsiTheme="minorEastAsia" w:hint="eastAsia"/>
          <w:sz w:val="28"/>
          <w:szCs w:val="28"/>
        </w:rPr>
        <w:t>数学教材的编排有内在的逻辑联系。</w:t>
      </w:r>
      <w:r w:rsidR="00E30C96" w:rsidRPr="002D76C3">
        <w:rPr>
          <w:rFonts w:asciiTheme="minorEastAsia" w:hAnsiTheme="minorEastAsia" w:hint="eastAsia"/>
          <w:sz w:val="28"/>
          <w:szCs w:val="28"/>
        </w:rPr>
        <w:t>理解并理清教材的编排逻辑，有助于教师了解知识的前后联系，在作业内容的编制上分清层次。</w:t>
      </w:r>
      <w:r w:rsidRPr="002D76C3">
        <w:rPr>
          <w:rFonts w:asciiTheme="minorEastAsia" w:hAnsiTheme="minorEastAsia" w:hint="eastAsia"/>
          <w:sz w:val="28"/>
          <w:szCs w:val="28"/>
        </w:rPr>
        <w:t>这个单元的教材是这样编制的。</w:t>
      </w:r>
    </w:p>
    <w:p w14:paraId="642E83C6" w14:textId="77777777" w:rsidR="001E27B6" w:rsidRPr="002D76C3" w:rsidRDefault="00FC4B44" w:rsidP="002D76C3">
      <w:pPr>
        <w:pStyle w:val="ad"/>
        <w:numPr>
          <w:ilvl w:val="0"/>
          <w:numId w:val="3"/>
        </w:numPr>
        <w:spacing w:line="360" w:lineRule="auto"/>
        <w:ind w:left="0" w:firstLineChars="0" w:firstLine="0"/>
        <w:rPr>
          <w:rFonts w:asciiTheme="minorEastAsia" w:hAnsiTheme="minorEastAsia"/>
          <w:sz w:val="28"/>
          <w:szCs w:val="28"/>
        </w:rPr>
      </w:pPr>
      <w:r w:rsidRPr="002D76C3">
        <w:rPr>
          <w:rFonts w:asciiTheme="minorEastAsia" w:hAnsiTheme="minorEastAsia" w:hint="eastAsia"/>
          <w:sz w:val="28"/>
          <w:szCs w:val="28"/>
        </w:rPr>
        <w:t>认识具有相反意义的量</w:t>
      </w:r>
    </w:p>
    <w:p w14:paraId="67822D40" w14:textId="77777777" w:rsidR="001E27B6" w:rsidRPr="002D76C3" w:rsidRDefault="00FC4B44" w:rsidP="002D76C3">
      <w:pPr>
        <w:pStyle w:val="ad"/>
        <w:numPr>
          <w:ilvl w:val="0"/>
          <w:numId w:val="3"/>
        </w:numPr>
        <w:spacing w:line="360" w:lineRule="auto"/>
        <w:ind w:left="0" w:firstLineChars="0" w:firstLine="0"/>
        <w:rPr>
          <w:rFonts w:asciiTheme="minorEastAsia" w:hAnsiTheme="minorEastAsia"/>
          <w:sz w:val="28"/>
          <w:szCs w:val="28"/>
        </w:rPr>
      </w:pPr>
      <w:r w:rsidRPr="002D76C3">
        <w:rPr>
          <w:rFonts w:asciiTheme="minorEastAsia" w:hAnsiTheme="minorEastAsia" w:hint="eastAsia"/>
          <w:sz w:val="28"/>
          <w:szCs w:val="28"/>
        </w:rPr>
        <w:t>在生活实例中认识正、负数，读写正、负数</w:t>
      </w:r>
    </w:p>
    <w:p w14:paraId="080EE6CA" w14:textId="77777777" w:rsidR="001E27B6" w:rsidRPr="002D76C3" w:rsidRDefault="00FC4B44" w:rsidP="002D76C3">
      <w:pPr>
        <w:pStyle w:val="ad"/>
        <w:numPr>
          <w:ilvl w:val="0"/>
          <w:numId w:val="3"/>
        </w:numPr>
        <w:spacing w:line="360" w:lineRule="auto"/>
        <w:ind w:left="0" w:firstLineChars="0" w:firstLine="0"/>
        <w:rPr>
          <w:rFonts w:asciiTheme="minorEastAsia" w:hAnsiTheme="minorEastAsia"/>
          <w:sz w:val="28"/>
          <w:szCs w:val="28"/>
        </w:rPr>
      </w:pPr>
      <w:r w:rsidRPr="002D76C3">
        <w:rPr>
          <w:rFonts w:asciiTheme="minorEastAsia" w:hAnsiTheme="minorEastAsia" w:hint="eastAsia"/>
          <w:sz w:val="28"/>
          <w:szCs w:val="28"/>
        </w:rPr>
        <w:t>用正、负数表示具有相反意义的量</w:t>
      </w:r>
    </w:p>
    <w:p w14:paraId="3EB8947F" w14:textId="77777777" w:rsidR="001E27B6" w:rsidRPr="002D76C3" w:rsidRDefault="00FC4B44" w:rsidP="002D76C3">
      <w:pPr>
        <w:pStyle w:val="ad"/>
        <w:numPr>
          <w:ilvl w:val="0"/>
          <w:numId w:val="3"/>
        </w:numPr>
        <w:spacing w:line="360" w:lineRule="auto"/>
        <w:ind w:left="0" w:firstLineChars="0" w:firstLine="0"/>
        <w:rPr>
          <w:rFonts w:asciiTheme="minorEastAsia" w:hAnsiTheme="minorEastAsia"/>
          <w:sz w:val="28"/>
          <w:szCs w:val="28"/>
        </w:rPr>
      </w:pPr>
      <w:r w:rsidRPr="002D76C3">
        <w:rPr>
          <w:rFonts w:asciiTheme="minorEastAsia" w:hAnsiTheme="minorEastAsia" w:hint="eastAsia"/>
          <w:sz w:val="28"/>
          <w:szCs w:val="28"/>
        </w:rPr>
        <w:t>认识数轴</w:t>
      </w:r>
    </w:p>
    <w:p w14:paraId="4A25A00E" w14:textId="77777777" w:rsidR="001E27B6" w:rsidRPr="002D76C3" w:rsidRDefault="00FC4B44" w:rsidP="002D76C3">
      <w:pPr>
        <w:pStyle w:val="ad"/>
        <w:numPr>
          <w:ilvl w:val="0"/>
          <w:numId w:val="3"/>
        </w:numPr>
        <w:spacing w:line="360" w:lineRule="auto"/>
        <w:ind w:left="0" w:firstLineChars="0" w:firstLine="0"/>
        <w:rPr>
          <w:rFonts w:asciiTheme="minorEastAsia" w:hAnsiTheme="minorEastAsia"/>
          <w:sz w:val="28"/>
          <w:szCs w:val="28"/>
        </w:rPr>
      </w:pPr>
      <w:r w:rsidRPr="002D76C3">
        <w:rPr>
          <w:rFonts w:asciiTheme="minorEastAsia" w:hAnsiTheme="minorEastAsia" w:hint="eastAsia"/>
          <w:sz w:val="28"/>
          <w:szCs w:val="28"/>
        </w:rPr>
        <w:t>借助数轴比较正、负数的大小。</w:t>
      </w:r>
    </w:p>
    <w:p w14:paraId="207A23B6" w14:textId="22774476"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五年级的学生其实在生活中已经大量接触负数了，如温度的表示、科学常识课中海拔高度的表示…。教材的编写者正是了解学生的学习基础，所以教材中对于负数的认识是借助大量的生活实例的，也是要求在简单实际问题中表示正、负数。学生对于这样的呈现有着天然的亲切感。</w:t>
      </w:r>
      <w:r w:rsidR="00E30C96" w:rsidRPr="002D76C3">
        <w:rPr>
          <w:rFonts w:asciiTheme="minorEastAsia" w:hAnsiTheme="minorEastAsia" w:hint="eastAsia"/>
          <w:sz w:val="28"/>
          <w:szCs w:val="28"/>
        </w:rPr>
        <w:t>所以在后面作业的编制中，</w:t>
      </w:r>
      <w:r w:rsidR="00351049" w:rsidRPr="002D76C3">
        <w:rPr>
          <w:rFonts w:asciiTheme="minorEastAsia" w:hAnsiTheme="minorEastAsia" w:hint="eastAsia"/>
          <w:sz w:val="28"/>
          <w:szCs w:val="28"/>
        </w:rPr>
        <w:t>也要突出正负数在</w:t>
      </w:r>
      <w:r w:rsidR="00E30C96" w:rsidRPr="002D76C3">
        <w:rPr>
          <w:rFonts w:asciiTheme="minorEastAsia" w:hAnsiTheme="minorEastAsia" w:hint="eastAsia"/>
          <w:sz w:val="28"/>
          <w:szCs w:val="28"/>
        </w:rPr>
        <w:t>真实的情境</w:t>
      </w:r>
      <w:r w:rsidR="00351049" w:rsidRPr="002D76C3">
        <w:rPr>
          <w:rFonts w:asciiTheme="minorEastAsia" w:hAnsiTheme="minorEastAsia" w:hint="eastAsia"/>
          <w:sz w:val="28"/>
          <w:szCs w:val="28"/>
        </w:rPr>
        <w:t>的应用。</w:t>
      </w:r>
    </w:p>
    <w:p w14:paraId="08B8C2CE" w14:textId="48DF4788"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学生在第一学段就开始认识数射线，从一年级数射线上认识数，二年级学习乘法口诀，四年级多位数的读写、认识小数，到现在正式开始学习数轴，在数轴上认识负数，借助数轴进行正负数的大小的比较，学生有学习基础。数轴能帮助学生更深入的认识数，更准确的理解数与数之间的关系，为学生数感的建立起到积极的作用</w:t>
      </w:r>
      <w:r w:rsidR="00351049" w:rsidRPr="002D76C3">
        <w:rPr>
          <w:rFonts w:asciiTheme="minorEastAsia" w:hAnsiTheme="minorEastAsia" w:hint="eastAsia"/>
          <w:sz w:val="28"/>
          <w:szCs w:val="28"/>
        </w:rPr>
        <w:t>，</w:t>
      </w:r>
      <w:r w:rsidR="00616944" w:rsidRPr="002D76C3">
        <w:rPr>
          <w:rFonts w:asciiTheme="minorEastAsia" w:hAnsiTheme="minorEastAsia" w:hint="eastAsia"/>
          <w:sz w:val="28"/>
          <w:szCs w:val="28"/>
        </w:rPr>
        <w:t>也为将来初中学习有理数的计算</w:t>
      </w:r>
      <w:r w:rsidR="008E2454" w:rsidRPr="002D76C3">
        <w:rPr>
          <w:rFonts w:asciiTheme="minorEastAsia" w:hAnsiTheme="minorEastAsia" w:hint="eastAsia"/>
          <w:sz w:val="28"/>
          <w:szCs w:val="28"/>
        </w:rPr>
        <w:t>以及</w:t>
      </w:r>
      <w:r w:rsidR="00616944" w:rsidRPr="002D76C3">
        <w:rPr>
          <w:rFonts w:asciiTheme="minorEastAsia" w:hAnsiTheme="minorEastAsia" w:hint="eastAsia"/>
          <w:sz w:val="28"/>
          <w:szCs w:val="28"/>
        </w:rPr>
        <w:t>高中继续学习二维坐标等内容打下基础。</w:t>
      </w:r>
    </w:p>
    <w:p w14:paraId="38C80067" w14:textId="3B4D369B" w:rsidR="00351049" w:rsidRPr="002D76C3" w:rsidRDefault="00351049"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教材对这个内容的安排，从生活情境中引入，到在数轴中再次认识正负数，正是符合了学生认知的特点。</w:t>
      </w:r>
    </w:p>
    <w:p w14:paraId="6F75EFA5" w14:textId="453C18EE" w:rsidR="001E27B6" w:rsidRPr="00B65ECD" w:rsidRDefault="00B65ECD" w:rsidP="00B65ECD">
      <w:pPr>
        <w:spacing w:line="360" w:lineRule="auto"/>
        <w:ind w:firstLineChars="200" w:firstLine="602"/>
        <w:rPr>
          <w:rFonts w:asciiTheme="minorEastAsia" w:hAnsiTheme="minorEastAsia"/>
          <w:b/>
          <w:bCs/>
          <w:sz w:val="30"/>
          <w:szCs w:val="30"/>
        </w:rPr>
      </w:pPr>
      <w:r>
        <w:rPr>
          <w:rFonts w:asciiTheme="minorEastAsia" w:hAnsiTheme="minorEastAsia" w:hint="eastAsia"/>
          <w:b/>
          <w:bCs/>
          <w:sz w:val="30"/>
          <w:szCs w:val="30"/>
        </w:rPr>
        <w:lastRenderedPageBreak/>
        <w:t>3、</w:t>
      </w:r>
      <w:r w:rsidR="00FC4B44" w:rsidRPr="00B65ECD">
        <w:rPr>
          <w:rFonts w:asciiTheme="minorEastAsia" w:hAnsiTheme="minorEastAsia" w:hint="eastAsia"/>
          <w:b/>
          <w:bCs/>
          <w:sz w:val="30"/>
          <w:szCs w:val="30"/>
        </w:rPr>
        <w:t>研读教参，叙写评价目标。</w:t>
      </w:r>
    </w:p>
    <w:p w14:paraId="1A778FD8" w14:textId="7D8AF0DC" w:rsidR="001E27B6" w:rsidRPr="002D76C3" w:rsidRDefault="00FC4B44" w:rsidP="002D76C3">
      <w:pPr>
        <w:pStyle w:val="ad"/>
        <w:spacing w:line="360" w:lineRule="auto"/>
        <w:ind w:firstLine="560"/>
        <w:rPr>
          <w:rFonts w:asciiTheme="minorEastAsia" w:hAnsiTheme="minorEastAsia"/>
          <w:sz w:val="28"/>
          <w:szCs w:val="28"/>
        </w:rPr>
      </w:pPr>
      <w:r w:rsidRPr="002D76C3">
        <w:rPr>
          <w:rFonts w:asciiTheme="minorEastAsia" w:hAnsiTheme="minorEastAsia" w:hint="eastAsia"/>
          <w:sz w:val="28"/>
          <w:szCs w:val="28"/>
        </w:rPr>
        <w:t>《教学参考》分析教材，可以帮助我们划分课时</w:t>
      </w:r>
      <w:r w:rsidR="00351049" w:rsidRPr="002D76C3">
        <w:rPr>
          <w:rFonts w:asciiTheme="minorEastAsia" w:hAnsiTheme="minorEastAsia" w:hint="eastAsia"/>
          <w:sz w:val="28"/>
          <w:szCs w:val="28"/>
        </w:rPr>
        <w:t>，明确</w:t>
      </w:r>
      <w:r w:rsidRPr="002D76C3">
        <w:rPr>
          <w:rFonts w:asciiTheme="minorEastAsia" w:hAnsiTheme="minorEastAsia" w:hint="eastAsia"/>
          <w:sz w:val="28"/>
          <w:szCs w:val="28"/>
        </w:rPr>
        <w:t>作业目标</w:t>
      </w:r>
      <w:r w:rsidR="00351049" w:rsidRPr="002D76C3">
        <w:rPr>
          <w:rFonts w:asciiTheme="minorEastAsia" w:hAnsiTheme="minorEastAsia" w:hint="eastAsia"/>
          <w:sz w:val="28"/>
          <w:szCs w:val="28"/>
        </w:rPr>
        <w:t>。</w:t>
      </w:r>
      <w:r w:rsidRPr="002D76C3">
        <w:rPr>
          <w:rFonts w:asciiTheme="minorEastAsia" w:hAnsiTheme="minorEastAsia" w:hint="eastAsia"/>
          <w:sz w:val="28"/>
          <w:szCs w:val="28"/>
        </w:rPr>
        <w:t>教参中对于这单元的教学内容建议7课时。我们研读了教材与教参，基于学生的学习特点、已有基础与认知水平，这样划分了课时。</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2307"/>
        <w:gridCol w:w="6520"/>
      </w:tblGrid>
      <w:tr w:rsidR="001E27B6" w:rsidRPr="002D76C3" w14:paraId="5250C9CE" w14:textId="77777777" w:rsidTr="00351049">
        <w:trPr>
          <w:trHeight w:val="955"/>
        </w:trPr>
        <w:tc>
          <w:tcPr>
            <w:tcW w:w="495" w:type="dxa"/>
            <w:vMerge w:val="restart"/>
            <w:shd w:val="clear" w:color="auto" w:fill="auto"/>
            <w:vAlign w:val="center"/>
          </w:tcPr>
          <w:p w14:paraId="6A6B73DB" w14:textId="77777777" w:rsidR="001E27B6" w:rsidRPr="002D76C3" w:rsidRDefault="00FC4B44" w:rsidP="002D76C3">
            <w:pPr>
              <w:widowControl/>
              <w:spacing w:line="360" w:lineRule="auto"/>
              <w:rPr>
                <w:rFonts w:asciiTheme="minorEastAsia" w:hAnsiTheme="minorEastAsia"/>
                <w:b/>
                <w:color w:val="000000"/>
                <w:kern w:val="0"/>
                <w:sz w:val="28"/>
                <w:szCs w:val="28"/>
              </w:rPr>
            </w:pPr>
            <w:r w:rsidRPr="002D76C3">
              <w:rPr>
                <w:rFonts w:asciiTheme="minorEastAsia" w:hAnsiTheme="minorEastAsia" w:hint="eastAsia"/>
                <w:b/>
                <w:color w:val="000000"/>
                <w:kern w:val="0"/>
                <w:sz w:val="28"/>
                <w:szCs w:val="28"/>
              </w:rPr>
              <w:t>单元情况</w:t>
            </w:r>
          </w:p>
        </w:tc>
        <w:tc>
          <w:tcPr>
            <w:tcW w:w="2307" w:type="dxa"/>
            <w:shd w:val="clear" w:color="auto" w:fill="auto"/>
            <w:vAlign w:val="center"/>
          </w:tcPr>
          <w:p w14:paraId="374896AA" w14:textId="77777777" w:rsidR="001E27B6" w:rsidRPr="002D76C3" w:rsidRDefault="00FC4B44" w:rsidP="002D76C3">
            <w:pPr>
              <w:widowControl/>
              <w:spacing w:line="360" w:lineRule="auto"/>
              <w:jc w:val="center"/>
              <w:rPr>
                <w:rFonts w:asciiTheme="minorEastAsia" w:hAnsiTheme="minorEastAsia"/>
                <w:color w:val="000000"/>
                <w:kern w:val="0"/>
                <w:sz w:val="28"/>
                <w:szCs w:val="28"/>
              </w:rPr>
            </w:pPr>
            <w:r w:rsidRPr="002D76C3">
              <w:rPr>
                <w:rFonts w:asciiTheme="minorEastAsia" w:hAnsiTheme="minorEastAsia" w:hint="eastAsia"/>
                <w:color w:val="000000"/>
                <w:kern w:val="0"/>
                <w:sz w:val="28"/>
                <w:szCs w:val="28"/>
              </w:rPr>
              <w:t>单元（章节</w:t>
            </w:r>
            <w:r w:rsidRPr="002D76C3">
              <w:rPr>
                <w:rFonts w:asciiTheme="minorEastAsia" w:hAnsiTheme="minorEastAsia"/>
                <w:color w:val="000000"/>
                <w:kern w:val="0"/>
                <w:sz w:val="28"/>
                <w:szCs w:val="28"/>
              </w:rPr>
              <w:t>）</w:t>
            </w:r>
            <w:r w:rsidRPr="002D76C3">
              <w:rPr>
                <w:rFonts w:asciiTheme="minorEastAsia" w:hAnsiTheme="minorEastAsia" w:hint="eastAsia"/>
                <w:color w:val="000000"/>
                <w:kern w:val="0"/>
                <w:sz w:val="28"/>
                <w:szCs w:val="28"/>
              </w:rPr>
              <w:t>信息</w:t>
            </w:r>
          </w:p>
        </w:tc>
        <w:tc>
          <w:tcPr>
            <w:tcW w:w="6520" w:type="dxa"/>
            <w:shd w:val="clear" w:color="auto" w:fill="auto"/>
            <w:vAlign w:val="center"/>
          </w:tcPr>
          <w:p w14:paraId="76C8C621" w14:textId="77777777" w:rsidR="001E27B6" w:rsidRPr="002D76C3" w:rsidRDefault="00FC4B44" w:rsidP="002D76C3">
            <w:pPr>
              <w:widowControl/>
              <w:spacing w:line="360" w:lineRule="auto"/>
              <w:rPr>
                <w:rFonts w:asciiTheme="minorEastAsia" w:hAnsiTheme="minorEastAsia"/>
                <w:color w:val="000000"/>
                <w:kern w:val="0"/>
                <w:sz w:val="28"/>
                <w:szCs w:val="28"/>
              </w:rPr>
            </w:pPr>
            <w:r w:rsidRPr="002D76C3">
              <w:rPr>
                <w:rFonts w:asciiTheme="minorEastAsia" w:hAnsiTheme="minorEastAsia" w:hint="eastAsia"/>
                <w:color w:val="000000"/>
                <w:kern w:val="0"/>
                <w:sz w:val="28"/>
                <w:szCs w:val="28"/>
              </w:rPr>
              <w:t>[小学数学]学科[五]年级[第二]学期[/]章[第2]单元（节）</w:t>
            </w:r>
          </w:p>
          <w:p w14:paraId="0F65E00B" w14:textId="77777777" w:rsidR="001E27B6" w:rsidRPr="002D76C3" w:rsidRDefault="00FC4B44" w:rsidP="002D76C3">
            <w:pPr>
              <w:widowControl/>
              <w:spacing w:line="360" w:lineRule="auto"/>
              <w:rPr>
                <w:rFonts w:asciiTheme="minorEastAsia" w:hAnsiTheme="minorEastAsia"/>
                <w:color w:val="000000"/>
                <w:kern w:val="0"/>
                <w:sz w:val="28"/>
                <w:szCs w:val="28"/>
              </w:rPr>
            </w:pPr>
            <w:r w:rsidRPr="002D76C3">
              <w:rPr>
                <w:rFonts w:asciiTheme="minorEastAsia" w:hAnsiTheme="minorEastAsia" w:hint="eastAsia"/>
                <w:color w:val="000000"/>
                <w:kern w:val="0"/>
                <w:sz w:val="28"/>
                <w:szCs w:val="28"/>
              </w:rPr>
              <w:t xml:space="preserve">单元名称[第十册第二单元] </w:t>
            </w:r>
          </w:p>
        </w:tc>
      </w:tr>
      <w:tr w:rsidR="001E27B6" w:rsidRPr="002D76C3" w14:paraId="2948710B" w14:textId="77777777" w:rsidTr="00351049">
        <w:trPr>
          <w:trHeight w:val="132"/>
        </w:trPr>
        <w:tc>
          <w:tcPr>
            <w:tcW w:w="495" w:type="dxa"/>
            <w:vMerge/>
            <w:shd w:val="clear" w:color="auto" w:fill="auto"/>
            <w:vAlign w:val="center"/>
          </w:tcPr>
          <w:p w14:paraId="005ACC71" w14:textId="77777777" w:rsidR="001E27B6" w:rsidRPr="002D76C3" w:rsidRDefault="001E27B6" w:rsidP="002D76C3">
            <w:pPr>
              <w:widowControl/>
              <w:spacing w:line="360" w:lineRule="auto"/>
              <w:rPr>
                <w:rFonts w:asciiTheme="minorEastAsia" w:hAnsiTheme="minorEastAsia"/>
                <w:b/>
                <w:color w:val="000000"/>
                <w:kern w:val="0"/>
                <w:sz w:val="28"/>
                <w:szCs w:val="28"/>
              </w:rPr>
            </w:pPr>
          </w:p>
        </w:tc>
        <w:tc>
          <w:tcPr>
            <w:tcW w:w="2307" w:type="dxa"/>
            <w:shd w:val="clear" w:color="auto" w:fill="auto"/>
            <w:vAlign w:val="center"/>
          </w:tcPr>
          <w:p w14:paraId="3661AE0B" w14:textId="77777777"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color w:val="000000"/>
                <w:kern w:val="0"/>
                <w:sz w:val="28"/>
                <w:szCs w:val="28"/>
              </w:rPr>
              <w:t>各课时名称</w:t>
            </w:r>
            <w:r w:rsidRPr="002D76C3">
              <w:rPr>
                <w:rFonts w:asciiTheme="minorEastAsia" w:hAnsiTheme="minorEastAsia" w:hint="eastAsia"/>
                <w:kern w:val="0"/>
                <w:sz w:val="28"/>
                <w:szCs w:val="28"/>
              </w:rPr>
              <w:t>（根据实际课时数增加或减少。</w:t>
            </w:r>
          </w:p>
          <w:p w14:paraId="5C5EAF2B" w14:textId="77777777" w:rsidR="001E27B6" w:rsidRPr="002D76C3" w:rsidRDefault="00FC4B44" w:rsidP="002D76C3">
            <w:pPr>
              <w:widowControl/>
              <w:spacing w:line="360" w:lineRule="auto"/>
              <w:rPr>
                <w:rFonts w:asciiTheme="minorEastAsia" w:hAnsiTheme="minorEastAsia"/>
                <w:color w:val="000000"/>
                <w:kern w:val="0"/>
                <w:sz w:val="28"/>
                <w:szCs w:val="28"/>
              </w:rPr>
            </w:pPr>
            <w:r w:rsidRPr="002D76C3">
              <w:rPr>
                <w:rFonts w:asciiTheme="minorEastAsia" w:hAnsiTheme="minorEastAsia" w:hint="eastAsia"/>
                <w:kern w:val="0"/>
                <w:sz w:val="28"/>
                <w:szCs w:val="28"/>
              </w:rPr>
              <w:t>小四号，楷体，不加粗，1.</w:t>
            </w:r>
            <w:r w:rsidRPr="002D76C3">
              <w:rPr>
                <w:rFonts w:asciiTheme="minorEastAsia" w:hAnsiTheme="minorEastAsia"/>
                <w:kern w:val="0"/>
                <w:sz w:val="28"/>
                <w:szCs w:val="28"/>
              </w:rPr>
              <w:t>5</w:t>
            </w:r>
            <w:r w:rsidRPr="002D76C3">
              <w:rPr>
                <w:rFonts w:asciiTheme="minorEastAsia" w:hAnsiTheme="minorEastAsia" w:hint="eastAsia"/>
                <w:kern w:val="0"/>
                <w:sz w:val="28"/>
                <w:szCs w:val="28"/>
              </w:rPr>
              <w:t>倍行间距）</w:t>
            </w:r>
          </w:p>
        </w:tc>
        <w:tc>
          <w:tcPr>
            <w:tcW w:w="6520" w:type="dxa"/>
            <w:shd w:val="clear" w:color="auto" w:fill="auto"/>
            <w:vAlign w:val="center"/>
          </w:tcPr>
          <w:p w14:paraId="3772DE50" w14:textId="77777777"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kern w:val="0"/>
                <w:sz w:val="28"/>
                <w:szCs w:val="28"/>
              </w:rPr>
              <w:t>课时1：[《正负数的认识》（第一课时）]</w:t>
            </w:r>
          </w:p>
          <w:p w14:paraId="4CC766CC" w14:textId="77777777"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kern w:val="0"/>
                <w:sz w:val="28"/>
                <w:szCs w:val="28"/>
              </w:rPr>
              <w:t>课时</w:t>
            </w:r>
            <w:r w:rsidRPr="002D76C3">
              <w:rPr>
                <w:rFonts w:asciiTheme="minorEastAsia" w:hAnsiTheme="minorEastAsia"/>
                <w:kern w:val="0"/>
                <w:sz w:val="28"/>
                <w:szCs w:val="28"/>
              </w:rPr>
              <w:t>2：</w:t>
            </w:r>
            <w:r w:rsidRPr="002D76C3">
              <w:rPr>
                <w:rFonts w:asciiTheme="minorEastAsia" w:hAnsiTheme="minorEastAsia" w:hint="eastAsia"/>
                <w:kern w:val="0"/>
                <w:sz w:val="28"/>
                <w:szCs w:val="28"/>
              </w:rPr>
              <w:t>[《正负数的认识》（第</w:t>
            </w:r>
            <w:r w:rsidRPr="002D76C3">
              <w:rPr>
                <w:rFonts w:asciiTheme="minorEastAsia" w:hAnsiTheme="minorEastAsia"/>
                <w:kern w:val="0"/>
                <w:sz w:val="28"/>
                <w:szCs w:val="28"/>
              </w:rPr>
              <w:t>二</w:t>
            </w:r>
            <w:r w:rsidRPr="002D76C3">
              <w:rPr>
                <w:rFonts w:asciiTheme="minorEastAsia" w:hAnsiTheme="minorEastAsia" w:hint="eastAsia"/>
                <w:kern w:val="0"/>
                <w:sz w:val="28"/>
                <w:szCs w:val="28"/>
              </w:rPr>
              <w:t>课时）]</w:t>
            </w:r>
          </w:p>
          <w:p w14:paraId="18BF81BE" w14:textId="77777777"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kern w:val="0"/>
                <w:sz w:val="28"/>
                <w:szCs w:val="28"/>
              </w:rPr>
              <w:t>课时</w:t>
            </w:r>
            <w:r w:rsidRPr="002D76C3">
              <w:rPr>
                <w:rFonts w:asciiTheme="minorEastAsia" w:hAnsiTheme="minorEastAsia"/>
                <w:kern w:val="0"/>
                <w:sz w:val="28"/>
                <w:szCs w:val="28"/>
              </w:rPr>
              <w:t>3：</w:t>
            </w:r>
            <w:r w:rsidRPr="002D76C3">
              <w:rPr>
                <w:rFonts w:asciiTheme="minorEastAsia" w:hAnsiTheme="minorEastAsia" w:hint="eastAsia"/>
                <w:kern w:val="0"/>
                <w:sz w:val="28"/>
                <w:szCs w:val="28"/>
              </w:rPr>
              <w:t>[《正负数的认识》（第二课时）]</w:t>
            </w:r>
          </w:p>
          <w:p w14:paraId="05E12381" w14:textId="77777777"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kern w:val="0"/>
                <w:sz w:val="28"/>
                <w:szCs w:val="28"/>
              </w:rPr>
              <w:t>课时</w:t>
            </w:r>
            <w:r w:rsidRPr="002D76C3">
              <w:rPr>
                <w:rFonts w:asciiTheme="minorEastAsia" w:hAnsiTheme="minorEastAsia"/>
                <w:kern w:val="0"/>
                <w:sz w:val="28"/>
                <w:szCs w:val="28"/>
              </w:rPr>
              <w:t>4：</w:t>
            </w:r>
            <w:r w:rsidRPr="002D76C3">
              <w:rPr>
                <w:rFonts w:asciiTheme="minorEastAsia" w:hAnsiTheme="minorEastAsia" w:hint="eastAsia"/>
                <w:kern w:val="0"/>
                <w:sz w:val="28"/>
                <w:szCs w:val="28"/>
              </w:rPr>
              <w:t>[《正负数的认识》（第</w:t>
            </w:r>
            <w:r w:rsidRPr="002D76C3">
              <w:rPr>
                <w:rFonts w:asciiTheme="minorEastAsia" w:hAnsiTheme="minorEastAsia"/>
                <w:kern w:val="0"/>
                <w:sz w:val="28"/>
                <w:szCs w:val="28"/>
              </w:rPr>
              <w:t>四</w:t>
            </w:r>
            <w:r w:rsidRPr="002D76C3">
              <w:rPr>
                <w:rFonts w:asciiTheme="minorEastAsia" w:hAnsiTheme="minorEastAsia" w:hint="eastAsia"/>
                <w:kern w:val="0"/>
                <w:sz w:val="28"/>
                <w:szCs w:val="28"/>
              </w:rPr>
              <w:t>课时 ]</w:t>
            </w:r>
          </w:p>
          <w:p w14:paraId="291BB84C" w14:textId="77777777"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kern w:val="0"/>
                <w:sz w:val="28"/>
                <w:szCs w:val="28"/>
              </w:rPr>
              <w:t>课时</w:t>
            </w:r>
            <w:r w:rsidRPr="002D76C3">
              <w:rPr>
                <w:rFonts w:asciiTheme="minorEastAsia" w:hAnsiTheme="minorEastAsia"/>
                <w:kern w:val="0"/>
                <w:sz w:val="28"/>
                <w:szCs w:val="28"/>
              </w:rPr>
              <w:t>5：</w:t>
            </w:r>
            <w:r w:rsidRPr="002D76C3">
              <w:rPr>
                <w:rFonts w:asciiTheme="minorEastAsia" w:hAnsiTheme="minorEastAsia" w:hint="eastAsia"/>
                <w:kern w:val="0"/>
                <w:sz w:val="28"/>
                <w:szCs w:val="28"/>
              </w:rPr>
              <w:t>[《数与数轴》（第一课时）]</w:t>
            </w:r>
          </w:p>
          <w:p w14:paraId="277A0A70" w14:textId="77777777"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kern w:val="0"/>
                <w:sz w:val="28"/>
                <w:szCs w:val="28"/>
              </w:rPr>
              <w:t>课时</w:t>
            </w:r>
            <w:r w:rsidRPr="002D76C3">
              <w:rPr>
                <w:rFonts w:asciiTheme="minorEastAsia" w:hAnsiTheme="minorEastAsia"/>
                <w:kern w:val="0"/>
                <w:sz w:val="28"/>
                <w:szCs w:val="28"/>
              </w:rPr>
              <w:t>6：</w:t>
            </w:r>
            <w:r w:rsidRPr="002D76C3">
              <w:rPr>
                <w:rFonts w:asciiTheme="minorEastAsia" w:hAnsiTheme="minorEastAsia" w:hint="eastAsia"/>
                <w:kern w:val="0"/>
                <w:sz w:val="28"/>
                <w:szCs w:val="28"/>
              </w:rPr>
              <w:t>[《数与数轴》（第</w:t>
            </w:r>
            <w:r w:rsidRPr="002D76C3">
              <w:rPr>
                <w:rFonts w:asciiTheme="minorEastAsia" w:hAnsiTheme="minorEastAsia"/>
                <w:kern w:val="0"/>
                <w:sz w:val="28"/>
                <w:szCs w:val="28"/>
              </w:rPr>
              <w:t>二</w:t>
            </w:r>
            <w:r w:rsidRPr="002D76C3">
              <w:rPr>
                <w:rFonts w:asciiTheme="minorEastAsia" w:hAnsiTheme="minorEastAsia" w:hint="eastAsia"/>
                <w:kern w:val="0"/>
                <w:sz w:val="28"/>
                <w:szCs w:val="28"/>
              </w:rPr>
              <w:t>课时）]</w:t>
            </w:r>
          </w:p>
          <w:p w14:paraId="63E37D3D" w14:textId="28451EC1" w:rsidR="001E27B6" w:rsidRPr="002D76C3" w:rsidRDefault="00FC4B44" w:rsidP="002D76C3">
            <w:pPr>
              <w:widowControl/>
              <w:spacing w:line="360" w:lineRule="auto"/>
              <w:rPr>
                <w:rFonts w:asciiTheme="minorEastAsia" w:hAnsiTheme="minorEastAsia"/>
                <w:kern w:val="0"/>
                <w:sz w:val="28"/>
                <w:szCs w:val="28"/>
              </w:rPr>
            </w:pPr>
            <w:r w:rsidRPr="002D76C3">
              <w:rPr>
                <w:rFonts w:asciiTheme="minorEastAsia" w:hAnsiTheme="minorEastAsia" w:hint="eastAsia"/>
                <w:kern w:val="0"/>
                <w:sz w:val="28"/>
                <w:szCs w:val="28"/>
              </w:rPr>
              <w:t>课时</w:t>
            </w:r>
            <w:r w:rsidRPr="002D76C3">
              <w:rPr>
                <w:rFonts w:asciiTheme="minorEastAsia" w:hAnsiTheme="minorEastAsia"/>
                <w:kern w:val="0"/>
                <w:sz w:val="28"/>
                <w:szCs w:val="28"/>
              </w:rPr>
              <w:t>7：</w:t>
            </w:r>
            <w:r w:rsidRPr="002D76C3">
              <w:rPr>
                <w:rFonts w:asciiTheme="minorEastAsia" w:hAnsiTheme="minorEastAsia" w:hint="eastAsia"/>
                <w:kern w:val="0"/>
                <w:sz w:val="28"/>
                <w:szCs w:val="28"/>
              </w:rPr>
              <w:t>[《</w:t>
            </w:r>
            <w:r w:rsidRPr="002D76C3">
              <w:rPr>
                <w:rFonts w:asciiTheme="minorEastAsia" w:hAnsiTheme="minorEastAsia"/>
                <w:kern w:val="0"/>
                <w:sz w:val="28"/>
                <w:szCs w:val="28"/>
              </w:rPr>
              <w:t>单元</w:t>
            </w:r>
            <w:r w:rsidRPr="002D76C3">
              <w:rPr>
                <w:rFonts w:asciiTheme="minorEastAsia" w:hAnsiTheme="minorEastAsia" w:hint="eastAsia"/>
                <w:kern w:val="0"/>
                <w:sz w:val="28"/>
                <w:szCs w:val="28"/>
              </w:rPr>
              <w:t>复习》]</w:t>
            </w:r>
          </w:p>
        </w:tc>
      </w:tr>
    </w:tbl>
    <w:p w14:paraId="5B256B57" w14:textId="2BA92254" w:rsidR="001E27B6" w:rsidRPr="002D76C3" w:rsidRDefault="00FC4B44" w:rsidP="002D76C3">
      <w:pPr>
        <w:pStyle w:val="ad"/>
        <w:spacing w:line="360" w:lineRule="auto"/>
        <w:ind w:firstLine="560"/>
        <w:rPr>
          <w:rFonts w:asciiTheme="minorEastAsia" w:hAnsiTheme="minorEastAsia"/>
          <w:sz w:val="28"/>
          <w:szCs w:val="28"/>
        </w:rPr>
      </w:pPr>
      <w:r w:rsidRPr="002D76C3">
        <w:rPr>
          <w:rFonts w:asciiTheme="minorEastAsia" w:hAnsiTheme="minorEastAsia" w:hint="eastAsia"/>
          <w:sz w:val="28"/>
          <w:szCs w:val="28"/>
        </w:rPr>
        <w:t>这样，单元教学中新授、练习、复习，层次清晰，层层递进。根据课时划分，我们将《基本要求》中的4个目标，进行了重新叙写，使之能与课时目标对应。</w:t>
      </w:r>
    </w:p>
    <w:p w14:paraId="4593D939" w14:textId="77777777" w:rsidR="001E27B6" w:rsidRPr="002D76C3" w:rsidRDefault="00FC4B44" w:rsidP="002D76C3">
      <w:pPr>
        <w:pStyle w:val="ad"/>
        <w:spacing w:line="360" w:lineRule="auto"/>
        <w:ind w:firstLineChars="0" w:firstLine="0"/>
        <w:rPr>
          <w:rFonts w:asciiTheme="minorEastAsia" w:hAnsiTheme="minorEastAsia"/>
          <w:sz w:val="28"/>
          <w:szCs w:val="28"/>
        </w:rPr>
      </w:pPr>
      <w:r w:rsidRPr="002D76C3">
        <w:rPr>
          <w:rFonts w:asciiTheme="minorEastAsia" w:hAnsiTheme="minorEastAsia"/>
          <w:noProof/>
          <w:sz w:val="28"/>
          <w:szCs w:val="28"/>
        </w:rPr>
        <w:drawing>
          <wp:inline distT="0" distB="0" distL="0" distR="0" wp14:anchorId="6F3F327C" wp14:editId="6680A566">
            <wp:extent cx="4953000" cy="1670685"/>
            <wp:effectExtent l="19050" t="0" r="0"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567"/>
                    <pic:cNvPicPr>
                      <a:picLocks noChangeAspect="1"/>
                    </pic:cNvPicPr>
                  </pic:nvPicPr>
                  <pic:blipFill>
                    <a:blip r:embed="rId9"/>
                    <a:stretch>
                      <a:fillRect/>
                    </a:stretch>
                  </pic:blipFill>
                  <pic:spPr>
                    <a:xfrm>
                      <a:off x="0" y="0"/>
                      <a:ext cx="4960898" cy="1673557"/>
                    </a:xfrm>
                    <a:prstGeom prst="rect">
                      <a:avLst/>
                    </a:prstGeom>
                  </pic:spPr>
                </pic:pic>
              </a:graphicData>
            </a:graphic>
          </wp:inline>
        </w:drawing>
      </w:r>
    </w:p>
    <w:p w14:paraId="3FD258D2" w14:textId="77777777" w:rsidR="00504985" w:rsidRDefault="00504985" w:rsidP="00504985">
      <w:pPr>
        <w:spacing w:line="360" w:lineRule="auto"/>
        <w:ind w:firstLineChars="200" w:firstLine="602"/>
        <w:rPr>
          <w:rFonts w:asciiTheme="minorEastAsia" w:hAnsiTheme="minorEastAsia"/>
          <w:b/>
          <w:bCs/>
          <w:sz w:val="30"/>
          <w:szCs w:val="30"/>
        </w:rPr>
      </w:pPr>
      <w:r>
        <w:rPr>
          <w:rFonts w:asciiTheme="minorEastAsia" w:hAnsiTheme="minorEastAsia" w:hint="eastAsia"/>
          <w:b/>
          <w:bCs/>
          <w:sz w:val="30"/>
          <w:szCs w:val="30"/>
        </w:rPr>
        <w:t>二、</w:t>
      </w:r>
      <w:r w:rsidR="00FC4B44" w:rsidRPr="00504985">
        <w:rPr>
          <w:rFonts w:asciiTheme="minorEastAsia" w:hAnsiTheme="minorEastAsia" w:hint="eastAsia"/>
          <w:b/>
          <w:bCs/>
          <w:sz w:val="30"/>
          <w:szCs w:val="30"/>
        </w:rPr>
        <w:t>聚焦真实情境，发展核心素养</w:t>
      </w:r>
    </w:p>
    <w:p w14:paraId="28725048" w14:textId="77777777" w:rsidR="00504985" w:rsidRDefault="00351049" w:rsidP="00504985">
      <w:pPr>
        <w:spacing w:line="360" w:lineRule="auto"/>
        <w:ind w:firstLineChars="200" w:firstLine="560"/>
        <w:rPr>
          <w:rFonts w:asciiTheme="minorEastAsia" w:hAnsiTheme="minorEastAsia"/>
          <w:b/>
          <w:bCs/>
          <w:sz w:val="30"/>
          <w:szCs w:val="30"/>
        </w:rPr>
      </w:pPr>
      <w:r w:rsidRPr="002D76C3">
        <w:rPr>
          <w:rFonts w:asciiTheme="minorEastAsia" w:hAnsiTheme="minorEastAsia" w:hint="eastAsia"/>
          <w:sz w:val="28"/>
          <w:szCs w:val="28"/>
        </w:rPr>
        <w:lastRenderedPageBreak/>
        <w:t>学生对正</w:t>
      </w:r>
      <w:r w:rsidR="00342608" w:rsidRPr="002D76C3">
        <w:rPr>
          <w:rFonts w:asciiTheme="minorEastAsia" w:hAnsiTheme="minorEastAsia" w:hint="eastAsia"/>
          <w:sz w:val="28"/>
          <w:szCs w:val="28"/>
        </w:rPr>
        <w:t>、</w:t>
      </w:r>
      <w:r w:rsidRPr="002D76C3">
        <w:rPr>
          <w:rFonts w:asciiTheme="minorEastAsia" w:hAnsiTheme="minorEastAsia" w:hint="eastAsia"/>
          <w:sz w:val="28"/>
          <w:szCs w:val="28"/>
        </w:rPr>
        <w:t>负数有了初步的了解，但是对于负数的认识还是不全面，不系统的，以真实情境下</w:t>
      </w:r>
      <w:r w:rsidR="00342608" w:rsidRPr="002D76C3">
        <w:rPr>
          <w:rFonts w:asciiTheme="minorEastAsia" w:hAnsiTheme="minorEastAsia" w:hint="eastAsia"/>
          <w:sz w:val="28"/>
          <w:szCs w:val="28"/>
        </w:rPr>
        <w:t>用正</w:t>
      </w:r>
      <w:r w:rsidRPr="002D76C3">
        <w:rPr>
          <w:rFonts w:asciiTheme="minorEastAsia" w:hAnsiTheme="minorEastAsia" w:hint="eastAsia"/>
          <w:sz w:val="28"/>
          <w:szCs w:val="28"/>
        </w:rPr>
        <w:t>负数的表示</w:t>
      </w:r>
      <w:r w:rsidR="00342608" w:rsidRPr="002D76C3">
        <w:rPr>
          <w:rFonts w:asciiTheme="minorEastAsia" w:hAnsiTheme="minorEastAsia" w:hint="eastAsia"/>
          <w:sz w:val="28"/>
          <w:szCs w:val="28"/>
        </w:rPr>
        <w:t>相反意义的量</w:t>
      </w:r>
      <w:r w:rsidR="00CE50B1" w:rsidRPr="002D76C3">
        <w:rPr>
          <w:rFonts w:asciiTheme="minorEastAsia" w:hAnsiTheme="minorEastAsia" w:hint="eastAsia"/>
          <w:sz w:val="28"/>
          <w:szCs w:val="28"/>
        </w:rPr>
        <w:t>以及对负数意义的理解才能帮助学生真正理解负数。</w:t>
      </w:r>
      <w:r w:rsidR="00FC4B44" w:rsidRPr="002D76C3">
        <w:rPr>
          <w:rFonts w:asciiTheme="minorEastAsia" w:hAnsiTheme="minorEastAsia" w:hint="eastAsia"/>
          <w:sz w:val="28"/>
          <w:szCs w:val="28"/>
        </w:rPr>
        <w:t>真实情境下的作业任务要达成的</w:t>
      </w:r>
      <w:r w:rsidR="00342608" w:rsidRPr="002D76C3">
        <w:rPr>
          <w:rFonts w:asciiTheme="minorEastAsia" w:hAnsiTheme="minorEastAsia" w:hint="eastAsia"/>
          <w:sz w:val="28"/>
          <w:szCs w:val="28"/>
        </w:rPr>
        <w:t>，</w:t>
      </w:r>
      <w:r w:rsidR="00FC4B44" w:rsidRPr="002D76C3">
        <w:rPr>
          <w:rFonts w:asciiTheme="minorEastAsia" w:hAnsiTheme="minorEastAsia" w:hint="eastAsia"/>
          <w:sz w:val="28"/>
          <w:szCs w:val="28"/>
        </w:rPr>
        <w:t>是那些具课程核心的，需要持久理解的目标。这些目标是学生学习的重点部分，对于他们所指向的内容，学生不仅应当熟悉，还应当能够切实应用，以实现持久的理解。</w:t>
      </w:r>
      <w:r w:rsidR="00342608" w:rsidRPr="002D76C3">
        <w:rPr>
          <w:rFonts w:asciiTheme="minorEastAsia" w:hAnsiTheme="minorEastAsia" w:hint="eastAsia"/>
          <w:sz w:val="28"/>
          <w:szCs w:val="28"/>
        </w:rPr>
        <w:t>在真实情境下运用数学知识解决问题，用数学知识解释生活中的现象才能成为以后学习的经验，为以后的学习提供动力。</w:t>
      </w:r>
    </w:p>
    <w:p w14:paraId="5AD3A8EA" w14:textId="6B582459" w:rsidR="00504985" w:rsidRPr="00504985" w:rsidRDefault="00504985" w:rsidP="00504985">
      <w:pPr>
        <w:spacing w:line="360" w:lineRule="auto"/>
        <w:ind w:firstLineChars="200" w:firstLine="602"/>
        <w:rPr>
          <w:rFonts w:asciiTheme="minorEastAsia" w:hAnsiTheme="minorEastAsia"/>
          <w:b/>
          <w:bCs/>
          <w:sz w:val="30"/>
          <w:szCs w:val="30"/>
        </w:rPr>
      </w:pPr>
      <w:r w:rsidRPr="00504985">
        <w:rPr>
          <w:rFonts w:asciiTheme="minorEastAsia" w:hAnsiTheme="minorEastAsia" w:hint="eastAsia"/>
          <w:b/>
          <w:bCs/>
          <w:sz w:val="30"/>
          <w:szCs w:val="30"/>
        </w:rPr>
        <w:t>1、</w:t>
      </w:r>
      <w:r w:rsidR="00FC4B44" w:rsidRPr="00504985">
        <w:rPr>
          <w:rFonts w:asciiTheme="minorEastAsia" w:hAnsiTheme="minorEastAsia" w:hint="eastAsia"/>
          <w:b/>
          <w:bCs/>
          <w:sz w:val="30"/>
          <w:szCs w:val="30"/>
        </w:rPr>
        <w:t>现实的日常生活情境，丰富学生的数感</w:t>
      </w:r>
    </w:p>
    <w:p w14:paraId="0A4E28BA" w14:textId="77777777" w:rsidR="00504985" w:rsidRDefault="00FC4B44" w:rsidP="00504985">
      <w:pPr>
        <w:spacing w:line="360" w:lineRule="auto"/>
        <w:ind w:firstLineChars="200" w:firstLine="420"/>
        <w:rPr>
          <w:rFonts w:asciiTheme="minorEastAsia" w:hAnsiTheme="minorEastAsia"/>
          <w:b/>
          <w:bCs/>
          <w:sz w:val="30"/>
          <w:szCs w:val="30"/>
        </w:rPr>
      </w:pPr>
      <w:r w:rsidRPr="002D76C3">
        <w:rPr>
          <w:rFonts w:hint="eastAsia"/>
          <w:noProof/>
        </w:rPr>
        <w:drawing>
          <wp:anchor distT="0" distB="0" distL="114300" distR="114300" simplePos="0" relativeHeight="251650560" behindDoc="0" locked="0" layoutInCell="1" allowOverlap="1" wp14:anchorId="705618B0" wp14:editId="1920D62F">
            <wp:simplePos x="0" y="0"/>
            <wp:positionH relativeFrom="column">
              <wp:posOffset>2476500</wp:posOffset>
            </wp:positionH>
            <wp:positionV relativeFrom="paragraph">
              <wp:posOffset>1180465</wp:posOffset>
            </wp:positionV>
            <wp:extent cx="3188335" cy="1733550"/>
            <wp:effectExtent l="57150" t="57150" r="88265" b="9525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rotWithShape="1">
                    <a:blip r:embed="rId10" cstate="print"/>
                    <a:srcRect l="22935" t="22186" r="24726" b="27115"/>
                    <a:stretch/>
                  </pic:blipFill>
                  <pic:spPr bwMode="auto">
                    <a:xfrm>
                      <a:off x="0" y="0"/>
                      <a:ext cx="3188335" cy="1733550"/>
                    </a:xfrm>
                    <a:prstGeom prst="rect">
                      <a:avLst/>
                    </a:prstGeom>
                    <a:ln w="12700" cap="sq" cmpd="sng" algn="ctr">
                      <a:solidFill>
                        <a:srgbClr val="0070C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sidRPr="00504985">
        <w:rPr>
          <w:rFonts w:asciiTheme="minorEastAsia" w:hAnsiTheme="minorEastAsia" w:hint="eastAsia"/>
          <w:sz w:val="28"/>
          <w:szCs w:val="28"/>
        </w:rPr>
        <w:t>负数来源于生活、生产的需要。</w:t>
      </w:r>
      <w:r w:rsidR="00CE50B1" w:rsidRPr="00504985">
        <w:rPr>
          <w:rFonts w:asciiTheme="minorEastAsia" w:hAnsiTheme="minorEastAsia" w:hint="eastAsia"/>
          <w:sz w:val="28"/>
          <w:szCs w:val="28"/>
        </w:rPr>
        <w:t>教师</w:t>
      </w:r>
      <w:r w:rsidRPr="00504985">
        <w:rPr>
          <w:rFonts w:asciiTheme="minorEastAsia" w:hAnsiTheme="minorEastAsia" w:hint="eastAsia"/>
          <w:sz w:val="28"/>
          <w:szCs w:val="28"/>
        </w:rPr>
        <w:t>在作业设计中大量呈现了生活中需要用负数表示相反意义的量的情境。例如：体质健康测试、温度统计、时差统计……，一个个场景贴近学生的生活，帮助学生在不同情境中理解数概念。这些贴近生活的场景呈现</w:t>
      </w:r>
      <w:r w:rsidR="00CE50B1" w:rsidRPr="00504985">
        <w:rPr>
          <w:rFonts w:asciiTheme="minorEastAsia" w:hAnsiTheme="minorEastAsia" w:hint="eastAsia"/>
          <w:sz w:val="28"/>
          <w:szCs w:val="28"/>
        </w:rPr>
        <w:t>，</w:t>
      </w:r>
      <w:r w:rsidRPr="00504985">
        <w:rPr>
          <w:rFonts w:asciiTheme="minorEastAsia" w:hAnsiTheme="minorEastAsia" w:hint="eastAsia"/>
          <w:sz w:val="28"/>
          <w:szCs w:val="28"/>
        </w:rPr>
        <w:t>让学生体会到数的发展源于生活、生产的需要。除了常见的温度统计、海拔高度统计，我们还考虑到时代的特征。新年里，微信群里的抢红包已经是新年的又一项活动。孩子们早已接触到微信红包，通过收支明细来了解收支情况。所以，我们也呈现了微信支付场景，让孩子知道正</w:t>
      </w:r>
      <w:r w:rsidR="00CE50B1" w:rsidRPr="00504985">
        <w:rPr>
          <w:rFonts w:asciiTheme="minorEastAsia" w:hAnsiTheme="minorEastAsia" w:hint="eastAsia"/>
          <w:sz w:val="28"/>
          <w:szCs w:val="28"/>
        </w:rPr>
        <w:t>、</w:t>
      </w:r>
      <w:r w:rsidRPr="00504985">
        <w:rPr>
          <w:rFonts w:asciiTheme="minorEastAsia" w:hAnsiTheme="minorEastAsia" w:hint="eastAsia"/>
          <w:sz w:val="28"/>
          <w:szCs w:val="28"/>
        </w:rPr>
        <w:t>负数的实际含义。</w:t>
      </w:r>
    </w:p>
    <w:p w14:paraId="6536AFCC" w14:textId="77777777" w:rsidR="00504985" w:rsidRPr="00504985" w:rsidRDefault="00504985" w:rsidP="00504985">
      <w:pPr>
        <w:spacing w:line="360" w:lineRule="auto"/>
        <w:ind w:firstLineChars="200" w:firstLine="602"/>
        <w:rPr>
          <w:rFonts w:asciiTheme="minorEastAsia" w:hAnsiTheme="minorEastAsia"/>
          <w:b/>
          <w:bCs/>
          <w:sz w:val="30"/>
          <w:szCs w:val="30"/>
        </w:rPr>
      </w:pPr>
      <w:r w:rsidRPr="00504985">
        <w:rPr>
          <w:rFonts w:asciiTheme="minorEastAsia" w:hAnsiTheme="minorEastAsia" w:hint="eastAsia"/>
          <w:b/>
          <w:bCs/>
          <w:sz w:val="30"/>
          <w:szCs w:val="30"/>
        </w:rPr>
        <w:t>2、</w:t>
      </w:r>
      <w:r w:rsidR="00FC4B44" w:rsidRPr="00504985">
        <w:rPr>
          <w:rFonts w:asciiTheme="minorEastAsia" w:hAnsiTheme="minorEastAsia" w:hint="eastAsia"/>
          <w:b/>
          <w:bCs/>
          <w:sz w:val="30"/>
          <w:szCs w:val="30"/>
        </w:rPr>
        <w:t>科学情境的设计，培养学生的数学应用意识</w:t>
      </w:r>
    </w:p>
    <w:p w14:paraId="4C1613F8" w14:textId="321FC265" w:rsidR="00504985" w:rsidRDefault="00FC4B44" w:rsidP="00504985">
      <w:pPr>
        <w:spacing w:line="360" w:lineRule="auto"/>
        <w:ind w:firstLineChars="200" w:firstLine="560"/>
        <w:rPr>
          <w:rFonts w:asciiTheme="minorEastAsia" w:hAnsiTheme="minorEastAsia"/>
          <w:b/>
          <w:bCs/>
          <w:sz w:val="30"/>
          <w:szCs w:val="30"/>
        </w:rPr>
      </w:pPr>
      <w:r w:rsidRPr="002D76C3">
        <w:rPr>
          <w:rFonts w:asciiTheme="minorEastAsia" w:hAnsiTheme="minorEastAsia" w:hint="eastAsia"/>
          <w:sz w:val="28"/>
          <w:szCs w:val="28"/>
        </w:rPr>
        <w:t>课标2011版对学生的应用意识做了如下描述：“在整个数学教育的过程中都应该培养学生的</w:t>
      </w:r>
      <w:r w:rsidR="0088747B" w:rsidRPr="002D76C3">
        <w:rPr>
          <w:rFonts w:asciiTheme="minorEastAsia" w:hAnsiTheme="minorEastAsia" w:hint="eastAsia"/>
          <w:sz w:val="28"/>
          <w:szCs w:val="28"/>
        </w:rPr>
        <w:t>应用</w:t>
      </w:r>
      <w:r w:rsidRPr="002D76C3">
        <w:rPr>
          <w:rFonts w:asciiTheme="minorEastAsia" w:hAnsiTheme="minorEastAsia" w:hint="eastAsia"/>
          <w:sz w:val="28"/>
          <w:szCs w:val="28"/>
        </w:rPr>
        <w:t>意识，综合实践活动是培养学生应用意识很好</w:t>
      </w:r>
      <w:r w:rsidRPr="002D76C3">
        <w:rPr>
          <w:rFonts w:asciiTheme="minorEastAsia" w:hAnsiTheme="minorEastAsia" w:hint="eastAsia"/>
          <w:sz w:val="28"/>
          <w:szCs w:val="28"/>
        </w:rPr>
        <w:lastRenderedPageBreak/>
        <w:t>的载体。”</w:t>
      </w:r>
      <w:r w:rsidR="003319AA" w:rsidRPr="002D76C3">
        <w:rPr>
          <w:rFonts w:asciiTheme="minorEastAsia" w:hAnsiTheme="minorEastAsia" w:hint="eastAsia"/>
          <w:sz w:val="28"/>
          <w:szCs w:val="28"/>
        </w:rPr>
        <w:t>而</w:t>
      </w:r>
      <w:r w:rsidRPr="002D76C3">
        <w:rPr>
          <w:rFonts w:asciiTheme="minorEastAsia" w:hAnsiTheme="minorEastAsia" w:hint="eastAsia"/>
          <w:sz w:val="28"/>
          <w:szCs w:val="28"/>
        </w:rPr>
        <w:t>探究性作业的</w:t>
      </w:r>
      <w:r w:rsidR="003319AA" w:rsidRPr="002D76C3">
        <w:rPr>
          <w:rFonts w:asciiTheme="minorEastAsia" w:hAnsiTheme="minorEastAsia" w:hint="eastAsia"/>
          <w:sz w:val="28"/>
          <w:szCs w:val="28"/>
        </w:rPr>
        <w:t>实质就是一个个“小课题”研究，小课题学习是一种研究性学习，学生经历了一个收集信息、处理信息，得出结论的过程。通过这样的实践，让学生充分了解数学在各个领域的应用价值，感受到生活中处处充满数学，提高学习兴趣，从而乐意用数学知识来解决问题。</w:t>
      </w:r>
      <w:r w:rsidRPr="002D76C3">
        <w:rPr>
          <w:rFonts w:asciiTheme="minorEastAsia" w:hAnsiTheme="minorEastAsia" w:hint="eastAsia"/>
          <w:sz w:val="28"/>
          <w:szCs w:val="28"/>
        </w:rPr>
        <w:t>时值夏季，受到长江水位警戒线的启发，</w:t>
      </w:r>
      <w:r w:rsidR="003319AA" w:rsidRPr="002D76C3">
        <w:rPr>
          <w:rFonts w:asciiTheme="minorEastAsia" w:hAnsiTheme="minorEastAsia" w:hint="eastAsia"/>
          <w:sz w:val="28"/>
          <w:szCs w:val="28"/>
        </w:rPr>
        <w:t>教师</w:t>
      </w:r>
      <w:r w:rsidRPr="002D76C3">
        <w:rPr>
          <w:rFonts w:asciiTheme="minorEastAsia" w:hAnsiTheme="minorEastAsia" w:hint="eastAsia"/>
          <w:sz w:val="28"/>
          <w:szCs w:val="28"/>
        </w:rPr>
        <w:t>联想到了海洋中有许多正</w:t>
      </w:r>
      <w:r w:rsidR="003319AA" w:rsidRPr="002D76C3">
        <w:rPr>
          <w:rFonts w:asciiTheme="minorEastAsia" w:hAnsiTheme="minorEastAsia" w:hint="eastAsia"/>
          <w:sz w:val="28"/>
          <w:szCs w:val="28"/>
        </w:rPr>
        <w:t>、</w:t>
      </w:r>
      <w:r w:rsidRPr="002D76C3">
        <w:rPr>
          <w:rFonts w:asciiTheme="minorEastAsia" w:hAnsiTheme="minorEastAsia" w:hint="eastAsia"/>
          <w:sz w:val="28"/>
          <w:szCs w:val="28"/>
        </w:rPr>
        <w:t>负数的知识，就以此为探究的方向。</w:t>
      </w:r>
      <w:r w:rsidR="00E26C49" w:rsidRPr="002D76C3">
        <w:rPr>
          <w:rFonts w:asciiTheme="minorEastAsia" w:hAnsiTheme="minorEastAsia" w:hint="eastAsia"/>
          <w:sz w:val="28"/>
          <w:szCs w:val="28"/>
        </w:rPr>
        <w:t>探究</w:t>
      </w:r>
      <w:r w:rsidR="003319AA" w:rsidRPr="002D76C3">
        <w:rPr>
          <w:rFonts w:asciiTheme="minorEastAsia" w:hAnsiTheme="minorEastAsia" w:hint="eastAsia"/>
          <w:sz w:val="28"/>
          <w:szCs w:val="28"/>
        </w:rPr>
        <w:t>作业</w:t>
      </w:r>
      <w:r w:rsidRPr="002D76C3">
        <w:rPr>
          <w:rFonts w:asciiTheme="minorEastAsia" w:hAnsiTheme="minorEastAsia" w:hint="eastAsia"/>
          <w:sz w:val="28"/>
          <w:szCs w:val="28"/>
        </w:rPr>
        <w:t>以此为问题情境呈现，以作业单的形式让学生经历了一个收集信息，处理信息，得出结论的过程。首先收集信息，查找资料，写出中国近海势能的开发和形成的原因，而后以所学的知识处理信息，以发电基础潮差为标准，用正负数表示我国近海海域潮差情况，最后通过比较分析信息，比较四个海域的发电情况，得到的结论。</w:t>
      </w:r>
      <w:r w:rsidR="00E26C49" w:rsidRPr="002D76C3">
        <w:rPr>
          <w:rFonts w:asciiTheme="minorEastAsia" w:hAnsiTheme="minorEastAsia" w:hint="eastAsia"/>
          <w:sz w:val="28"/>
          <w:szCs w:val="28"/>
        </w:rPr>
        <w:t>探究作业的设计中，也充分关注了学生合作意识的培养，以小组合作的形式完成作业，展示作业成果，提供给学生交流和表达的机会。</w:t>
      </w:r>
    </w:p>
    <w:p w14:paraId="0E87F472" w14:textId="529EED20" w:rsidR="001E27B6" w:rsidRPr="002D76C3" w:rsidRDefault="00FC4B44" w:rsidP="00504985">
      <w:pPr>
        <w:spacing w:line="360" w:lineRule="auto"/>
        <w:ind w:firstLineChars="200" w:firstLine="560"/>
        <w:rPr>
          <w:rFonts w:asciiTheme="minorEastAsia" w:hAnsiTheme="minorEastAsia"/>
          <w:b/>
          <w:bCs/>
          <w:sz w:val="30"/>
          <w:szCs w:val="30"/>
        </w:rPr>
      </w:pPr>
      <w:r w:rsidRPr="002D76C3">
        <w:rPr>
          <w:rFonts w:asciiTheme="minorEastAsia" w:hAnsiTheme="minorEastAsia" w:hint="eastAsia"/>
          <w:sz w:val="28"/>
          <w:szCs w:val="28"/>
        </w:rPr>
        <w:t>三、</w:t>
      </w:r>
      <w:r w:rsidRPr="002D76C3">
        <w:rPr>
          <w:rFonts w:asciiTheme="minorEastAsia" w:hAnsiTheme="minorEastAsia" w:hint="eastAsia"/>
          <w:b/>
          <w:bCs/>
          <w:sz w:val="30"/>
          <w:szCs w:val="30"/>
        </w:rPr>
        <w:t>重视个性表达，关注学生差异</w:t>
      </w:r>
    </w:p>
    <w:p w14:paraId="10B96746" w14:textId="5C6C73A4" w:rsidR="001E27B6" w:rsidRPr="002D76C3" w:rsidRDefault="00FC4B44" w:rsidP="00504985">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随着年龄增长，学生在基础、兴趣、习惯等方面的差异越来越显著，作业设计应正视学生客观存在的差异。不一样的孩子，不一样的精彩。孩子之间的差异正是作业中的资源，他们不同的选择，不同的</w:t>
      </w:r>
      <w:r w:rsidR="003005C3" w:rsidRPr="002D76C3">
        <w:rPr>
          <w:rFonts w:asciiTheme="minorEastAsia" w:hAnsiTheme="minorEastAsia" w:hint="eastAsia"/>
          <w:sz w:val="28"/>
          <w:szCs w:val="28"/>
        </w:rPr>
        <w:t>作业成果</w:t>
      </w:r>
      <w:r w:rsidRPr="002D76C3">
        <w:rPr>
          <w:rFonts w:asciiTheme="minorEastAsia" w:hAnsiTheme="minorEastAsia" w:hint="eastAsia"/>
          <w:sz w:val="28"/>
          <w:szCs w:val="28"/>
        </w:rPr>
        <w:t>呈现形式，让我们在后续的作业讲评和作业交流中</w:t>
      </w:r>
      <w:r w:rsidR="003005C3" w:rsidRPr="002D76C3">
        <w:rPr>
          <w:rFonts w:asciiTheme="minorEastAsia" w:hAnsiTheme="minorEastAsia" w:hint="eastAsia"/>
          <w:sz w:val="28"/>
          <w:szCs w:val="28"/>
        </w:rPr>
        <w:t>精彩纷呈</w:t>
      </w:r>
      <w:r w:rsidRPr="002D76C3">
        <w:rPr>
          <w:rFonts w:asciiTheme="minorEastAsia" w:hAnsiTheme="minorEastAsia" w:hint="eastAsia"/>
          <w:sz w:val="28"/>
          <w:szCs w:val="28"/>
        </w:rPr>
        <w:t>。设置有区别的学生作业，满足不同层次学生的发展需要，体现发展个性的原则。在本单元作业中，</w:t>
      </w:r>
      <w:r w:rsidR="003005C3" w:rsidRPr="002D76C3">
        <w:rPr>
          <w:rFonts w:asciiTheme="minorEastAsia" w:hAnsiTheme="minorEastAsia" w:hint="eastAsia"/>
          <w:sz w:val="28"/>
          <w:szCs w:val="28"/>
        </w:rPr>
        <w:t>教师</w:t>
      </w:r>
      <w:r w:rsidRPr="002D76C3">
        <w:rPr>
          <w:rFonts w:asciiTheme="minorEastAsia" w:hAnsiTheme="minorEastAsia" w:hint="eastAsia"/>
          <w:sz w:val="28"/>
          <w:szCs w:val="28"/>
        </w:rPr>
        <w:t>设计了不同类型的选做作业。</w:t>
      </w:r>
    </w:p>
    <w:p w14:paraId="33BBA233" w14:textId="7FE2997D" w:rsidR="001E27B6" w:rsidRPr="00504985" w:rsidRDefault="00AD0A72" w:rsidP="00504985">
      <w:pPr>
        <w:spacing w:line="360" w:lineRule="auto"/>
        <w:ind w:firstLineChars="200" w:firstLine="602"/>
        <w:jc w:val="left"/>
        <w:rPr>
          <w:rFonts w:asciiTheme="minorEastAsia" w:hAnsiTheme="minorEastAsia"/>
          <w:b/>
          <w:bCs/>
          <w:sz w:val="30"/>
          <w:szCs w:val="30"/>
        </w:rPr>
      </w:pPr>
      <w:r w:rsidRPr="00504985">
        <w:rPr>
          <w:rFonts w:asciiTheme="minorEastAsia" w:hAnsiTheme="minorEastAsia" w:hint="eastAsia"/>
          <w:b/>
          <w:bCs/>
          <w:noProof/>
          <w:sz w:val="30"/>
          <w:szCs w:val="30"/>
        </w:rPr>
        <w:lastRenderedPageBreak/>
        <w:drawing>
          <wp:anchor distT="0" distB="0" distL="114300" distR="114300" simplePos="0" relativeHeight="251667968" behindDoc="0" locked="0" layoutInCell="1" allowOverlap="1" wp14:anchorId="788FB5D3" wp14:editId="32DA685D">
            <wp:simplePos x="0" y="0"/>
            <wp:positionH relativeFrom="column">
              <wp:posOffset>3372848</wp:posOffset>
            </wp:positionH>
            <wp:positionV relativeFrom="paragraph">
              <wp:posOffset>398599</wp:posOffset>
            </wp:positionV>
            <wp:extent cx="2381250" cy="1676400"/>
            <wp:effectExtent l="57150" t="19050" r="114300" b="76200"/>
            <wp:wrapSquare wrapText="bothSides"/>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noChangeArrowheads="1"/>
                    </pic:cNvPicPr>
                  </pic:nvPicPr>
                  <pic:blipFill>
                    <a:blip r:embed="rId11" cstate="print"/>
                    <a:srcRect l="27089" t="21543" r="27763" b="21865"/>
                    <a:stretch>
                      <a:fillRect/>
                    </a:stretch>
                  </pic:blipFill>
                  <pic:spPr>
                    <a:xfrm>
                      <a:off x="0" y="0"/>
                      <a:ext cx="2381250" cy="1676400"/>
                    </a:xfrm>
                    <a:prstGeom prst="rect">
                      <a:avLst/>
                    </a:prstGeom>
                    <a:ln w="12700" cap="sq">
                      <a:solidFill>
                        <a:srgbClr val="0070C0"/>
                      </a:solidFill>
                      <a:prstDash val="solid"/>
                      <a:miter lim="800000"/>
                      <a:headEnd/>
                      <a:tailEnd/>
                    </a:ln>
                    <a:effectLst>
                      <a:outerShdw blurRad="50800" dist="38100" dir="2700000" algn="tl" rotWithShape="0">
                        <a:srgbClr val="000000">
                          <a:alpha val="43000"/>
                        </a:srgbClr>
                      </a:outerShdw>
                    </a:effectLst>
                  </pic:spPr>
                </pic:pic>
              </a:graphicData>
            </a:graphic>
            <wp14:sizeRelV relativeFrom="margin">
              <wp14:pctHeight>0</wp14:pctHeight>
            </wp14:sizeRelV>
          </wp:anchor>
        </w:drawing>
      </w:r>
      <w:r w:rsidR="003005C3" w:rsidRPr="00504985">
        <w:rPr>
          <w:rFonts w:asciiTheme="minorEastAsia" w:hAnsiTheme="minorEastAsia" w:hint="eastAsia"/>
          <w:b/>
          <w:bCs/>
          <w:sz w:val="30"/>
          <w:szCs w:val="30"/>
        </w:rPr>
        <w:t>1.</w:t>
      </w:r>
      <w:r w:rsidR="00FC4B44" w:rsidRPr="00504985">
        <w:rPr>
          <w:rFonts w:asciiTheme="minorEastAsia" w:hAnsiTheme="minorEastAsia" w:hint="eastAsia"/>
          <w:b/>
          <w:bCs/>
          <w:sz w:val="30"/>
          <w:szCs w:val="30"/>
        </w:rPr>
        <w:t>基于不同学业能力，可以选做挑战题。</w:t>
      </w:r>
    </w:p>
    <w:p w14:paraId="404A5A17" w14:textId="16ABE590" w:rsidR="001E27B6" w:rsidRPr="002D76C3" w:rsidRDefault="00FC4B44" w:rsidP="002D76C3">
      <w:pPr>
        <w:pStyle w:val="ad"/>
        <w:spacing w:line="360" w:lineRule="auto"/>
        <w:ind w:firstLine="560"/>
        <w:rPr>
          <w:rFonts w:asciiTheme="minorEastAsia" w:hAnsiTheme="minorEastAsia"/>
          <w:sz w:val="28"/>
          <w:szCs w:val="28"/>
        </w:rPr>
      </w:pPr>
      <w:r w:rsidRPr="002D76C3">
        <w:rPr>
          <w:rFonts w:asciiTheme="minorEastAsia" w:hAnsiTheme="minorEastAsia" w:hint="eastAsia"/>
          <w:sz w:val="28"/>
          <w:szCs w:val="28"/>
        </w:rPr>
        <w:t>学生是学习的主体，对于到了五年级，孩子学业能力之间差异显著。在这次第四课时作业设计中我们布置了可以选做的挑战题，兼顾了不同学生的作业需求，减轻了部分学生的作业负担。在复习课的作业中，不同的基础的学生可以选择不同的作业，有的是好题分享，有的是分析错题，有的是错题摘录，寻求帮助。</w:t>
      </w:r>
    </w:p>
    <w:p w14:paraId="35FF9A1A" w14:textId="078FA05A" w:rsidR="001E27B6" w:rsidRPr="00504985" w:rsidRDefault="00504985" w:rsidP="00504985">
      <w:pPr>
        <w:spacing w:line="360" w:lineRule="auto"/>
        <w:ind w:firstLineChars="200" w:firstLine="602"/>
        <w:rPr>
          <w:rFonts w:asciiTheme="minorEastAsia" w:hAnsiTheme="minorEastAsia"/>
          <w:b/>
          <w:bCs/>
          <w:sz w:val="30"/>
          <w:szCs w:val="30"/>
        </w:rPr>
      </w:pPr>
      <w:r w:rsidRPr="00504985">
        <w:rPr>
          <w:rFonts w:asciiTheme="minorEastAsia" w:hAnsiTheme="minorEastAsia" w:hint="eastAsia"/>
          <w:b/>
          <w:bCs/>
          <w:sz w:val="30"/>
          <w:szCs w:val="30"/>
        </w:rPr>
        <w:t>2</w:t>
      </w:r>
      <w:r w:rsidRPr="00504985">
        <w:rPr>
          <w:rFonts w:asciiTheme="minorEastAsia" w:hAnsiTheme="minorEastAsia"/>
          <w:b/>
          <w:bCs/>
          <w:sz w:val="30"/>
          <w:szCs w:val="30"/>
        </w:rPr>
        <w:t>.</w:t>
      </w:r>
      <w:r w:rsidR="00FC4B44" w:rsidRPr="00504985">
        <w:rPr>
          <w:rFonts w:asciiTheme="minorEastAsia" w:hAnsiTheme="minorEastAsia" w:hint="eastAsia"/>
          <w:b/>
          <w:bCs/>
          <w:sz w:val="30"/>
          <w:szCs w:val="30"/>
        </w:rPr>
        <w:t>基于不同的兴趣，选择不同的作业主题。</w:t>
      </w:r>
    </w:p>
    <w:p w14:paraId="29C79EEE" w14:textId="77777777"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在探究作业中，我们给了学生两个探究主题：势能和热能。学生可以依据自己的兴趣单元学习掌握情况选择作业内容。 我们采用小组合作完成作业的形式，学生可以选择相同兴趣的同学，一起完成探究作业，提高了他们完成作业的兴趣。</w:t>
      </w:r>
    </w:p>
    <w:p w14:paraId="62624CE4" w14:textId="68287E92" w:rsidR="001E27B6" w:rsidRPr="002D76C3" w:rsidRDefault="003005C3" w:rsidP="002D76C3">
      <w:pPr>
        <w:spacing w:line="360" w:lineRule="auto"/>
        <w:rPr>
          <w:rFonts w:asciiTheme="minorEastAsia" w:hAnsiTheme="minorEastAsia"/>
          <w:sz w:val="28"/>
          <w:szCs w:val="28"/>
        </w:rPr>
      </w:pPr>
      <w:r w:rsidRPr="002D76C3">
        <w:rPr>
          <w:rFonts w:asciiTheme="minorEastAsia" w:hAnsiTheme="minorEastAsia"/>
          <w:noProof/>
          <w:sz w:val="28"/>
          <w:szCs w:val="28"/>
        </w:rPr>
        <w:drawing>
          <wp:anchor distT="0" distB="0" distL="114300" distR="114300" simplePos="0" relativeHeight="251671040" behindDoc="0" locked="0" layoutInCell="1" allowOverlap="1" wp14:anchorId="23D5CFF9" wp14:editId="05C5F6AE">
            <wp:simplePos x="0" y="0"/>
            <wp:positionH relativeFrom="column">
              <wp:posOffset>459831</wp:posOffset>
            </wp:positionH>
            <wp:positionV relativeFrom="paragraph">
              <wp:posOffset>8255</wp:posOffset>
            </wp:positionV>
            <wp:extent cx="4800600" cy="2971800"/>
            <wp:effectExtent l="0" t="0" r="0" b="0"/>
            <wp:wrapSquare wrapText="bothSides"/>
            <wp:docPr id="25602" name="Picture 2">
              <a:hlinkClick xmlns:a="http://schemas.openxmlformats.org/drawingml/2006/main" r:id="" action="ppaction://hlinksldjump?num=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a:hlinkClick r:id="" action="ppaction://hlinksldjump?num=6"/>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4800600" cy="2971800"/>
                    </a:xfrm>
                    <a:prstGeom prst="rect">
                      <a:avLst/>
                    </a:prstGeom>
                    <a:noFill/>
                    <a:ln w="9525">
                      <a:noFill/>
                      <a:miter lim="800000"/>
                      <a:headEnd/>
                      <a:tailEnd/>
                    </a:ln>
                    <a:effectLst/>
                  </pic:spPr>
                </pic:pic>
              </a:graphicData>
            </a:graphic>
            <wp14:sizeRelH relativeFrom="margin">
              <wp14:pctWidth>0</wp14:pctWidth>
            </wp14:sizeRelH>
            <wp14:sizeRelV relativeFrom="margin">
              <wp14:pctHeight>0</wp14:pctHeight>
            </wp14:sizeRelV>
          </wp:anchor>
        </w:drawing>
      </w:r>
      <w:r w:rsidRPr="002D76C3">
        <w:rPr>
          <w:rFonts w:asciiTheme="minorEastAsia" w:hAnsiTheme="minorEastAsia" w:hint="eastAsia"/>
          <w:sz w:val="28"/>
          <w:szCs w:val="28"/>
        </w:rPr>
        <w:t xml:space="preserve"> </w:t>
      </w:r>
    </w:p>
    <w:p w14:paraId="748C8F43" w14:textId="48B26804" w:rsidR="003005C3" w:rsidRPr="002D76C3" w:rsidRDefault="003005C3" w:rsidP="002D76C3">
      <w:pPr>
        <w:spacing w:line="360" w:lineRule="auto"/>
        <w:rPr>
          <w:rFonts w:asciiTheme="minorEastAsia" w:hAnsiTheme="minorEastAsia"/>
          <w:sz w:val="28"/>
          <w:szCs w:val="28"/>
        </w:rPr>
      </w:pPr>
    </w:p>
    <w:p w14:paraId="7F4D4FBE" w14:textId="53F93A9C" w:rsidR="003005C3" w:rsidRPr="002D76C3" w:rsidRDefault="003005C3" w:rsidP="002D76C3">
      <w:pPr>
        <w:spacing w:line="360" w:lineRule="auto"/>
        <w:rPr>
          <w:rFonts w:asciiTheme="minorEastAsia" w:hAnsiTheme="minorEastAsia"/>
          <w:sz w:val="28"/>
          <w:szCs w:val="28"/>
        </w:rPr>
      </w:pPr>
    </w:p>
    <w:p w14:paraId="1B4A65FD" w14:textId="1037634B" w:rsidR="003005C3" w:rsidRPr="002D76C3" w:rsidRDefault="003005C3" w:rsidP="002D76C3">
      <w:pPr>
        <w:spacing w:line="360" w:lineRule="auto"/>
        <w:rPr>
          <w:rFonts w:asciiTheme="minorEastAsia" w:hAnsiTheme="minorEastAsia"/>
          <w:sz w:val="28"/>
          <w:szCs w:val="28"/>
        </w:rPr>
      </w:pPr>
    </w:p>
    <w:p w14:paraId="37E8F98E" w14:textId="7FBA9719" w:rsidR="003005C3" w:rsidRPr="002D76C3" w:rsidRDefault="003005C3" w:rsidP="002D76C3">
      <w:pPr>
        <w:spacing w:line="360" w:lineRule="auto"/>
        <w:rPr>
          <w:rFonts w:asciiTheme="minorEastAsia" w:hAnsiTheme="minorEastAsia"/>
          <w:sz w:val="28"/>
          <w:szCs w:val="28"/>
        </w:rPr>
      </w:pPr>
    </w:p>
    <w:p w14:paraId="3443841B" w14:textId="1D2FDA8D" w:rsidR="003005C3" w:rsidRPr="002D76C3" w:rsidRDefault="003005C3" w:rsidP="002D76C3">
      <w:pPr>
        <w:spacing w:line="360" w:lineRule="auto"/>
        <w:rPr>
          <w:rFonts w:asciiTheme="minorEastAsia" w:hAnsiTheme="minorEastAsia"/>
          <w:sz w:val="28"/>
          <w:szCs w:val="28"/>
        </w:rPr>
      </w:pPr>
    </w:p>
    <w:p w14:paraId="4FE0056D" w14:textId="603CF4E5" w:rsidR="003005C3" w:rsidRPr="002D76C3" w:rsidRDefault="003005C3" w:rsidP="002D76C3">
      <w:pPr>
        <w:spacing w:line="360" w:lineRule="auto"/>
        <w:rPr>
          <w:rFonts w:asciiTheme="minorEastAsia" w:hAnsiTheme="minorEastAsia"/>
          <w:sz w:val="28"/>
          <w:szCs w:val="28"/>
        </w:rPr>
      </w:pPr>
    </w:p>
    <w:p w14:paraId="1D8BEE47" w14:textId="1C40E1A7" w:rsidR="003005C3" w:rsidRPr="002D76C3" w:rsidRDefault="003005C3" w:rsidP="002D76C3">
      <w:pPr>
        <w:spacing w:line="360" w:lineRule="auto"/>
        <w:rPr>
          <w:rFonts w:asciiTheme="minorEastAsia" w:hAnsiTheme="minorEastAsia"/>
          <w:sz w:val="28"/>
          <w:szCs w:val="28"/>
        </w:rPr>
      </w:pPr>
    </w:p>
    <w:p w14:paraId="702CA982" w14:textId="3720EFC4" w:rsidR="001E27B6" w:rsidRPr="00504985" w:rsidRDefault="00504985" w:rsidP="00504985">
      <w:pPr>
        <w:spacing w:line="360" w:lineRule="auto"/>
        <w:ind w:firstLineChars="200" w:firstLine="602"/>
        <w:rPr>
          <w:rFonts w:asciiTheme="minorEastAsia" w:hAnsiTheme="minorEastAsia"/>
          <w:b/>
          <w:bCs/>
          <w:sz w:val="30"/>
          <w:szCs w:val="30"/>
        </w:rPr>
      </w:pPr>
      <w:r w:rsidRPr="00504985">
        <w:rPr>
          <w:rFonts w:asciiTheme="minorEastAsia" w:hAnsiTheme="minorEastAsia" w:hint="eastAsia"/>
          <w:b/>
          <w:bCs/>
          <w:sz w:val="30"/>
          <w:szCs w:val="30"/>
        </w:rPr>
        <w:t>3</w:t>
      </w:r>
      <w:r w:rsidRPr="00504985">
        <w:rPr>
          <w:rFonts w:asciiTheme="minorEastAsia" w:hAnsiTheme="minorEastAsia"/>
          <w:b/>
          <w:bCs/>
          <w:sz w:val="30"/>
          <w:szCs w:val="30"/>
        </w:rPr>
        <w:t>.</w:t>
      </w:r>
      <w:r w:rsidR="00FC4B44" w:rsidRPr="00504985">
        <w:rPr>
          <w:rFonts w:asciiTheme="minorEastAsia" w:hAnsiTheme="minorEastAsia" w:hint="eastAsia"/>
          <w:b/>
          <w:bCs/>
          <w:sz w:val="30"/>
          <w:szCs w:val="30"/>
        </w:rPr>
        <w:t>基于不同的个体，自主选择不同的表达方式。</w:t>
      </w:r>
    </w:p>
    <w:p w14:paraId="7C6FC287" w14:textId="77777777"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lastRenderedPageBreak/>
        <w:t>不同的学生，他们思维方式、表达方式也是不同的。我们此次设计题目中有许多的提示语，要求学生可以以不同的方式呈现自己的成果。例如，生活中还有许多具有相反意义的量，你能用文字或图表示出两组这样的例子吗？探究作业：用统计图、统计表、小报、ppt、分析报告等你喜欢的方式在全班交流。</w:t>
      </w:r>
    </w:p>
    <w:p w14:paraId="6686C13B" w14:textId="78136F57"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交流展示，需要学生能使用知识和技能来展示一个复杂任务。交流中学生需要集体合作</w:t>
      </w:r>
      <w:r w:rsidR="003005C3" w:rsidRPr="002D76C3">
        <w:rPr>
          <w:rFonts w:asciiTheme="minorEastAsia" w:hAnsiTheme="minorEastAsia" w:hint="eastAsia"/>
          <w:sz w:val="28"/>
          <w:szCs w:val="28"/>
        </w:rPr>
        <w:t>，</w:t>
      </w:r>
      <w:r w:rsidRPr="002D76C3">
        <w:rPr>
          <w:rFonts w:asciiTheme="minorEastAsia" w:hAnsiTheme="minorEastAsia" w:hint="eastAsia"/>
          <w:sz w:val="28"/>
          <w:szCs w:val="28"/>
        </w:rPr>
        <w:t>将自己在在学习中"想到的""说"给别人"听",相互促进，相互提高。这样的交流展示有利于学生积极参与数学活动，提高学习兴趣。</w:t>
      </w:r>
    </w:p>
    <w:p w14:paraId="5AAFEEF1" w14:textId="2214647F" w:rsidR="001E27B6" w:rsidRPr="00280BD3" w:rsidRDefault="00FC4B44" w:rsidP="00280BD3">
      <w:pPr>
        <w:spacing w:line="360" w:lineRule="auto"/>
        <w:ind w:firstLineChars="200" w:firstLine="602"/>
        <w:rPr>
          <w:rFonts w:asciiTheme="minorEastAsia" w:hAnsiTheme="minorEastAsia"/>
          <w:b/>
          <w:bCs/>
          <w:sz w:val="30"/>
          <w:szCs w:val="30"/>
        </w:rPr>
      </w:pPr>
      <w:r w:rsidRPr="00280BD3">
        <w:rPr>
          <w:rFonts w:asciiTheme="minorEastAsia" w:hAnsiTheme="minorEastAsia" w:hint="eastAsia"/>
          <w:b/>
          <w:bCs/>
          <w:sz w:val="30"/>
          <w:szCs w:val="30"/>
        </w:rPr>
        <w:t>四、搭建学习支架，建构知识框架</w:t>
      </w:r>
    </w:p>
    <w:p w14:paraId="2A6E6CB8" w14:textId="2E57877F" w:rsidR="001E27B6" w:rsidRPr="002D76C3" w:rsidRDefault="00FC4B44" w:rsidP="002D76C3">
      <w:pPr>
        <w:spacing w:line="360" w:lineRule="auto"/>
        <w:rPr>
          <w:rFonts w:asciiTheme="minorEastAsia" w:hAnsiTheme="minorEastAsia"/>
          <w:sz w:val="28"/>
          <w:szCs w:val="28"/>
        </w:rPr>
      </w:pPr>
      <w:r w:rsidRPr="002D76C3">
        <w:rPr>
          <w:rFonts w:asciiTheme="minorEastAsia" w:hAnsiTheme="minorEastAsia" w:hint="eastAsia"/>
          <w:sz w:val="28"/>
          <w:szCs w:val="28"/>
        </w:rPr>
        <w:t xml:space="preserve">    在单元学习后，请学生试着用自己喜欢的方式（如：思维导图、表格式、图文结合等）将这个单元的知识点进行归类整理。我们尝试着用引导语，借助思维导图的形式引导学生自主复习、让学生思考步骤清晰；让学生思考过程外显化，培养学生自我复习整理的能力。</w:t>
      </w:r>
    </w:p>
    <w:p w14:paraId="5E6D8B5F" w14:textId="6EF5EA6D" w:rsidR="001E27B6" w:rsidRPr="002D76C3" w:rsidRDefault="00FC4B44"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在这份个人学习单上学生先要回忆自己认为最难的题目，接着要判断自己现在会不会，如果会了，就要继续考虑是不是愿意将方法分享给别人，如果愿意分享，那么就要思考怎样分享别人才能听懂。其实就是在不知不觉中对自我的学习情况进行不断地剖析。我们发现，一个好的思维支架像一盏明灯，帮助学生在完成作业时中有一个正确的思考方向；又像一面镜子，让学生能看清自己的思考过程，能在和别人交流时表达得更清晰与准确。</w:t>
      </w:r>
    </w:p>
    <w:p w14:paraId="2B88ACBB" w14:textId="44756458" w:rsidR="001E27B6" w:rsidRPr="002D76C3" w:rsidRDefault="00FC4B44" w:rsidP="007641E5">
      <w:pPr>
        <w:pStyle w:val="ad"/>
        <w:spacing w:line="360" w:lineRule="auto"/>
        <w:ind w:firstLine="602"/>
        <w:rPr>
          <w:rFonts w:asciiTheme="minorEastAsia" w:hAnsiTheme="minorEastAsia"/>
          <w:b/>
          <w:bCs/>
          <w:sz w:val="30"/>
          <w:szCs w:val="30"/>
        </w:rPr>
      </w:pPr>
      <w:r w:rsidRPr="002D76C3">
        <w:rPr>
          <w:rFonts w:asciiTheme="minorEastAsia" w:hAnsiTheme="minorEastAsia" w:hint="eastAsia"/>
          <w:b/>
          <w:bCs/>
          <w:sz w:val="30"/>
          <w:szCs w:val="30"/>
        </w:rPr>
        <w:t>五、合理设置结构，形式新颖多样</w:t>
      </w:r>
    </w:p>
    <w:p w14:paraId="35574705" w14:textId="50001C2B" w:rsidR="001E27B6" w:rsidRPr="002D76C3" w:rsidRDefault="003F0CD8" w:rsidP="002D76C3">
      <w:pPr>
        <w:spacing w:line="360" w:lineRule="auto"/>
        <w:ind w:firstLineChars="200" w:firstLine="560"/>
        <w:rPr>
          <w:rFonts w:asciiTheme="minorEastAsia" w:hAnsiTheme="minorEastAsia"/>
          <w:sz w:val="28"/>
          <w:szCs w:val="28"/>
        </w:rPr>
      </w:pPr>
      <w:r w:rsidRPr="002D76C3">
        <w:rPr>
          <w:rFonts w:asciiTheme="minorEastAsia" w:hAnsiTheme="minorEastAsia" w:hint="eastAsia"/>
          <w:noProof/>
          <w:sz w:val="28"/>
          <w:szCs w:val="28"/>
        </w:rPr>
        <w:lastRenderedPageBreak/>
        <w:drawing>
          <wp:anchor distT="0" distB="0" distL="114300" distR="114300" simplePos="0" relativeHeight="251653632" behindDoc="0" locked="0" layoutInCell="1" allowOverlap="1" wp14:anchorId="647E5B33" wp14:editId="16951494">
            <wp:simplePos x="0" y="0"/>
            <wp:positionH relativeFrom="column">
              <wp:posOffset>2796177</wp:posOffset>
            </wp:positionH>
            <wp:positionV relativeFrom="paragraph">
              <wp:posOffset>1563370</wp:posOffset>
            </wp:positionV>
            <wp:extent cx="2752725" cy="1885950"/>
            <wp:effectExtent l="57150" t="19050" r="123825" b="76200"/>
            <wp:wrapSquare wrapText="bothSides"/>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13" cstate="print"/>
                    <a:srcRect l="24561" t="26045" r="23248" b="10289"/>
                    <a:stretch>
                      <a:fillRect/>
                    </a:stretch>
                  </pic:blipFill>
                  <pic:spPr>
                    <a:xfrm>
                      <a:off x="0" y="0"/>
                      <a:ext cx="2752725" cy="1885950"/>
                    </a:xfrm>
                    <a:prstGeom prst="rect">
                      <a:avLst/>
                    </a:prstGeom>
                    <a:ln w="12700" cap="sq">
                      <a:solidFill>
                        <a:srgbClr val="0070C0"/>
                      </a:solidFill>
                      <a:prstDash val="solid"/>
                      <a:miter lim="800000"/>
                      <a:headEnd/>
                      <a:tailEnd/>
                    </a:ln>
                    <a:effectLst>
                      <a:outerShdw blurRad="50800" dist="38100" dir="2700000" algn="tl" rotWithShape="0">
                        <a:srgbClr val="000000">
                          <a:alpha val="43000"/>
                        </a:srgbClr>
                      </a:outerShdw>
                    </a:effectLst>
                  </pic:spPr>
                </pic:pic>
              </a:graphicData>
            </a:graphic>
          </wp:anchor>
        </w:drawing>
      </w:r>
      <w:r w:rsidR="00FC4B44" w:rsidRPr="002D76C3">
        <w:rPr>
          <w:rFonts w:asciiTheme="minorEastAsia" w:hAnsiTheme="minorEastAsia" w:hint="eastAsia"/>
          <w:sz w:val="28"/>
          <w:szCs w:val="28"/>
        </w:rPr>
        <w:t>讲究作业形式的多样性，有利于提高学生作业兴趣，启发学生从不同层面理解所学知识的作用。我们在单元作业设计中，除了常规的纸笔作业，有口头作业，如：将你在昨天作业中找到的相反意义的量用正负数表示出来，同桌之间说一说它表示的含义。有探究作业，进行一个科学问题的小探究。除了当天完成的作业，还有长作业的形式。</w:t>
      </w:r>
    </w:p>
    <w:p w14:paraId="704C506C" w14:textId="2952291E" w:rsidR="001E27B6" w:rsidRPr="002D76C3" w:rsidRDefault="00FC4B44" w:rsidP="007641E5">
      <w:pPr>
        <w:spacing w:line="360" w:lineRule="auto"/>
        <w:ind w:firstLineChars="200" w:firstLine="560"/>
        <w:rPr>
          <w:rFonts w:asciiTheme="minorEastAsia" w:hAnsiTheme="minorEastAsia"/>
          <w:sz w:val="28"/>
          <w:szCs w:val="28"/>
        </w:rPr>
      </w:pPr>
      <w:r w:rsidRPr="002D76C3">
        <w:rPr>
          <w:rFonts w:asciiTheme="minorEastAsia" w:hAnsiTheme="minorEastAsia" w:hint="eastAsia"/>
          <w:sz w:val="28"/>
          <w:szCs w:val="28"/>
        </w:rPr>
        <w:t>为了帮助学生更好的理解题目，我们在作业设计中，更多的是以图文的形式呈现。以图示的形式呈现问题的实际情境，更符合学生的认知特点，调动学生多种感官参与学习活动。我们提供折线统计图帮助学生看懂新闻内容，理解“负增长”的含义；有的则出示完整的地图，帮助学生找到温度的变化和所处纬度的关系。</w:t>
      </w:r>
    </w:p>
    <w:p w14:paraId="3AB6359F" w14:textId="34EC4160" w:rsidR="001E27B6" w:rsidRPr="002D76C3" w:rsidRDefault="00FC4B44" w:rsidP="007641E5">
      <w:pPr>
        <w:pStyle w:val="ad"/>
        <w:spacing w:line="360" w:lineRule="auto"/>
        <w:ind w:firstLine="602"/>
        <w:rPr>
          <w:rFonts w:asciiTheme="minorEastAsia" w:hAnsiTheme="minorEastAsia"/>
          <w:b/>
          <w:bCs/>
          <w:sz w:val="30"/>
          <w:szCs w:val="30"/>
        </w:rPr>
      </w:pPr>
      <w:r w:rsidRPr="002D76C3">
        <w:rPr>
          <w:rFonts w:asciiTheme="minorEastAsia" w:hAnsiTheme="minorEastAsia" w:hint="eastAsia"/>
          <w:b/>
          <w:bCs/>
          <w:sz w:val="30"/>
          <w:szCs w:val="30"/>
        </w:rPr>
        <w:t>六、导向素养评价，倡导多元机制</w:t>
      </w:r>
    </w:p>
    <w:p w14:paraId="1249DC23" w14:textId="3F9D4CA6" w:rsidR="001E27B6" w:rsidRPr="002D76C3" w:rsidRDefault="00FC4B44" w:rsidP="002D76C3">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color w:val="333333"/>
          <w:sz w:val="28"/>
          <w:szCs w:val="28"/>
        </w:rPr>
      </w:pPr>
      <w:r w:rsidRPr="002D76C3">
        <w:rPr>
          <w:rFonts w:asciiTheme="minorEastAsia" w:eastAsiaTheme="minorEastAsia" w:hAnsiTheme="minorEastAsia" w:hint="eastAsia"/>
          <w:color w:val="333333"/>
          <w:sz w:val="28"/>
          <w:szCs w:val="28"/>
        </w:rPr>
        <w:t>学生完成作业的过程，是学生离开课堂时空后的自我学习过程，这一学习过程，教师较少的参与，我们可以通过精心设计的作业，引导学生在自我学习中，从掌握知识到形成能力，从养成习惯到培育品格。这样的作业对学生而言是一次学习的经历，学生进行了一些活动，所以作业的过程就是完成表现性评价的过程。我们除了教师评价作业，还设计了较多的评价表，有互评和自评，在整个作业过程中，每个学生能从评价表中清晰的知道评价要求， 具有较强的导向性。</w:t>
      </w:r>
      <w:r w:rsidR="00DF032E">
        <w:rPr>
          <w:rFonts w:asciiTheme="minorEastAsia" w:eastAsiaTheme="minorEastAsia" w:hAnsiTheme="minorEastAsia" w:hint="eastAsia"/>
          <w:color w:val="333333"/>
          <w:sz w:val="28"/>
          <w:szCs w:val="28"/>
        </w:rPr>
        <w:t>（见下图）</w:t>
      </w:r>
      <w:r w:rsidR="00E3764B" w:rsidRPr="002D76C3">
        <w:rPr>
          <w:rFonts w:asciiTheme="minorEastAsia" w:eastAsiaTheme="minorEastAsia" w:hAnsiTheme="minorEastAsia" w:hint="eastAsia"/>
          <w:color w:val="333333"/>
          <w:sz w:val="28"/>
          <w:szCs w:val="28"/>
        </w:rPr>
        <w:t>评价内容主要从学习态度、合作精神、探究精神和学习能力等方面进行。在探究性作业的评价中，学生没有“做的不好”，只有“做的好”和“怎样做的更好”。</w:t>
      </w:r>
    </w:p>
    <w:p w14:paraId="7CA9FF37" w14:textId="5F8538AF"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r w:rsidRPr="002D76C3">
        <w:rPr>
          <w:rFonts w:asciiTheme="minorEastAsia" w:eastAsiaTheme="minorEastAsia" w:hAnsiTheme="minorEastAsia"/>
          <w:noProof/>
          <w:sz w:val="28"/>
          <w:szCs w:val="28"/>
        </w:rPr>
        <w:lastRenderedPageBreak/>
        <w:drawing>
          <wp:anchor distT="0" distB="0" distL="114300" distR="114300" simplePos="0" relativeHeight="251657728" behindDoc="0" locked="0" layoutInCell="1" allowOverlap="1" wp14:anchorId="3DA2D7E7" wp14:editId="2AC610B7">
            <wp:simplePos x="0" y="0"/>
            <wp:positionH relativeFrom="column">
              <wp:posOffset>399415</wp:posOffset>
            </wp:positionH>
            <wp:positionV relativeFrom="paragraph">
              <wp:posOffset>129631</wp:posOffset>
            </wp:positionV>
            <wp:extent cx="4011295" cy="912495"/>
            <wp:effectExtent l="0" t="0" r="8255" b="1905"/>
            <wp:wrapSquare wrapText="bothSides"/>
            <wp:docPr id="4" name="图片 4">
              <a:extLst xmlns:a="http://schemas.openxmlformats.org/drawingml/2006/main">
                <a:ext uri="{FF2B5EF4-FFF2-40B4-BE49-F238E27FC236}">
                  <a16:creationId xmlns:a16="http://schemas.microsoft.com/office/drawing/2014/main" id="{DEADD918-A07E-4A9D-9252-AD7F0522C2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DEADD918-A07E-4A9D-9252-AD7F0522C219}"/>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11295" cy="912495"/>
                    </a:xfrm>
                    <a:prstGeom prst="rect">
                      <a:avLst/>
                    </a:prstGeom>
                  </pic:spPr>
                </pic:pic>
              </a:graphicData>
            </a:graphic>
            <wp14:sizeRelH relativeFrom="margin">
              <wp14:pctWidth>0</wp14:pctWidth>
            </wp14:sizeRelH>
            <wp14:sizeRelV relativeFrom="margin">
              <wp14:pctHeight>0</wp14:pctHeight>
            </wp14:sizeRelV>
          </wp:anchor>
        </w:drawing>
      </w:r>
    </w:p>
    <w:p w14:paraId="3C3A3FB7" w14:textId="07C0160A"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p>
    <w:p w14:paraId="3F6E142D" w14:textId="6F1A21BF"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r w:rsidRPr="002D76C3">
        <w:rPr>
          <w:rFonts w:asciiTheme="minorEastAsia" w:hAnsiTheme="minorEastAsia"/>
          <w:noProof/>
          <w:sz w:val="28"/>
          <w:szCs w:val="28"/>
        </w:rPr>
        <w:drawing>
          <wp:anchor distT="0" distB="0" distL="114300" distR="114300" simplePos="0" relativeHeight="251662848" behindDoc="0" locked="0" layoutInCell="1" allowOverlap="1" wp14:anchorId="6ED0C20F" wp14:editId="27B74EE2">
            <wp:simplePos x="0" y="0"/>
            <wp:positionH relativeFrom="margin">
              <wp:posOffset>530860</wp:posOffset>
            </wp:positionH>
            <wp:positionV relativeFrom="paragraph">
              <wp:posOffset>248285</wp:posOffset>
            </wp:positionV>
            <wp:extent cx="3036570" cy="1927860"/>
            <wp:effectExtent l="0" t="0" r="0" b="0"/>
            <wp:wrapSquare wrapText="bothSides"/>
            <wp:docPr id="6" name="图片 2">
              <a:extLst xmlns:a="http://schemas.openxmlformats.org/drawingml/2006/main">
                <a:ext uri="{FF2B5EF4-FFF2-40B4-BE49-F238E27FC236}">
                  <a16:creationId xmlns:a16="http://schemas.microsoft.com/office/drawing/2014/main" id="{86D75E1F-C100-493A-8080-2E4DF7D58D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86D75E1F-C100-493A-8080-2E4DF7D58D59}"/>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036570" cy="1927860"/>
                    </a:xfrm>
                    <a:prstGeom prst="rect">
                      <a:avLst/>
                    </a:prstGeom>
                  </pic:spPr>
                </pic:pic>
              </a:graphicData>
            </a:graphic>
            <wp14:sizeRelH relativeFrom="margin">
              <wp14:pctWidth>0</wp14:pctWidth>
            </wp14:sizeRelH>
            <wp14:sizeRelV relativeFrom="margin">
              <wp14:pctHeight>0</wp14:pctHeight>
            </wp14:sizeRelV>
          </wp:anchor>
        </w:drawing>
      </w:r>
    </w:p>
    <w:p w14:paraId="56B4DD77" w14:textId="2B4EEC5E"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p>
    <w:p w14:paraId="082905B8" w14:textId="149DD81A"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p>
    <w:p w14:paraId="504A7B88" w14:textId="3989DD9F"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p>
    <w:p w14:paraId="7907F34D" w14:textId="410DC94F"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p>
    <w:p w14:paraId="48F0AAC0" w14:textId="77777777" w:rsidR="00DF032E" w:rsidRDefault="00DF032E"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p>
    <w:p w14:paraId="368EEE60" w14:textId="1A22E038" w:rsidR="001E27B6" w:rsidRPr="002D76C3" w:rsidRDefault="00FC4B44" w:rsidP="007641E5">
      <w:pPr>
        <w:pStyle w:val="aa"/>
        <w:shd w:val="clear" w:color="auto" w:fill="FFFFFF"/>
        <w:spacing w:before="0" w:beforeAutospacing="0" w:after="0" w:afterAutospacing="0" w:line="360" w:lineRule="auto"/>
        <w:ind w:firstLineChars="200" w:firstLine="560"/>
        <w:jc w:val="both"/>
        <w:rPr>
          <w:rFonts w:asciiTheme="minorEastAsia" w:eastAsiaTheme="minorEastAsia" w:hAnsiTheme="minorEastAsia"/>
          <w:sz w:val="28"/>
          <w:szCs w:val="28"/>
        </w:rPr>
      </w:pPr>
      <w:r w:rsidRPr="002D76C3">
        <w:rPr>
          <w:rFonts w:asciiTheme="minorEastAsia" w:eastAsiaTheme="minorEastAsia" w:hAnsiTheme="minorEastAsia" w:hint="eastAsia"/>
          <w:sz w:val="28"/>
          <w:szCs w:val="28"/>
        </w:rPr>
        <w:t>好的作业设计就是要做到“适度”，这个度就是《课程标准》和《教学基本要求》，做到“适合”，这个合，就是要关注到完成作业的人，符合人的学习规律，还要做到“适宜”，这个宜要因人而异，因人制宜，兼顾到不同的人，让每一次作业都成为学生成长的生长点，促进学生更好地学习，从而提升数学核心素养。</w:t>
      </w:r>
    </w:p>
    <w:p w14:paraId="3059FF9E" w14:textId="77777777" w:rsidR="00280BD3" w:rsidRDefault="00280BD3" w:rsidP="002D76C3">
      <w:pPr>
        <w:spacing w:line="360" w:lineRule="auto"/>
        <w:rPr>
          <w:rFonts w:asciiTheme="minorEastAsia" w:hAnsiTheme="minorEastAsia"/>
          <w:sz w:val="28"/>
          <w:szCs w:val="28"/>
        </w:rPr>
      </w:pPr>
    </w:p>
    <w:p w14:paraId="09AAD65B" w14:textId="77777777" w:rsidR="00280BD3" w:rsidRDefault="00280BD3" w:rsidP="002D76C3">
      <w:pPr>
        <w:spacing w:line="360" w:lineRule="auto"/>
        <w:rPr>
          <w:rFonts w:asciiTheme="minorEastAsia" w:hAnsiTheme="minorEastAsia"/>
          <w:sz w:val="28"/>
          <w:szCs w:val="28"/>
        </w:rPr>
      </w:pPr>
    </w:p>
    <w:p w14:paraId="245BB38A" w14:textId="07B0188F" w:rsidR="001E27B6" w:rsidRPr="002D76C3" w:rsidRDefault="00FC4B44" w:rsidP="002D76C3">
      <w:pPr>
        <w:spacing w:line="360" w:lineRule="auto"/>
        <w:rPr>
          <w:rFonts w:asciiTheme="minorEastAsia" w:hAnsiTheme="minorEastAsia"/>
          <w:sz w:val="28"/>
          <w:szCs w:val="28"/>
        </w:rPr>
      </w:pPr>
      <w:r w:rsidRPr="002D76C3">
        <w:rPr>
          <w:rFonts w:asciiTheme="minorEastAsia" w:hAnsiTheme="minorEastAsia" w:hint="eastAsia"/>
          <w:sz w:val="28"/>
          <w:szCs w:val="28"/>
        </w:rPr>
        <w:t>参考书籍：</w:t>
      </w:r>
    </w:p>
    <w:p w14:paraId="6D0386BA" w14:textId="4058246F" w:rsidR="001E27B6" w:rsidRPr="002D76C3" w:rsidRDefault="004B24C8" w:rsidP="002D76C3">
      <w:pPr>
        <w:spacing w:line="360" w:lineRule="auto"/>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sz w:val="28"/>
          <w:szCs w:val="28"/>
        </w:rPr>
        <w:t>.</w:t>
      </w:r>
      <w:r>
        <w:rPr>
          <w:rFonts w:asciiTheme="minorEastAsia" w:hAnsiTheme="minorEastAsia" w:hint="eastAsia"/>
          <w:sz w:val="28"/>
          <w:szCs w:val="28"/>
        </w:rPr>
        <w:t>王月芬 张新宇等</w:t>
      </w:r>
      <w:r w:rsidR="00BA60E9">
        <w:rPr>
          <w:rFonts w:asciiTheme="minorEastAsia" w:hAnsiTheme="minorEastAsia" w:hint="eastAsia"/>
          <w:sz w:val="28"/>
          <w:szCs w:val="28"/>
        </w:rPr>
        <w:t>.</w:t>
      </w:r>
      <w:r>
        <w:rPr>
          <w:rFonts w:asciiTheme="minorEastAsia" w:hAnsiTheme="minorEastAsia" w:hint="eastAsia"/>
          <w:sz w:val="28"/>
          <w:szCs w:val="28"/>
        </w:rPr>
        <w:t>[</w:t>
      </w:r>
      <w:r w:rsidR="00B375E5">
        <w:rPr>
          <w:rFonts w:asciiTheme="minorEastAsia" w:hAnsiTheme="minorEastAsia" w:hint="eastAsia"/>
          <w:sz w:val="28"/>
          <w:szCs w:val="28"/>
        </w:rPr>
        <w:t>D</w:t>
      </w:r>
      <w:r>
        <w:rPr>
          <w:rFonts w:asciiTheme="minorEastAsia" w:hAnsiTheme="minorEastAsia"/>
          <w:sz w:val="28"/>
          <w:szCs w:val="28"/>
        </w:rPr>
        <w:t>]</w:t>
      </w:r>
      <w:r w:rsidR="00BA60E9">
        <w:rPr>
          <w:rFonts w:asciiTheme="minorEastAsia" w:hAnsiTheme="minorEastAsia"/>
          <w:sz w:val="28"/>
          <w:szCs w:val="28"/>
        </w:rPr>
        <w:t>.</w:t>
      </w:r>
      <w:r w:rsidR="00FC4B44" w:rsidRPr="002D76C3">
        <w:rPr>
          <w:rFonts w:asciiTheme="minorEastAsia" w:hAnsiTheme="minorEastAsia" w:hint="eastAsia"/>
          <w:sz w:val="28"/>
          <w:szCs w:val="28"/>
        </w:rPr>
        <w:t>透析作业</w:t>
      </w:r>
      <w:r w:rsidR="00BA60E9">
        <w:rPr>
          <w:rFonts w:asciiTheme="minorEastAsia" w:hAnsiTheme="minorEastAsia" w:hint="eastAsia"/>
          <w:sz w:val="28"/>
          <w:szCs w:val="28"/>
        </w:rPr>
        <w:t>.</w:t>
      </w:r>
      <w:r>
        <w:rPr>
          <w:rFonts w:asciiTheme="minorEastAsia" w:hAnsiTheme="minorEastAsia" w:hint="eastAsia"/>
          <w:sz w:val="28"/>
          <w:szCs w:val="28"/>
        </w:rPr>
        <w:t>上海：</w:t>
      </w:r>
      <w:r w:rsidR="00FC4B44" w:rsidRPr="002D76C3">
        <w:rPr>
          <w:rFonts w:asciiTheme="minorEastAsia" w:hAnsiTheme="minorEastAsia" w:hint="eastAsia"/>
          <w:sz w:val="28"/>
          <w:szCs w:val="28"/>
        </w:rPr>
        <w:t xml:space="preserve"> 华东师范大学出版社 2014</w:t>
      </w:r>
      <w:r w:rsidR="00BA60E9">
        <w:rPr>
          <w:rFonts w:asciiTheme="minorEastAsia" w:hAnsiTheme="minorEastAsia" w:hint="eastAsia"/>
          <w:sz w:val="28"/>
          <w:szCs w:val="28"/>
        </w:rPr>
        <w:t>.</w:t>
      </w:r>
      <w:r w:rsidR="00BA60E9">
        <w:rPr>
          <w:rFonts w:asciiTheme="minorEastAsia" w:hAnsiTheme="minorEastAsia"/>
          <w:sz w:val="28"/>
          <w:szCs w:val="28"/>
        </w:rPr>
        <w:t>10</w:t>
      </w:r>
    </w:p>
    <w:p w14:paraId="3B54865B" w14:textId="504C0C8A" w:rsidR="001E27B6" w:rsidRPr="002D76C3" w:rsidRDefault="00BA60E9" w:rsidP="002D76C3">
      <w:pPr>
        <w:spacing w:line="360" w:lineRule="auto"/>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sz w:val="28"/>
          <w:szCs w:val="28"/>
        </w:rPr>
        <w:t>.</w:t>
      </w:r>
      <w:r>
        <w:rPr>
          <w:rFonts w:asciiTheme="minorEastAsia" w:hAnsiTheme="minorEastAsia" w:hint="eastAsia"/>
          <w:sz w:val="28"/>
          <w:szCs w:val="28"/>
        </w:rPr>
        <w:t>曹培英.</w:t>
      </w:r>
      <w:r w:rsidRPr="00BA60E9">
        <w:rPr>
          <w:rFonts w:asciiTheme="minorEastAsia" w:hAnsiTheme="minorEastAsia" w:hint="eastAsia"/>
          <w:sz w:val="28"/>
          <w:szCs w:val="28"/>
        </w:rPr>
        <w:t xml:space="preserve"> </w:t>
      </w:r>
      <w:r>
        <w:rPr>
          <w:rFonts w:asciiTheme="minorEastAsia" w:hAnsiTheme="minorEastAsia" w:hint="eastAsia"/>
          <w:sz w:val="28"/>
          <w:szCs w:val="28"/>
        </w:rPr>
        <w:t>[</w:t>
      </w:r>
      <w:r>
        <w:rPr>
          <w:rFonts w:asciiTheme="minorEastAsia" w:hAnsiTheme="minorEastAsia"/>
          <w:sz w:val="28"/>
          <w:szCs w:val="28"/>
        </w:rPr>
        <w:t>M]</w:t>
      </w:r>
      <w:r w:rsidR="001069F7">
        <w:rPr>
          <w:rFonts w:asciiTheme="minorEastAsia" w:hAnsiTheme="minorEastAsia"/>
          <w:sz w:val="28"/>
          <w:szCs w:val="28"/>
        </w:rPr>
        <w:t>.</w:t>
      </w:r>
      <w:r w:rsidR="001069F7">
        <w:rPr>
          <w:rFonts w:asciiTheme="minorEastAsia" w:hAnsiTheme="minorEastAsia" w:hint="eastAsia"/>
          <w:sz w:val="28"/>
          <w:szCs w:val="28"/>
        </w:rPr>
        <w:t xml:space="preserve"> </w:t>
      </w:r>
      <w:r w:rsidR="00FC4B44" w:rsidRPr="002D76C3">
        <w:rPr>
          <w:rFonts w:asciiTheme="minorEastAsia" w:hAnsiTheme="minorEastAsia" w:hint="eastAsia"/>
          <w:sz w:val="28"/>
          <w:szCs w:val="28"/>
        </w:rPr>
        <w:t>跨越断层，走出误区：数学课程标准核心词的解读与实践研究</w:t>
      </w:r>
      <w:r w:rsidR="001069F7">
        <w:rPr>
          <w:rFonts w:asciiTheme="minorEastAsia" w:hAnsiTheme="minorEastAsia" w:hint="eastAsia"/>
          <w:sz w:val="28"/>
          <w:szCs w:val="28"/>
        </w:rPr>
        <w:t>.上海：</w:t>
      </w:r>
      <w:r w:rsidR="00FC4B44" w:rsidRPr="002D76C3">
        <w:rPr>
          <w:rFonts w:asciiTheme="minorEastAsia" w:hAnsiTheme="minorEastAsia" w:hint="eastAsia"/>
          <w:sz w:val="28"/>
          <w:szCs w:val="28"/>
        </w:rPr>
        <w:t>上海教育出版社</w:t>
      </w:r>
      <w:r w:rsidR="001069F7">
        <w:rPr>
          <w:rFonts w:asciiTheme="minorEastAsia" w:hAnsiTheme="minorEastAsia" w:hint="eastAsia"/>
          <w:sz w:val="28"/>
          <w:szCs w:val="28"/>
        </w:rPr>
        <w:t>。2</w:t>
      </w:r>
      <w:r w:rsidR="001069F7">
        <w:rPr>
          <w:rFonts w:asciiTheme="minorEastAsia" w:hAnsiTheme="minorEastAsia"/>
          <w:sz w:val="28"/>
          <w:szCs w:val="28"/>
        </w:rPr>
        <w:t>017.3</w:t>
      </w:r>
    </w:p>
    <w:p w14:paraId="2033F5DB" w14:textId="5A911DC4" w:rsidR="007641E5" w:rsidRPr="00607906" w:rsidRDefault="00BA60E9" w:rsidP="002D76C3">
      <w:pPr>
        <w:spacing w:line="360" w:lineRule="auto"/>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sz w:val="28"/>
          <w:szCs w:val="28"/>
        </w:rPr>
        <w:t>.</w:t>
      </w:r>
      <w:r w:rsidR="001069F7">
        <w:rPr>
          <w:rFonts w:asciiTheme="minorEastAsia" w:hAnsiTheme="minorEastAsia" w:hint="eastAsia"/>
          <w:sz w:val="28"/>
          <w:szCs w:val="28"/>
        </w:rPr>
        <w:t>周文叶.</w:t>
      </w:r>
      <w:r w:rsidR="001069F7" w:rsidRPr="00BA60E9">
        <w:rPr>
          <w:rFonts w:asciiTheme="minorEastAsia" w:hAnsiTheme="minorEastAsia" w:hint="eastAsia"/>
          <w:sz w:val="28"/>
          <w:szCs w:val="28"/>
        </w:rPr>
        <w:t xml:space="preserve"> </w:t>
      </w:r>
      <w:r w:rsidR="001069F7">
        <w:rPr>
          <w:rFonts w:asciiTheme="minorEastAsia" w:hAnsiTheme="minorEastAsia" w:hint="eastAsia"/>
          <w:sz w:val="28"/>
          <w:szCs w:val="28"/>
        </w:rPr>
        <w:t>[</w:t>
      </w:r>
      <w:r w:rsidR="001069F7">
        <w:rPr>
          <w:rFonts w:asciiTheme="minorEastAsia" w:hAnsiTheme="minorEastAsia"/>
          <w:sz w:val="28"/>
          <w:szCs w:val="28"/>
        </w:rPr>
        <w:t>M].</w:t>
      </w:r>
      <w:r w:rsidR="00FC4B44" w:rsidRPr="002D76C3">
        <w:rPr>
          <w:rFonts w:asciiTheme="minorEastAsia" w:hAnsiTheme="minorEastAsia" w:hint="eastAsia"/>
          <w:sz w:val="28"/>
          <w:szCs w:val="28"/>
        </w:rPr>
        <w:t>中小学表现性评价理论与技术</w:t>
      </w:r>
      <w:r w:rsidR="00B375E5">
        <w:rPr>
          <w:rFonts w:asciiTheme="minorEastAsia" w:hAnsiTheme="minorEastAsia" w:hint="eastAsia"/>
          <w:sz w:val="28"/>
          <w:szCs w:val="28"/>
        </w:rPr>
        <w:t>.</w:t>
      </w:r>
      <w:r w:rsidR="001069F7">
        <w:rPr>
          <w:rFonts w:asciiTheme="minorEastAsia" w:hAnsiTheme="minorEastAsia" w:hint="eastAsia"/>
          <w:sz w:val="28"/>
          <w:szCs w:val="28"/>
        </w:rPr>
        <w:t>上海：</w:t>
      </w:r>
      <w:r w:rsidR="00FC4B44" w:rsidRPr="002D76C3">
        <w:rPr>
          <w:rFonts w:asciiTheme="minorEastAsia" w:hAnsiTheme="minorEastAsia" w:hint="eastAsia"/>
          <w:sz w:val="28"/>
          <w:szCs w:val="28"/>
        </w:rPr>
        <w:t>华东师范大学出版社</w:t>
      </w:r>
      <w:r w:rsidR="00B375E5">
        <w:rPr>
          <w:rFonts w:asciiTheme="minorEastAsia" w:hAnsiTheme="minorEastAsia"/>
          <w:sz w:val="28"/>
          <w:szCs w:val="28"/>
        </w:rPr>
        <w:t>.</w:t>
      </w:r>
      <w:r w:rsidR="00FC4B44" w:rsidRPr="002D76C3">
        <w:rPr>
          <w:rFonts w:asciiTheme="minorEastAsia" w:hAnsiTheme="minorEastAsia" w:hint="eastAsia"/>
          <w:sz w:val="28"/>
          <w:szCs w:val="28"/>
        </w:rPr>
        <w:t>201</w:t>
      </w:r>
      <w:r w:rsidR="00C06A4B">
        <w:rPr>
          <w:rFonts w:asciiTheme="minorEastAsia" w:hAnsiTheme="minorEastAsia"/>
          <w:sz w:val="28"/>
          <w:szCs w:val="28"/>
        </w:rPr>
        <w:t>4</w:t>
      </w:r>
      <w:r w:rsidR="00B375E5">
        <w:rPr>
          <w:rFonts w:asciiTheme="minorEastAsia" w:hAnsiTheme="minorEastAsia"/>
          <w:sz w:val="28"/>
          <w:szCs w:val="28"/>
        </w:rPr>
        <w:t xml:space="preserve">. </w:t>
      </w:r>
    </w:p>
    <w:p w14:paraId="01C36500" w14:textId="77777777" w:rsidR="00995804" w:rsidRDefault="00B375E5" w:rsidP="00995804">
      <w:pPr>
        <w:spacing w:line="360" w:lineRule="auto"/>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sz w:val="28"/>
          <w:szCs w:val="28"/>
        </w:rPr>
        <w:t>.</w:t>
      </w:r>
      <w:r>
        <w:rPr>
          <w:rFonts w:asciiTheme="minorEastAsia" w:hAnsiTheme="minorEastAsia" w:hint="eastAsia"/>
          <w:sz w:val="28"/>
          <w:szCs w:val="28"/>
        </w:rPr>
        <w:t>上海市教育委员会教学研究室.</w:t>
      </w:r>
      <w:r w:rsidR="00C06A4B">
        <w:rPr>
          <w:rFonts w:asciiTheme="minorEastAsia" w:hAnsiTheme="minorEastAsia"/>
          <w:sz w:val="28"/>
          <w:szCs w:val="28"/>
        </w:rPr>
        <w:t>[M].</w:t>
      </w:r>
      <w:r>
        <w:rPr>
          <w:rFonts w:asciiTheme="minorEastAsia" w:hAnsiTheme="minorEastAsia" w:hint="eastAsia"/>
          <w:sz w:val="28"/>
          <w:szCs w:val="28"/>
        </w:rPr>
        <w:t>上海市小学数学学科教学基本要求</w:t>
      </w:r>
      <w:r>
        <w:rPr>
          <w:rFonts w:asciiTheme="minorEastAsia" w:hAnsiTheme="minorEastAsia" w:hint="eastAsia"/>
          <w:sz w:val="28"/>
          <w:szCs w:val="28"/>
        </w:rPr>
        <w:lastRenderedPageBreak/>
        <w:t>（实验本）.北京：人民教育出版社.</w:t>
      </w:r>
      <w:r>
        <w:rPr>
          <w:rFonts w:asciiTheme="minorEastAsia" w:hAnsiTheme="minorEastAsia"/>
          <w:sz w:val="28"/>
          <w:szCs w:val="28"/>
        </w:rPr>
        <w:t>2017.1</w:t>
      </w:r>
    </w:p>
    <w:p w14:paraId="58D64984" w14:textId="34321E5B" w:rsidR="007641E5" w:rsidRPr="007641E5" w:rsidRDefault="00995804" w:rsidP="00995804">
      <w:pPr>
        <w:spacing w:line="360" w:lineRule="auto"/>
        <w:jc w:val="right"/>
        <w:rPr>
          <w:rFonts w:asciiTheme="minorEastAsia" w:hAnsiTheme="minorEastAsia"/>
          <w:sz w:val="28"/>
          <w:szCs w:val="28"/>
        </w:rPr>
      </w:pPr>
      <w:r>
        <w:rPr>
          <w:rFonts w:asciiTheme="minorEastAsia" w:hAnsiTheme="minorEastAsia" w:hint="eastAsia"/>
          <w:sz w:val="28"/>
          <w:szCs w:val="28"/>
        </w:rPr>
        <w:t xml:space="preserve">上海市徐汇区高安路第一小学 </w:t>
      </w:r>
      <w:r>
        <w:rPr>
          <w:rFonts w:asciiTheme="minorEastAsia" w:hAnsiTheme="minorEastAsia"/>
          <w:sz w:val="28"/>
          <w:szCs w:val="28"/>
        </w:rPr>
        <w:t xml:space="preserve"> </w:t>
      </w:r>
      <w:r>
        <w:rPr>
          <w:rFonts w:asciiTheme="minorEastAsia" w:hAnsiTheme="minorEastAsia" w:hint="eastAsia"/>
          <w:sz w:val="28"/>
          <w:szCs w:val="28"/>
        </w:rPr>
        <w:t>戚海蓉</w:t>
      </w:r>
    </w:p>
    <w:sectPr w:rsidR="007641E5" w:rsidRPr="007641E5" w:rsidSect="002D76C3">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04969" w14:textId="77777777" w:rsidR="00D32C89" w:rsidRDefault="00D32C89" w:rsidP="00616944">
      <w:r>
        <w:separator/>
      </w:r>
    </w:p>
  </w:endnote>
  <w:endnote w:type="continuationSeparator" w:id="0">
    <w:p w14:paraId="49370D6D" w14:textId="77777777" w:rsidR="00D32C89" w:rsidRDefault="00D32C89" w:rsidP="0061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57467" w14:textId="77777777" w:rsidR="00D32C89" w:rsidRDefault="00D32C89" w:rsidP="00616944">
      <w:r>
        <w:separator/>
      </w:r>
    </w:p>
  </w:footnote>
  <w:footnote w:type="continuationSeparator" w:id="0">
    <w:p w14:paraId="358CFBB6" w14:textId="77777777" w:rsidR="00D32C89" w:rsidRDefault="00D32C89" w:rsidP="00616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13265"/>
    <w:multiLevelType w:val="multilevel"/>
    <w:tmpl w:val="0291326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593032E"/>
    <w:multiLevelType w:val="hybridMultilevel"/>
    <w:tmpl w:val="8892CADA"/>
    <w:lvl w:ilvl="0" w:tplc="1318F2E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09650E48"/>
    <w:multiLevelType w:val="multilevel"/>
    <w:tmpl w:val="09650E48"/>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0A952A4B"/>
    <w:multiLevelType w:val="multilevel"/>
    <w:tmpl w:val="4162AD20"/>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15:restartNumberingAfterBreak="0">
    <w:nsid w:val="47216E1A"/>
    <w:multiLevelType w:val="hybridMultilevel"/>
    <w:tmpl w:val="802C9568"/>
    <w:lvl w:ilvl="0" w:tplc="AD8A3C4C">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DEC2761"/>
    <w:multiLevelType w:val="multilevel"/>
    <w:tmpl w:val="4DEC2761"/>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6B0330C4"/>
    <w:multiLevelType w:val="multilevel"/>
    <w:tmpl w:val="6B0330C4"/>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abstractNumId w:val="5"/>
  </w:num>
  <w:num w:numId="2">
    <w:abstractNumId w:val="6"/>
  </w:num>
  <w:num w:numId="3">
    <w:abstractNumId w:val="2"/>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2A"/>
    <w:rsid w:val="000111AB"/>
    <w:rsid w:val="00037E3C"/>
    <w:rsid w:val="00080F8E"/>
    <w:rsid w:val="000D77A1"/>
    <w:rsid w:val="0010315F"/>
    <w:rsid w:val="001069F7"/>
    <w:rsid w:val="00135608"/>
    <w:rsid w:val="001D4B83"/>
    <w:rsid w:val="001E1B6A"/>
    <w:rsid w:val="001E27B6"/>
    <w:rsid w:val="001F515C"/>
    <w:rsid w:val="001F52D2"/>
    <w:rsid w:val="001F7B71"/>
    <w:rsid w:val="002100B9"/>
    <w:rsid w:val="0023142D"/>
    <w:rsid w:val="00232D81"/>
    <w:rsid w:val="0023705A"/>
    <w:rsid w:val="00267480"/>
    <w:rsid w:val="00267C0C"/>
    <w:rsid w:val="0027016C"/>
    <w:rsid w:val="00280BD3"/>
    <w:rsid w:val="002A2194"/>
    <w:rsid w:val="002B176A"/>
    <w:rsid w:val="002D76C3"/>
    <w:rsid w:val="002F04F7"/>
    <w:rsid w:val="003005C3"/>
    <w:rsid w:val="00314627"/>
    <w:rsid w:val="00324756"/>
    <w:rsid w:val="00324FA1"/>
    <w:rsid w:val="003319AA"/>
    <w:rsid w:val="003342BF"/>
    <w:rsid w:val="00342608"/>
    <w:rsid w:val="00351049"/>
    <w:rsid w:val="00352411"/>
    <w:rsid w:val="00363E70"/>
    <w:rsid w:val="003A0B95"/>
    <w:rsid w:val="003A5F31"/>
    <w:rsid w:val="003C5094"/>
    <w:rsid w:val="003D766A"/>
    <w:rsid w:val="003F0CD8"/>
    <w:rsid w:val="003F4314"/>
    <w:rsid w:val="003F5E48"/>
    <w:rsid w:val="00401B2F"/>
    <w:rsid w:val="004372F9"/>
    <w:rsid w:val="00443ADE"/>
    <w:rsid w:val="0048418A"/>
    <w:rsid w:val="004A3F08"/>
    <w:rsid w:val="004B24C8"/>
    <w:rsid w:val="004D256A"/>
    <w:rsid w:val="004E103E"/>
    <w:rsid w:val="004E1A32"/>
    <w:rsid w:val="00504985"/>
    <w:rsid w:val="00504C9F"/>
    <w:rsid w:val="005272DD"/>
    <w:rsid w:val="005315AA"/>
    <w:rsid w:val="00532324"/>
    <w:rsid w:val="0053749C"/>
    <w:rsid w:val="00554BCC"/>
    <w:rsid w:val="00560866"/>
    <w:rsid w:val="00571A60"/>
    <w:rsid w:val="005E0576"/>
    <w:rsid w:val="005F79F4"/>
    <w:rsid w:val="0060030B"/>
    <w:rsid w:val="00601D92"/>
    <w:rsid w:val="00607906"/>
    <w:rsid w:val="006127B8"/>
    <w:rsid w:val="00616944"/>
    <w:rsid w:val="00644965"/>
    <w:rsid w:val="00684AA6"/>
    <w:rsid w:val="006D5BB7"/>
    <w:rsid w:val="006E275D"/>
    <w:rsid w:val="006F2165"/>
    <w:rsid w:val="006F27A4"/>
    <w:rsid w:val="00712F5C"/>
    <w:rsid w:val="007641E5"/>
    <w:rsid w:val="007A6B8D"/>
    <w:rsid w:val="007D2816"/>
    <w:rsid w:val="007E6CF8"/>
    <w:rsid w:val="00833049"/>
    <w:rsid w:val="00864139"/>
    <w:rsid w:val="00866CBA"/>
    <w:rsid w:val="0088747B"/>
    <w:rsid w:val="008B39EF"/>
    <w:rsid w:val="008C135A"/>
    <w:rsid w:val="008C6C5F"/>
    <w:rsid w:val="008E2454"/>
    <w:rsid w:val="00905E99"/>
    <w:rsid w:val="00925DF2"/>
    <w:rsid w:val="009330C8"/>
    <w:rsid w:val="00942215"/>
    <w:rsid w:val="0098130C"/>
    <w:rsid w:val="00995804"/>
    <w:rsid w:val="009A6E83"/>
    <w:rsid w:val="009B45A4"/>
    <w:rsid w:val="009F7541"/>
    <w:rsid w:val="00A11013"/>
    <w:rsid w:val="00A32724"/>
    <w:rsid w:val="00A43768"/>
    <w:rsid w:val="00A47B18"/>
    <w:rsid w:val="00A83105"/>
    <w:rsid w:val="00A83446"/>
    <w:rsid w:val="00AA12EE"/>
    <w:rsid w:val="00AD0A72"/>
    <w:rsid w:val="00B20F0D"/>
    <w:rsid w:val="00B37466"/>
    <w:rsid w:val="00B375E5"/>
    <w:rsid w:val="00B421FD"/>
    <w:rsid w:val="00B65ECD"/>
    <w:rsid w:val="00B76BFF"/>
    <w:rsid w:val="00B82EA0"/>
    <w:rsid w:val="00B92D2C"/>
    <w:rsid w:val="00BA60E9"/>
    <w:rsid w:val="00BB53CD"/>
    <w:rsid w:val="00BF4A51"/>
    <w:rsid w:val="00C06A4B"/>
    <w:rsid w:val="00C10F80"/>
    <w:rsid w:val="00C160F5"/>
    <w:rsid w:val="00C81671"/>
    <w:rsid w:val="00C81FB0"/>
    <w:rsid w:val="00C92612"/>
    <w:rsid w:val="00C94107"/>
    <w:rsid w:val="00CD6B70"/>
    <w:rsid w:val="00CE50B1"/>
    <w:rsid w:val="00D12EE3"/>
    <w:rsid w:val="00D21658"/>
    <w:rsid w:val="00D224EC"/>
    <w:rsid w:val="00D32C89"/>
    <w:rsid w:val="00DC696B"/>
    <w:rsid w:val="00DD22C9"/>
    <w:rsid w:val="00DE724B"/>
    <w:rsid w:val="00DF032E"/>
    <w:rsid w:val="00DF3534"/>
    <w:rsid w:val="00DF4E79"/>
    <w:rsid w:val="00DF6883"/>
    <w:rsid w:val="00DF6B56"/>
    <w:rsid w:val="00E0271A"/>
    <w:rsid w:val="00E26C49"/>
    <w:rsid w:val="00E3013C"/>
    <w:rsid w:val="00E30C96"/>
    <w:rsid w:val="00E3764B"/>
    <w:rsid w:val="00E41C5F"/>
    <w:rsid w:val="00E55B2A"/>
    <w:rsid w:val="00E7304D"/>
    <w:rsid w:val="00E77E82"/>
    <w:rsid w:val="00ED572A"/>
    <w:rsid w:val="00EF3BF1"/>
    <w:rsid w:val="00EF6A47"/>
    <w:rsid w:val="00F11F24"/>
    <w:rsid w:val="00F15838"/>
    <w:rsid w:val="00F9489B"/>
    <w:rsid w:val="00FA1919"/>
    <w:rsid w:val="00FB0032"/>
    <w:rsid w:val="00FC4B44"/>
    <w:rsid w:val="00FF141C"/>
    <w:rsid w:val="66C02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D51D5E1"/>
  <w15:docId w15:val="{73FF418B-09C3-4D77-9BF0-879FEFC52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alloon Text"/>
    <w:basedOn w:val="a"/>
    <w:link w:val="a5"/>
    <w:uiPriority w:val="99"/>
    <w:semiHidden/>
    <w:unhideWhenUsed/>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table" w:styleId="ab">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Strong"/>
    <w:basedOn w:val="a0"/>
    <w:uiPriority w:val="22"/>
    <w:qFormat/>
    <w:rPr>
      <w:b/>
      <w:bCs/>
    </w:rPr>
  </w:style>
  <w:style w:type="character" w:customStyle="1" w:styleId="a9">
    <w:name w:val="页眉 字符"/>
    <w:basedOn w:val="a0"/>
    <w:link w:val="a8"/>
    <w:uiPriority w:val="99"/>
    <w:rPr>
      <w:sz w:val="18"/>
      <w:szCs w:val="18"/>
    </w:rPr>
  </w:style>
  <w:style w:type="character" w:customStyle="1" w:styleId="a7">
    <w:name w:val="页脚 字符"/>
    <w:basedOn w:val="a0"/>
    <w:link w:val="a6"/>
    <w:uiPriority w:val="99"/>
    <w:rPr>
      <w:sz w:val="18"/>
      <w:szCs w:val="18"/>
    </w:rPr>
  </w:style>
  <w:style w:type="paragraph" w:styleId="ad">
    <w:name w:val="List Paragraph"/>
    <w:basedOn w:val="a"/>
    <w:uiPriority w:val="34"/>
    <w:qFormat/>
    <w:pPr>
      <w:ind w:firstLineChars="200" w:firstLine="420"/>
    </w:pPr>
  </w:style>
  <w:style w:type="character" w:customStyle="1" w:styleId="a5">
    <w:name w:val="批注框文本 字符"/>
    <w:basedOn w:val="a0"/>
    <w:link w:val="a4"/>
    <w:uiPriority w:val="99"/>
    <w:semiHidden/>
    <w:rPr>
      <w:sz w:val="18"/>
      <w:szCs w:val="18"/>
    </w:rPr>
  </w:style>
  <w:style w:type="character" w:styleId="ae">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BB96C4-69BC-49C3-929C-175B6340A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777</Words>
  <Characters>4433</Characters>
  <Application>Microsoft Office Word</Application>
  <DocSecurity>0</DocSecurity>
  <Lines>36</Lines>
  <Paragraphs>10</Paragraphs>
  <ScaleCrop>false</ScaleCrop>
  <Company>Hewlett-Packard Company</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qiqi</dc:creator>
  <cp:lastModifiedBy>江 沛淇</cp:lastModifiedBy>
  <cp:revision>10</cp:revision>
  <dcterms:created xsi:type="dcterms:W3CDTF">2020-06-09T00:24:00Z</dcterms:created>
  <dcterms:modified xsi:type="dcterms:W3CDTF">2020-07-01T14:06:00Z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