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CDFD41" w14:textId="77777777" w:rsidR="00F23F21" w:rsidRDefault="00F23F21" w:rsidP="004021A0">
      <w:pPr>
        <w:adjustRightInd w:val="0"/>
        <w:snapToGrid w:val="0"/>
        <w:spacing w:line="276" w:lineRule="auto"/>
        <w:jc w:val="center"/>
        <w:rPr>
          <w:rFonts w:ascii="黑体" w:eastAsia="黑体" w:hAnsi="黑体" w:cs="Times New Roman"/>
          <w:sz w:val="24"/>
          <w:szCs w:val="20"/>
        </w:rPr>
      </w:pPr>
    </w:p>
    <w:p w14:paraId="4E542AD4" w14:textId="3F81A717" w:rsidR="00F23F21" w:rsidRPr="00F23F21" w:rsidRDefault="00F23F21" w:rsidP="004021A0">
      <w:pPr>
        <w:adjustRightInd w:val="0"/>
        <w:snapToGrid w:val="0"/>
        <w:spacing w:line="276" w:lineRule="auto"/>
        <w:jc w:val="center"/>
        <w:rPr>
          <w:rFonts w:ascii="黑体" w:eastAsia="黑体" w:hAnsi="黑体" w:cs="Times New Roman"/>
          <w:sz w:val="24"/>
          <w:szCs w:val="20"/>
        </w:rPr>
      </w:pPr>
      <w:bookmarkStart w:id="0" w:name="_GoBack"/>
      <w:r w:rsidRPr="00F23F21">
        <w:rPr>
          <w:rFonts w:ascii="黑体" w:eastAsia="黑体" w:hAnsi="黑体" w:cs="Times New Roman" w:hint="eastAsia"/>
          <w:sz w:val="24"/>
          <w:szCs w:val="20"/>
        </w:rPr>
        <w:t>跨学科案例</w:t>
      </w:r>
      <w:r w:rsidR="00531739">
        <w:rPr>
          <w:rFonts w:ascii="黑体" w:eastAsia="黑体" w:hAnsi="黑体" w:cs="Times New Roman" w:hint="eastAsia"/>
          <w:sz w:val="24"/>
          <w:szCs w:val="20"/>
        </w:rPr>
        <w:t>分析试题研制</w:t>
      </w:r>
      <w:r w:rsidRPr="00F23F21">
        <w:rPr>
          <w:rFonts w:ascii="黑体" w:eastAsia="黑体" w:hAnsi="黑体" w:cs="Times New Roman" w:hint="eastAsia"/>
          <w:sz w:val="24"/>
          <w:szCs w:val="20"/>
        </w:rPr>
        <w:t>初探</w:t>
      </w:r>
    </w:p>
    <w:bookmarkEnd w:id="0"/>
    <w:p w14:paraId="482FE360" w14:textId="4C0932AE" w:rsidR="004021A0" w:rsidRPr="00F23F21" w:rsidRDefault="00F23F21" w:rsidP="004021A0">
      <w:pPr>
        <w:adjustRightInd w:val="0"/>
        <w:snapToGrid w:val="0"/>
        <w:spacing w:line="276" w:lineRule="auto"/>
        <w:jc w:val="center"/>
        <w:rPr>
          <w:rFonts w:ascii="黑体" w:eastAsia="黑体" w:hAnsi="黑体" w:cs="Times New Roman"/>
          <w:szCs w:val="16"/>
        </w:rPr>
      </w:pPr>
      <w:r>
        <w:rPr>
          <w:rFonts w:ascii="黑体" w:eastAsia="黑体" w:hAnsi="黑体" w:cs="Times New Roman" w:hint="eastAsia"/>
          <w:sz w:val="28"/>
          <w:szCs w:val="21"/>
        </w:rPr>
        <w:t xml:space="preserve"> </w:t>
      </w:r>
      <w:r>
        <w:rPr>
          <w:rFonts w:ascii="黑体" w:eastAsia="黑体" w:hAnsi="黑体" w:cs="Times New Roman"/>
          <w:sz w:val="28"/>
          <w:szCs w:val="21"/>
        </w:rPr>
        <w:t xml:space="preserve">                          </w:t>
      </w:r>
      <w:r w:rsidRPr="00F23F21">
        <w:rPr>
          <w:rFonts w:ascii="黑体" w:eastAsia="黑体" w:hAnsi="黑体" w:cs="Times New Roman" w:hint="eastAsia"/>
          <w:szCs w:val="16"/>
        </w:rPr>
        <w:t>——</w:t>
      </w:r>
      <w:r w:rsidR="00FE1A27">
        <w:rPr>
          <w:rFonts w:ascii="黑体" w:eastAsia="黑体" w:hAnsi="黑体" w:cs="Times New Roman" w:hint="eastAsia"/>
          <w:szCs w:val="16"/>
        </w:rPr>
        <w:t>以“</w:t>
      </w:r>
      <w:r w:rsidR="00485D86" w:rsidRPr="00F23F21">
        <w:rPr>
          <w:rFonts w:ascii="黑体" w:eastAsia="黑体" w:hAnsi="黑体" w:cs="Times New Roman" w:hint="eastAsia"/>
          <w:szCs w:val="16"/>
        </w:rPr>
        <w:t>川藏铁路和大熊猫国家公园</w:t>
      </w:r>
      <w:r w:rsidR="00FE1A27">
        <w:rPr>
          <w:rFonts w:ascii="黑体" w:eastAsia="黑体" w:hAnsi="黑体" w:cs="Times New Roman" w:hint="eastAsia"/>
          <w:szCs w:val="16"/>
        </w:rPr>
        <w:t>”</w:t>
      </w:r>
      <w:r w:rsidRPr="00F23F21">
        <w:rPr>
          <w:rFonts w:ascii="黑体" w:eastAsia="黑体" w:hAnsi="黑体" w:cs="Times New Roman" w:hint="eastAsia"/>
          <w:szCs w:val="16"/>
        </w:rPr>
        <w:t>案例</w:t>
      </w:r>
      <w:r w:rsidR="00FE1A27">
        <w:rPr>
          <w:rFonts w:ascii="黑体" w:eastAsia="黑体" w:hAnsi="黑体" w:cs="Times New Roman" w:hint="eastAsia"/>
          <w:szCs w:val="16"/>
        </w:rPr>
        <w:t>为例</w:t>
      </w:r>
    </w:p>
    <w:p w14:paraId="46F01F78" w14:textId="574CE813" w:rsidR="0038410D" w:rsidRPr="00B71730" w:rsidRDefault="00B71730" w:rsidP="00021A33">
      <w:pPr>
        <w:ind w:right="960"/>
        <w:jc w:val="center"/>
        <w:rPr>
          <w:rFonts w:ascii="楷体" w:eastAsia="楷体" w:hAnsi="楷体" w:cs="Times New Roman"/>
          <w:szCs w:val="21"/>
        </w:rPr>
      </w:pPr>
      <w:r w:rsidRPr="00B71730">
        <w:rPr>
          <w:rFonts w:ascii="楷体" w:eastAsia="楷体" w:hAnsi="楷体" w:cs="Times New Roman" w:hint="eastAsia"/>
          <w:szCs w:val="21"/>
        </w:rPr>
        <w:t>顾立飞</w:t>
      </w:r>
    </w:p>
    <w:p w14:paraId="21006B76" w14:textId="77777777" w:rsidR="00FE1A27" w:rsidRDefault="00FE1A27" w:rsidP="00500F50">
      <w:pPr>
        <w:ind w:firstLineChars="200" w:firstLine="480"/>
        <w:rPr>
          <w:rFonts w:ascii="楷体" w:eastAsia="楷体" w:hAnsi="楷体"/>
          <w:sz w:val="24"/>
        </w:rPr>
      </w:pPr>
    </w:p>
    <w:p w14:paraId="2E993751" w14:textId="296BA0B1" w:rsidR="001107C5" w:rsidRDefault="001107C5" w:rsidP="00500F50">
      <w:pPr>
        <w:ind w:firstLineChars="200" w:firstLine="480"/>
        <w:rPr>
          <w:rFonts w:ascii="楷体" w:eastAsia="楷体" w:hAnsi="楷体"/>
          <w:sz w:val="24"/>
        </w:rPr>
      </w:pPr>
      <w:r w:rsidRPr="001107C5">
        <w:rPr>
          <w:rFonts w:ascii="楷体" w:eastAsia="楷体" w:hAnsi="楷体"/>
          <w:sz w:val="24"/>
        </w:rPr>
        <w:t>2018年3月，上海市教委制定了《上海市进一步推进高中阶段学校考试招生制度改革实施意见》（简称</w:t>
      </w:r>
      <w:r w:rsidRPr="001107C5">
        <w:rPr>
          <w:rFonts w:ascii="Calibri" w:eastAsia="楷体" w:hAnsi="Calibri" w:cs="Calibri"/>
          <w:sz w:val="24"/>
        </w:rPr>
        <w:t> </w:t>
      </w:r>
      <w:r w:rsidRPr="00444967">
        <w:rPr>
          <w:rFonts w:ascii="楷体" w:eastAsia="楷体" w:hAnsi="楷体"/>
          <w:bCs/>
          <w:sz w:val="24"/>
        </w:rPr>
        <w:t>上海中考改革方案</w:t>
      </w:r>
      <w:r w:rsidRPr="001107C5">
        <w:rPr>
          <w:rFonts w:ascii="楷体" w:eastAsia="楷体" w:hAnsi="楷体"/>
          <w:sz w:val="24"/>
        </w:rPr>
        <w:t>）。方案提出：</w:t>
      </w:r>
      <w:r>
        <w:rPr>
          <w:rFonts w:ascii="楷体" w:eastAsia="楷体" w:hAnsi="楷体" w:hint="eastAsia"/>
          <w:sz w:val="24"/>
        </w:rPr>
        <w:t>从2</w:t>
      </w:r>
      <w:r>
        <w:rPr>
          <w:rFonts w:ascii="楷体" w:eastAsia="楷体" w:hAnsi="楷体"/>
          <w:sz w:val="24"/>
        </w:rPr>
        <w:t>021</w:t>
      </w:r>
      <w:r>
        <w:rPr>
          <w:rFonts w:ascii="楷体" w:eastAsia="楷体" w:hAnsi="楷体" w:hint="eastAsia"/>
          <w:sz w:val="24"/>
        </w:rPr>
        <w:t>年开始</w:t>
      </w:r>
      <w:r w:rsidR="00E212D1">
        <w:rPr>
          <w:rFonts w:ascii="楷体" w:eastAsia="楷体" w:hAnsi="楷体" w:hint="eastAsia"/>
          <w:sz w:val="24"/>
        </w:rPr>
        <w:t>“两考”统一为</w:t>
      </w:r>
      <w:r w:rsidR="00E212D1" w:rsidRPr="00E212D1">
        <w:rPr>
          <w:rFonts w:ascii="楷体" w:eastAsia="楷体" w:hAnsi="楷体"/>
          <w:sz w:val="24"/>
        </w:rPr>
        <w:t>初中学业水平考试</w:t>
      </w:r>
      <w:r w:rsidR="00E212D1">
        <w:rPr>
          <w:rFonts w:ascii="楷体" w:eastAsia="楷体" w:hAnsi="楷体" w:hint="eastAsia"/>
          <w:sz w:val="24"/>
        </w:rPr>
        <w:t>，其中的计分科目变化之一就是设置了</w:t>
      </w:r>
      <w:r w:rsidR="00D5588C">
        <w:rPr>
          <w:rFonts w:ascii="楷体" w:eastAsia="楷体" w:hAnsi="楷体" w:hint="eastAsia"/>
          <w:sz w:val="24"/>
        </w:rPr>
        <w:t>跨学科案例分析题，</w:t>
      </w:r>
      <w:r w:rsidR="004D6046">
        <w:rPr>
          <w:rFonts w:ascii="楷体" w:eastAsia="楷体" w:hAnsi="楷体" w:hint="eastAsia"/>
          <w:sz w:val="24"/>
        </w:rPr>
        <w:t>涉及了的科目为地理和生命科学等两门学科。</w:t>
      </w:r>
    </w:p>
    <w:p w14:paraId="7B058C7B" w14:textId="41749F57" w:rsidR="001350FC" w:rsidRDefault="00500F50" w:rsidP="00500F50">
      <w:pPr>
        <w:ind w:firstLineChars="200" w:firstLine="480"/>
        <w:rPr>
          <w:rFonts w:ascii="楷体" w:eastAsia="楷体" w:hAnsi="楷体"/>
          <w:sz w:val="24"/>
        </w:rPr>
      </w:pPr>
      <w:r w:rsidRPr="00485D86">
        <w:rPr>
          <w:rFonts w:ascii="楷体" w:eastAsia="楷体" w:hAnsi="楷体" w:hint="eastAsia"/>
          <w:sz w:val="24"/>
        </w:rPr>
        <w:t>跨学科，到底跨什么，怎么跨，我</w:t>
      </w:r>
      <w:r w:rsidR="00FC713F">
        <w:rPr>
          <w:rFonts w:ascii="楷体" w:eastAsia="楷体" w:hAnsi="楷体" w:hint="eastAsia"/>
          <w:sz w:val="24"/>
        </w:rPr>
        <w:t>也</w:t>
      </w:r>
      <w:r w:rsidRPr="00485D86">
        <w:rPr>
          <w:rFonts w:ascii="楷体" w:eastAsia="楷体" w:hAnsi="楷体" w:hint="eastAsia"/>
          <w:sz w:val="24"/>
        </w:rPr>
        <w:t>一直很迷惑。</w:t>
      </w:r>
    </w:p>
    <w:p w14:paraId="3211A4F2" w14:textId="20E9706E" w:rsidR="00607EA8" w:rsidRPr="00485D86" w:rsidRDefault="00431E8A" w:rsidP="00500F50">
      <w:pPr>
        <w:ind w:firstLineChars="200" w:firstLine="480"/>
        <w:rPr>
          <w:rFonts w:ascii="楷体" w:eastAsia="楷体" w:hAnsi="楷体"/>
          <w:sz w:val="24"/>
        </w:rPr>
      </w:pPr>
      <w:r>
        <w:rPr>
          <w:rFonts w:ascii="楷体" w:eastAsia="楷体" w:hAnsi="楷体" w:hint="eastAsia"/>
          <w:sz w:val="24"/>
        </w:rPr>
        <w:t>读</w:t>
      </w:r>
      <w:r w:rsidR="00607EA8">
        <w:rPr>
          <w:rFonts w:ascii="楷体" w:eastAsia="楷体" w:hAnsi="楷体" w:hint="eastAsia"/>
          <w:sz w:val="24"/>
        </w:rPr>
        <w:t>了2</w:t>
      </w:r>
      <w:r w:rsidR="00607EA8">
        <w:rPr>
          <w:rFonts w:ascii="楷体" w:eastAsia="楷体" w:hAnsi="楷体"/>
          <w:sz w:val="24"/>
        </w:rPr>
        <w:t>020</w:t>
      </w:r>
      <w:r w:rsidR="00607EA8">
        <w:rPr>
          <w:rFonts w:ascii="楷体" w:eastAsia="楷体" w:hAnsi="楷体" w:hint="eastAsia"/>
          <w:sz w:val="24"/>
        </w:rPr>
        <w:t>年1月市教研室关于跨学科《指导意见》，其中的基本要求中学生能够运用基础知识和关键能力来</w:t>
      </w:r>
      <w:r w:rsidR="00607EA8" w:rsidRPr="00607EA8">
        <w:rPr>
          <w:rFonts w:ascii="楷体" w:eastAsia="楷体" w:hAnsi="楷体"/>
          <w:sz w:val="24"/>
        </w:rPr>
        <w:t>对生产生活情境中的实际问题加以分析，以不同的学科视角审视问题，</w:t>
      </w:r>
      <w:r w:rsidR="00607EA8" w:rsidRPr="00E435B7">
        <w:rPr>
          <w:rFonts w:ascii="楷体" w:eastAsia="楷体" w:hAnsi="楷体"/>
          <w:sz w:val="24"/>
        </w:rPr>
        <w:t>提高学生综合分析问题、解决问题的能力</w:t>
      </w:r>
      <w:r w:rsidR="009D3101">
        <w:rPr>
          <w:rFonts w:ascii="楷体" w:eastAsia="楷体" w:hAnsi="楷体" w:hint="eastAsia"/>
          <w:sz w:val="24"/>
        </w:rPr>
        <w:t>。</w:t>
      </w:r>
    </w:p>
    <w:p w14:paraId="2CB6ED83" w14:textId="27890B0F" w:rsidR="00C72DB4" w:rsidRDefault="00500F50" w:rsidP="00500F50">
      <w:pPr>
        <w:ind w:firstLineChars="200" w:firstLine="480"/>
        <w:rPr>
          <w:rFonts w:ascii="楷体" w:eastAsia="楷体" w:hAnsi="楷体"/>
          <w:sz w:val="24"/>
        </w:rPr>
      </w:pPr>
      <w:r w:rsidRPr="00485D86">
        <w:rPr>
          <w:rFonts w:ascii="楷体" w:eastAsia="楷体" w:hAnsi="楷体" w:hint="eastAsia"/>
          <w:sz w:val="24"/>
        </w:rPr>
        <w:t>在线听</w:t>
      </w:r>
      <w:r w:rsidR="00FC713F">
        <w:rPr>
          <w:rFonts w:ascii="楷体" w:eastAsia="楷体" w:hAnsi="楷体" w:hint="eastAsia"/>
          <w:sz w:val="24"/>
        </w:rPr>
        <w:t>取了2</w:t>
      </w:r>
      <w:r w:rsidR="00FC713F">
        <w:rPr>
          <w:rFonts w:ascii="楷体" w:eastAsia="楷体" w:hAnsi="楷体"/>
          <w:sz w:val="24"/>
        </w:rPr>
        <w:t>020</w:t>
      </w:r>
      <w:r w:rsidR="00DD66EC">
        <w:rPr>
          <w:rFonts w:ascii="楷体" w:eastAsia="楷体" w:hAnsi="楷体" w:hint="eastAsia"/>
          <w:sz w:val="24"/>
        </w:rPr>
        <w:t>年1</w:t>
      </w:r>
      <w:r w:rsidR="00DD66EC">
        <w:rPr>
          <w:rFonts w:ascii="楷体" w:eastAsia="楷体" w:hAnsi="楷体"/>
          <w:sz w:val="24"/>
        </w:rPr>
        <w:t>2</w:t>
      </w:r>
      <w:r w:rsidR="00DD66EC">
        <w:rPr>
          <w:rFonts w:ascii="楷体" w:eastAsia="楷体" w:hAnsi="楷体" w:hint="eastAsia"/>
          <w:sz w:val="24"/>
        </w:rPr>
        <w:t>月</w:t>
      </w:r>
      <w:r w:rsidR="00FC713F">
        <w:rPr>
          <w:rFonts w:ascii="楷体" w:eastAsia="楷体" w:hAnsi="楷体" w:hint="eastAsia"/>
          <w:sz w:val="24"/>
        </w:rPr>
        <w:t>的</w:t>
      </w:r>
      <w:r w:rsidRPr="00485D86">
        <w:rPr>
          <w:rFonts w:ascii="楷体" w:eastAsia="楷体" w:hAnsi="楷体" w:hint="eastAsia"/>
          <w:sz w:val="24"/>
        </w:rPr>
        <w:t>上海教育考试院关于跨学科的指导讲座</w:t>
      </w:r>
      <w:r w:rsidR="00FC713F">
        <w:rPr>
          <w:rFonts w:ascii="楷体" w:eastAsia="楷体" w:hAnsi="楷体" w:hint="eastAsia"/>
          <w:sz w:val="24"/>
        </w:rPr>
        <w:t>，跨学科案例分析是需要</w:t>
      </w:r>
      <w:r w:rsidR="00107A9D" w:rsidRPr="00F612F2">
        <w:rPr>
          <w:rFonts w:ascii="楷体" w:eastAsia="楷体" w:hAnsi="楷体" w:hint="eastAsia"/>
          <w:sz w:val="24"/>
        </w:rPr>
        <w:t>运用所学的知识和技能来解决新问题的能力</w:t>
      </w:r>
      <w:r w:rsidR="00107A9D" w:rsidRPr="00485D86">
        <w:rPr>
          <w:rFonts w:ascii="楷体" w:eastAsia="楷体" w:hAnsi="楷体" w:hint="eastAsia"/>
          <w:sz w:val="24"/>
        </w:rPr>
        <w:t>是很重要的，</w:t>
      </w:r>
      <w:r w:rsidR="00C72DB4">
        <w:rPr>
          <w:rFonts w:ascii="楷体" w:eastAsia="楷体" w:hAnsi="楷体" w:hint="eastAsia"/>
          <w:sz w:val="24"/>
        </w:rPr>
        <w:t>根据考试院的《评价指南》跨学科案例分析是需要学生是在地理和生命科学的基础上，考察学生运用地理和生命科学的核心概念</w:t>
      </w:r>
      <w:r w:rsidR="008257BA">
        <w:rPr>
          <w:rFonts w:ascii="楷体" w:eastAsia="楷体" w:hAnsi="楷体" w:hint="eastAsia"/>
          <w:sz w:val="24"/>
        </w:rPr>
        <w:t>和解决问题的能力。</w:t>
      </w:r>
      <w:r w:rsidR="00984294">
        <w:rPr>
          <w:rFonts w:ascii="楷体" w:eastAsia="楷体" w:hAnsi="楷体" w:hint="eastAsia"/>
          <w:sz w:val="24"/>
        </w:rPr>
        <w:t>这里的能力包括</w:t>
      </w:r>
      <w:r w:rsidR="00A82EAF">
        <w:rPr>
          <w:rFonts w:ascii="楷体" w:eastAsia="楷体" w:hAnsi="楷体" w:hint="eastAsia"/>
          <w:sz w:val="24"/>
        </w:rPr>
        <w:t>信息的提取和处理能力、问题的分析和质疑能力、结论阐释与创新能力。</w:t>
      </w:r>
    </w:p>
    <w:p w14:paraId="69715F3F" w14:textId="557EEE81" w:rsidR="00500F50" w:rsidRDefault="00847C3E" w:rsidP="00500F50">
      <w:pPr>
        <w:ind w:firstLineChars="200" w:firstLine="480"/>
        <w:rPr>
          <w:rFonts w:ascii="楷体" w:eastAsia="楷体" w:hAnsi="楷体"/>
          <w:sz w:val="24"/>
        </w:rPr>
      </w:pPr>
      <w:r>
        <w:rPr>
          <w:rFonts w:ascii="楷体" w:eastAsia="楷体" w:hAnsi="楷体" w:hint="eastAsia"/>
          <w:sz w:val="24"/>
        </w:rPr>
        <w:t>我感觉跨学科案例分析是要考察学生解决实际问题的能力</w:t>
      </w:r>
      <w:r w:rsidR="007B1136">
        <w:rPr>
          <w:rFonts w:ascii="楷体" w:eastAsia="楷体" w:hAnsi="楷体" w:hint="eastAsia"/>
          <w:sz w:val="24"/>
        </w:rPr>
        <w:t>，并且要逐步培养学生能跨学科进行思维的习惯。</w:t>
      </w:r>
      <w:r w:rsidR="00107A9D" w:rsidRPr="00485D86">
        <w:rPr>
          <w:rFonts w:ascii="楷体" w:eastAsia="楷体" w:hAnsi="楷体" w:hint="eastAsia"/>
          <w:sz w:val="24"/>
        </w:rPr>
        <w:t>因此，这次设计的案例就是基于考虑这样的背景来思考的。</w:t>
      </w:r>
    </w:p>
    <w:p w14:paraId="51F99C29" w14:textId="7DECFF12" w:rsidR="00FC713F" w:rsidRDefault="00DA60A2" w:rsidP="00500F50">
      <w:pPr>
        <w:ind w:firstLineChars="200" w:firstLine="480"/>
        <w:rPr>
          <w:rFonts w:ascii="楷体" w:eastAsia="楷体" w:hAnsi="楷体"/>
          <w:sz w:val="24"/>
        </w:rPr>
      </w:pPr>
      <w:r>
        <w:rPr>
          <w:rFonts w:ascii="楷体" w:eastAsia="楷体" w:hAnsi="楷体" w:hint="eastAsia"/>
          <w:sz w:val="24"/>
        </w:rPr>
        <w:t>通过以上文件的学习，通过</w:t>
      </w:r>
      <w:r w:rsidR="002D6D65">
        <w:rPr>
          <w:rFonts w:ascii="楷体" w:eastAsia="楷体" w:hAnsi="楷体" w:hint="eastAsia"/>
          <w:sz w:val="24"/>
        </w:rPr>
        <w:t>下面</w:t>
      </w:r>
      <w:r>
        <w:rPr>
          <w:rFonts w:ascii="楷体" w:eastAsia="楷体" w:hAnsi="楷体" w:hint="eastAsia"/>
          <w:sz w:val="24"/>
        </w:rPr>
        <w:t>图示来体现</w:t>
      </w:r>
      <w:r w:rsidR="00315A79">
        <w:rPr>
          <w:rFonts w:ascii="楷体" w:eastAsia="楷体" w:hAnsi="楷体" w:hint="eastAsia"/>
          <w:sz w:val="24"/>
        </w:rPr>
        <w:t>地理和生命科学两</w:t>
      </w:r>
      <w:r>
        <w:rPr>
          <w:rFonts w:ascii="楷体" w:eastAsia="楷体" w:hAnsi="楷体" w:hint="eastAsia"/>
          <w:sz w:val="24"/>
        </w:rPr>
        <w:t>门学科</w:t>
      </w:r>
      <w:r w:rsidR="00315A79">
        <w:rPr>
          <w:rFonts w:ascii="楷体" w:eastAsia="楷体" w:hAnsi="楷体" w:hint="eastAsia"/>
          <w:sz w:val="24"/>
        </w:rPr>
        <w:t>范围的交集</w:t>
      </w:r>
      <w:r>
        <w:rPr>
          <w:rFonts w:ascii="楷体" w:eastAsia="楷体" w:hAnsi="楷体" w:hint="eastAsia"/>
          <w:sz w:val="24"/>
        </w:rPr>
        <w:t>：</w:t>
      </w:r>
    </w:p>
    <w:p w14:paraId="7B9C6F15" w14:textId="224BCD7F" w:rsidR="00FC713F" w:rsidRDefault="00847C3E" w:rsidP="00500F50">
      <w:pPr>
        <w:ind w:firstLineChars="200" w:firstLine="480"/>
        <w:rPr>
          <w:rFonts w:ascii="楷体" w:eastAsia="楷体" w:hAnsi="楷体"/>
          <w:sz w:val="24"/>
        </w:rPr>
      </w:pPr>
      <w:r>
        <w:rPr>
          <w:rFonts w:ascii="楷体" w:eastAsia="楷体" w:hAnsi="楷体"/>
          <w:noProof/>
          <w:sz w:val="24"/>
        </w:rPr>
        <w:drawing>
          <wp:anchor distT="0" distB="0" distL="114300" distR="114300" simplePos="0" relativeHeight="251657216" behindDoc="0" locked="0" layoutInCell="1" allowOverlap="1" wp14:anchorId="795E47E4" wp14:editId="646ED6E5">
            <wp:simplePos x="0" y="0"/>
            <wp:positionH relativeFrom="column">
              <wp:posOffset>1043415</wp:posOffset>
            </wp:positionH>
            <wp:positionV relativeFrom="paragraph">
              <wp:posOffset>11126</wp:posOffset>
            </wp:positionV>
            <wp:extent cx="2860675" cy="1423284"/>
            <wp:effectExtent l="0" t="0" r="0" b="0"/>
            <wp:wrapNone/>
            <wp:docPr id="2" name="图示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V relativeFrom="margin">
              <wp14:pctHeight>0</wp14:pctHeight>
            </wp14:sizeRelV>
          </wp:anchor>
        </w:drawing>
      </w:r>
    </w:p>
    <w:p w14:paraId="177A5CE4" w14:textId="2313A21F" w:rsidR="00FC713F" w:rsidRDefault="00FC713F" w:rsidP="00500F50">
      <w:pPr>
        <w:ind w:firstLineChars="200" w:firstLine="480"/>
        <w:rPr>
          <w:rFonts w:ascii="楷体" w:eastAsia="楷体" w:hAnsi="楷体"/>
          <w:sz w:val="24"/>
        </w:rPr>
      </w:pPr>
    </w:p>
    <w:p w14:paraId="61922D47" w14:textId="2A99C530" w:rsidR="00FC713F" w:rsidRDefault="00FC713F" w:rsidP="00500F50">
      <w:pPr>
        <w:ind w:firstLineChars="200" w:firstLine="480"/>
        <w:rPr>
          <w:rFonts w:ascii="楷体" w:eastAsia="楷体" w:hAnsi="楷体"/>
          <w:sz w:val="24"/>
        </w:rPr>
      </w:pPr>
    </w:p>
    <w:p w14:paraId="0A61E935" w14:textId="73CD8060" w:rsidR="00FC713F" w:rsidRPr="00FC713F" w:rsidRDefault="004423B3" w:rsidP="00500F50">
      <w:pPr>
        <w:ind w:firstLineChars="200" w:firstLine="480"/>
        <w:rPr>
          <w:rFonts w:ascii="楷体" w:eastAsia="楷体" w:hAnsi="楷体"/>
          <w:sz w:val="24"/>
        </w:rPr>
      </w:pPr>
      <w:r w:rsidRPr="00485D86">
        <w:rPr>
          <w:rFonts w:ascii="楷体" w:eastAsia="楷体" w:hAnsi="楷体"/>
          <w:noProof/>
          <w:sz w:val="24"/>
        </w:rPr>
        <mc:AlternateContent>
          <mc:Choice Requires="wps">
            <w:drawing>
              <wp:anchor distT="0" distB="0" distL="114300" distR="114300" simplePos="0" relativeHeight="251655168" behindDoc="0" locked="0" layoutInCell="1" allowOverlap="1" wp14:anchorId="3027059F" wp14:editId="0B36EB5C">
                <wp:simplePos x="0" y="0"/>
                <wp:positionH relativeFrom="column">
                  <wp:posOffset>2411564</wp:posOffset>
                </wp:positionH>
                <wp:positionV relativeFrom="paragraph">
                  <wp:posOffset>167529</wp:posOffset>
                </wp:positionV>
                <wp:extent cx="533400" cy="698500"/>
                <wp:effectExtent l="0" t="12700" r="38100" b="63500"/>
                <wp:wrapNone/>
                <wp:docPr id="3" name="肘形连接符 3"/>
                <wp:cNvGraphicFramePr/>
                <a:graphic xmlns:a="http://schemas.openxmlformats.org/drawingml/2006/main">
                  <a:graphicData uri="http://schemas.microsoft.com/office/word/2010/wordprocessingShape">
                    <wps:wsp>
                      <wps:cNvCnPr/>
                      <wps:spPr>
                        <a:xfrm>
                          <a:off x="0" y="0"/>
                          <a:ext cx="533400" cy="698500"/>
                        </a:xfrm>
                        <a:prstGeom prst="bentConnector3">
                          <a:avLst>
                            <a:gd name="adj1" fmla="val 14285"/>
                          </a:avLst>
                        </a:prstGeom>
                        <a:ln w="28575">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175D6B1" id="_x0000_t34" coordsize="21600,21600" o:spt="34" o:oned="t" adj="10800" path="m,l@0,0@0,21600,21600,21600e" filled="f">
                <v:stroke joinstyle="miter"/>
                <v:formulas>
                  <v:f eqn="val #0"/>
                </v:formulas>
                <v:path arrowok="t" fillok="f" o:connecttype="none"/>
                <v:handles>
                  <v:h position="#0,center"/>
                </v:handles>
                <o:lock v:ext="edit" shapetype="t"/>
              </v:shapetype>
              <v:shape id="肘形连接符 3" o:spid="_x0000_s1026" type="#_x0000_t34" style="position:absolute;left:0;text-align:left;margin-left:189.9pt;margin-top:13.2pt;width:42pt;height: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" adj="3086" strokecolor="#4472c4 [3204]" strokeweight="2.25pt">
                <v:stroke endarrow="classic"/>
              </v:shape>
            </w:pict>
          </mc:Fallback>
        </mc:AlternateContent>
      </w:r>
    </w:p>
    <w:p w14:paraId="2A767B87" w14:textId="19E5DD76" w:rsidR="00BA04F8" w:rsidRDefault="00BA04F8" w:rsidP="00901E8C">
      <w:pPr>
        <w:ind w:firstLineChars="200" w:firstLine="480"/>
        <w:rPr>
          <w:rFonts w:ascii="楷体" w:eastAsia="楷体" w:hAnsi="楷体"/>
          <w:b/>
          <w:bCs/>
          <w:sz w:val="24"/>
        </w:rPr>
      </w:pPr>
    </w:p>
    <w:p w14:paraId="720C5D46" w14:textId="7A0BAEBB" w:rsidR="00BA04F8" w:rsidRDefault="00BA04F8" w:rsidP="00901E8C">
      <w:pPr>
        <w:ind w:firstLineChars="200" w:firstLine="480"/>
        <w:rPr>
          <w:rFonts w:ascii="楷体" w:eastAsia="楷体" w:hAnsi="楷体"/>
          <w:b/>
          <w:bCs/>
          <w:sz w:val="24"/>
        </w:rPr>
      </w:pPr>
    </w:p>
    <w:p w14:paraId="7CC21BCE" w14:textId="204824ED" w:rsidR="00BA04F8" w:rsidRDefault="00BA04F8" w:rsidP="00901E8C">
      <w:pPr>
        <w:ind w:firstLineChars="200" w:firstLine="480"/>
        <w:rPr>
          <w:rFonts w:ascii="楷体" w:eastAsia="楷体" w:hAnsi="楷体"/>
          <w:b/>
          <w:bCs/>
          <w:sz w:val="24"/>
        </w:rPr>
      </w:pPr>
    </w:p>
    <w:p w14:paraId="421CE8D3" w14:textId="0ABD6A39" w:rsidR="00FC713F" w:rsidRDefault="004423B3" w:rsidP="00901E8C">
      <w:pPr>
        <w:ind w:firstLineChars="200" w:firstLine="480"/>
        <w:rPr>
          <w:rFonts w:ascii="楷体" w:eastAsia="楷体" w:hAnsi="楷体"/>
          <w:b/>
          <w:bCs/>
          <w:sz w:val="24"/>
        </w:rPr>
      </w:pPr>
      <w:r>
        <w:rPr>
          <w:rFonts w:ascii="楷体" w:eastAsia="楷体" w:hAnsi="楷体"/>
          <w:b/>
          <w:bCs/>
          <w:noProof/>
          <w:sz w:val="24"/>
        </w:rPr>
        <mc:AlternateContent>
          <mc:Choice Requires="wps">
            <w:drawing>
              <wp:anchor distT="0" distB="0" distL="114300" distR="114300" simplePos="0" relativeHeight="251658240" behindDoc="0" locked="0" layoutInCell="1" allowOverlap="1" wp14:anchorId="372AAA64" wp14:editId="54EFD108">
                <wp:simplePos x="0" y="0"/>
                <wp:positionH relativeFrom="column">
                  <wp:posOffset>2959735</wp:posOffset>
                </wp:positionH>
                <wp:positionV relativeFrom="paragraph">
                  <wp:posOffset>6985</wp:posOffset>
                </wp:positionV>
                <wp:extent cx="1936115" cy="262255"/>
                <wp:effectExtent l="0" t="0" r="26035" b="23495"/>
                <wp:wrapNone/>
                <wp:docPr id="4" name="文本框 4"/>
                <wp:cNvGraphicFramePr/>
                <a:graphic xmlns:a="http://schemas.openxmlformats.org/drawingml/2006/main">
                  <a:graphicData uri="http://schemas.microsoft.com/office/word/2010/wordprocessingShape">
                    <wps:wsp>
                      <wps:cNvSpPr txBox="1"/>
                      <wps:spPr>
                        <a:xfrm>
                          <a:off x="0" y="0"/>
                          <a:ext cx="1936115" cy="262255"/>
                        </a:xfrm>
                        <a:prstGeom prst="rect">
                          <a:avLst/>
                        </a:prstGeom>
                        <a:solidFill>
                          <a:schemeClr val="lt1"/>
                        </a:solidFill>
                        <a:ln w="6350">
                          <a:solidFill>
                            <a:prstClr val="black"/>
                          </a:solidFill>
                        </a:ln>
                      </wps:spPr>
                      <wps:txbx>
                        <w:txbxContent>
                          <w:p w14:paraId="7789D38E" w14:textId="19AE55F6" w:rsidR="00D82779" w:rsidRPr="004D4B73" w:rsidRDefault="00D82779">
                            <w:pPr>
                              <w:rPr>
                                <w:sz w:val="18"/>
                                <w:szCs w:val="18"/>
                              </w:rPr>
                            </w:pPr>
                            <w:r w:rsidRPr="004D4B73">
                              <w:rPr>
                                <w:rFonts w:hint="eastAsia"/>
                                <w:sz w:val="18"/>
                                <w:szCs w:val="18"/>
                              </w:rPr>
                              <w:t>发生在任意地理环境中的生命事件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72AAA64" id="_x0000_t202" coordsize="21600,21600" o:spt="202" path="m,l,21600r21600,l21600,xe">
                <v:stroke joinstyle="miter"/>
                <v:path gradientshapeok="t" o:connecttype="rect"/>
              </v:shapetype>
              <v:shape id="文本框 4" o:spid="_x0000_s1026" type="#_x0000_t202" style="position:absolute;left:0;text-align:left;margin-left:233.05pt;margin-top:.55pt;width:152.45pt;height:20.6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" fillcolor="white [3201]" strokeweight=".5pt">
                <v:textbox>
                  <w:txbxContent>
                    <w:p w14:paraId="7789D38E" w14:textId="19AE55F6" w:rsidR="00D82779" w:rsidRPr="004D4B73" w:rsidRDefault="00D82779">
                      <w:pPr>
                        <w:rPr>
                          <w:sz w:val="18"/>
                          <w:szCs w:val="18"/>
                        </w:rPr>
                      </w:pPr>
                      <w:r w:rsidRPr="004D4B73">
                        <w:rPr>
                          <w:rFonts w:hint="eastAsia"/>
                          <w:sz w:val="18"/>
                          <w:szCs w:val="18"/>
                        </w:rPr>
                        <w:t>发生在任意地理环境中的生命事件</w:t>
                      </w:r>
                    </w:p>
                  </w:txbxContent>
                </v:textbox>
              </v:shape>
            </w:pict>
          </mc:Fallback>
        </mc:AlternateContent>
      </w:r>
    </w:p>
    <w:p w14:paraId="7A4A0725" w14:textId="22DB4B1B" w:rsidR="00FC713F" w:rsidRDefault="00FC713F" w:rsidP="00901E8C">
      <w:pPr>
        <w:ind w:firstLineChars="200" w:firstLine="480"/>
        <w:rPr>
          <w:rFonts w:ascii="楷体" w:eastAsia="楷体" w:hAnsi="楷体"/>
          <w:b/>
          <w:bCs/>
          <w:sz w:val="24"/>
        </w:rPr>
      </w:pPr>
    </w:p>
    <w:p w14:paraId="02AA6711" w14:textId="53D026B8" w:rsidR="00901E8C" w:rsidRPr="00485D86" w:rsidRDefault="00901E8C" w:rsidP="00901E8C">
      <w:pPr>
        <w:ind w:firstLineChars="200" w:firstLine="480"/>
        <w:rPr>
          <w:rFonts w:ascii="楷体" w:eastAsia="楷体" w:hAnsi="楷体"/>
          <w:sz w:val="24"/>
        </w:rPr>
      </w:pPr>
      <w:r w:rsidRPr="00485D86">
        <w:rPr>
          <w:rFonts w:ascii="楷体" w:eastAsia="楷体" w:hAnsi="楷体" w:hint="eastAsia"/>
          <w:b/>
          <w:bCs/>
          <w:sz w:val="24"/>
        </w:rPr>
        <w:t>跨什么</w:t>
      </w:r>
      <w:r w:rsidRPr="00485D86">
        <w:rPr>
          <w:rFonts w:ascii="楷体" w:eastAsia="楷体" w:hAnsi="楷体" w:hint="eastAsia"/>
          <w:sz w:val="24"/>
        </w:rPr>
        <w:t>——发生在任意地理环境中的生命事件，</w:t>
      </w:r>
      <w:r w:rsidR="00726839" w:rsidRPr="00485D86">
        <w:rPr>
          <w:rFonts w:ascii="楷体" w:eastAsia="楷体" w:hAnsi="楷体" w:hint="eastAsia"/>
          <w:sz w:val="24"/>
        </w:rPr>
        <w:t>如生物结构功能发生怎样的变化及其发展规律，或者是人、各种自然现象和人文现象之间的关系。</w:t>
      </w:r>
    </w:p>
    <w:p w14:paraId="1EB94F62" w14:textId="1958DECA" w:rsidR="007C1ABF" w:rsidRPr="00485D86" w:rsidRDefault="007C1ABF" w:rsidP="00F219F0">
      <w:pPr>
        <w:ind w:firstLineChars="200" w:firstLine="480"/>
        <w:rPr>
          <w:rFonts w:ascii="楷体" w:eastAsia="楷体" w:hAnsi="楷体"/>
          <w:b/>
          <w:bCs/>
          <w:sz w:val="24"/>
        </w:rPr>
      </w:pPr>
      <w:r w:rsidRPr="00485D86">
        <w:rPr>
          <w:rFonts w:ascii="楷体" w:eastAsia="楷体" w:hAnsi="楷体" w:hint="eastAsia"/>
          <w:b/>
          <w:bCs/>
          <w:sz w:val="24"/>
        </w:rPr>
        <w:t>怎么跨</w:t>
      </w:r>
      <w:r w:rsidR="00930DD3" w:rsidRPr="00485D86">
        <w:rPr>
          <w:rFonts w:ascii="楷体" w:eastAsia="楷体" w:hAnsi="楷体" w:hint="eastAsia"/>
          <w:sz w:val="24"/>
        </w:rPr>
        <w:t>——</w:t>
      </w:r>
      <w:r w:rsidRPr="00485D86">
        <w:rPr>
          <w:rFonts w:ascii="楷体" w:eastAsia="楷体" w:hAnsi="楷体" w:hint="eastAsia"/>
          <w:sz w:val="24"/>
        </w:rPr>
        <w:t>就是在真实的情境中去寻找两门学科的交集，</w:t>
      </w:r>
      <w:r w:rsidR="00930DD3" w:rsidRPr="00485D86">
        <w:rPr>
          <w:rFonts w:ascii="楷体" w:eastAsia="楷体" w:hAnsi="楷体" w:hint="eastAsia"/>
          <w:sz w:val="24"/>
        </w:rPr>
        <w:t>培养学生一种多角度，多学科的思维习惯和品质，不是单一学科角度</w:t>
      </w:r>
      <w:r w:rsidR="00191C34" w:rsidRPr="00485D86">
        <w:rPr>
          <w:rFonts w:ascii="楷体" w:eastAsia="楷体" w:hAnsi="楷体" w:hint="eastAsia"/>
          <w:sz w:val="24"/>
        </w:rPr>
        <w:t>去思考和解决问题</w:t>
      </w:r>
      <w:r w:rsidR="00930DD3" w:rsidRPr="00485D86">
        <w:rPr>
          <w:rFonts w:ascii="楷体" w:eastAsia="楷体" w:hAnsi="楷体" w:hint="eastAsia"/>
          <w:sz w:val="24"/>
        </w:rPr>
        <w:t>。</w:t>
      </w:r>
    </w:p>
    <w:p w14:paraId="486B0568" w14:textId="04D3DD9A" w:rsidR="00345D57" w:rsidRPr="00485D86" w:rsidRDefault="00345D57" w:rsidP="00345D57">
      <w:pPr>
        <w:ind w:firstLineChars="200" w:firstLine="480"/>
        <w:rPr>
          <w:rFonts w:ascii="楷体" w:eastAsia="楷体" w:hAnsi="楷体"/>
          <w:sz w:val="24"/>
        </w:rPr>
      </w:pPr>
      <w:r w:rsidRPr="00485D86">
        <w:rPr>
          <w:rFonts w:ascii="楷体" w:eastAsia="楷体" w:hAnsi="楷体" w:hint="eastAsia"/>
          <w:sz w:val="24"/>
        </w:rPr>
        <w:t>基于</w:t>
      </w:r>
      <w:r w:rsidR="00F45E1E" w:rsidRPr="00485D86">
        <w:rPr>
          <w:rFonts w:ascii="楷体" w:eastAsia="楷体" w:hAnsi="楷体" w:hint="eastAsia"/>
          <w:sz w:val="24"/>
        </w:rPr>
        <w:t>以上对于跨学科的理解</w:t>
      </w:r>
      <w:r w:rsidRPr="00485D86">
        <w:rPr>
          <w:rFonts w:ascii="楷体" w:eastAsia="楷体" w:hAnsi="楷体" w:hint="eastAsia"/>
          <w:sz w:val="24"/>
        </w:rPr>
        <w:t>，设计</w:t>
      </w:r>
      <w:r w:rsidR="00F45E1E" w:rsidRPr="00485D86">
        <w:rPr>
          <w:rFonts w:ascii="楷体" w:eastAsia="楷体" w:hAnsi="楷体" w:hint="eastAsia"/>
          <w:sz w:val="24"/>
        </w:rPr>
        <w:t>了</w:t>
      </w:r>
      <w:r w:rsidRPr="00485D86">
        <w:rPr>
          <w:rFonts w:ascii="楷体" w:eastAsia="楷体" w:hAnsi="楷体" w:hint="eastAsia"/>
          <w:sz w:val="24"/>
        </w:rPr>
        <w:t>案例</w:t>
      </w:r>
      <w:r w:rsidR="00F45E1E" w:rsidRPr="00485D86">
        <w:rPr>
          <w:rFonts w:ascii="楷体" w:eastAsia="楷体" w:hAnsi="楷体" w:hint="eastAsia"/>
          <w:sz w:val="24"/>
        </w:rPr>
        <w:t>——《川藏铁路和大熊猫国家公园》</w:t>
      </w:r>
    </w:p>
    <w:p w14:paraId="331CC4AC" w14:textId="594385D1" w:rsidR="00141891" w:rsidRDefault="00141891" w:rsidP="00A92B9A">
      <w:pPr>
        <w:ind w:firstLineChars="200" w:firstLine="480"/>
        <w:rPr>
          <w:rFonts w:ascii="楷体" w:eastAsia="楷体" w:hAnsi="楷体"/>
          <w:sz w:val="24"/>
        </w:rPr>
      </w:pPr>
    </w:p>
    <w:p w14:paraId="2C384AB2" w14:textId="77777777" w:rsidR="00EE6201" w:rsidRPr="00A92B9A" w:rsidRDefault="00EE6201" w:rsidP="00A92B9A">
      <w:pPr>
        <w:ind w:firstLineChars="200" w:firstLine="480"/>
        <w:rPr>
          <w:rFonts w:ascii="楷体" w:eastAsia="楷体" w:hAnsi="楷体"/>
          <w:sz w:val="24"/>
        </w:rPr>
      </w:pPr>
    </w:p>
    <w:p w14:paraId="39D94B3A" w14:textId="77777777" w:rsidR="00080502" w:rsidRDefault="00080502" w:rsidP="00EE6201">
      <w:pPr>
        <w:rPr>
          <w:rFonts w:ascii="黑体" w:eastAsia="黑体" w:hAnsi="黑体" w:cs="Times New Roman"/>
          <w:sz w:val="24"/>
          <w:szCs w:val="21"/>
        </w:rPr>
      </w:pPr>
    </w:p>
    <w:p w14:paraId="6F99B6E9" w14:textId="77777777" w:rsidR="00080502" w:rsidRDefault="00080502" w:rsidP="00EE6201">
      <w:pPr>
        <w:rPr>
          <w:rFonts w:ascii="黑体" w:eastAsia="黑体" w:hAnsi="黑体" w:cs="Times New Roman"/>
          <w:sz w:val="24"/>
          <w:szCs w:val="21"/>
        </w:rPr>
      </w:pPr>
    </w:p>
    <w:p w14:paraId="7CF4E36F" w14:textId="77777777" w:rsidR="00080502" w:rsidRDefault="00080502" w:rsidP="00EE6201">
      <w:pPr>
        <w:rPr>
          <w:rFonts w:ascii="黑体" w:eastAsia="黑体" w:hAnsi="黑体" w:cs="Times New Roman"/>
          <w:sz w:val="24"/>
          <w:szCs w:val="21"/>
        </w:rPr>
      </w:pPr>
    </w:p>
    <w:p w14:paraId="21B10C11" w14:textId="77777777" w:rsidR="00080502" w:rsidRDefault="00080502" w:rsidP="00EE6201">
      <w:pPr>
        <w:rPr>
          <w:rFonts w:ascii="黑体" w:eastAsia="黑体" w:hAnsi="黑体" w:cs="Times New Roman"/>
          <w:sz w:val="24"/>
          <w:szCs w:val="21"/>
        </w:rPr>
      </w:pPr>
    </w:p>
    <w:p w14:paraId="519D3F31" w14:textId="77777777" w:rsidR="00080502" w:rsidRDefault="00080502" w:rsidP="00EE6201">
      <w:pPr>
        <w:rPr>
          <w:rFonts w:ascii="黑体" w:eastAsia="黑体" w:hAnsi="黑体" w:cs="Times New Roman"/>
          <w:sz w:val="24"/>
          <w:szCs w:val="21"/>
        </w:rPr>
      </w:pPr>
    </w:p>
    <w:p w14:paraId="1EFF7AA3" w14:textId="52C1050F" w:rsidR="00080502" w:rsidRDefault="00080502" w:rsidP="00EE6201">
      <w:pPr>
        <w:rPr>
          <w:rFonts w:ascii="黑体" w:eastAsia="黑体" w:hAnsi="黑体" w:cs="Times New Roman"/>
          <w:sz w:val="24"/>
          <w:szCs w:val="21"/>
        </w:rPr>
      </w:pPr>
    </w:p>
    <w:p w14:paraId="51EBFC0C" w14:textId="65312BE7" w:rsidR="00C603A4" w:rsidRDefault="00C603A4" w:rsidP="00EE6201">
      <w:pPr>
        <w:rPr>
          <w:rFonts w:ascii="黑体" w:eastAsia="黑体" w:hAnsi="黑体" w:cs="Times New Roman"/>
          <w:sz w:val="24"/>
          <w:szCs w:val="21"/>
        </w:rPr>
      </w:pPr>
    </w:p>
    <w:p w14:paraId="2A6E2B10" w14:textId="77777777" w:rsidR="00C603A4" w:rsidRDefault="00C603A4" w:rsidP="00EE6201">
      <w:pPr>
        <w:rPr>
          <w:rFonts w:ascii="黑体" w:eastAsia="黑体" w:hAnsi="黑体" w:cs="Times New Roman"/>
          <w:sz w:val="24"/>
          <w:szCs w:val="21"/>
        </w:rPr>
      </w:pPr>
    </w:p>
    <w:p w14:paraId="0E5F617C" w14:textId="7C8AB201" w:rsidR="008D412A" w:rsidRPr="00772857" w:rsidRDefault="00772857" w:rsidP="00772857">
      <w:pPr>
        <w:pStyle w:val="a3"/>
        <w:numPr>
          <w:ilvl w:val="0"/>
          <w:numId w:val="8"/>
        </w:numPr>
        <w:ind w:firstLineChars="0"/>
        <w:rPr>
          <w:rFonts w:ascii="黑体" w:eastAsia="黑体" w:hAnsi="黑体" w:cs="Times New Roman"/>
          <w:sz w:val="24"/>
          <w:szCs w:val="21"/>
        </w:rPr>
      </w:pPr>
      <w:r w:rsidRPr="00772857">
        <w:rPr>
          <w:rFonts w:ascii="黑体" w:eastAsia="黑体" w:hAnsi="黑体" w:cs="Times New Roman" w:hint="eastAsia"/>
          <w:sz w:val="24"/>
          <w:szCs w:val="21"/>
        </w:rPr>
        <w:t>收集材料，创设情境</w:t>
      </w:r>
    </w:p>
    <w:p w14:paraId="7C71840F" w14:textId="77777777" w:rsidR="00772857" w:rsidRPr="00485D86" w:rsidRDefault="00772857" w:rsidP="00772857">
      <w:pPr>
        <w:ind w:firstLineChars="200" w:firstLine="480"/>
        <w:rPr>
          <w:rFonts w:ascii="楷体" w:eastAsia="楷体" w:hAnsi="楷体"/>
          <w:sz w:val="24"/>
        </w:rPr>
      </w:pPr>
      <w:r w:rsidRPr="00485D86">
        <w:rPr>
          <w:rFonts w:ascii="楷体" w:eastAsia="楷体" w:hAnsi="楷体" w:hint="eastAsia"/>
          <w:sz w:val="24"/>
        </w:rPr>
        <w:t>川藏铁路是目前世界上建设难度最高的铁路，属于人的行为（地理学科）。而大熊猫是一种存活了8</w:t>
      </w:r>
      <w:r w:rsidRPr="00485D86">
        <w:rPr>
          <w:rFonts w:ascii="楷体" w:eastAsia="楷体" w:hAnsi="楷体"/>
          <w:sz w:val="24"/>
        </w:rPr>
        <w:t>00</w:t>
      </w:r>
      <w:r w:rsidRPr="00485D86">
        <w:rPr>
          <w:rFonts w:ascii="楷体" w:eastAsia="楷体" w:hAnsi="楷体" w:hint="eastAsia"/>
          <w:sz w:val="24"/>
        </w:rPr>
        <w:t>万年的古老物种，是世界生物多样性保护的旗舰物种，属于自然（生命科学学科）。而超高难度的川藏铁路正好要穿过国宝级大熊猫国家公园，这显然能成为一个地理学科（人）和生命科学学科（自然）之间的相结合的真实情境，让学生通过真实问题的探究来检查学生的思维品质的层次水平。</w:t>
      </w:r>
    </w:p>
    <w:p w14:paraId="29E42A23" w14:textId="1A4CC378" w:rsidR="00772857" w:rsidRPr="005845F2" w:rsidRDefault="00772857" w:rsidP="00772857">
      <w:pPr>
        <w:ind w:firstLineChars="200" w:firstLine="480"/>
        <w:rPr>
          <w:rFonts w:ascii="楷体" w:eastAsia="楷体" w:hAnsi="楷体"/>
          <w:sz w:val="24"/>
        </w:rPr>
      </w:pPr>
      <w:r w:rsidRPr="005845F2">
        <w:rPr>
          <w:rFonts w:ascii="楷体" w:eastAsia="楷体" w:hAnsi="楷体" w:hint="eastAsia"/>
          <w:bCs/>
          <w:sz w:val="24"/>
        </w:rPr>
        <w:t>在这个真实情境中，既能探究这个真实地理环境对于川藏铁路的建造难度和大熊猫的生存产生的影响，又能探究川藏铁路建设对大熊猫活动产生的影响。</w:t>
      </w:r>
    </w:p>
    <w:p w14:paraId="31314FC4" w14:textId="77777777" w:rsidR="00772857" w:rsidRPr="00485D86" w:rsidRDefault="00772857" w:rsidP="00772857">
      <w:pPr>
        <w:ind w:firstLineChars="200" w:firstLine="480"/>
        <w:jc w:val="center"/>
        <w:rPr>
          <w:rFonts w:ascii="楷体" w:eastAsia="楷体" w:hAnsi="楷体"/>
          <w:sz w:val="24"/>
        </w:rPr>
      </w:pPr>
      <w:r w:rsidRPr="00485D86">
        <w:rPr>
          <w:rFonts w:ascii="楷体" w:eastAsia="楷体" w:hAnsi="楷体"/>
          <w:noProof/>
          <w:sz w:val="24"/>
        </w:rPr>
        <w:drawing>
          <wp:inline distT="0" distB="0" distL="0" distR="0" wp14:anchorId="6A1D2820" wp14:editId="7B9944D7">
            <wp:extent cx="3949700" cy="2089150"/>
            <wp:effectExtent l="0" t="50800" r="0" b="0"/>
            <wp:docPr id="7" name="图示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4BCDDDE1" w14:textId="77777777" w:rsidR="00772857" w:rsidRDefault="00772857" w:rsidP="00772857">
      <w:pPr>
        <w:ind w:firstLineChars="200" w:firstLine="480"/>
        <w:rPr>
          <w:rFonts w:ascii="楷体" w:eastAsia="楷体" w:hAnsi="楷体"/>
          <w:sz w:val="24"/>
        </w:rPr>
      </w:pPr>
    </w:p>
    <w:p w14:paraId="33C5EC1D" w14:textId="77777777" w:rsidR="00772857" w:rsidRPr="00485D86" w:rsidRDefault="00772857" w:rsidP="00772857">
      <w:pPr>
        <w:ind w:firstLineChars="200" w:firstLine="480"/>
        <w:rPr>
          <w:rFonts w:ascii="楷体" w:eastAsia="楷体" w:hAnsi="楷体"/>
          <w:sz w:val="24"/>
        </w:rPr>
      </w:pPr>
      <w:r w:rsidRPr="00485D86">
        <w:rPr>
          <w:rFonts w:ascii="楷体" w:eastAsia="楷体" w:hAnsi="楷体" w:hint="eastAsia"/>
          <w:sz w:val="24"/>
        </w:rPr>
        <w:t>川藏铁路作为第二条进藏铁路，无论在投资（</w:t>
      </w:r>
      <w:r w:rsidRPr="00485D86">
        <w:rPr>
          <w:rFonts w:ascii="楷体" w:eastAsia="楷体" w:hAnsi="楷体"/>
          <w:sz w:val="24"/>
        </w:rPr>
        <w:t>3600亿）和难度上大大超过青藏铁路。</w:t>
      </w:r>
      <w:r w:rsidRPr="00485D86">
        <w:rPr>
          <w:rFonts w:ascii="楷体" w:eastAsia="楷体" w:hAnsi="楷体" w:hint="eastAsia"/>
          <w:sz w:val="24"/>
        </w:rPr>
        <w:t>（特别是雅安-林芝段有总长8</w:t>
      </w:r>
      <w:r w:rsidRPr="00485D86">
        <w:rPr>
          <w:rFonts w:ascii="楷体" w:eastAsia="楷体" w:hAnsi="楷体"/>
          <w:sz w:val="24"/>
        </w:rPr>
        <w:t>50</w:t>
      </w:r>
      <w:r w:rsidRPr="00485D86">
        <w:rPr>
          <w:rFonts w:ascii="楷体" w:eastAsia="楷体" w:hAnsi="楷体" w:hint="eastAsia"/>
          <w:sz w:val="24"/>
        </w:rPr>
        <w:t>公里的隧道，又被称为“川藏地铁”）铁路沿线地形地质和气候条件复杂、生态环境脆弱，修建难度之大世所罕见。</w:t>
      </w:r>
    </w:p>
    <w:p w14:paraId="4AFFD32D" w14:textId="77777777" w:rsidR="00772857" w:rsidRPr="00485D86" w:rsidRDefault="00772857" w:rsidP="00772857">
      <w:pPr>
        <w:ind w:firstLineChars="200" w:firstLine="480"/>
        <w:rPr>
          <w:rFonts w:ascii="楷体" w:eastAsia="楷体" w:hAnsi="楷体"/>
          <w:sz w:val="24"/>
        </w:rPr>
      </w:pPr>
      <w:r>
        <w:rPr>
          <w:rFonts w:ascii="楷体" w:eastAsia="楷体" w:hAnsi="楷体"/>
          <w:sz w:val="24"/>
        </w:rPr>
        <w:t>2020</w:t>
      </w:r>
      <w:r>
        <w:rPr>
          <w:rFonts w:ascii="楷体" w:eastAsia="楷体" w:hAnsi="楷体" w:hint="eastAsia"/>
          <w:sz w:val="24"/>
        </w:rPr>
        <w:t>年</w:t>
      </w:r>
      <w:r w:rsidRPr="00485D86">
        <w:rPr>
          <w:rFonts w:ascii="楷体" w:eastAsia="楷体" w:hAnsi="楷体" w:hint="eastAsia"/>
          <w:sz w:val="24"/>
        </w:rPr>
        <w:t>1</w:t>
      </w:r>
      <w:r w:rsidRPr="00485D86">
        <w:rPr>
          <w:rFonts w:ascii="楷体" w:eastAsia="楷体" w:hAnsi="楷体"/>
          <w:sz w:val="24"/>
        </w:rPr>
        <w:t>1</w:t>
      </w:r>
      <w:r w:rsidRPr="00485D86">
        <w:rPr>
          <w:rFonts w:ascii="楷体" w:eastAsia="楷体" w:hAnsi="楷体" w:hint="eastAsia"/>
          <w:sz w:val="24"/>
        </w:rPr>
        <w:t>月8日，中共中央总书记、国家主席、中央军委主席习近平近日对川藏铁路开工建设作出重要指示指出它的建成</w:t>
      </w:r>
      <w:r w:rsidRPr="00485D86">
        <w:rPr>
          <w:rFonts w:ascii="楷体" w:eastAsia="楷体" w:hAnsi="楷体"/>
          <w:sz w:val="24"/>
        </w:rPr>
        <w:t>是促进民族团结、维护国家统一、巩固边疆稳定的需要，是促进西藏经济社会发展的需要，是贯彻落实党中央治藏方略的重大举措</w:t>
      </w:r>
      <w:r w:rsidRPr="00485D86">
        <w:rPr>
          <w:rFonts w:ascii="楷体" w:eastAsia="楷体" w:hAnsi="楷体" w:hint="eastAsia"/>
          <w:sz w:val="24"/>
        </w:rPr>
        <w:t>。</w:t>
      </w:r>
    </w:p>
    <w:p w14:paraId="5355397E" w14:textId="77777777" w:rsidR="00772857" w:rsidRPr="00485D86" w:rsidRDefault="00772857" w:rsidP="00772857">
      <w:pPr>
        <w:ind w:firstLineChars="200" w:firstLine="480"/>
        <w:rPr>
          <w:rFonts w:ascii="楷体" w:eastAsia="楷体" w:hAnsi="楷体"/>
          <w:sz w:val="24"/>
        </w:rPr>
      </w:pPr>
      <w:r w:rsidRPr="00485D86">
        <w:rPr>
          <w:rFonts w:ascii="楷体" w:eastAsia="楷体" w:hAnsi="楷体" w:hint="eastAsia"/>
          <w:sz w:val="24"/>
        </w:rPr>
        <w:t>大熊猫国家公园是中央于</w:t>
      </w:r>
      <w:r w:rsidRPr="00485D86">
        <w:rPr>
          <w:rFonts w:ascii="楷体" w:eastAsia="楷体" w:hAnsi="楷体"/>
          <w:sz w:val="24"/>
        </w:rPr>
        <w:t>2016年召开专题会议，研究部署在四川、陕西、甘肃三省大熊猫主要栖息地整合设立国家公园并进行体制试点。意义在于增强大熊猫栖息地的连通性、协调性和完整性，实现种群稳定繁衍</w:t>
      </w:r>
      <w:r w:rsidRPr="00485D86">
        <w:rPr>
          <w:rFonts w:ascii="楷体" w:eastAsia="楷体" w:hAnsi="楷体" w:hint="eastAsia"/>
          <w:sz w:val="24"/>
        </w:rPr>
        <w:t>，</w:t>
      </w:r>
      <w:r w:rsidRPr="00485D86">
        <w:rPr>
          <w:rFonts w:ascii="楷体" w:eastAsia="楷体" w:hAnsi="楷体"/>
          <w:sz w:val="24"/>
        </w:rPr>
        <w:t>加强大熊猫及生物多样性和典型生态脆弱区整体保护</w:t>
      </w:r>
      <w:r w:rsidRPr="00485D86">
        <w:rPr>
          <w:rFonts w:ascii="楷体" w:eastAsia="楷体" w:hAnsi="楷体" w:hint="eastAsia"/>
          <w:sz w:val="24"/>
        </w:rPr>
        <w:t>，它是目前人类保护物种最高等级机制的一种尝试。</w:t>
      </w:r>
    </w:p>
    <w:p w14:paraId="078B6FF1" w14:textId="723D58B9" w:rsidR="00772857" w:rsidRPr="00485D86" w:rsidRDefault="00772857" w:rsidP="00772857">
      <w:pPr>
        <w:ind w:firstLineChars="200" w:firstLine="480"/>
        <w:rPr>
          <w:rFonts w:ascii="楷体" w:eastAsia="楷体" w:hAnsi="楷体"/>
          <w:sz w:val="24"/>
        </w:rPr>
      </w:pPr>
      <w:r w:rsidRPr="00485D86">
        <w:rPr>
          <w:rFonts w:ascii="楷体" w:eastAsia="楷体" w:hAnsi="楷体" w:hint="eastAsia"/>
          <w:sz w:val="24"/>
        </w:rPr>
        <w:t>因此我觉得川藏铁路的建设和大熊猫国家公园</w:t>
      </w:r>
      <w:r w:rsidR="00E96E7C">
        <w:rPr>
          <w:rFonts w:ascii="楷体" w:eastAsia="楷体" w:hAnsi="楷体" w:hint="eastAsia"/>
          <w:sz w:val="24"/>
        </w:rPr>
        <w:t>这</w:t>
      </w:r>
      <w:r w:rsidRPr="00485D86">
        <w:rPr>
          <w:rFonts w:ascii="楷体" w:eastAsia="楷体" w:hAnsi="楷体" w:hint="eastAsia"/>
          <w:sz w:val="24"/>
        </w:rPr>
        <w:t>两个国家项目非常具有代表性，可以在地理和生命科学这两个学科进行跨学科的案例分析。</w:t>
      </w:r>
    </w:p>
    <w:p w14:paraId="64466B2E" w14:textId="0C6C7AD4" w:rsidR="00772857" w:rsidRPr="00772857" w:rsidRDefault="00772857" w:rsidP="00C603A4">
      <w:pPr>
        <w:pStyle w:val="a3"/>
        <w:ind w:leftChars="-93" w:left="-195" w:firstLine="480"/>
        <w:rPr>
          <w:rFonts w:ascii="黑体" w:eastAsia="黑体" w:hAnsi="黑体" w:cs="Times New Roman"/>
          <w:sz w:val="24"/>
          <w:szCs w:val="21"/>
        </w:rPr>
      </w:pPr>
      <w:r w:rsidRPr="00A92B9A">
        <w:rPr>
          <w:rFonts w:ascii="楷体" w:eastAsia="楷体" w:hAnsi="楷体" w:hint="eastAsia"/>
          <w:sz w:val="24"/>
        </w:rPr>
        <w:t>这相当于在教材内容的更新和再造，学生在案例练习的时候，可以运用已有的知识来解决新的问题，而且我觉得这个案例有着</w:t>
      </w:r>
      <w:r>
        <w:rPr>
          <w:rFonts w:ascii="楷体" w:eastAsia="楷体" w:hAnsi="楷体" w:hint="eastAsia"/>
          <w:sz w:val="24"/>
        </w:rPr>
        <w:t>较高</w:t>
      </w:r>
      <w:r w:rsidRPr="00A92B9A">
        <w:rPr>
          <w:rFonts w:ascii="楷体" w:eastAsia="楷体" w:hAnsi="楷体" w:hint="eastAsia"/>
          <w:sz w:val="24"/>
        </w:rPr>
        <w:t>的育人价值，</w:t>
      </w:r>
      <w:r w:rsidR="0002116C">
        <w:rPr>
          <w:rFonts w:ascii="楷体" w:eastAsia="楷体" w:hAnsi="楷体" w:hint="eastAsia"/>
          <w:sz w:val="24"/>
        </w:rPr>
        <w:t>体现</w:t>
      </w:r>
      <w:r w:rsidRPr="00A92B9A">
        <w:rPr>
          <w:rFonts w:ascii="楷体" w:eastAsia="楷体" w:hAnsi="楷体" w:hint="eastAsia"/>
          <w:sz w:val="24"/>
        </w:rPr>
        <w:t>人与自然的和谐共生。</w:t>
      </w:r>
    </w:p>
    <w:p w14:paraId="6E59BD90" w14:textId="77777777" w:rsidR="00C603A4" w:rsidRDefault="00C603A4" w:rsidP="00C73751">
      <w:pPr>
        <w:spacing w:line="360" w:lineRule="auto"/>
        <w:ind w:firstLineChars="200" w:firstLine="480"/>
        <w:rPr>
          <w:rFonts w:ascii="宋体" w:eastAsia="宋体" w:hAnsi="宋体"/>
          <w:b/>
          <w:sz w:val="24"/>
        </w:rPr>
      </w:pPr>
    </w:p>
    <w:p w14:paraId="7CE0EE26" w14:textId="77777777" w:rsidR="00C603A4" w:rsidRDefault="00C603A4" w:rsidP="00C73751">
      <w:pPr>
        <w:spacing w:line="360" w:lineRule="auto"/>
        <w:ind w:firstLineChars="200" w:firstLine="480"/>
        <w:rPr>
          <w:rFonts w:ascii="宋体" w:eastAsia="宋体" w:hAnsi="宋体"/>
          <w:b/>
          <w:sz w:val="24"/>
        </w:rPr>
      </w:pPr>
    </w:p>
    <w:p w14:paraId="6718B516" w14:textId="77777777" w:rsidR="00C603A4" w:rsidRDefault="00C603A4" w:rsidP="00C73751">
      <w:pPr>
        <w:spacing w:line="360" w:lineRule="auto"/>
        <w:ind w:firstLineChars="200" w:firstLine="480"/>
        <w:rPr>
          <w:rFonts w:ascii="宋体" w:eastAsia="宋体" w:hAnsi="宋体"/>
          <w:b/>
          <w:sz w:val="24"/>
        </w:rPr>
      </w:pPr>
    </w:p>
    <w:p w14:paraId="3FE6DCC3" w14:textId="77777777" w:rsidR="00AF0CEC" w:rsidRDefault="00AF0CEC" w:rsidP="00C73751">
      <w:pPr>
        <w:spacing w:line="360" w:lineRule="auto"/>
        <w:ind w:firstLineChars="200" w:firstLine="440"/>
        <w:rPr>
          <w:rFonts w:ascii="宋体" w:eastAsia="宋体" w:hAnsi="宋体"/>
          <w:b/>
          <w:sz w:val="22"/>
          <w:szCs w:val="21"/>
        </w:rPr>
      </w:pPr>
    </w:p>
    <w:p w14:paraId="3FDAF7ED" w14:textId="7D97B425" w:rsidR="00A560C9" w:rsidRPr="00F6160A" w:rsidRDefault="00A560C9" w:rsidP="00C73751">
      <w:pPr>
        <w:spacing w:line="360" w:lineRule="auto"/>
        <w:ind w:firstLineChars="200" w:firstLine="440"/>
        <w:rPr>
          <w:rFonts w:ascii="宋体" w:eastAsia="宋体" w:hAnsi="宋体"/>
          <w:b/>
          <w:sz w:val="22"/>
          <w:szCs w:val="21"/>
        </w:rPr>
      </w:pPr>
      <w:r w:rsidRPr="00F6160A">
        <w:rPr>
          <w:rFonts w:ascii="宋体" w:eastAsia="宋体" w:hAnsi="宋体" w:hint="eastAsia"/>
          <w:b/>
          <w:sz w:val="22"/>
          <w:szCs w:val="21"/>
        </w:rPr>
        <w:lastRenderedPageBreak/>
        <w:t>材料一</w:t>
      </w:r>
      <w:r w:rsidR="00F53D9B" w:rsidRPr="00F6160A">
        <w:rPr>
          <w:rFonts w:ascii="宋体" w:eastAsia="宋体" w:hAnsi="宋体" w:hint="eastAsia"/>
          <w:b/>
          <w:sz w:val="22"/>
          <w:szCs w:val="21"/>
        </w:rPr>
        <w:t>：川藏铁路</w:t>
      </w:r>
    </w:p>
    <w:p w14:paraId="136E0F7F" w14:textId="57B0730B" w:rsidR="00357683" w:rsidRPr="00BD4857" w:rsidRDefault="009E6728" w:rsidP="00435F64">
      <w:pPr>
        <w:spacing w:line="276" w:lineRule="auto"/>
        <w:ind w:firstLineChars="200" w:firstLine="480"/>
        <w:rPr>
          <w:rFonts w:ascii="宋体" w:eastAsia="宋体" w:hAnsi="宋体"/>
          <w:szCs w:val="20"/>
        </w:rPr>
      </w:pPr>
      <w:r w:rsidRPr="00BD4857">
        <w:rPr>
          <w:noProof/>
          <w:sz w:val="24"/>
        </w:rPr>
        <mc:AlternateContent>
          <mc:Choice Requires="wps">
            <w:drawing>
              <wp:anchor distT="0" distB="0" distL="114300" distR="114300" simplePos="0" relativeHeight="251662336" behindDoc="0" locked="0" layoutInCell="1" allowOverlap="1" wp14:anchorId="6D013DEE" wp14:editId="751DBA39">
                <wp:simplePos x="0" y="0"/>
                <wp:positionH relativeFrom="column">
                  <wp:posOffset>120574</wp:posOffset>
                </wp:positionH>
                <wp:positionV relativeFrom="paragraph">
                  <wp:posOffset>1397915</wp:posOffset>
                </wp:positionV>
                <wp:extent cx="739471" cy="262393"/>
                <wp:effectExtent l="0" t="0" r="0" b="4445"/>
                <wp:wrapNone/>
                <wp:docPr id="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471" cy="262393"/>
                        </a:xfrm>
                        <a:prstGeom prst="rect">
                          <a:avLst/>
                        </a:prstGeom>
                        <a:noFill/>
                        <a:ln w="9525">
                          <a:noFill/>
                          <a:miter lim="800000"/>
                          <a:headEnd/>
                          <a:tailEnd/>
                        </a:ln>
                      </wps:spPr>
                      <wps:txbx>
                        <w:txbxContent>
                          <w:p w14:paraId="451C9C03" w14:textId="75423BFB" w:rsidR="009E6728" w:rsidRPr="009E6728" w:rsidRDefault="009E6728" w:rsidP="009E6728">
                            <w:pPr>
                              <w:rPr>
                                <w:b/>
                                <w:szCs w:val="28"/>
                              </w:rPr>
                            </w:pPr>
                            <w:r w:rsidRPr="009E6728">
                              <w:rPr>
                                <w:rFonts w:hint="eastAsia"/>
                                <w:b/>
                                <w:szCs w:val="28"/>
                              </w:rPr>
                              <w:t>图一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013DEE" id="文本框 2" o:spid="_x0000_s1027" type="#_x0000_t202" style="position:absolute;left:0;text-align:left;margin-left:9.5pt;margin-top:110.05pt;width:58.25pt;height:20.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" filled="f" stroked="f">
                <v:textbox>
                  <w:txbxContent>
                    <w:p w14:paraId="451C9C03" w14:textId="75423BFB" w:rsidR="009E6728" w:rsidRPr="009E6728" w:rsidRDefault="009E6728" w:rsidP="009E6728">
                      <w:pPr>
                        <w:rPr>
                          <w:b/>
                          <w:szCs w:val="28"/>
                        </w:rPr>
                      </w:pPr>
                      <w:r w:rsidRPr="009E6728">
                        <w:rPr>
                          <w:rFonts w:hint="eastAsia"/>
                          <w:b/>
                          <w:szCs w:val="28"/>
                        </w:rPr>
                        <w:t>图一</w:t>
                      </w:r>
                    </w:p>
                  </w:txbxContent>
                </v:textbox>
              </v:shape>
            </w:pict>
          </mc:Fallback>
        </mc:AlternateContent>
      </w:r>
      <w:r w:rsidRPr="00BD4857">
        <w:rPr>
          <w:noProof/>
          <w:sz w:val="24"/>
        </w:rPr>
        <mc:AlternateContent>
          <mc:Choice Requires="wps">
            <w:drawing>
              <wp:anchor distT="0" distB="0" distL="114300" distR="114300" simplePos="0" relativeHeight="251659264" behindDoc="0" locked="0" layoutInCell="1" allowOverlap="1" wp14:anchorId="2E2FB418" wp14:editId="3377C30F">
                <wp:simplePos x="0" y="0"/>
                <wp:positionH relativeFrom="column">
                  <wp:posOffset>4144797</wp:posOffset>
                </wp:positionH>
                <wp:positionV relativeFrom="paragraph">
                  <wp:posOffset>2882240</wp:posOffset>
                </wp:positionV>
                <wp:extent cx="739471" cy="262393"/>
                <wp:effectExtent l="0" t="0" r="0" b="4445"/>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471" cy="262393"/>
                        </a:xfrm>
                        <a:prstGeom prst="rect">
                          <a:avLst/>
                        </a:prstGeom>
                        <a:noFill/>
                        <a:ln w="9525">
                          <a:noFill/>
                          <a:miter lim="800000"/>
                          <a:headEnd/>
                          <a:tailEnd/>
                        </a:ln>
                      </wps:spPr>
                      <wps:txbx>
                        <w:txbxContent>
                          <w:p w14:paraId="0A2621D8" w14:textId="77777777" w:rsidR="007158C6" w:rsidRPr="00327D68" w:rsidRDefault="007158C6" w:rsidP="007158C6">
                            <w:pPr>
                              <w:rPr>
                                <w:b/>
                                <w:sz w:val="18"/>
                              </w:rPr>
                            </w:pPr>
                            <w:r w:rsidRPr="00327D68">
                              <w:rPr>
                                <w:rFonts w:hint="eastAsia"/>
                                <w:b/>
                                <w:sz w:val="18"/>
                              </w:rPr>
                              <w:t>横断山脉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2FB418" id="_x0000_s1028" type="#_x0000_t202" style="position:absolute;left:0;text-align:left;margin-left:326.35pt;margin-top:226.95pt;width:58.25pt;height:2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" filled="f" stroked="f">
                <v:textbox>
                  <w:txbxContent>
                    <w:p w14:paraId="0A2621D8" w14:textId="77777777" w:rsidR="007158C6" w:rsidRPr="00327D68" w:rsidRDefault="007158C6" w:rsidP="007158C6">
                      <w:pPr>
                        <w:rPr>
                          <w:b/>
                          <w:sz w:val="18"/>
                        </w:rPr>
                      </w:pPr>
                      <w:r w:rsidRPr="00327D68">
                        <w:rPr>
                          <w:rFonts w:hint="eastAsia"/>
                          <w:b/>
                          <w:sz w:val="18"/>
                        </w:rPr>
                        <w:t>横断山脉</w:t>
                      </w:r>
                    </w:p>
                  </w:txbxContent>
                </v:textbox>
              </v:shape>
            </w:pict>
          </mc:Fallback>
        </mc:AlternateContent>
      </w:r>
      <w:r w:rsidR="00BD4857" w:rsidRPr="00BD4857">
        <w:rPr>
          <w:noProof/>
          <w:sz w:val="24"/>
        </w:rPr>
        <w:drawing>
          <wp:anchor distT="0" distB="0" distL="114300" distR="114300" simplePos="0" relativeHeight="251656192" behindDoc="0" locked="0" layoutInCell="1" allowOverlap="1" wp14:anchorId="14753156" wp14:editId="60CB50F4">
            <wp:simplePos x="0" y="0"/>
            <wp:positionH relativeFrom="column">
              <wp:posOffset>92710</wp:posOffset>
            </wp:positionH>
            <wp:positionV relativeFrom="paragraph">
              <wp:posOffset>1428115</wp:posOffset>
            </wp:positionV>
            <wp:extent cx="5189855" cy="2480945"/>
            <wp:effectExtent l="0" t="0" r="0" b="0"/>
            <wp:wrapTopAndBottom/>
            <wp:docPr id="5" name="图片 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B3599E8-3DEC-4B13-86A0-8B6B29A87E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B3599E8-3DEC-4B13-86A0-8B6B29A87E4F}"/>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189855" cy="2480945"/>
                    </a:xfrm>
                    <a:prstGeom prst="rect">
                      <a:avLst/>
                    </a:prstGeom>
                  </pic:spPr>
                </pic:pic>
              </a:graphicData>
            </a:graphic>
            <wp14:sizeRelH relativeFrom="margin">
              <wp14:pctWidth>0</wp14:pctWidth>
            </wp14:sizeRelH>
            <wp14:sizeRelV relativeFrom="margin">
              <wp14:pctHeight>0</wp14:pctHeight>
            </wp14:sizeRelV>
          </wp:anchor>
        </w:drawing>
      </w:r>
      <w:r w:rsidR="00685D9B" w:rsidRPr="00BD4857">
        <w:rPr>
          <w:rFonts w:ascii="宋体" w:eastAsia="宋体" w:hAnsi="宋体"/>
          <w:szCs w:val="20"/>
        </w:rPr>
        <w:t>2020年11月8日，川藏铁路（雅安—林芝）段正式开工，</w:t>
      </w:r>
      <w:r w:rsidR="00C73751" w:rsidRPr="00BD4857">
        <w:rPr>
          <w:rFonts w:ascii="宋体" w:eastAsia="宋体" w:hAnsi="宋体" w:hint="eastAsia"/>
          <w:szCs w:val="20"/>
        </w:rPr>
        <w:t>它的建成（2</w:t>
      </w:r>
      <w:r w:rsidR="00C73751" w:rsidRPr="00BD4857">
        <w:rPr>
          <w:rFonts w:ascii="宋体" w:eastAsia="宋体" w:hAnsi="宋体"/>
          <w:szCs w:val="20"/>
        </w:rPr>
        <w:t>030</w:t>
      </w:r>
      <w:r w:rsidR="00C73751" w:rsidRPr="00BD4857">
        <w:rPr>
          <w:rFonts w:ascii="宋体" w:eastAsia="宋体" w:hAnsi="宋体" w:hint="eastAsia"/>
          <w:szCs w:val="20"/>
        </w:rPr>
        <w:t>年）</w:t>
      </w:r>
      <w:r w:rsidR="00C73751" w:rsidRPr="00BD4857">
        <w:rPr>
          <w:rFonts w:ascii="宋体" w:eastAsia="宋体" w:hAnsi="宋体"/>
          <w:szCs w:val="20"/>
        </w:rPr>
        <w:t>对于贯彻落实新时代党的治藏方略，对维护国家统一、促进民族团结、巩固边疆稳定，对推动西部地区特别是川藏两省区经济社会发展，具有十分重要的意义。</w:t>
      </w:r>
      <w:r w:rsidR="00685D9B" w:rsidRPr="00BD4857">
        <w:rPr>
          <w:rFonts w:ascii="宋体" w:eastAsia="宋体" w:hAnsi="宋体"/>
          <w:szCs w:val="20"/>
        </w:rPr>
        <w:t>雅安是中国著名的雨城，一年中高达2</w:t>
      </w:r>
      <w:r w:rsidR="00AC610B" w:rsidRPr="00BD4857">
        <w:rPr>
          <w:rFonts w:ascii="宋体" w:eastAsia="宋体" w:hAnsi="宋体"/>
          <w:szCs w:val="20"/>
        </w:rPr>
        <w:t>6</w:t>
      </w:r>
      <w:r w:rsidR="007D4BAE" w:rsidRPr="00BD4857">
        <w:rPr>
          <w:rFonts w:ascii="宋体" w:eastAsia="宋体" w:hAnsi="宋体"/>
          <w:szCs w:val="20"/>
        </w:rPr>
        <w:t>0</w:t>
      </w:r>
      <w:r w:rsidR="00685D9B" w:rsidRPr="00BD4857">
        <w:rPr>
          <w:rFonts w:ascii="宋体" w:eastAsia="宋体" w:hAnsi="宋体"/>
          <w:szCs w:val="20"/>
        </w:rPr>
        <w:t>多天。森林覆盖率达76.76%，全省第一。林芝平均海拔3100米，是西藏最低的地区，西藏80%的森林在这里</w:t>
      </w:r>
      <w:r w:rsidR="00685D9B" w:rsidRPr="00BD4857">
        <w:rPr>
          <w:rFonts w:ascii="宋体" w:eastAsia="宋体" w:hAnsi="宋体" w:hint="eastAsia"/>
          <w:szCs w:val="20"/>
        </w:rPr>
        <w:t>。</w:t>
      </w:r>
    </w:p>
    <w:p w14:paraId="78859531" w14:textId="5D986F56" w:rsidR="00080502" w:rsidRDefault="00080502" w:rsidP="0065124E">
      <w:pPr>
        <w:ind w:left="240" w:hangingChars="100" w:hanging="240"/>
        <w:rPr>
          <w:rFonts w:ascii="宋体" w:eastAsia="宋体" w:hAnsi="宋体"/>
          <w:sz w:val="24"/>
          <w:szCs w:val="24"/>
        </w:rPr>
      </w:pPr>
    </w:p>
    <w:p w14:paraId="2ADEC77E" w14:textId="77777777" w:rsidR="00435F64" w:rsidRDefault="00435F64" w:rsidP="009E6728">
      <w:pPr>
        <w:ind w:leftChars="100" w:left="210" w:firstLineChars="200" w:firstLine="480"/>
        <w:rPr>
          <w:rFonts w:ascii="宋体" w:eastAsia="宋体" w:hAnsi="宋体"/>
          <w:b/>
          <w:sz w:val="24"/>
          <w:szCs w:val="24"/>
        </w:rPr>
      </w:pPr>
    </w:p>
    <w:p w14:paraId="6ADB6C69" w14:textId="6B86BBC8" w:rsidR="00BD4857" w:rsidRPr="00F6160A" w:rsidRDefault="00BD4857" w:rsidP="009E6728">
      <w:pPr>
        <w:ind w:leftChars="100" w:left="210" w:firstLineChars="200" w:firstLine="440"/>
        <w:rPr>
          <w:rFonts w:ascii="宋体" w:eastAsia="宋体" w:hAnsi="宋体"/>
          <w:b/>
          <w:sz w:val="22"/>
        </w:rPr>
      </w:pPr>
      <w:r w:rsidRPr="00F6160A">
        <w:rPr>
          <w:rFonts w:ascii="宋体" w:eastAsia="宋体" w:hAnsi="宋体" w:hint="eastAsia"/>
          <w:b/>
          <w:sz w:val="22"/>
        </w:rPr>
        <w:t>材料二</w:t>
      </w:r>
      <w:r w:rsidRPr="00F6160A">
        <w:rPr>
          <w:rFonts w:ascii="宋体" w:eastAsia="宋体" w:hAnsi="宋体" w:hint="eastAsia"/>
          <w:sz w:val="22"/>
        </w:rPr>
        <w:t>：</w:t>
      </w:r>
      <w:r w:rsidRPr="00F6160A">
        <w:rPr>
          <w:rFonts w:ascii="宋体" w:eastAsia="宋体" w:hAnsi="宋体" w:hint="eastAsia"/>
          <w:b/>
          <w:sz w:val="22"/>
        </w:rPr>
        <w:t>大熊猫国家公园</w:t>
      </w:r>
    </w:p>
    <w:p w14:paraId="4A912D6E" w14:textId="73CB76CB" w:rsidR="00BD4857" w:rsidRPr="00BD4857" w:rsidRDefault="00BD4857" w:rsidP="00BD4857">
      <w:pPr>
        <w:ind w:leftChars="100" w:left="210" w:firstLineChars="200" w:firstLine="440"/>
        <w:rPr>
          <w:rFonts w:ascii="宋体" w:eastAsia="宋体" w:hAnsi="宋体"/>
          <w:sz w:val="22"/>
        </w:rPr>
      </w:pPr>
      <w:r w:rsidRPr="00BD4857">
        <w:rPr>
          <w:rFonts w:ascii="宋体" w:eastAsia="宋体" w:hAnsi="宋体"/>
          <w:noProof/>
          <w:sz w:val="22"/>
        </w:rPr>
        <w:drawing>
          <wp:anchor distT="0" distB="0" distL="114300" distR="114300" simplePos="0" relativeHeight="251660288" behindDoc="0" locked="0" layoutInCell="1" allowOverlap="1" wp14:anchorId="636577AA" wp14:editId="42311B7A">
            <wp:simplePos x="0" y="0"/>
            <wp:positionH relativeFrom="margin">
              <wp:posOffset>2034692</wp:posOffset>
            </wp:positionH>
            <wp:positionV relativeFrom="paragraph">
              <wp:posOffset>574624</wp:posOffset>
            </wp:positionV>
            <wp:extent cx="3382010" cy="3435350"/>
            <wp:effectExtent l="0" t="0" r="8890" b="0"/>
            <wp:wrapThrough wrapText="bothSides">
              <wp:wrapPolygon edited="0">
                <wp:start x="0" y="0"/>
                <wp:lineTo x="0" y="21440"/>
                <wp:lineTo x="21535" y="21440"/>
                <wp:lineTo x="21535" y="0"/>
                <wp:lineTo x="0" y="0"/>
              </wp:wrapPolygon>
            </wp:wrapThrough>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t="2433"/>
                    <a:stretch/>
                  </pic:blipFill>
                  <pic:spPr bwMode="auto">
                    <a:xfrm>
                      <a:off x="0" y="0"/>
                      <a:ext cx="3382010" cy="3435350"/>
                    </a:xfrm>
                    <a:prstGeom prst="rect">
                      <a:avLst/>
                    </a:prstGeom>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D4857">
        <w:rPr>
          <w:rFonts w:ascii="宋体" w:eastAsia="宋体" w:hAnsi="宋体"/>
          <w:szCs w:val="21"/>
        </w:rPr>
        <w:t>川藏铁路线路涉及到大熊猫国家公园地区。大熊猫国家公园分为四大片区，分别是由四川省岷山片区、四川省邛崃山-大相岭片区、甘肃省白水江片区、陕西省秦岭片区组成。公园内有有种子植物3446种，其中，国家重点保护野生植物35种，如：国家一级重点保护野生植物红豆杉、南方红豆杉、独叶草、珙桐等。有脊椎动物641种，其中，有国家重点保护野生动物116种，一级重点保护野生动物有大熊猫、川金丝猴、云豹、朱鹮等。大熊猫栖息于中国长江上游的高山深谷，气候温凉潮湿。</w:t>
      </w:r>
      <w:r w:rsidRPr="00BD4857">
        <w:rPr>
          <w:rFonts w:ascii="宋体" w:eastAsia="宋体" w:hAnsi="宋体" w:hint="eastAsia"/>
          <w:szCs w:val="21"/>
        </w:rPr>
        <w:t>大熊猫属于食肉目、熊科、大熊猫亚科。体型肥硕、头圆尾短，皮肤厚，覆盖黑白相间的毛发，有利于隐蔽在密林的树上和积雪的地面而不被天敌发现。爪子除了五趾之外还有一个“拇指”起到抓握作用。</w:t>
      </w:r>
      <w:r w:rsidRPr="00BD4857">
        <w:rPr>
          <w:rFonts w:ascii="宋体" w:eastAsia="宋体" w:hAnsi="宋体"/>
          <w:szCs w:val="21"/>
        </w:rPr>
        <w:t>大熊猫的食物以竹子为主，冷箭竹就是其</w:t>
      </w:r>
      <w:r w:rsidRPr="00BD4857">
        <w:rPr>
          <w:rFonts w:ascii="宋体" w:eastAsia="宋体" w:hAnsi="宋体" w:hint="eastAsia"/>
          <w:szCs w:val="21"/>
        </w:rPr>
        <w:t>中一种。</w:t>
      </w:r>
    </w:p>
    <w:p w14:paraId="425A33B6" w14:textId="77777777" w:rsidR="00435F64" w:rsidRDefault="00435F64" w:rsidP="0065124E">
      <w:pPr>
        <w:ind w:left="240" w:hangingChars="100" w:hanging="240"/>
        <w:rPr>
          <w:rFonts w:ascii="宋体" w:eastAsia="宋体" w:hAnsi="宋体"/>
          <w:sz w:val="24"/>
          <w:szCs w:val="24"/>
        </w:rPr>
      </w:pPr>
    </w:p>
    <w:p w14:paraId="04917F83" w14:textId="77777777" w:rsidR="00AF0CEC" w:rsidRDefault="00AF0CEC" w:rsidP="00353B3D">
      <w:pPr>
        <w:rPr>
          <w:rFonts w:ascii="黑体" w:eastAsia="黑体" w:hAnsi="黑体" w:cs="Times New Roman"/>
          <w:sz w:val="24"/>
          <w:szCs w:val="21"/>
        </w:rPr>
      </w:pPr>
    </w:p>
    <w:p w14:paraId="055A8B1E" w14:textId="77777777" w:rsidR="00AF0CEC" w:rsidRDefault="00AF0CEC" w:rsidP="00353B3D">
      <w:pPr>
        <w:rPr>
          <w:rFonts w:ascii="黑体" w:eastAsia="黑体" w:hAnsi="黑体" w:cs="Times New Roman"/>
          <w:sz w:val="24"/>
          <w:szCs w:val="21"/>
        </w:rPr>
      </w:pPr>
    </w:p>
    <w:p w14:paraId="2CF9FE1B" w14:textId="1F16F77B" w:rsidR="00435F64" w:rsidRPr="0075108A" w:rsidRDefault="00353B3D" w:rsidP="0075108A">
      <w:pPr>
        <w:pStyle w:val="a3"/>
        <w:numPr>
          <w:ilvl w:val="0"/>
          <w:numId w:val="8"/>
        </w:numPr>
        <w:ind w:firstLineChars="0"/>
        <w:rPr>
          <w:rFonts w:ascii="黑体" w:eastAsia="黑体" w:hAnsi="黑体" w:cs="Times New Roman"/>
          <w:sz w:val="24"/>
          <w:szCs w:val="21"/>
        </w:rPr>
      </w:pPr>
      <w:r w:rsidRPr="0075108A">
        <w:rPr>
          <w:rFonts w:ascii="黑体" w:eastAsia="黑体" w:hAnsi="黑体" w:cs="Times New Roman" w:hint="eastAsia"/>
          <w:sz w:val="24"/>
          <w:szCs w:val="21"/>
        </w:rPr>
        <w:t>基于学生认知，设计真实问题</w:t>
      </w:r>
    </w:p>
    <w:p w14:paraId="7C5F6624" w14:textId="0D344032" w:rsidR="006F2620" w:rsidRPr="00A808CF" w:rsidRDefault="00080502" w:rsidP="00A808CF">
      <w:pPr>
        <w:spacing w:beforeLines="50" w:before="156" w:afterLines="100" w:after="312"/>
        <w:rPr>
          <w:rFonts w:ascii="宋体" w:eastAsia="宋体" w:hAnsi="宋体"/>
          <w:sz w:val="24"/>
          <w:szCs w:val="24"/>
        </w:rPr>
      </w:pPr>
      <w:r>
        <w:rPr>
          <w:rFonts w:ascii="宋体" w:eastAsia="宋体" w:hAnsi="宋体" w:hint="eastAsia"/>
          <w:sz w:val="24"/>
          <w:szCs w:val="24"/>
        </w:rPr>
        <w:t>1</w:t>
      </w:r>
      <w:r>
        <w:rPr>
          <w:rFonts w:ascii="宋体" w:eastAsia="宋体" w:hAnsi="宋体"/>
          <w:sz w:val="24"/>
          <w:szCs w:val="24"/>
        </w:rPr>
        <w:t>.</w:t>
      </w:r>
      <w:r w:rsidR="00132613" w:rsidRPr="005A67F3">
        <w:rPr>
          <w:rFonts w:ascii="宋体" w:eastAsia="宋体" w:hAnsi="宋体"/>
          <w:sz w:val="24"/>
          <w:szCs w:val="24"/>
        </w:rPr>
        <w:t>川藏铁路全线东起_______西至______</w:t>
      </w:r>
      <w:r w:rsidR="00D81860">
        <w:rPr>
          <w:rFonts w:ascii="宋体" w:eastAsia="宋体" w:hAnsi="宋体"/>
          <w:sz w:val="24"/>
          <w:szCs w:val="24"/>
        </w:rPr>
        <w:t>,</w:t>
      </w:r>
      <w:r w:rsidR="00132613" w:rsidRPr="005A67F3">
        <w:rPr>
          <w:rFonts w:ascii="宋体" w:eastAsia="宋体" w:hAnsi="宋体"/>
          <w:sz w:val="24"/>
          <w:szCs w:val="24"/>
        </w:rPr>
        <w:t>跨越________、________两个地势阶梯。</w:t>
      </w:r>
      <w:r w:rsidR="00A808CF" w:rsidRPr="00A808CF">
        <w:rPr>
          <w:rFonts w:ascii="KaiTi" w:eastAsia="KaiTi" w:hAnsi="KaiTi" w:hint="eastAsia"/>
          <w:szCs w:val="21"/>
        </w:rPr>
        <w:t>设计意图：</w:t>
      </w:r>
      <w:r w:rsidR="006F2620" w:rsidRPr="00A808CF">
        <w:rPr>
          <w:rFonts w:ascii="KaiTi" w:eastAsia="KaiTi" w:hAnsi="KaiTi" w:cs="楷体_GB2312" w:hint="eastAsia"/>
          <w:szCs w:val="21"/>
        </w:rPr>
        <w:t>根据《地理学科基本要求》地势阶梯分界线属于地理的核心知识，通过铁路干线相结合更加体现了地理学科中地形地势与生产生活之间的关系这一核心内容。而且题目还能考察学生的信息的提取和处理的能力以及相应的审题能力。根据题干很容易把川藏铁路线全线误判断成雅安-林芝，这里体现了读题和读图的重要性。</w:t>
      </w:r>
    </w:p>
    <w:p w14:paraId="6396FE71" w14:textId="4CDD4889" w:rsidR="00132613" w:rsidRPr="00AA3AAC" w:rsidRDefault="00AA3AAC" w:rsidP="00A808CF">
      <w:pPr>
        <w:rPr>
          <w:rFonts w:ascii="宋体" w:eastAsia="宋体" w:hAnsi="宋体"/>
          <w:sz w:val="24"/>
          <w:szCs w:val="24"/>
        </w:rPr>
      </w:pPr>
      <w:r w:rsidRPr="00AA3AAC">
        <w:rPr>
          <w:rFonts w:ascii="宋体" w:eastAsia="宋体" w:hAnsi="宋体" w:hint="eastAsia"/>
          <w:sz w:val="24"/>
          <w:szCs w:val="24"/>
        </w:rPr>
        <w:t>2</w:t>
      </w:r>
      <w:r w:rsidRPr="00AA3AAC">
        <w:rPr>
          <w:rFonts w:ascii="宋体" w:eastAsia="宋体" w:hAnsi="宋体"/>
          <w:sz w:val="24"/>
          <w:szCs w:val="24"/>
        </w:rPr>
        <w:t>.</w:t>
      </w:r>
      <w:r w:rsidR="00132613" w:rsidRPr="00AA3AAC">
        <w:rPr>
          <w:rFonts w:ascii="宋体" w:eastAsia="宋体" w:hAnsi="宋体"/>
          <w:sz w:val="24"/>
          <w:szCs w:val="24"/>
        </w:rPr>
        <w:t>雅安市正好位于两大地形区的过渡地带上，它们分别是………………（       ）</w:t>
      </w:r>
    </w:p>
    <w:p w14:paraId="32AC175C" w14:textId="77777777" w:rsidR="00132613" w:rsidRPr="005A67F3" w:rsidRDefault="00132613" w:rsidP="00132613">
      <w:pPr>
        <w:pStyle w:val="a3"/>
        <w:ind w:left="360" w:firstLineChars="0" w:firstLine="0"/>
        <w:rPr>
          <w:rFonts w:ascii="宋体" w:eastAsia="宋体" w:hAnsi="宋体"/>
          <w:sz w:val="24"/>
          <w:szCs w:val="24"/>
        </w:rPr>
      </w:pPr>
      <w:r w:rsidRPr="005A67F3">
        <w:rPr>
          <w:rFonts w:ascii="宋体" w:eastAsia="宋体" w:hAnsi="宋体"/>
          <w:sz w:val="24"/>
          <w:szCs w:val="24"/>
        </w:rPr>
        <w:t xml:space="preserve">A 四川盆地和云贵高原          B 云贵高原和青藏高原 </w:t>
      </w:r>
    </w:p>
    <w:p w14:paraId="3A446BAE" w14:textId="77777777" w:rsidR="00B25672" w:rsidRDefault="00132613" w:rsidP="00B25672">
      <w:pPr>
        <w:pStyle w:val="a3"/>
        <w:ind w:left="360" w:firstLineChars="0" w:firstLine="0"/>
        <w:rPr>
          <w:rFonts w:ascii="宋体" w:eastAsia="宋体" w:hAnsi="宋体"/>
          <w:sz w:val="24"/>
          <w:szCs w:val="24"/>
        </w:rPr>
      </w:pPr>
      <w:r w:rsidRPr="005A67F3">
        <w:rPr>
          <w:rFonts w:ascii="宋体" w:eastAsia="宋体" w:hAnsi="宋体"/>
          <w:sz w:val="24"/>
          <w:szCs w:val="24"/>
        </w:rPr>
        <w:t>C 长江中下游平原和四川盆地    D 四川盆地和青藏高原</w:t>
      </w:r>
    </w:p>
    <w:p w14:paraId="04A5EECC" w14:textId="2A61C15E" w:rsidR="006F2620" w:rsidRPr="00A808CF" w:rsidRDefault="00A808CF" w:rsidP="00A808CF">
      <w:pPr>
        <w:pStyle w:val="a3"/>
        <w:spacing w:beforeLines="50" w:before="156"/>
        <w:ind w:firstLineChars="0" w:firstLine="0"/>
        <w:rPr>
          <w:rFonts w:ascii="KaiTi" w:eastAsia="KaiTi" w:hAnsi="KaiTi" w:hint="eastAsia"/>
          <w:szCs w:val="21"/>
        </w:rPr>
      </w:pPr>
      <w:r w:rsidRPr="00A808CF">
        <w:rPr>
          <w:rFonts w:ascii="KaiTi" w:eastAsia="KaiTi" w:hAnsi="KaiTi" w:hint="eastAsia"/>
          <w:szCs w:val="21"/>
        </w:rPr>
        <w:t>设计意图：</w:t>
      </w:r>
      <w:r w:rsidR="006F2620" w:rsidRPr="00A808CF">
        <w:rPr>
          <w:rFonts w:ascii="KaiTi" w:eastAsia="KaiTi" w:hAnsi="KaiTi" w:hint="eastAsia"/>
          <w:szCs w:val="21"/>
        </w:rPr>
        <w:t>根据《基本要求》地势三级阶梯和及其两侧的地形区也是属于理解这一学习水平的程度。考虑到减少学生识记相关地形区的内容，在图中标注了两大地形区的名称，有利于学生对信息的提取。</w:t>
      </w:r>
    </w:p>
    <w:p w14:paraId="043669C6" w14:textId="77777777" w:rsidR="008137C1" w:rsidRPr="005A67F3" w:rsidRDefault="008137C1" w:rsidP="00132613">
      <w:pPr>
        <w:pStyle w:val="a3"/>
        <w:ind w:left="360" w:firstLineChars="0" w:firstLine="0"/>
        <w:rPr>
          <w:rFonts w:ascii="宋体" w:eastAsia="宋体" w:hAnsi="宋体"/>
          <w:sz w:val="24"/>
          <w:szCs w:val="24"/>
        </w:rPr>
      </w:pPr>
    </w:p>
    <w:p w14:paraId="46CD4580" w14:textId="77777777" w:rsidR="002867E5" w:rsidRDefault="00132613" w:rsidP="009A5219">
      <w:pPr>
        <w:ind w:left="523" w:hangingChars="218" w:hanging="523"/>
        <w:rPr>
          <w:rFonts w:ascii="宋体" w:eastAsia="宋体" w:hAnsi="宋体"/>
          <w:sz w:val="24"/>
          <w:szCs w:val="24"/>
        </w:rPr>
      </w:pPr>
      <w:r w:rsidRPr="00AA3AAC">
        <w:rPr>
          <w:rFonts w:ascii="宋体" w:eastAsia="宋体" w:hAnsi="宋体"/>
          <w:sz w:val="24"/>
          <w:szCs w:val="24"/>
        </w:rPr>
        <w:t>3.</w:t>
      </w:r>
      <w:r w:rsidR="009A5219">
        <w:rPr>
          <w:rFonts w:ascii="宋体" w:eastAsia="宋体" w:hAnsi="宋体" w:hint="eastAsia"/>
          <w:sz w:val="24"/>
          <w:szCs w:val="24"/>
        </w:rPr>
        <w:t>从地形角度</w:t>
      </w:r>
      <w:r w:rsidR="00B97D88" w:rsidRPr="00B97D88">
        <w:rPr>
          <w:rFonts w:ascii="宋体" w:eastAsia="宋体" w:hAnsi="宋体"/>
          <w:sz w:val="24"/>
          <w:szCs w:val="24"/>
        </w:rPr>
        <w:t>来看，青藏铁路和川藏铁路相比，修建难度更大的是</w:t>
      </w:r>
      <w:r w:rsidR="009A5219">
        <w:rPr>
          <w:rFonts w:ascii="宋体" w:eastAsia="宋体" w:hAnsi="宋体" w:hint="eastAsia"/>
          <w:sz w:val="24"/>
          <w:szCs w:val="24"/>
        </w:rPr>
        <w:t>_</w:t>
      </w:r>
      <w:r w:rsidR="009A5219">
        <w:rPr>
          <w:rFonts w:ascii="宋体" w:eastAsia="宋体" w:hAnsi="宋体"/>
          <w:sz w:val="24"/>
          <w:szCs w:val="24"/>
        </w:rPr>
        <w:t>_________</w:t>
      </w:r>
      <w:r w:rsidR="009A5219">
        <w:rPr>
          <w:rFonts w:ascii="宋体" w:eastAsia="宋体" w:hAnsi="宋体" w:hint="eastAsia"/>
          <w:sz w:val="24"/>
          <w:szCs w:val="24"/>
        </w:rPr>
        <w:t>。</w:t>
      </w:r>
    </w:p>
    <w:p w14:paraId="787D84BE" w14:textId="288F77DC" w:rsidR="009A5219" w:rsidRPr="00A808CF" w:rsidRDefault="00A808CF" w:rsidP="00A808CF">
      <w:pPr>
        <w:tabs>
          <w:tab w:val="left" w:pos="709"/>
        </w:tabs>
        <w:spacing w:beforeLines="50" w:before="156"/>
        <w:rPr>
          <w:rFonts w:ascii="KaiTi" w:eastAsia="KaiTi" w:hAnsi="KaiTi"/>
          <w:szCs w:val="21"/>
        </w:rPr>
      </w:pPr>
      <w:r w:rsidRPr="00A808CF">
        <w:rPr>
          <w:rFonts w:ascii="KaiTi" w:eastAsia="KaiTi" w:hAnsi="KaiTi" w:hint="eastAsia"/>
          <w:szCs w:val="21"/>
        </w:rPr>
        <w:t>设计意图：</w:t>
      </w:r>
      <w:r w:rsidR="002867E5" w:rsidRPr="00A808CF">
        <w:rPr>
          <w:rFonts w:ascii="KaiTi" w:eastAsia="KaiTi" w:hAnsi="KaiTi" w:cs="楷体_GB2312" w:hint="eastAsia"/>
          <w:szCs w:val="21"/>
        </w:rPr>
        <w:t>这道题体现地形地势对于铁路线（建设难度）影响。它既能考察学生的信息提取的能力又可以考察问题的分析与质疑能力（运用地理或者生命科学原理—地形地势起伏大，修建铁路难度更大）通过两条铁路线所经过的不同地势剖面的比较来判断川藏铁路和青藏铁路的修建难度的比较。</w:t>
      </w:r>
    </w:p>
    <w:p w14:paraId="178A3C6B" w14:textId="77777777" w:rsidR="008137C1" w:rsidRDefault="008137C1" w:rsidP="009A5219">
      <w:pPr>
        <w:ind w:left="523" w:hangingChars="218" w:hanging="523"/>
        <w:rPr>
          <w:rFonts w:ascii="宋体" w:eastAsia="宋体" w:hAnsi="宋体"/>
          <w:sz w:val="24"/>
          <w:szCs w:val="24"/>
        </w:rPr>
      </w:pPr>
    </w:p>
    <w:p w14:paraId="29C70CF8" w14:textId="7DAF2E23" w:rsidR="00132613" w:rsidRDefault="00132613" w:rsidP="008137C1">
      <w:pPr>
        <w:ind w:left="283" w:hangingChars="118" w:hanging="283"/>
        <w:rPr>
          <w:rFonts w:ascii="宋体" w:eastAsia="宋体" w:hAnsi="宋体"/>
          <w:sz w:val="24"/>
          <w:szCs w:val="24"/>
        </w:rPr>
      </w:pPr>
      <w:r w:rsidRPr="005A67F3">
        <w:rPr>
          <w:rFonts w:ascii="宋体" w:eastAsia="宋体" w:hAnsi="宋体"/>
          <w:sz w:val="24"/>
          <w:szCs w:val="24"/>
        </w:rPr>
        <w:t>4.由于川藏铁路（雅安-林芝）段要穿过南北走向的___________山脉及多条大河，因此绝大部分(95%)采取____________和___________修建方式。</w:t>
      </w:r>
    </w:p>
    <w:p w14:paraId="4489F01F" w14:textId="1DAC94A3" w:rsidR="00847ED8" w:rsidRPr="00A808CF" w:rsidRDefault="00A808CF" w:rsidP="00A808CF">
      <w:pPr>
        <w:spacing w:beforeLines="50" w:before="156"/>
        <w:rPr>
          <w:rFonts w:ascii="KaiTi" w:eastAsia="KaiTi" w:hAnsi="KaiTi" w:cs="楷体_GB2312"/>
          <w:szCs w:val="21"/>
        </w:rPr>
      </w:pPr>
      <w:r w:rsidRPr="00A808CF">
        <w:rPr>
          <w:rFonts w:ascii="KaiTi" w:eastAsia="KaiTi" w:hAnsi="KaiTi" w:hint="eastAsia"/>
          <w:szCs w:val="21"/>
        </w:rPr>
        <w:t>设计意图：</w:t>
      </w:r>
      <w:r w:rsidR="00725EBB" w:rsidRPr="00A808CF">
        <w:rPr>
          <w:rFonts w:ascii="KaiTi" w:eastAsia="KaiTi" w:hAnsi="KaiTi" w:cs="楷体_GB2312" w:hint="eastAsia"/>
          <w:szCs w:val="21"/>
        </w:rPr>
        <w:t>第四题和第三题之间有一定的逻辑关系</w:t>
      </w:r>
      <w:r w:rsidR="00DD66CD" w:rsidRPr="00A808CF">
        <w:rPr>
          <w:rFonts w:ascii="KaiTi" w:eastAsia="KaiTi" w:hAnsi="KaiTi" w:cs="楷体_GB2312" w:hint="eastAsia"/>
          <w:szCs w:val="21"/>
        </w:rPr>
        <w:t>，</w:t>
      </w:r>
      <w:r w:rsidR="00725EBB" w:rsidRPr="00A808CF">
        <w:rPr>
          <w:rFonts w:ascii="KaiTi" w:eastAsia="KaiTi" w:hAnsi="KaiTi" w:cs="楷体_GB2312" w:hint="eastAsia"/>
          <w:szCs w:val="21"/>
        </w:rPr>
        <w:t>因为川藏铁路要穿过横断山脉，起伏很大，因此在建造的方式上要通过建桥和挖隧道的方式，这里体现了考察学生解决简单真实问题能力。这也是《指导意见》提到的运用初中学生已掌握的地理和生命科学等学科的基础知识、关键能力对生产生活情境中的实际问题加以分析，以不同的学科视角审视问题，提高学生综合分析问题、解决问题的能力</w:t>
      </w:r>
      <w:r w:rsidR="00A331B8" w:rsidRPr="00A808CF">
        <w:rPr>
          <w:rFonts w:ascii="KaiTi" w:eastAsia="KaiTi" w:hAnsi="KaiTi" w:cs="楷体_GB2312" w:hint="eastAsia"/>
          <w:szCs w:val="21"/>
        </w:rPr>
        <w:t>。</w:t>
      </w:r>
    </w:p>
    <w:p w14:paraId="0CB4206B" w14:textId="77777777" w:rsidR="00A331B8" w:rsidRPr="005A67F3" w:rsidRDefault="00A331B8" w:rsidP="00725EBB">
      <w:pPr>
        <w:ind w:leftChars="100" w:left="210" w:firstLineChars="200" w:firstLine="480"/>
        <w:rPr>
          <w:rFonts w:ascii="宋体" w:eastAsia="宋体" w:hAnsi="宋体"/>
          <w:sz w:val="24"/>
          <w:szCs w:val="24"/>
        </w:rPr>
      </w:pPr>
    </w:p>
    <w:p w14:paraId="19B0B683" w14:textId="72337702" w:rsidR="00132613" w:rsidRDefault="0065124E" w:rsidP="00132613">
      <w:pPr>
        <w:rPr>
          <w:rFonts w:ascii="宋体" w:eastAsia="宋体" w:hAnsi="宋体"/>
          <w:sz w:val="24"/>
          <w:szCs w:val="24"/>
        </w:rPr>
      </w:pPr>
      <w:r>
        <w:rPr>
          <w:rFonts w:ascii="宋体" w:eastAsia="宋体" w:hAnsi="宋体"/>
          <w:sz w:val="24"/>
          <w:szCs w:val="24"/>
        </w:rPr>
        <w:t>5.</w:t>
      </w:r>
      <w:r w:rsidR="00132613" w:rsidRPr="00345D57">
        <w:rPr>
          <w:rFonts w:ascii="宋体" w:eastAsia="宋体" w:hAnsi="宋体" w:hint="eastAsia"/>
          <w:sz w:val="24"/>
          <w:szCs w:val="24"/>
        </w:rPr>
        <w:t>第一次去西藏人们往往推荐先去林芝</w:t>
      </w:r>
      <w:r w:rsidR="006562A1">
        <w:rPr>
          <w:rFonts w:ascii="宋体" w:eastAsia="宋体" w:hAnsi="宋体" w:hint="eastAsia"/>
          <w:sz w:val="24"/>
          <w:szCs w:val="24"/>
        </w:rPr>
        <w:t>适应高原环境</w:t>
      </w:r>
      <w:r w:rsidR="00132613" w:rsidRPr="00345D57">
        <w:rPr>
          <w:rFonts w:ascii="宋体" w:eastAsia="宋体" w:hAnsi="宋体" w:hint="eastAsia"/>
          <w:sz w:val="24"/>
          <w:szCs w:val="24"/>
        </w:rPr>
        <w:t>，结合材料说说为什么？</w:t>
      </w:r>
    </w:p>
    <w:p w14:paraId="3B6969A9" w14:textId="310AC035" w:rsidR="00CC191A" w:rsidRDefault="00CC191A" w:rsidP="00AF0CEC">
      <w:pPr>
        <w:ind w:firstLineChars="100" w:firstLine="240"/>
        <w:rPr>
          <w:rFonts w:ascii="宋体" w:eastAsia="宋体" w:hAnsi="宋体"/>
          <w:sz w:val="24"/>
          <w:szCs w:val="24"/>
        </w:rPr>
      </w:pPr>
      <w:r w:rsidRPr="00AA3AAC">
        <w:rPr>
          <w:rFonts w:ascii="宋体" w:eastAsia="宋体" w:hAnsi="宋体"/>
          <w:sz w:val="24"/>
          <w:szCs w:val="24"/>
        </w:rPr>
        <w:t>____________________________________________________________</w:t>
      </w:r>
      <w:r>
        <w:rPr>
          <w:rFonts w:ascii="宋体" w:eastAsia="宋体" w:hAnsi="宋体" w:hint="eastAsia"/>
          <w:sz w:val="24"/>
          <w:szCs w:val="24"/>
        </w:rPr>
        <w:t>。</w:t>
      </w:r>
    </w:p>
    <w:p w14:paraId="06D10A6E" w14:textId="31617994" w:rsidR="00284993" w:rsidRPr="00A808CF" w:rsidRDefault="00A808CF" w:rsidP="00A808CF">
      <w:pPr>
        <w:spacing w:beforeLines="50" w:before="156"/>
        <w:rPr>
          <w:rFonts w:ascii="KaiTi" w:eastAsia="KaiTi" w:hAnsi="KaiTi" w:hint="eastAsia"/>
          <w:szCs w:val="21"/>
        </w:rPr>
      </w:pPr>
      <w:r w:rsidRPr="00A808CF">
        <w:rPr>
          <w:rFonts w:ascii="KaiTi" w:eastAsia="KaiTi" w:hAnsi="KaiTi" w:hint="eastAsia"/>
          <w:szCs w:val="21"/>
        </w:rPr>
        <w:t>设计意图：</w:t>
      </w:r>
      <w:r w:rsidR="00745A3A" w:rsidRPr="00A808CF">
        <w:rPr>
          <w:rFonts w:ascii="KaiTi" w:eastAsia="KaiTi" w:hAnsi="KaiTi" w:cs="楷体_GB2312" w:hint="eastAsia"/>
          <w:szCs w:val="21"/>
        </w:rPr>
        <w:t>采取简答的形式，既要考虑到考察学生信息提取能力，即材料中的关于林芝海拔、森林覆盖率的数据，以及运用地理和生命科学中的相关原理进行分析第一次去西藏林芝。（如海拔低，气压高，高原反应较小</w:t>
      </w:r>
      <w:r w:rsidR="00745A3A" w:rsidRPr="00A808CF">
        <w:rPr>
          <w:rFonts w:ascii="KaiTi" w:eastAsia="KaiTi" w:hAnsi="KaiTi" w:cs="楷体_GB2312"/>
          <w:szCs w:val="21"/>
        </w:rPr>
        <w:t xml:space="preserve">/ </w:t>
      </w:r>
      <w:r w:rsidR="00745A3A" w:rsidRPr="00A808CF">
        <w:rPr>
          <w:rFonts w:ascii="KaiTi" w:eastAsia="KaiTi" w:hAnsi="KaiTi" w:cs="楷体_GB2312" w:hint="eastAsia"/>
          <w:szCs w:val="21"/>
        </w:rPr>
        <w:t>植被覆盖率高，含氧量高</w:t>
      </w:r>
      <w:r w:rsidR="00745A3A" w:rsidRPr="00A808CF">
        <w:rPr>
          <w:rFonts w:ascii="KaiTi" w:eastAsia="KaiTi" w:hAnsi="KaiTi" w:cs="楷体_GB2312"/>
          <w:szCs w:val="21"/>
        </w:rPr>
        <w:t>）</w:t>
      </w:r>
      <w:r w:rsidR="00745A3A" w:rsidRPr="00A808CF">
        <w:rPr>
          <w:rFonts w:ascii="KaiTi" w:eastAsia="KaiTi" w:hAnsi="KaiTi" w:cs="楷体_GB2312" w:hint="eastAsia"/>
          <w:szCs w:val="21"/>
        </w:rPr>
        <w:t>，这样能培养学生在解决某些真实问题时能养成跨学科思维的习惯。</w:t>
      </w:r>
    </w:p>
    <w:p w14:paraId="6CC1B80A" w14:textId="77777777" w:rsidR="00284993" w:rsidRDefault="00284993" w:rsidP="00AF0CEC">
      <w:pPr>
        <w:ind w:left="240" w:hangingChars="100" w:hanging="240"/>
        <w:rPr>
          <w:rFonts w:ascii="宋体" w:eastAsia="宋体" w:hAnsi="宋体"/>
          <w:sz w:val="24"/>
          <w:szCs w:val="24"/>
        </w:rPr>
      </w:pPr>
    </w:p>
    <w:p w14:paraId="239A7575" w14:textId="1C89C7C6" w:rsidR="00172DB4" w:rsidRPr="00172DB4" w:rsidRDefault="00D850E5" w:rsidP="00AF0CEC">
      <w:pPr>
        <w:ind w:left="240" w:hangingChars="100" w:hanging="240"/>
        <w:rPr>
          <w:rFonts w:ascii="宋体" w:eastAsia="宋体" w:hAnsi="宋体"/>
          <w:sz w:val="24"/>
          <w:szCs w:val="24"/>
        </w:rPr>
      </w:pPr>
      <w:r>
        <w:rPr>
          <w:rFonts w:ascii="宋体" w:eastAsia="宋体" w:hAnsi="宋体"/>
          <w:sz w:val="24"/>
          <w:szCs w:val="24"/>
        </w:rPr>
        <w:t>6</w:t>
      </w:r>
      <w:r w:rsidR="00172DB4" w:rsidRPr="00172DB4">
        <w:rPr>
          <w:rFonts w:ascii="宋体" w:eastAsia="宋体" w:hAnsi="宋体"/>
          <w:sz w:val="24"/>
          <w:szCs w:val="24"/>
        </w:rPr>
        <w:t>.大熊猫国家公园四大片区中大熊猫分布最广的是______，分布密度最高的是_________。</w:t>
      </w:r>
      <w:r w:rsidR="00172DB4" w:rsidRPr="00172DB4">
        <w:rPr>
          <w:rFonts w:ascii="宋体" w:eastAsia="宋体" w:hAnsi="宋体" w:hint="eastAsia"/>
          <w:sz w:val="24"/>
          <w:szCs w:val="24"/>
        </w:rPr>
        <w:t>结合图一和图二，可以判断川藏铁路将穿越</w:t>
      </w:r>
      <w:r w:rsidR="00172DB4" w:rsidRPr="00172DB4">
        <w:rPr>
          <w:rFonts w:ascii="宋体" w:eastAsia="宋体" w:hAnsi="宋体"/>
          <w:sz w:val="24"/>
          <w:szCs w:val="24"/>
        </w:rPr>
        <w:t>___________。</w:t>
      </w:r>
    </w:p>
    <w:p w14:paraId="7798C8F7" w14:textId="77777777" w:rsidR="00172DB4" w:rsidRPr="00172DB4" w:rsidRDefault="00172DB4" w:rsidP="00AF0CEC">
      <w:pPr>
        <w:ind w:firstLineChars="100" w:firstLine="240"/>
        <w:rPr>
          <w:rFonts w:ascii="宋体" w:eastAsia="宋体" w:hAnsi="宋体"/>
          <w:sz w:val="24"/>
          <w:szCs w:val="24"/>
        </w:rPr>
      </w:pPr>
      <w:r w:rsidRPr="00172DB4">
        <w:rPr>
          <w:rFonts w:ascii="宋体" w:eastAsia="宋体" w:hAnsi="宋体"/>
          <w:sz w:val="24"/>
          <w:szCs w:val="24"/>
        </w:rPr>
        <w:t>A 岷山片区       B 邛崃山-大相岭片区</w:t>
      </w:r>
    </w:p>
    <w:p w14:paraId="3B62A62A" w14:textId="77777777" w:rsidR="00172DB4" w:rsidRPr="00172DB4" w:rsidRDefault="00172DB4" w:rsidP="00AF0CEC">
      <w:pPr>
        <w:ind w:firstLineChars="100" w:firstLine="240"/>
        <w:rPr>
          <w:rFonts w:ascii="宋体" w:eastAsia="宋体" w:hAnsi="宋体"/>
          <w:sz w:val="24"/>
          <w:szCs w:val="24"/>
        </w:rPr>
      </w:pPr>
      <w:r w:rsidRPr="00172DB4">
        <w:rPr>
          <w:rFonts w:ascii="宋体" w:eastAsia="宋体" w:hAnsi="宋体"/>
          <w:sz w:val="24"/>
          <w:szCs w:val="24"/>
        </w:rPr>
        <w:t>C 秦岭片区          D 白水江片区</w:t>
      </w:r>
    </w:p>
    <w:p w14:paraId="6D764CB0" w14:textId="0381F651" w:rsidR="00B44B0A" w:rsidRPr="00A808CF" w:rsidRDefault="00A808CF" w:rsidP="00A808CF">
      <w:pPr>
        <w:spacing w:beforeLines="50" w:before="156"/>
        <w:jc w:val="left"/>
        <w:rPr>
          <w:rFonts w:ascii="KaiTi" w:eastAsia="KaiTi" w:hAnsi="KaiTi" w:cs="楷体_GB2312"/>
          <w:szCs w:val="21"/>
        </w:rPr>
      </w:pPr>
      <w:r w:rsidRPr="00A808CF">
        <w:rPr>
          <w:rFonts w:ascii="KaiTi" w:eastAsia="KaiTi" w:hAnsi="KaiTi" w:hint="eastAsia"/>
          <w:szCs w:val="21"/>
        </w:rPr>
        <w:t>设计意图：</w:t>
      </w:r>
      <w:r w:rsidR="00B44B0A" w:rsidRPr="00A808CF">
        <w:rPr>
          <w:rFonts w:ascii="KaiTi" w:eastAsia="KaiTi" w:hAnsi="KaiTi" w:cs="楷体_GB2312" w:hint="eastAsia"/>
          <w:szCs w:val="21"/>
        </w:rPr>
        <w:t>采取选择</w:t>
      </w:r>
      <w:r w:rsidR="00AF36F0" w:rsidRPr="00A808CF">
        <w:rPr>
          <w:rFonts w:ascii="KaiTi" w:eastAsia="KaiTi" w:hAnsi="KaiTi" w:cs="楷体_GB2312" w:hint="eastAsia"/>
          <w:szCs w:val="21"/>
        </w:rPr>
        <w:t>题</w:t>
      </w:r>
      <w:r w:rsidR="00B44B0A" w:rsidRPr="00A808CF">
        <w:rPr>
          <w:rFonts w:ascii="KaiTi" w:eastAsia="KaiTi" w:hAnsi="KaiTi" w:cs="楷体_GB2312" w:hint="eastAsia"/>
          <w:szCs w:val="21"/>
        </w:rPr>
        <w:t>的形式，通过读图来提取4组大熊猫分布面积之间的比较，（通过比较的方法来获取有用信息）有一定的难度提升，大熊猫的分布密度的计算可以借鉴地理学科</w:t>
      </w:r>
      <w:r w:rsidR="00B44B0A" w:rsidRPr="00A808CF">
        <w:rPr>
          <w:rFonts w:ascii="KaiTi" w:eastAsia="KaiTi" w:hAnsi="KaiTi" w:cs="楷体_GB2312" w:hint="eastAsia"/>
          <w:szCs w:val="21"/>
        </w:rPr>
        <w:lastRenderedPageBreak/>
        <w:t>中的人口密度的计算方法（对于数据进行合理的处理），培养学生对于知识的迁移能力。在判断川藏铁路所穿过的大熊猫片区的题中对于学生的提取信息能力的要求较高，是需要比较两张图片才能得出。</w:t>
      </w:r>
    </w:p>
    <w:p w14:paraId="1665E4B0" w14:textId="77777777" w:rsidR="00172DB4" w:rsidRPr="00172DB4" w:rsidRDefault="00172DB4" w:rsidP="00172DB4">
      <w:pPr>
        <w:rPr>
          <w:rFonts w:ascii="宋体" w:eastAsia="宋体" w:hAnsi="宋体"/>
          <w:sz w:val="24"/>
          <w:szCs w:val="24"/>
        </w:rPr>
      </w:pPr>
    </w:p>
    <w:p w14:paraId="34A7AED0" w14:textId="71759097" w:rsidR="00172DB4" w:rsidRDefault="00D850E5" w:rsidP="00172DB4">
      <w:pPr>
        <w:rPr>
          <w:rFonts w:ascii="宋体" w:eastAsia="宋体" w:hAnsi="宋体"/>
          <w:sz w:val="24"/>
          <w:szCs w:val="24"/>
        </w:rPr>
      </w:pPr>
      <w:r>
        <w:rPr>
          <w:rFonts w:ascii="宋体" w:eastAsia="宋体" w:hAnsi="宋体"/>
          <w:sz w:val="24"/>
          <w:szCs w:val="24"/>
        </w:rPr>
        <w:t>7</w:t>
      </w:r>
      <w:r w:rsidR="00172DB4" w:rsidRPr="00172DB4">
        <w:rPr>
          <w:rFonts w:ascii="宋体" w:eastAsia="宋体" w:hAnsi="宋体"/>
          <w:sz w:val="24"/>
          <w:szCs w:val="24"/>
        </w:rPr>
        <w:t>.</w:t>
      </w:r>
      <w:r w:rsidR="000B3F3C">
        <w:rPr>
          <w:rFonts w:ascii="宋体" w:eastAsia="宋体" w:hAnsi="宋体"/>
          <w:sz w:val="24"/>
          <w:szCs w:val="24"/>
        </w:rPr>
        <w:t xml:space="preserve">  </w:t>
      </w:r>
      <w:r w:rsidR="00172DB4" w:rsidRPr="00172DB4">
        <w:rPr>
          <w:rFonts w:ascii="宋体" w:eastAsia="宋体" w:hAnsi="宋体"/>
          <w:sz w:val="24"/>
          <w:szCs w:val="24"/>
        </w:rPr>
        <w:t>过去5年，陕西人工繁育大熊猫32只，成为世界第三大大熊猫繁育基地。有人认为，像大熊猫、朱鹮、红豆杉这些国家重点保护生物大多是珍贵、濒危物种，理应受到重视，而其他的一些生物本身种群数量较多，比如冷箭竹就不那么重要了，不需要保护，你同不同意这样的说法，</w:t>
      </w:r>
      <w:r w:rsidR="00172DB4" w:rsidRPr="00172DB4">
        <w:rPr>
          <w:rFonts w:ascii="宋体" w:eastAsia="宋体" w:hAnsi="宋体" w:hint="eastAsia"/>
          <w:sz w:val="24"/>
          <w:szCs w:val="24"/>
        </w:rPr>
        <w:t>为什么？</w:t>
      </w:r>
    </w:p>
    <w:p w14:paraId="7940561E" w14:textId="77777777" w:rsidR="00C03E9A" w:rsidRPr="00172DB4" w:rsidRDefault="00C03E9A" w:rsidP="00172DB4">
      <w:pPr>
        <w:rPr>
          <w:rFonts w:ascii="宋体" w:eastAsia="宋体" w:hAnsi="宋体"/>
          <w:sz w:val="24"/>
          <w:szCs w:val="24"/>
        </w:rPr>
      </w:pPr>
    </w:p>
    <w:p w14:paraId="1FEA3436" w14:textId="48CD0DE1" w:rsidR="00172DB4" w:rsidRDefault="00172DB4" w:rsidP="00172DB4">
      <w:pPr>
        <w:rPr>
          <w:rFonts w:ascii="宋体" w:eastAsia="宋体" w:hAnsi="宋体"/>
          <w:sz w:val="24"/>
          <w:szCs w:val="24"/>
        </w:rPr>
      </w:pPr>
      <w:r w:rsidRPr="00172DB4">
        <w:rPr>
          <w:rFonts w:ascii="宋体" w:eastAsia="宋体" w:hAnsi="宋体"/>
          <w:sz w:val="24"/>
          <w:szCs w:val="24"/>
        </w:rPr>
        <w:t>______________________________________________________________________</w:t>
      </w:r>
      <w:r w:rsidRPr="00172DB4">
        <w:rPr>
          <w:rFonts w:ascii="宋体" w:eastAsia="宋体" w:hAnsi="宋体" w:hint="eastAsia"/>
          <w:sz w:val="24"/>
          <w:szCs w:val="24"/>
        </w:rPr>
        <w:t>。</w:t>
      </w:r>
    </w:p>
    <w:p w14:paraId="7D9A3F56" w14:textId="5D00B05C" w:rsidR="0004496D" w:rsidRPr="00A808CF" w:rsidRDefault="00A808CF" w:rsidP="00A808CF">
      <w:pPr>
        <w:spacing w:beforeLines="50" w:before="156"/>
        <w:rPr>
          <w:rFonts w:ascii="KaiTi" w:eastAsia="KaiTi" w:hAnsi="KaiTi"/>
          <w:szCs w:val="21"/>
        </w:rPr>
      </w:pPr>
      <w:r w:rsidRPr="00A808CF">
        <w:rPr>
          <w:rFonts w:ascii="KaiTi" w:eastAsia="KaiTi" w:hAnsi="KaiTi" w:hint="eastAsia"/>
          <w:szCs w:val="21"/>
        </w:rPr>
        <w:t>设计意图：</w:t>
      </w:r>
      <w:r w:rsidR="000B3F3C" w:rsidRPr="00A808CF">
        <w:rPr>
          <w:rFonts w:ascii="KaiTi" w:eastAsia="KaiTi" w:hAnsi="KaiTi" w:cs="楷体_GB2312" w:hint="eastAsia"/>
          <w:szCs w:val="21"/>
        </w:rPr>
        <w:t>依据终结性《评价指南》中关于生命科学中的生态系统的稳定性来设计这道题，冷箭竹是大熊猫的食物来源，（而且因为成长期较长或遭受竹子开花受灾影响），若不被保护会影响大熊猫的生存和生活。生态系统中的每种物种都相当重要，若其中一种物种消失或大量减少很可能会导致生态系统的平衡被破坏而失去平衡。</w:t>
      </w:r>
    </w:p>
    <w:p w14:paraId="2E05E5D4" w14:textId="77777777" w:rsidR="0004496D" w:rsidRPr="00172DB4" w:rsidRDefault="0004496D" w:rsidP="00172DB4">
      <w:pPr>
        <w:rPr>
          <w:rFonts w:ascii="宋体" w:eastAsia="宋体" w:hAnsi="宋体" w:hint="eastAsia"/>
          <w:sz w:val="24"/>
          <w:szCs w:val="24"/>
        </w:rPr>
      </w:pPr>
    </w:p>
    <w:p w14:paraId="76E1BC81" w14:textId="3434B95B" w:rsidR="00172DB4" w:rsidRDefault="00D850E5" w:rsidP="00172DB4">
      <w:pPr>
        <w:rPr>
          <w:rFonts w:ascii="宋体" w:eastAsia="宋体" w:hAnsi="宋体"/>
          <w:sz w:val="24"/>
          <w:szCs w:val="24"/>
        </w:rPr>
      </w:pPr>
      <w:r>
        <w:rPr>
          <w:rFonts w:ascii="宋体" w:eastAsia="宋体" w:hAnsi="宋体"/>
          <w:sz w:val="24"/>
          <w:szCs w:val="24"/>
        </w:rPr>
        <w:t>8</w:t>
      </w:r>
      <w:r w:rsidR="00172DB4" w:rsidRPr="00172DB4">
        <w:rPr>
          <w:rFonts w:ascii="宋体" w:eastAsia="宋体" w:hAnsi="宋体"/>
          <w:sz w:val="24"/>
          <w:szCs w:val="24"/>
        </w:rPr>
        <w:t>.</w:t>
      </w:r>
      <w:r w:rsidR="00172DB4" w:rsidRPr="00172DB4">
        <w:rPr>
          <w:rFonts w:ascii="宋体" w:eastAsia="宋体" w:hAnsi="宋体" w:hint="eastAsia"/>
          <w:sz w:val="24"/>
          <w:szCs w:val="24"/>
        </w:rPr>
        <w:t>大熊猫被誉为“活化石”，结合材料中的信息，说说看，大熊猫为什么能在长期严酷的生存竞争和自然选择后生存至今？</w:t>
      </w:r>
    </w:p>
    <w:p w14:paraId="65B7A6A8" w14:textId="77777777" w:rsidR="00C03E9A" w:rsidRPr="00172DB4" w:rsidRDefault="00C03E9A" w:rsidP="00172DB4">
      <w:pPr>
        <w:rPr>
          <w:rFonts w:ascii="宋体" w:eastAsia="宋体" w:hAnsi="宋体"/>
          <w:sz w:val="24"/>
          <w:szCs w:val="24"/>
        </w:rPr>
      </w:pPr>
    </w:p>
    <w:p w14:paraId="4D09863E" w14:textId="5E4C0200" w:rsidR="00172DB4" w:rsidRDefault="00172DB4" w:rsidP="00172DB4">
      <w:pPr>
        <w:rPr>
          <w:rFonts w:ascii="宋体" w:eastAsia="宋体" w:hAnsi="宋体"/>
          <w:sz w:val="24"/>
          <w:szCs w:val="24"/>
        </w:rPr>
      </w:pPr>
      <w:r w:rsidRPr="00172DB4">
        <w:rPr>
          <w:rFonts w:ascii="宋体" w:eastAsia="宋体" w:hAnsi="宋体" w:hint="eastAsia"/>
          <w:sz w:val="24"/>
          <w:szCs w:val="24"/>
        </w:rPr>
        <w:t>______________________________________________________________________。</w:t>
      </w:r>
    </w:p>
    <w:p w14:paraId="1591CBCA" w14:textId="1BE9D2E6" w:rsidR="00117D4A" w:rsidRPr="00A808CF" w:rsidRDefault="00A808CF" w:rsidP="00A808CF">
      <w:pPr>
        <w:spacing w:beforeLines="50" w:before="156"/>
        <w:ind w:rightChars="50" w:right="105"/>
        <w:jc w:val="left"/>
        <w:rPr>
          <w:rFonts w:ascii="KaiTi" w:eastAsia="KaiTi" w:hAnsi="KaiTi" w:cs="楷体_GB2312"/>
          <w:szCs w:val="21"/>
        </w:rPr>
      </w:pPr>
      <w:r w:rsidRPr="00A808CF">
        <w:rPr>
          <w:rFonts w:ascii="KaiTi" w:eastAsia="KaiTi" w:hAnsi="KaiTi" w:hint="eastAsia"/>
          <w:szCs w:val="21"/>
        </w:rPr>
        <w:t>设计意图：</w:t>
      </w:r>
      <w:r w:rsidR="00117D4A" w:rsidRPr="00A808CF">
        <w:rPr>
          <w:rFonts w:ascii="KaiTi" w:eastAsia="KaiTi" w:hAnsi="KaiTi" w:cs="楷体_GB2312" w:hint="eastAsia"/>
          <w:szCs w:val="21"/>
        </w:rPr>
        <w:t>考察了生命科学中的核心内容比如生态系统中的生物与环境</w:t>
      </w:r>
      <w:r w:rsidR="003A7ED6" w:rsidRPr="00A808CF">
        <w:rPr>
          <w:rFonts w:ascii="KaiTi" w:eastAsia="KaiTi" w:hAnsi="KaiTi" w:cs="楷体_GB2312" w:hint="eastAsia"/>
          <w:szCs w:val="21"/>
        </w:rPr>
        <w:t>以及</w:t>
      </w:r>
      <w:r w:rsidR="00117D4A" w:rsidRPr="00A808CF">
        <w:rPr>
          <w:rFonts w:ascii="KaiTi" w:eastAsia="KaiTi" w:hAnsi="KaiTi" w:cs="楷体_GB2312" w:hint="eastAsia"/>
          <w:szCs w:val="21"/>
        </w:rPr>
        <w:t>生态的稳定性</w:t>
      </w:r>
      <w:r w:rsidR="001854C3" w:rsidRPr="00A808CF">
        <w:rPr>
          <w:rFonts w:ascii="KaiTi" w:eastAsia="KaiTi" w:hAnsi="KaiTi" w:cs="楷体_GB2312" w:hint="eastAsia"/>
          <w:szCs w:val="21"/>
        </w:rPr>
        <w:t>，</w:t>
      </w:r>
      <w:r w:rsidR="00117D4A" w:rsidRPr="00A808CF">
        <w:rPr>
          <w:rFonts w:ascii="KaiTi" w:eastAsia="KaiTi" w:hAnsi="KaiTi" w:cs="楷体_GB2312" w:hint="eastAsia"/>
          <w:szCs w:val="21"/>
        </w:rPr>
        <w:t>考察学生的问题的分析与质疑能力。运用生命科学和地理的相关原理来做出分析和推断（气候环境对于生物的结构功能的影响以及生物对环境的适应等跨学科特征）所以这道题的跨学科特征比较明显。</w:t>
      </w:r>
    </w:p>
    <w:p w14:paraId="016FC93A" w14:textId="77777777" w:rsidR="00172DB4" w:rsidRPr="00172DB4" w:rsidRDefault="00172DB4" w:rsidP="00172DB4">
      <w:pPr>
        <w:rPr>
          <w:rFonts w:ascii="宋体" w:eastAsia="宋体" w:hAnsi="宋体"/>
          <w:sz w:val="24"/>
          <w:szCs w:val="24"/>
        </w:rPr>
      </w:pPr>
    </w:p>
    <w:p w14:paraId="38875B3C" w14:textId="0F9B4106" w:rsidR="00172DB4" w:rsidRDefault="00D850E5" w:rsidP="00172DB4">
      <w:pPr>
        <w:rPr>
          <w:rFonts w:ascii="宋体" w:eastAsia="宋体" w:hAnsi="宋体"/>
          <w:sz w:val="24"/>
          <w:szCs w:val="24"/>
        </w:rPr>
      </w:pPr>
      <w:r>
        <w:rPr>
          <w:rFonts w:ascii="宋体" w:eastAsia="宋体" w:hAnsi="宋体"/>
          <w:sz w:val="24"/>
          <w:szCs w:val="24"/>
        </w:rPr>
        <w:t>9</w:t>
      </w:r>
      <w:r w:rsidR="00172DB4" w:rsidRPr="00172DB4">
        <w:rPr>
          <w:rFonts w:ascii="宋体" w:eastAsia="宋体" w:hAnsi="宋体"/>
          <w:sz w:val="24"/>
          <w:szCs w:val="24"/>
        </w:rPr>
        <w:t>.随着川藏铁路等交通发展的发达，越来越多的游客</w:t>
      </w:r>
      <w:r w:rsidR="00172DB4" w:rsidRPr="00172DB4">
        <w:rPr>
          <w:rFonts w:ascii="宋体" w:eastAsia="宋体" w:hAnsi="宋体" w:hint="eastAsia"/>
          <w:sz w:val="24"/>
          <w:szCs w:val="24"/>
        </w:rPr>
        <w:t>纷至沓来</w:t>
      </w:r>
      <w:r w:rsidR="00D81860">
        <w:rPr>
          <w:rFonts w:ascii="宋体" w:eastAsia="宋体" w:hAnsi="宋体" w:hint="eastAsia"/>
          <w:sz w:val="24"/>
          <w:szCs w:val="24"/>
        </w:rPr>
        <w:t>。</w:t>
      </w:r>
      <w:r w:rsidR="00172DB4" w:rsidRPr="00172DB4">
        <w:rPr>
          <w:rFonts w:ascii="宋体" w:eastAsia="宋体" w:hAnsi="宋体" w:hint="eastAsia"/>
          <w:sz w:val="24"/>
          <w:szCs w:val="24"/>
        </w:rPr>
        <w:t>结合材料，请为游客在观赏美景和可爱的动物们的同时提提建议。</w:t>
      </w:r>
    </w:p>
    <w:p w14:paraId="6CBDFCDC" w14:textId="77777777" w:rsidR="00C03E9A" w:rsidRPr="00172DB4" w:rsidRDefault="00C03E9A" w:rsidP="00172DB4">
      <w:pPr>
        <w:rPr>
          <w:rFonts w:ascii="宋体" w:eastAsia="宋体" w:hAnsi="宋体"/>
          <w:sz w:val="24"/>
          <w:szCs w:val="24"/>
        </w:rPr>
      </w:pPr>
    </w:p>
    <w:p w14:paraId="3BC3EA3C" w14:textId="77777777" w:rsidR="00172DB4" w:rsidRPr="00172DB4" w:rsidRDefault="00172DB4" w:rsidP="00172DB4">
      <w:pPr>
        <w:rPr>
          <w:rFonts w:ascii="宋体" w:eastAsia="宋体" w:hAnsi="宋体"/>
          <w:b/>
          <w:bCs/>
          <w:sz w:val="24"/>
          <w:szCs w:val="24"/>
        </w:rPr>
      </w:pPr>
      <w:r w:rsidRPr="00172DB4">
        <w:rPr>
          <w:rFonts w:ascii="宋体" w:eastAsia="宋体" w:hAnsi="宋体"/>
          <w:sz w:val="24"/>
          <w:szCs w:val="24"/>
        </w:rPr>
        <w:t>_____________________________________________________________________</w:t>
      </w:r>
      <w:r w:rsidRPr="00172DB4">
        <w:rPr>
          <w:rFonts w:ascii="宋体" w:eastAsia="宋体" w:hAnsi="宋体" w:hint="eastAsia"/>
          <w:sz w:val="24"/>
          <w:szCs w:val="24"/>
        </w:rPr>
        <w:t>。</w:t>
      </w:r>
    </w:p>
    <w:p w14:paraId="3351D274" w14:textId="7B8BA5FE" w:rsidR="00727C53" w:rsidRPr="00A808CF" w:rsidRDefault="00A808CF" w:rsidP="00A808CF">
      <w:pPr>
        <w:spacing w:beforeLines="50" w:before="156"/>
        <w:ind w:rightChars="50" w:right="105"/>
        <w:jc w:val="left"/>
        <w:rPr>
          <w:rFonts w:ascii="KaiTi" w:eastAsia="KaiTi" w:hAnsi="KaiTi" w:hint="eastAsia"/>
          <w:b/>
          <w:bCs/>
          <w:szCs w:val="21"/>
        </w:rPr>
      </w:pPr>
      <w:r w:rsidRPr="00A808CF">
        <w:rPr>
          <w:rFonts w:ascii="KaiTi" w:eastAsia="KaiTi" w:hAnsi="KaiTi" w:hint="eastAsia"/>
          <w:szCs w:val="21"/>
        </w:rPr>
        <w:t>设计意图：</w:t>
      </w:r>
      <w:r w:rsidR="007717F9" w:rsidRPr="00A808CF">
        <w:rPr>
          <w:rFonts w:ascii="KaiTi" w:eastAsia="KaiTi" w:hAnsi="KaiTi" w:cs="楷体_GB2312" w:hint="eastAsia"/>
          <w:szCs w:val="21"/>
        </w:rPr>
        <w:t>根据能力要求中的结论的阐释与创新范畴。结合地理和生命科学，此题开放性较大，学生有较大的思维空间，培养学生的环保意识</w:t>
      </w:r>
    </w:p>
    <w:p w14:paraId="24D86CB6" w14:textId="1DCF44F5" w:rsidR="00727C53" w:rsidRDefault="00727C53" w:rsidP="00132613">
      <w:pPr>
        <w:rPr>
          <w:rFonts w:ascii="宋体" w:eastAsia="宋体" w:hAnsi="宋体"/>
          <w:sz w:val="24"/>
          <w:szCs w:val="24"/>
        </w:rPr>
      </w:pPr>
    </w:p>
    <w:p w14:paraId="6FBDD08D" w14:textId="4CFB715A" w:rsidR="00810F77" w:rsidRDefault="00810F77" w:rsidP="001F05F2">
      <w:pPr>
        <w:spacing w:line="360" w:lineRule="auto"/>
        <w:ind w:firstLineChars="200" w:firstLine="480"/>
        <w:rPr>
          <w:b/>
          <w:bCs/>
        </w:rPr>
      </w:pPr>
      <w:r w:rsidRPr="00462B61">
        <w:rPr>
          <w:rFonts w:ascii="宋体" w:eastAsia="宋体" w:hAnsi="宋体" w:hint="eastAsia"/>
          <w:b/>
          <w:bCs/>
          <w:sz w:val="24"/>
        </w:rPr>
        <w:t>结语</w:t>
      </w:r>
      <w:r w:rsidRPr="005A67F3">
        <w:rPr>
          <w:rFonts w:hint="eastAsia"/>
          <w:b/>
          <w:bCs/>
        </w:rPr>
        <w:t>：</w:t>
      </w:r>
    </w:p>
    <w:p w14:paraId="7C527336" w14:textId="4FD65884" w:rsidR="00F84A87" w:rsidRDefault="00F84A87" w:rsidP="00D7740C">
      <w:pPr>
        <w:spacing w:line="360" w:lineRule="auto"/>
        <w:ind w:firstLineChars="200" w:firstLine="480"/>
        <w:rPr>
          <w:rFonts w:ascii="楷体" w:eastAsia="楷体" w:hAnsi="楷体"/>
          <w:sz w:val="24"/>
          <w:szCs w:val="32"/>
        </w:rPr>
      </w:pPr>
      <w:r>
        <w:rPr>
          <w:rFonts w:ascii="楷体" w:eastAsia="楷体" w:hAnsi="楷体" w:hint="eastAsia"/>
          <w:sz w:val="24"/>
          <w:szCs w:val="32"/>
        </w:rPr>
        <w:t>首先需要说明的是：</w:t>
      </w:r>
      <w:r w:rsidR="00806BCE">
        <w:rPr>
          <w:rFonts w:ascii="楷体" w:eastAsia="楷体" w:hAnsi="楷体" w:hint="eastAsia"/>
          <w:sz w:val="24"/>
          <w:szCs w:val="32"/>
        </w:rPr>
        <w:t>根据跨学科融合的主题内容是</w:t>
      </w:r>
      <w:r w:rsidR="00806BCE" w:rsidRPr="00F612F2">
        <w:rPr>
          <w:rFonts w:ascii="楷体" w:eastAsia="楷体" w:hAnsi="楷体" w:hint="eastAsia"/>
          <w:sz w:val="24"/>
          <w:szCs w:val="32"/>
        </w:rPr>
        <w:t>发生在任意地理环境中生命事件</w:t>
      </w:r>
      <w:r w:rsidR="00806BCE" w:rsidRPr="00D7740C">
        <w:rPr>
          <w:rFonts w:ascii="楷体" w:eastAsia="楷体" w:hAnsi="楷体" w:hint="eastAsia"/>
          <w:sz w:val="24"/>
          <w:szCs w:val="32"/>
        </w:rPr>
        <w:t>，</w:t>
      </w:r>
      <w:r w:rsidR="00A004F9">
        <w:rPr>
          <w:rFonts w:ascii="楷体" w:eastAsia="楷体" w:hAnsi="楷体" w:hint="eastAsia"/>
          <w:sz w:val="24"/>
          <w:szCs w:val="32"/>
        </w:rPr>
        <w:t>案例中</w:t>
      </w:r>
      <w:r>
        <w:rPr>
          <w:rFonts w:ascii="楷体" w:eastAsia="楷体" w:hAnsi="楷体" w:hint="eastAsia"/>
          <w:sz w:val="24"/>
          <w:szCs w:val="32"/>
        </w:rPr>
        <w:t>涉及</w:t>
      </w:r>
      <w:r w:rsidR="00A004F9">
        <w:rPr>
          <w:rFonts w:ascii="楷体" w:eastAsia="楷体" w:hAnsi="楷体" w:hint="eastAsia"/>
          <w:sz w:val="24"/>
          <w:szCs w:val="32"/>
        </w:rPr>
        <w:t>地理</w:t>
      </w:r>
      <w:r>
        <w:rPr>
          <w:rFonts w:ascii="楷体" w:eastAsia="楷体" w:hAnsi="楷体" w:hint="eastAsia"/>
          <w:sz w:val="24"/>
          <w:szCs w:val="32"/>
        </w:rPr>
        <w:t>学科的有</w:t>
      </w:r>
      <w:r w:rsidR="00A22ED7">
        <w:rPr>
          <w:rFonts w:ascii="楷体" w:eastAsia="楷体" w:hAnsi="楷体" w:hint="eastAsia"/>
          <w:sz w:val="24"/>
          <w:szCs w:val="32"/>
        </w:rPr>
        <w:t>地形区、川藏铁路、地势、高原反应、大熊猫国家公园片区</w:t>
      </w:r>
      <w:r>
        <w:rPr>
          <w:rFonts w:ascii="楷体" w:eastAsia="楷体" w:hAnsi="楷体" w:hint="eastAsia"/>
          <w:sz w:val="24"/>
          <w:szCs w:val="32"/>
        </w:rPr>
        <w:t>分布，</w:t>
      </w:r>
      <w:r w:rsidR="008F01FC">
        <w:rPr>
          <w:rFonts w:ascii="楷体" w:eastAsia="楷体" w:hAnsi="楷体" w:hint="eastAsia"/>
          <w:sz w:val="24"/>
          <w:szCs w:val="32"/>
        </w:rPr>
        <w:t>涉及生命科学主要是</w:t>
      </w:r>
      <w:r w:rsidR="00A22ED7">
        <w:rPr>
          <w:rFonts w:ascii="楷体" w:eastAsia="楷体" w:hAnsi="楷体" w:hint="eastAsia"/>
          <w:sz w:val="24"/>
          <w:szCs w:val="32"/>
        </w:rPr>
        <w:t>大熊猫生物特性、生物多样性保护等</w:t>
      </w:r>
      <w:r>
        <w:rPr>
          <w:rFonts w:ascii="楷体" w:eastAsia="楷体" w:hAnsi="楷体" w:hint="eastAsia"/>
          <w:sz w:val="24"/>
          <w:szCs w:val="32"/>
        </w:rPr>
        <w:t>。</w:t>
      </w:r>
    </w:p>
    <w:p w14:paraId="7678CBA3" w14:textId="78CA4730" w:rsidR="00D7740C" w:rsidRDefault="00F84A87" w:rsidP="00D7740C">
      <w:pPr>
        <w:spacing w:line="360" w:lineRule="auto"/>
        <w:ind w:firstLineChars="200" w:firstLine="480"/>
        <w:rPr>
          <w:rFonts w:ascii="楷体" w:eastAsia="楷体" w:hAnsi="楷体"/>
          <w:sz w:val="24"/>
          <w:szCs w:val="32"/>
        </w:rPr>
      </w:pPr>
      <w:r>
        <w:rPr>
          <w:rFonts w:ascii="楷体" w:eastAsia="楷体" w:hAnsi="楷体" w:hint="eastAsia"/>
          <w:sz w:val="24"/>
          <w:szCs w:val="32"/>
        </w:rPr>
        <w:t>其次由于第一次探索跨学科案例试题的研制，</w:t>
      </w:r>
      <w:r w:rsidR="008D137D">
        <w:rPr>
          <w:rFonts w:ascii="楷体" w:eastAsia="楷体" w:hAnsi="楷体" w:hint="eastAsia"/>
          <w:sz w:val="24"/>
          <w:szCs w:val="32"/>
        </w:rPr>
        <w:t>缺乏实际经验。对于生命科学相关内容也还在探索中。因此这次案例的设计更多题目的体现在地理学科上。</w:t>
      </w:r>
    </w:p>
    <w:p w14:paraId="4C029ECA" w14:textId="6331DDCC" w:rsidR="00A22ED7" w:rsidRDefault="008D137D" w:rsidP="001F05F2">
      <w:pPr>
        <w:spacing w:line="360" w:lineRule="auto"/>
        <w:ind w:firstLineChars="200" w:firstLine="480"/>
        <w:rPr>
          <w:rFonts w:ascii="楷体" w:eastAsia="楷体" w:hAnsi="楷体"/>
          <w:sz w:val="24"/>
          <w:szCs w:val="32"/>
        </w:rPr>
      </w:pPr>
      <w:r>
        <w:rPr>
          <w:rFonts w:ascii="楷体" w:eastAsia="楷体" w:hAnsi="楷体" w:hint="eastAsia"/>
          <w:sz w:val="24"/>
          <w:szCs w:val="32"/>
        </w:rPr>
        <w:t>再次</w:t>
      </w:r>
      <w:r w:rsidR="00141102">
        <w:rPr>
          <w:rFonts w:ascii="楷体" w:eastAsia="楷体" w:hAnsi="楷体" w:hint="eastAsia"/>
          <w:sz w:val="24"/>
          <w:szCs w:val="32"/>
        </w:rPr>
        <w:t>考察学生用已有的知识和</w:t>
      </w:r>
      <w:r w:rsidR="007659A7">
        <w:rPr>
          <w:rFonts w:ascii="楷体" w:eastAsia="楷体" w:hAnsi="楷体" w:hint="eastAsia"/>
          <w:sz w:val="24"/>
          <w:szCs w:val="32"/>
        </w:rPr>
        <w:t>能力</w:t>
      </w:r>
      <w:r w:rsidR="00F3266A">
        <w:rPr>
          <w:rFonts w:ascii="楷体" w:eastAsia="楷体" w:hAnsi="楷体" w:hint="eastAsia"/>
          <w:sz w:val="24"/>
          <w:szCs w:val="32"/>
        </w:rPr>
        <w:t>来解决川藏铁路和大熊猫国家公园</w:t>
      </w:r>
      <w:r w:rsidR="00141102">
        <w:rPr>
          <w:rFonts w:ascii="楷体" w:eastAsia="楷体" w:hAnsi="楷体" w:hint="eastAsia"/>
          <w:sz w:val="24"/>
          <w:szCs w:val="32"/>
        </w:rPr>
        <w:t>这个新的案例</w:t>
      </w:r>
      <w:r w:rsidR="00066C78">
        <w:rPr>
          <w:rFonts w:ascii="楷体" w:eastAsia="楷体" w:hAnsi="楷体" w:hint="eastAsia"/>
          <w:sz w:val="24"/>
          <w:szCs w:val="32"/>
        </w:rPr>
        <w:t>，也能体会到国家在建设川藏铁路的艰难和大熊猫国家公园设立的意义。</w:t>
      </w:r>
    </w:p>
    <w:p w14:paraId="1E0F67D2" w14:textId="1B92982E" w:rsidR="00380359" w:rsidRPr="001F05F2" w:rsidRDefault="00380359" w:rsidP="001F05F2">
      <w:pPr>
        <w:spacing w:line="360" w:lineRule="auto"/>
        <w:ind w:firstLineChars="200" w:firstLine="480"/>
        <w:rPr>
          <w:rFonts w:ascii="楷体" w:eastAsia="楷体" w:hAnsi="楷体"/>
          <w:sz w:val="24"/>
          <w:szCs w:val="32"/>
        </w:rPr>
      </w:pPr>
      <w:r w:rsidRPr="001F05F2">
        <w:rPr>
          <w:rFonts w:ascii="楷体" w:eastAsia="楷体" w:hAnsi="楷体" w:hint="eastAsia"/>
          <w:sz w:val="24"/>
          <w:szCs w:val="32"/>
        </w:rPr>
        <w:lastRenderedPageBreak/>
        <w:t>我</w:t>
      </w:r>
      <w:r w:rsidR="00E179B5" w:rsidRPr="001F05F2">
        <w:rPr>
          <w:rFonts w:ascii="楷体" w:eastAsia="楷体" w:hAnsi="楷体" w:hint="eastAsia"/>
          <w:sz w:val="24"/>
          <w:szCs w:val="32"/>
        </w:rPr>
        <w:t>觉得</w:t>
      </w:r>
      <w:r w:rsidRPr="001F05F2">
        <w:rPr>
          <w:rFonts w:ascii="楷体" w:eastAsia="楷体" w:hAnsi="楷体" w:hint="eastAsia"/>
          <w:sz w:val="24"/>
          <w:szCs w:val="32"/>
        </w:rPr>
        <w:t>不仅仅是提高学生的</w:t>
      </w:r>
      <w:r w:rsidR="00956B6C" w:rsidRPr="001F05F2">
        <w:rPr>
          <w:rFonts w:ascii="楷体" w:eastAsia="楷体" w:hAnsi="楷体" w:hint="eastAsia"/>
          <w:sz w:val="24"/>
          <w:szCs w:val="32"/>
        </w:rPr>
        <w:t>跨学科</w:t>
      </w:r>
      <w:r w:rsidRPr="001F05F2">
        <w:rPr>
          <w:rFonts w:ascii="楷体" w:eastAsia="楷体" w:hAnsi="楷体" w:hint="eastAsia"/>
          <w:sz w:val="24"/>
          <w:szCs w:val="32"/>
        </w:rPr>
        <w:t>解题能力，</w:t>
      </w:r>
      <w:r w:rsidR="00956B6C" w:rsidRPr="001F05F2">
        <w:rPr>
          <w:rFonts w:ascii="楷体" w:eastAsia="楷体" w:hAnsi="楷体" w:hint="eastAsia"/>
          <w:sz w:val="24"/>
          <w:szCs w:val="32"/>
        </w:rPr>
        <w:t>而是培养学生多学科多角度去思考问题</w:t>
      </w:r>
      <w:r w:rsidR="00E179B5" w:rsidRPr="001F05F2">
        <w:rPr>
          <w:rFonts w:ascii="楷体" w:eastAsia="楷体" w:hAnsi="楷体" w:hint="eastAsia"/>
          <w:sz w:val="24"/>
          <w:szCs w:val="32"/>
        </w:rPr>
        <w:t>的习惯</w:t>
      </w:r>
      <w:r w:rsidR="00956B6C" w:rsidRPr="001F05F2">
        <w:rPr>
          <w:rFonts w:ascii="楷体" w:eastAsia="楷体" w:hAnsi="楷体" w:hint="eastAsia"/>
          <w:sz w:val="24"/>
          <w:szCs w:val="32"/>
        </w:rPr>
        <w:t>。</w:t>
      </w:r>
      <w:r w:rsidRPr="001F05F2">
        <w:rPr>
          <w:rFonts w:ascii="楷体" w:eastAsia="楷体" w:hAnsi="楷体" w:hint="eastAsia"/>
          <w:sz w:val="24"/>
          <w:szCs w:val="32"/>
        </w:rPr>
        <w:t>不仅仅是保护大熊猫一种生物，</w:t>
      </w:r>
      <w:r w:rsidR="00956B6C" w:rsidRPr="001F05F2">
        <w:rPr>
          <w:rFonts w:ascii="楷体" w:eastAsia="楷体" w:hAnsi="楷体" w:hint="eastAsia"/>
          <w:sz w:val="24"/>
          <w:szCs w:val="32"/>
        </w:rPr>
        <w:t>而是自然界中更多的</w:t>
      </w:r>
      <w:r w:rsidR="002337B8" w:rsidRPr="001F05F2">
        <w:rPr>
          <w:rFonts w:ascii="楷体" w:eastAsia="楷体" w:hAnsi="楷体" w:hint="eastAsia"/>
          <w:sz w:val="24"/>
          <w:szCs w:val="32"/>
        </w:rPr>
        <w:t>生物。</w:t>
      </w:r>
      <w:r w:rsidR="00323076" w:rsidRPr="001F05F2">
        <w:rPr>
          <w:rFonts w:ascii="楷体" w:eastAsia="楷体" w:hAnsi="楷体" w:hint="eastAsia"/>
          <w:sz w:val="24"/>
          <w:szCs w:val="32"/>
        </w:rPr>
        <w:t>通过跨学科案例，</w:t>
      </w:r>
      <w:r w:rsidRPr="001F05F2">
        <w:rPr>
          <w:rFonts w:ascii="楷体" w:eastAsia="楷体" w:hAnsi="楷体" w:hint="eastAsia"/>
          <w:sz w:val="24"/>
          <w:szCs w:val="32"/>
        </w:rPr>
        <w:t>更是要唤醒学生</w:t>
      </w:r>
      <w:r w:rsidR="00323076" w:rsidRPr="001F05F2">
        <w:rPr>
          <w:rFonts w:ascii="楷体" w:eastAsia="楷体" w:hAnsi="楷体" w:hint="eastAsia"/>
          <w:sz w:val="24"/>
          <w:szCs w:val="32"/>
        </w:rPr>
        <w:t>对于</w:t>
      </w:r>
      <w:r w:rsidR="005A67F3" w:rsidRPr="001F05F2">
        <w:rPr>
          <w:rFonts w:ascii="楷体" w:eastAsia="楷体" w:hAnsi="楷体" w:hint="eastAsia"/>
          <w:sz w:val="24"/>
          <w:szCs w:val="32"/>
        </w:rPr>
        <w:t>大自然和谐共生的意识。</w:t>
      </w:r>
    </w:p>
    <w:p w14:paraId="7039CA48" w14:textId="77777777" w:rsidR="00C45AC3" w:rsidRDefault="00C45AC3" w:rsidP="00C45AC3">
      <w:pPr>
        <w:rPr>
          <w:rFonts w:ascii="黑体" w:eastAsia="黑体" w:hAnsi="黑体" w:cs="Times New Roman"/>
          <w:sz w:val="24"/>
          <w:szCs w:val="21"/>
        </w:rPr>
      </w:pPr>
    </w:p>
    <w:p w14:paraId="390CB52B" w14:textId="1860CD15" w:rsidR="00C45AC3" w:rsidRDefault="00C45AC3" w:rsidP="00C45AC3">
      <w:pPr>
        <w:rPr>
          <w:rFonts w:ascii="黑体" w:eastAsia="黑体" w:hAnsi="黑体" w:cs="Times New Roman"/>
          <w:sz w:val="24"/>
          <w:szCs w:val="21"/>
        </w:rPr>
      </w:pPr>
      <w:r>
        <w:rPr>
          <w:rFonts w:ascii="黑体" w:eastAsia="黑体" w:hAnsi="黑体" w:cs="Times New Roman" w:hint="eastAsia"/>
          <w:sz w:val="24"/>
          <w:szCs w:val="21"/>
        </w:rPr>
        <w:t>【参考</w:t>
      </w:r>
      <w:r w:rsidR="007659A7">
        <w:rPr>
          <w:rFonts w:ascii="黑体" w:eastAsia="黑体" w:hAnsi="黑体" w:cs="Times New Roman" w:hint="eastAsia"/>
          <w:sz w:val="24"/>
          <w:szCs w:val="21"/>
        </w:rPr>
        <w:t>文献</w:t>
      </w:r>
      <w:r>
        <w:rPr>
          <w:rFonts w:ascii="黑体" w:eastAsia="黑体" w:hAnsi="黑体" w:cs="Times New Roman" w:hint="eastAsia"/>
          <w:sz w:val="24"/>
          <w:szCs w:val="21"/>
        </w:rPr>
        <w:t>】</w:t>
      </w:r>
    </w:p>
    <w:p w14:paraId="4EA0847B" w14:textId="77777777" w:rsidR="00984DFF" w:rsidRDefault="00984DFF" w:rsidP="00984DFF">
      <w:pPr>
        <w:pStyle w:val="a3"/>
        <w:numPr>
          <w:ilvl w:val="0"/>
          <w:numId w:val="7"/>
        </w:numPr>
        <w:ind w:firstLineChars="0"/>
      </w:pPr>
      <w:r>
        <w:rPr>
          <w:rFonts w:hint="eastAsia"/>
        </w:rPr>
        <w:t>大熊猫国家公园——官方网站（</w:t>
      </w:r>
      <w:r w:rsidRPr="00066C78">
        <w:t>http://www.giantpandanationalpark.com/</w:t>
      </w:r>
      <w:r>
        <w:rPr>
          <w:rFonts w:hint="eastAsia"/>
        </w:rPr>
        <w:t>）</w:t>
      </w:r>
    </w:p>
    <w:p w14:paraId="5F9FE31D" w14:textId="6C967AD5" w:rsidR="002D2371" w:rsidRDefault="007659A7" w:rsidP="00066C78">
      <w:pPr>
        <w:pStyle w:val="a3"/>
        <w:numPr>
          <w:ilvl w:val="0"/>
          <w:numId w:val="7"/>
        </w:numPr>
        <w:ind w:firstLineChars="0"/>
      </w:pPr>
      <w:r>
        <w:rPr>
          <w:rFonts w:hint="eastAsia"/>
        </w:rPr>
        <w:t>星球研究所——</w:t>
      </w:r>
      <w:r w:rsidR="00066C78">
        <w:rPr>
          <w:rFonts w:hint="eastAsia"/>
        </w:rPr>
        <w:t>《</w:t>
      </w:r>
      <w:r w:rsidR="00066C78" w:rsidRPr="00066C78">
        <w:rPr>
          <w:rFonts w:hint="eastAsia"/>
        </w:rPr>
        <w:t>大熊猫国家公园，长什么样？</w:t>
      </w:r>
      <w:r w:rsidR="00066C78">
        <w:rPr>
          <w:rFonts w:hint="eastAsia"/>
        </w:rPr>
        <w:t>》</w:t>
      </w:r>
    </w:p>
    <w:p w14:paraId="6C9E6D0D" w14:textId="38A202BD" w:rsidR="00066C78" w:rsidRDefault="00126176" w:rsidP="00066C78">
      <w:pPr>
        <w:pStyle w:val="a3"/>
        <w:numPr>
          <w:ilvl w:val="0"/>
          <w:numId w:val="7"/>
        </w:numPr>
        <w:ind w:firstLineChars="0"/>
      </w:pPr>
      <w:r>
        <w:rPr>
          <w:rFonts w:hint="eastAsia"/>
        </w:rPr>
        <w:t>生命科学</w:t>
      </w:r>
      <w:r w:rsidR="00F91B07" w:rsidRPr="00F91B07">
        <w:rPr>
          <w:rFonts w:hint="eastAsia"/>
        </w:rPr>
        <w:t>部分相关材料和题目由</w:t>
      </w:r>
      <w:r w:rsidR="00233EF0">
        <w:rPr>
          <w:rFonts w:hint="eastAsia"/>
        </w:rPr>
        <w:t>金铱鈫</w:t>
      </w:r>
      <w:r w:rsidR="00F91B07" w:rsidRPr="00F91B07">
        <w:rPr>
          <w:rFonts w:hint="eastAsia"/>
        </w:rPr>
        <w:t>老师提供</w:t>
      </w:r>
      <w:r w:rsidR="00F91B07">
        <w:rPr>
          <w:rFonts w:hint="eastAsia"/>
        </w:rPr>
        <w:t>。</w:t>
      </w:r>
    </w:p>
    <w:p w14:paraId="32FEDEF1" w14:textId="77777777" w:rsidR="00F91B07" w:rsidRPr="00066C78" w:rsidRDefault="00F91B07" w:rsidP="00F91B07">
      <w:pPr>
        <w:pStyle w:val="a3"/>
        <w:ind w:left="360" w:firstLineChars="0" w:firstLine="0"/>
      </w:pPr>
    </w:p>
    <w:sectPr w:rsidR="00F91B07" w:rsidRPr="00066C78" w:rsidSect="003622F2">
      <w:pgSz w:w="11906" w:h="16838"/>
      <w:pgMar w:top="1440" w:right="1700" w:bottom="993" w:left="1800" w:header="851" w:footer="992" w:gutter="0"/>
      <w:cols w:space="425"/>
      <w:docGrid w:type="lines" w:linePitch="3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E6A890" w14:textId="77777777" w:rsidR="00C07F6F" w:rsidRDefault="00C07F6F" w:rsidP="00FE4AE4">
      <w:r>
        <w:separator/>
      </w:r>
    </w:p>
  </w:endnote>
  <w:endnote w:type="continuationSeparator" w:id="0">
    <w:p w14:paraId="1A5E0F9A" w14:textId="77777777" w:rsidR="00C07F6F" w:rsidRDefault="00C07F6F" w:rsidP="00FE4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等线">
    <w:charset w:val="86"/>
    <w:family w:val="auto"/>
    <w:pitch w:val="variable"/>
    <w:sig w:usb0="A00002BF" w:usb1="38CF7CFA" w:usb2="00000016" w:usb3="00000000" w:csb0="0004000F" w:csb1="00000000"/>
  </w:font>
  <w:font w:name="宋体">
    <w:charset w:val="86"/>
    <w:family w:val="auto"/>
    <w:pitch w:val="variable"/>
    <w:sig w:usb0="00000003" w:usb1="288F0000" w:usb2="00000016" w:usb3="00000000" w:csb0="00040001" w:csb1="00000000"/>
  </w:font>
  <w:font w:name="黑体">
    <w:charset w:val="86"/>
    <w:family w:val="auto"/>
    <w:pitch w:val="variable"/>
    <w:sig w:usb0="800002BF" w:usb1="38CF7CFA" w:usb2="00000016" w:usb3="00000000" w:csb0="00040001" w:csb1="00000000"/>
  </w:font>
  <w:font w:name="楷体">
    <w:charset w:val="86"/>
    <w:family w:val="auto"/>
    <w:pitch w:val="variable"/>
    <w:sig w:usb0="800002BF" w:usb1="38CF7CFA" w:usb2="00000016" w:usb3="00000000" w:csb0="00040001" w:csb1="00000000"/>
  </w:font>
  <w:font w:name="Calibri">
    <w:panose1 w:val="020F0502020204030204"/>
    <w:charset w:val="00"/>
    <w:family w:val="auto"/>
    <w:pitch w:val="variable"/>
    <w:sig w:usb0="E00002FF" w:usb1="4000ACFF" w:usb2="00000001" w:usb3="00000000" w:csb0="0000019F" w:csb1="00000000"/>
  </w:font>
  <w:font w:name="KaiTi">
    <w:panose1 w:val="02010609060101010101"/>
    <w:charset w:val="86"/>
    <w:family w:val="auto"/>
    <w:pitch w:val="variable"/>
    <w:sig w:usb0="800002BF" w:usb1="38CF7CFA" w:usb2="00000016" w:usb3="00000000" w:csb0="00040001" w:csb1="00000000"/>
  </w:font>
  <w:font w:name="楷体_GB2312">
    <w:altName w:val="微软雅黑"/>
    <w:charset w:val="86"/>
    <w:family w:val="modern"/>
    <w:pitch w:val="default"/>
    <w:sig w:usb0="00000001" w:usb1="080E0000" w:usb2="00000000" w:usb3="00000000" w:csb0="00040000" w:csb1="00000000"/>
  </w:font>
  <w:font w:name="Arial">
    <w:panose1 w:val="020B0604020202020204"/>
    <w:charset w:val="00"/>
    <w:family w:val="auto"/>
    <w:pitch w:val="variable"/>
    <w:sig w:usb0="E0002AFF" w:usb1="C0007843" w:usb2="00000009" w:usb3="00000000" w:csb0="000001FF"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C86FA0" w14:textId="77777777" w:rsidR="00C07F6F" w:rsidRDefault="00C07F6F" w:rsidP="00FE4AE4">
      <w:r>
        <w:separator/>
      </w:r>
    </w:p>
  </w:footnote>
  <w:footnote w:type="continuationSeparator" w:id="0">
    <w:p w14:paraId="1AE6D511" w14:textId="77777777" w:rsidR="00C07F6F" w:rsidRDefault="00C07F6F" w:rsidP="00FE4AE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69E7BC0"/>
    <w:lvl w:ilvl="0">
      <w:start w:val="1"/>
      <w:numFmt w:val="decimal"/>
      <w:suff w:val="nothing"/>
      <w:lvlText w:val="%1）"/>
      <w:lvlJc w:val="left"/>
    </w:lvl>
  </w:abstractNum>
  <w:abstractNum w:abstractNumId="1">
    <w:nsid w:val="2040640A"/>
    <w:multiLevelType w:val="hybridMultilevel"/>
    <w:tmpl w:val="3BF21F22"/>
    <w:lvl w:ilvl="0" w:tplc="6C4E8412">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6A07624"/>
    <w:multiLevelType w:val="singleLevel"/>
    <w:tmpl w:val="919D06E0"/>
    <w:lvl w:ilvl="0">
      <w:start w:val="1"/>
      <w:numFmt w:val="decimal"/>
      <w:suff w:val="nothing"/>
      <w:lvlText w:val="%1、"/>
      <w:lvlJc w:val="left"/>
    </w:lvl>
  </w:abstractNum>
  <w:abstractNum w:abstractNumId="3">
    <w:nsid w:val="63F205B0"/>
    <w:multiLevelType w:val="hybridMultilevel"/>
    <w:tmpl w:val="B0C8886A"/>
    <w:lvl w:ilvl="0" w:tplc="BF4C44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6FDA5B44"/>
    <w:multiLevelType w:val="hybridMultilevel"/>
    <w:tmpl w:val="1C589B6E"/>
    <w:lvl w:ilvl="0" w:tplc="FDB0ED5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786050C8"/>
    <w:multiLevelType w:val="hybridMultilevel"/>
    <w:tmpl w:val="83EA2A74"/>
    <w:lvl w:ilvl="0" w:tplc="DBB8C830">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E2C20C1"/>
    <w:multiLevelType w:val="hybridMultilevel"/>
    <w:tmpl w:val="D88AE898"/>
    <w:lvl w:ilvl="0" w:tplc="6FE89B0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7F9D00F1"/>
    <w:multiLevelType w:val="hybridMultilevel"/>
    <w:tmpl w:val="2DD0F148"/>
    <w:lvl w:ilvl="0" w:tplc="D0D86BBA">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1"/>
  </w:num>
  <w:num w:numId="3">
    <w:abstractNumId w:val="2"/>
  </w:num>
  <w:num w:numId="4">
    <w:abstractNumId w:val="0"/>
  </w:num>
  <w:num w:numId="5">
    <w:abstractNumId w:val="5"/>
  </w:num>
  <w:num w:numId="6">
    <w:abstractNumId w:val="7"/>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7FD"/>
    <w:rsid w:val="00002ADD"/>
    <w:rsid w:val="00004D85"/>
    <w:rsid w:val="00005567"/>
    <w:rsid w:val="0000747F"/>
    <w:rsid w:val="0001731C"/>
    <w:rsid w:val="0002116C"/>
    <w:rsid w:val="00021A33"/>
    <w:rsid w:val="00036C8A"/>
    <w:rsid w:val="00042001"/>
    <w:rsid w:val="0004496D"/>
    <w:rsid w:val="00051BF4"/>
    <w:rsid w:val="00053DF4"/>
    <w:rsid w:val="0005617F"/>
    <w:rsid w:val="00066C78"/>
    <w:rsid w:val="00073C28"/>
    <w:rsid w:val="00080502"/>
    <w:rsid w:val="000B26AB"/>
    <w:rsid w:val="000B3F3C"/>
    <w:rsid w:val="000B7D1B"/>
    <w:rsid w:val="000D60B2"/>
    <w:rsid w:val="000E1A68"/>
    <w:rsid w:val="000F6104"/>
    <w:rsid w:val="000F6192"/>
    <w:rsid w:val="00107A9D"/>
    <w:rsid w:val="001107C5"/>
    <w:rsid w:val="00117D4A"/>
    <w:rsid w:val="00120B8D"/>
    <w:rsid w:val="00126176"/>
    <w:rsid w:val="00132613"/>
    <w:rsid w:val="001350FC"/>
    <w:rsid w:val="00141102"/>
    <w:rsid w:val="00141891"/>
    <w:rsid w:val="00142060"/>
    <w:rsid w:val="00156871"/>
    <w:rsid w:val="00162DF2"/>
    <w:rsid w:val="00172DB4"/>
    <w:rsid w:val="0017780F"/>
    <w:rsid w:val="00182D00"/>
    <w:rsid w:val="001854C3"/>
    <w:rsid w:val="00191C34"/>
    <w:rsid w:val="001930E9"/>
    <w:rsid w:val="001932CD"/>
    <w:rsid w:val="001B0946"/>
    <w:rsid w:val="001B5460"/>
    <w:rsid w:val="001B65C5"/>
    <w:rsid w:val="001B6835"/>
    <w:rsid w:val="001C2A42"/>
    <w:rsid w:val="001C3F25"/>
    <w:rsid w:val="001D0DE1"/>
    <w:rsid w:val="001D1C76"/>
    <w:rsid w:val="001D259C"/>
    <w:rsid w:val="001D5980"/>
    <w:rsid w:val="001D67C5"/>
    <w:rsid w:val="001E0073"/>
    <w:rsid w:val="001E36F0"/>
    <w:rsid w:val="001F05F2"/>
    <w:rsid w:val="002025C6"/>
    <w:rsid w:val="00207796"/>
    <w:rsid w:val="00207CAE"/>
    <w:rsid w:val="002201D4"/>
    <w:rsid w:val="002337B8"/>
    <w:rsid w:val="00233EF0"/>
    <w:rsid w:val="002358AF"/>
    <w:rsid w:val="00243118"/>
    <w:rsid w:val="0025092D"/>
    <w:rsid w:val="00251045"/>
    <w:rsid w:val="00251613"/>
    <w:rsid w:val="00255461"/>
    <w:rsid w:val="00262ABB"/>
    <w:rsid w:val="002631AA"/>
    <w:rsid w:val="00271847"/>
    <w:rsid w:val="00284993"/>
    <w:rsid w:val="002867E5"/>
    <w:rsid w:val="00292136"/>
    <w:rsid w:val="0029463C"/>
    <w:rsid w:val="00296065"/>
    <w:rsid w:val="002A23AD"/>
    <w:rsid w:val="002C1B0D"/>
    <w:rsid w:val="002D2371"/>
    <w:rsid w:val="002D246E"/>
    <w:rsid w:val="002D6D65"/>
    <w:rsid w:val="002E2D58"/>
    <w:rsid w:val="002E3038"/>
    <w:rsid w:val="002F01A8"/>
    <w:rsid w:val="0031141D"/>
    <w:rsid w:val="00312303"/>
    <w:rsid w:val="00312778"/>
    <w:rsid w:val="00315A79"/>
    <w:rsid w:val="00323076"/>
    <w:rsid w:val="0033184F"/>
    <w:rsid w:val="00337F5E"/>
    <w:rsid w:val="00344844"/>
    <w:rsid w:val="00345D57"/>
    <w:rsid w:val="00347DA8"/>
    <w:rsid w:val="00352A12"/>
    <w:rsid w:val="00353B3D"/>
    <w:rsid w:val="0035558E"/>
    <w:rsid w:val="00357683"/>
    <w:rsid w:val="00360EE6"/>
    <w:rsid w:val="003622F2"/>
    <w:rsid w:val="0036735D"/>
    <w:rsid w:val="00380359"/>
    <w:rsid w:val="0038410D"/>
    <w:rsid w:val="00390254"/>
    <w:rsid w:val="003A0C78"/>
    <w:rsid w:val="003A7ED6"/>
    <w:rsid w:val="003B4996"/>
    <w:rsid w:val="003C1F8B"/>
    <w:rsid w:val="003D60E9"/>
    <w:rsid w:val="003E3131"/>
    <w:rsid w:val="003E33AA"/>
    <w:rsid w:val="003F4837"/>
    <w:rsid w:val="004005C9"/>
    <w:rsid w:val="004021A0"/>
    <w:rsid w:val="0040494D"/>
    <w:rsid w:val="0041404E"/>
    <w:rsid w:val="004176A6"/>
    <w:rsid w:val="00431E8A"/>
    <w:rsid w:val="004335E2"/>
    <w:rsid w:val="00435F64"/>
    <w:rsid w:val="004423B3"/>
    <w:rsid w:val="00444967"/>
    <w:rsid w:val="00445903"/>
    <w:rsid w:val="00462B61"/>
    <w:rsid w:val="00465C20"/>
    <w:rsid w:val="00466386"/>
    <w:rsid w:val="00470AFD"/>
    <w:rsid w:val="00472772"/>
    <w:rsid w:val="004804EC"/>
    <w:rsid w:val="00482519"/>
    <w:rsid w:val="00485D86"/>
    <w:rsid w:val="0049546B"/>
    <w:rsid w:val="004963C7"/>
    <w:rsid w:val="00496FF1"/>
    <w:rsid w:val="004A367F"/>
    <w:rsid w:val="004B4843"/>
    <w:rsid w:val="004C2A7E"/>
    <w:rsid w:val="004C357B"/>
    <w:rsid w:val="004D4B73"/>
    <w:rsid w:val="004D6046"/>
    <w:rsid w:val="004F28A9"/>
    <w:rsid w:val="00500F50"/>
    <w:rsid w:val="005011EC"/>
    <w:rsid w:val="00501769"/>
    <w:rsid w:val="00502B56"/>
    <w:rsid w:val="0050366B"/>
    <w:rsid w:val="00504378"/>
    <w:rsid w:val="00510B05"/>
    <w:rsid w:val="00515D63"/>
    <w:rsid w:val="00526342"/>
    <w:rsid w:val="00527D36"/>
    <w:rsid w:val="00531739"/>
    <w:rsid w:val="0053358D"/>
    <w:rsid w:val="0053475D"/>
    <w:rsid w:val="0054042A"/>
    <w:rsid w:val="005447F2"/>
    <w:rsid w:val="00552D2D"/>
    <w:rsid w:val="005720AF"/>
    <w:rsid w:val="005845F2"/>
    <w:rsid w:val="005A67F3"/>
    <w:rsid w:val="005B4C4A"/>
    <w:rsid w:val="005B6EAB"/>
    <w:rsid w:val="005C0C53"/>
    <w:rsid w:val="005C231D"/>
    <w:rsid w:val="005C2BAD"/>
    <w:rsid w:val="005C56E3"/>
    <w:rsid w:val="005E0F2A"/>
    <w:rsid w:val="00600115"/>
    <w:rsid w:val="006032E3"/>
    <w:rsid w:val="00606396"/>
    <w:rsid w:val="00607EA8"/>
    <w:rsid w:val="00611147"/>
    <w:rsid w:val="00613183"/>
    <w:rsid w:val="00613BFB"/>
    <w:rsid w:val="00615022"/>
    <w:rsid w:val="00646BD9"/>
    <w:rsid w:val="0065124E"/>
    <w:rsid w:val="00652CF9"/>
    <w:rsid w:val="006530E5"/>
    <w:rsid w:val="006562A1"/>
    <w:rsid w:val="00676BFC"/>
    <w:rsid w:val="00676E01"/>
    <w:rsid w:val="00682C09"/>
    <w:rsid w:val="00685D9B"/>
    <w:rsid w:val="00693060"/>
    <w:rsid w:val="006A602D"/>
    <w:rsid w:val="006B1D0D"/>
    <w:rsid w:val="006B5E77"/>
    <w:rsid w:val="006C1B7B"/>
    <w:rsid w:val="006F2620"/>
    <w:rsid w:val="00704474"/>
    <w:rsid w:val="007158C6"/>
    <w:rsid w:val="00725EBB"/>
    <w:rsid w:val="00726839"/>
    <w:rsid w:val="00726E33"/>
    <w:rsid w:val="00727BCF"/>
    <w:rsid w:val="00727C53"/>
    <w:rsid w:val="007356A7"/>
    <w:rsid w:val="00745A3A"/>
    <w:rsid w:val="0075108A"/>
    <w:rsid w:val="007649B7"/>
    <w:rsid w:val="007659A7"/>
    <w:rsid w:val="00770B65"/>
    <w:rsid w:val="007717F9"/>
    <w:rsid w:val="00772857"/>
    <w:rsid w:val="007761BF"/>
    <w:rsid w:val="00781780"/>
    <w:rsid w:val="00781846"/>
    <w:rsid w:val="0078416C"/>
    <w:rsid w:val="00786D81"/>
    <w:rsid w:val="0079325F"/>
    <w:rsid w:val="007A292F"/>
    <w:rsid w:val="007A3A75"/>
    <w:rsid w:val="007A5739"/>
    <w:rsid w:val="007B1136"/>
    <w:rsid w:val="007B18F7"/>
    <w:rsid w:val="007B4F94"/>
    <w:rsid w:val="007C1ABF"/>
    <w:rsid w:val="007D4BAE"/>
    <w:rsid w:val="007E3EFE"/>
    <w:rsid w:val="007E512B"/>
    <w:rsid w:val="00806BCE"/>
    <w:rsid w:val="00810F77"/>
    <w:rsid w:val="008137C1"/>
    <w:rsid w:val="008213F0"/>
    <w:rsid w:val="008257BA"/>
    <w:rsid w:val="0083588D"/>
    <w:rsid w:val="00843426"/>
    <w:rsid w:val="008471B4"/>
    <w:rsid w:val="00847C3E"/>
    <w:rsid w:val="00847ED8"/>
    <w:rsid w:val="00860375"/>
    <w:rsid w:val="008610A7"/>
    <w:rsid w:val="00866AAE"/>
    <w:rsid w:val="00874E3E"/>
    <w:rsid w:val="008A1F28"/>
    <w:rsid w:val="008A2F71"/>
    <w:rsid w:val="008A3499"/>
    <w:rsid w:val="008D137D"/>
    <w:rsid w:val="008D412A"/>
    <w:rsid w:val="008D6C93"/>
    <w:rsid w:val="008E4BBC"/>
    <w:rsid w:val="008F01FC"/>
    <w:rsid w:val="008F37DA"/>
    <w:rsid w:val="00901544"/>
    <w:rsid w:val="00901E8C"/>
    <w:rsid w:val="00902577"/>
    <w:rsid w:val="00903DBC"/>
    <w:rsid w:val="009124F2"/>
    <w:rsid w:val="00914769"/>
    <w:rsid w:val="00923342"/>
    <w:rsid w:val="00930DD3"/>
    <w:rsid w:val="009366B7"/>
    <w:rsid w:val="0094275C"/>
    <w:rsid w:val="0094680F"/>
    <w:rsid w:val="009505B9"/>
    <w:rsid w:val="00954564"/>
    <w:rsid w:val="00956B6C"/>
    <w:rsid w:val="009748A1"/>
    <w:rsid w:val="0098397A"/>
    <w:rsid w:val="00984294"/>
    <w:rsid w:val="0098468B"/>
    <w:rsid w:val="00984DFF"/>
    <w:rsid w:val="00995E2F"/>
    <w:rsid w:val="009A424C"/>
    <w:rsid w:val="009A5219"/>
    <w:rsid w:val="009A76F4"/>
    <w:rsid w:val="009D3101"/>
    <w:rsid w:val="009D4374"/>
    <w:rsid w:val="009D7BF0"/>
    <w:rsid w:val="009E52E6"/>
    <w:rsid w:val="009E6728"/>
    <w:rsid w:val="009E7BF4"/>
    <w:rsid w:val="009F142C"/>
    <w:rsid w:val="009F25A2"/>
    <w:rsid w:val="009F5F93"/>
    <w:rsid w:val="00A004F9"/>
    <w:rsid w:val="00A05EF5"/>
    <w:rsid w:val="00A21BE4"/>
    <w:rsid w:val="00A22ED7"/>
    <w:rsid w:val="00A24263"/>
    <w:rsid w:val="00A331B8"/>
    <w:rsid w:val="00A46157"/>
    <w:rsid w:val="00A560C9"/>
    <w:rsid w:val="00A66C40"/>
    <w:rsid w:val="00A742F8"/>
    <w:rsid w:val="00A808CF"/>
    <w:rsid w:val="00A82EAF"/>
    <w:rsid w:val="00A92B9A"/>
    <w:rsid w:val="00A94E3F"/>
    <w:rsid w:val="00AA3AAC"/>
    <w:rsid w:val="00AB2B06"/>
    <w:rsid w:val="00AB5F23"/>
    <w:rsid w:val="00AC301D"/>
    <w:rsid w:val="00AC610B"/>
    <w:rsid w:val="00AC6EFB"/>
    <w:rsid w:val="00AC76C2"/>
    <w:rsid w:val="00AD307B"/>
    <w:rsid w:val="00AD332C"/>
    <w:rsid w:val="00AE51C1"/>
    <w:rsid w:val="00AF0CEC"/>
    <w:rsid w:val="00AF1EA1"/>
    <w:rsid w:val="00AF36F0"/>
    <w:rsid w:val="00AF3F14"/>
    <w:rsid w:val="00B04203"/>
    <w:rsid w:val="00B047B9"/>
    <w:rsid w:val="00B05DDC"/>
    <w:rsid w:val="00B05ED5"/>
    <w:rsid w:val="00B1557C"/>
    <w:rsid w:val="00B21A1F"/>
    <w:rsid w:val="00B25672"/>
    <w:rsid w:val="00B27178"/>
    <w:rsid w:val="00B27614"/>
    <w:rsid w:val="00B366E1"/>
    <w:rsid w:val="00B44B0A"/>
    <w:rsid w:val="00B44E99"/>
    <w:rsid w:val="00B525BE"/>
    <w:rsid w:val="00B561DB"/>
    <w:rsid w:val="00B71730"/>
    <w:rsid w:val="00B801A7"/>
    <w:rsid w:val="00B86FF1"/>
    <w:rsid w:val="00B87207"/>
    <w:rsid w:val="00B9363E"/>
    <w:rsid w:val="00B97D88"/>
    <w:rsid w:val="00BA04F8"/>
    <w:rsid w:val="00BA0A16"/>
    <w:rsid w:val="00BA4832"/>
    <w:rsid w:val="00BB080D"/>
    <w:rsid w:val="00BB7EB4"/>
    <w:rsid w:val="00BC1D15"/>
    <w:rsid w:val="00BC7688"/>
    <w:rsid w:val="00BC7B58"/>
    <w:rsid w:val="00BD4857"/>
    <w:rsid w:val="00BE5227"/>
    <w:rsid w:val="00BF0C6D"/>
    <w:rsid w:val="00BF34EB"/>
    <w:rsid w:val="00BF6837"/>
    <w:rsid w:val="00BF6850"/>
    <w:rsid w:val="00C02EC4"/>
    <w:rsid w:val="00C03E9A"/>
    <w:rsid w:val="00C07F6F"/>
    <w:rsid w:val="00C114AE"/>
    <w:rsid w:val="00C133F1"/>
    <w:rsid w:val="00C26844"/>
    <w:rsid w:val="00C2747F"/>
    <w:rsid w:val="00C43242"/>
    <w:rsid w:val="00C45AC3"/>
    <w:rsid w:val="00C603A4"/>
    <w:rsid w:val="00C72DB4"/>
    <w:rsid w:val="00C73751"/>
    <w:rsid w:val="00C74A67"/>
    <w:rsid w:val="00C74F02"/>
    <w:rsid w:val="00C87AAD"/>
    <w:rsid w:val="00CA0C65"/>
    <w:rsid w:val="00CB5D70"/>
    <w:rsid w:val="00CC191A"/>
    <w:rsid w:val="00CC1C0C"/>
    <w:rsid w:val="00CC7773"/>
    <w:rsid w:val="00CE271B"/>
    <w:rsid w:val="00CE38BE"/>
    <w:rsid w:val="00CE5E0E"/>
    <w:rsid w:val="00D01370"/>
    <w:rsid w:val="00D316E9"/>
    <w:rsid w:val="00D371CA"/>
    <w:rsid w:val="00D4044E"/>
    <w:rsid w:val="00D47024"/>
    <w:rsid w:val="00D50BB5"/>
    <w:rsid w:val="00D5588C"/>
    <w:rsid w:val="00D65853"/>
    <w:rsid w:val="00D746F8"/>
    <w:rsid w:val="00D7740C"/>
    <w:rsid w:val="00D81860"/>
    <w:rsid w:val="00D82779"/>
    <w:rsid w:val="00D850E5"/>
    <w:rsid w:val="00D87680"/>
    <w:rsid w:val="00DA1AFF"/>
    <w:rsid w:val="00DA60A2"/>
    <w:rsid w:val="00DB6ADA"/>
    <w:rsid w:val="00DD2E98"/>
    <w:rsid w:val="00DD467C"/>
    <w:rsid w:val="00DD66CD"/>
    <w:rsid w:val="00DD66EC"/>
    <w:rsid w:val="00DD6EBD"/>
    <w:rsid w:val="00DD72A6"/>
    <w:rsid w:val="00E012D6"/>
    <w:rsid w:val="00E10656"/>
    <w:rsid w:val="00E11DF1"/>
    <w:rsid w:val="00E11F2B"/>
    <w:rsid w:val="00E12DCA"/>
    <w:rsid w:val="00E15551"/>
    <w:rsid w:val="00E179B5"/>
    <w:rsid w:val="00E209D7"/>
    <w:rsid w:val="00E212D1"/>
    <w:rsid w:val="00E27040"/>
    <w:rsid w:val="00E31443"/>
    <w:rsid w:val="00E337F2"/>
    <w:rsid w:val="00E37CCA"/>
    <w:rsid w:val="00E435B7"/>
    <w:rsid w:val="00E44F3D"/>
    <w:rsid w:val="00E52246"/>
    <w:rsid w:val="00E6558A"/>
    <w:rsid w:val="00E74FC9"/>
    <w:rsid w:val="00E80767"/>
    <w:rsid w:val="00E80ACF"/>
    <w:rsid w:val="00E8324F"/>
    <w:rsid w:val="00E946B7"/>
    <w:rsid w:val="00E95622"/>
    <w:rsid w:val="00E96E7C"/>
    <w:rsid w:val="00EA09DA"/>
    <w:rsid w:val="00EA3801"/>
    <w:rsid w:val="00EA48B2"/>
    <w:rsid w:val="00EB6242"/>
    <w:rsid w:val="00EC7572"/>
    <w:rsid w:val="00ED4EAB"/>
    <w:rsid w:val="00ED6999"/>
    <w:rsid w:val="00EE5740"/>
    <w:rsid w:val="00EE6201"/>
    <w:rsid w:val="00EE77BE"/>
    <w:rsid w:val="00F206FF"/>
    <w:rsid w:val="00F219F0"/>
    <w:rsid w:val="00F23F21"/>
    <w:rsid w:val="00F323EB"/>
    <w:rsid w:val="00F3266A"/>
    <w:rsid w:val="00F33970"/>
    <w:rsid w:val="00F45E1E"/>
    <w:rsid w:val="00F53D9B"/>
    <w:rsid w:val="00F6002F"/>
    <w:rsid w:val="00F612F2"/>
    <w:rsid w:val="00F6160A"/>
    <w:rsid w:val="00F712DA"/>
    <w:rsid w:val="00F84A87"/>
    <w:rsid w:val="00F86DB0"/>
    <w:rsid w:val="00F91B07"/>
    <w:rsid w:val="00F95B01"/>
    <w:rsid w:val="00FA00DE"/>
    <w:rsid w:val="00FB2EBC"/>
    <w:rsid w:val="00FB539E"/>
    <w:rsid w:val="00FC713F"/>
    <w:rsid w:val="00FD5386"/>
    <w:rsid w:val="00FE1764"/>
    <w:rsid w:val="00FE1A27"/>
    <w:rsid w:val="00FE3884"/>
    <w:rsid w:val="00FE4AE4"/>
    <w:rsid w:val="00FF67FD"/>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3D6AF4"/>
  <w15:chartTrackingRefBased/>
  <w15:docId w15:val="{FDD1C88E-3BA8-468B-B5B2-E5158ADF3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496FF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33F1"/>
    <w:pPr>
      <w:ind w:firstLineChars="200" w:firstLine="420"/>
    </w:pPr>
  </w:style>
  <w:style w:type="paragraph" w:styleId="a4">
    <w:name w:val="header"/>
    <w:basedOn w:val="a"/>
    <w:link w:val="a5"/>
    <w:uiPriority w:val="99"/>
    <w:unhideWhenUsed/>
    <w:rsid w:val="00FE4AE4"/>
    <w:pPr>
      <w:pBdr>
        <w:bottom w:val="single" w:sz="6" w:space="1" w:color="auto"/>
      </w:pBdr>
      <w:tabs>
        <w:tab w:val="center" w:pos="4153"/>
        <w:tab w:val="right" w:pos="8306"/>
      </w:tabs>
      <w:snapToGrid w:val="0"/>
      <w:jc w:val="center"/>
    </w:pPr>
    <w:rPr>
      <w:sz w:val="18"/>
      <w:szCs w:val="18"/>
    </w:rPr>
  </w:style>
  <w:style w:type="character" w:customStyle="1" w:styleId="a5">
    <w:name w:val="页眉字符"/>
    <w:basedOn w:val="a0"/>
    <w:link w:val="a4"/>
    <w:uiPriority w:val="99"/>
    <w:rsid w:val="00FE4AE4"/>
    <w:rPr>
      <w:sz w:val="18"/>
      <w:szCs w:val="18"/>
    </w:rPr>
  </w:style>
  <w:style w:type="paragraph" w:styleId="a6">
    <w:name w:val="footer"/>
    <w:basedOn w:val="a"/>
    <w:link w:val="a7"/>
    <w:uiPriority w:val="99"/>
    <w:unhideWhenUsed/>
    <w:rsid w:val="00FE4AE4"/>
    <w:pPr>
      <w:tabs>
        <w:tab w:val="center" w:pos="4153"/>
        <w:tab w:val="right" w:pos="8306"/>
      </w:tabs>
      <w:snapToGrid w:val="0"/>
      <w:jc w:val="left"/>
    </w:pPr>
    <w:rPr>
      <w:sz w:val="18"/>
      <w:szCs w:val="18"/>
    </w:rPr>
  </w:style>
  <w:style w:type="character" w:customStyle="1" w:styleId="a7">
    <w:name w:val="页脚字符"/>
    <w:basedOn w:val="a0"/>
    <w:link w:val="a6"/>
    <w:uiPriority w:val="99"/>
    <w:rsid w:val="00FE4AE4"/>
    <w:rPr>
      <w:sz w:val="18"/>
      <w:szCs w:val="18"/>
    </w:rPr>
  </w:style>
  <w:style w:type="character" w:styleId="a8">
    <w:name w:val="annotation reference"/>
    <w:basedOn w:val="a0"/>
    <w:uiPriority w:val="99"/>
    <w:semiHidden/>
    <w:unhideWhenUsed/>
    <w:rsid w:val="007B18F7"/>
    <w:rPr>
      <w:sz w:val="21"/>
      <w:szCs w:val="21"/>
    </w:rPr>
  </w:style>
  <w:style w:type="paragraph" w:styleId="a9">
    <w:name w:val="annotation text"/>
    <w:basedOn w:val="a"/>
    <w:link w:val="aa"/>
    <w:uiPriority w:val="99"/>
    <w:semiHidden/>
    <w:unhideWhenUsed/>
    <w:rsid w:val="007B18F7"/>
    <w:pPr>
      <w:jc w:val="left"/>
    </w:pPr>
  </w:style>
  <w:style w:type="character" w:customStyle="1" w:styleId="aa">
    <w:name w:val="批注文字字符"/>
    <w:basedOn w:val="a0"/>
    <w:link w:val="a9"/>
    <w:uiPriority w:val="99"/>
    <w:semiHidden/>
    <w:rsid w:val="007B18F7"/>
  </w:style>
  <w:style w:type="paragraph" w:styleId="ab">
    <w:name w:val="annotation subject"/>
    <w:basedOn w:val="a9"/>
    <w:next w:val="a9"/>
    <w:link w:val="ac"/>
    <w:uiPriority w:val="99"/>
    <w:semiHidden/>
    <w:unhideWhenUsed/>
    <w:rsid w:val="007B18F7"/>
    <w:rPr>
      <w:b/>
      <w:bCs/>
    </w:rPr>
  </w:style>
  <w:style w:type="character" w:customStyle="1" w:styleId="ac">
    <w:name w:val="批注主题字符"/>
    <w:basedOn w:val="aa"/>
    <w:link w:val="ab"/>
    <w:uiPriority w:val="99"/>
    <w:semiHidden/>
    <w:rsid w:val="007B18F7"/>
    <w:rPr>
      <w:b/>
      <w:bCs/>
    </w:rPr>
  </w:style>
  <w:style w:type="paragraph" w:styleId="ad">
    <w:name w:val="Balloon Text"/>
    <w:basedOn w:val="a"/>
    <w:link w:val="ae"/>
    <w:uiPriority w:val="99"/>
    <w:semiHidden/>
    <w:unhideWhenUsed/>
    <w:rsid w:val="007B18F7"/>
    <w:rPr>
      <w:rFonts w:ascii="宋体" w:eastAsia="宋体"/>
      <w:sz w:val="18"/>
      <w:szCs w:val="18"/>
    </w:rPr>
  </w:style>
  <w:style w:type="character" w:customStyle="1" w:styleId="ae">
    <w:name w:val="批注框文本字符"/>
    <w:basedOn w:val="a0"/>
    <w:link w:val="ad"/>
    <w:uiPriority w:val="99"/>
    <w:semiHidden/>
    <w:rsid w:val="007B18F7"/>
    <w:rPr>
      <w:rFonts w:ascii="宋体"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827154">
      <w:bodyDiv w:val="1"/>
      <w:marLeft w:val="0"/>
      <w:marRight w:val="0"/>
      <w:marTop w:val="0"/>
      <w:marBottom w:val="0"/>
      <w:divBdr>
        <w:top w:val="none" w:sz="0" w:space="0" w:color="auto"/>
        <w:left w:val="none" w:sz="0" w:space="0" w:color="auto"/>
        <w:bottom w:val="none" w:sz="0" w:space="0" w:color="auto"/>
        <w:right w:val="none" w:sz="0" w:space="0" w:color="auto"/>
      </w:divBdr>
    </w:div>
    <w:div w:id="58555355">
      <w:bodyDiv w:val="1"/>
      <w:marLeft w:val="0"/>
      <w:marRight w:val="0"/>
      <w:marTop w:val="0"/>
      <w:marBottom w:val="0"/>
      <w:divBdr>
        <w:top w:val="none" w:sz="0" w:space="0" w:color="auto"/>
        <w:left w:val="none" w:sz="0" w:space="0" w:color="auto"/>
        <w:bottom w:val="none" w:sz="0" w:space="0" w:color="auto"/>
        <w:right w:val="none" w:sz="0" w:space="0" w:color="auto"/>
      </w:divBdr>
    </w:div>
    <w:div w:id="77869089">
      <w:bodyDiv w:val="1"/>
      <w:marLeft w:val="0"/>
      <w:marRight w:val="0"/>
      <w:marTop w:val="0"/>
      <w:marBottom w:val="0"/>
      <w:divBdr>
        <w:top w:val="none" w:sz="0" w:space="0" w:color="auto"/>
        <w:left w:val="none" w:sz="0" w:space="0" w:color="auto"/>
        <w:bottom w:val="none" w:sz="0" w:space="0" w:color="auto"/>
        <w:right w:val="none" w:sz="0" w:space="0" w:color="auto"/>
      </w:divBdr>
    </w:div>
    <w:div w:id="297730217">
      <w:bodyDiv w:val="1"/>
      <w:marLeft w:val="0"/>
      <w:marRight w:val="0"/>
      <w:marTop w:val="0"/>
      <w:marBottom w:val="0"/>
      <w:divBdr>
        <w:top w:val="none" w:sz="0" w:space="0" w:color="auto"/>
        <w:left w:val="none" w:sz="0" w:space="0" w:color="auto"/>
        <w:bottom w:val="none" w:sz="0" w:space="0" w:color="auto"/>
        <w:right w:val="none" w:sz="0" w:space="0" w:color="auto"/>
      </w:divBdr>
    </w:div>
    <w:div w:id="491605605">
      <w:bodyDiv w:val="1"/>
      <w:marLeft w:val="0"/>
      <w:marRight w:val="0"/>
      <w:marTop w:val="0"/>
      <w:marBottom w:val="0"/>
      <w:divBdr>
        <w:top w:val="none" w:sz="0" w:space="0" w:color="auto"/>
        <w:left w:val="none" w:sz="0" w:space="0" w:color="auto"/>
        <w:bottom w:val="none" w:sz="0" w:space="0" w:color="auto"/>
        <w:right w:val="none" w:sz="0" w:space="0" w:color="auto"/>
      </w:divBdr>
    </w:div>
    <w:div w:id="639923162">
      <w:bodyDiv w:val="1"/>
      <w:marLeft w:val="0"/>
      <w:marRight w:val="0"/>
      <w:marTop w:val="0"/>
      <w:marBottom w:val="0"/>
      <w:divBdr>
        <w:top w:val="none" w:sz="0" w:space="0" w:color="auto"/>
        <w:left w:val="none" w:sz="0" w:space="0" w:color="auto"/>
        <w:bottom w:val="none" w:sz="0" w:space="0" w:color="auto"/>
        <w:right w:val="none" w:sz="0" w:space="0" w:color="auto"/>
      </w:divBdr>
    </w:div>
    <w:div w:id="794256560">
      <w:bodyDiv w:val="1"/>
      <w:marLeft w:val="0"/>
      <w:marRight w:val="0"/>
      <w:marTop w:val="0"/>
      <w:marBottom w:val="0"/>
      <w:divBdr>
        <w:top w:val="none" w:sz="0" w:space="0" w:color="auto"/>
        <w:left w:val="none" w:sz="0" w:space="0" w:color="auto"/>
        <w:bottom w:val="none" w:sz="0" w:space="0" w:color="auto"/>
        <w:right w:val="none" w:sz="0" w:space="0" w:color="auto"/>
      </w:divBdr>
    </w:div>
    <w:div w:id="931356791">
      <w:bodyDiv w:val="1"/>
      <w:marLeft w:val="0"/>
      <w:marRight w:val="0"/>
      <w:marTop w:val="0"/>
      <w:marBottom w:val="0"/>
      <w:divBdr>
        <w:top w:val="none" w:sz="0" w:space="0" w:color="auto"/>
        <w:left w:val="none" w:sz="0" w:space="0" w:color="auto"/>
        <w:bottom w:val="none" w:sz="0" w:space="0" w:color="auto"/>
        <w:right w:val="none" w:sz="0" w:space="0" w:color="auto"/>
      </w:divBdr>
    </w:div>
    <w:div w:id="1100489693">
      <w:bodyDiv w:val="1"/>
      <w:marLeft w:val="0"/>
      <w:marRight w:val="0"/>
      <w:marTop w:val="0"/>
      <w:marBottom w:val="0"/>
      <w:divBdr>
        <w:top w:val="none" w:sz="0" w:space="0" w:color="auto"/>
        <w:left w:val="none" w:sz="0" w:space="0" w:color="auto"/>
        <w:bottom w:val="none" w:sz="0" w:space="0" w:color="auto"/>
        <w:right w:val="none" w:sz="0" w:space="0" w:color="auto"/>
      </w:divBdr>
    </w:div>
    <w:div w:id="1159270451">
      <w:bodyDiv w:val="1"/>
      <w:marLeft w:val="0"/>
      <w:marRight w:val="0"/>
      <w:marTop w:val="0"/>
      <w:marBottom w:val="0"/>
      <w:divBdr>
        <w:top w:val="none" w:sz="0" w:space="0" w:color="auto"/>
        <w:left w:val="none" w:sz="0" w:space="0" w:color="auto"/>
        <w:bottom w:val="none" w:sz="0" w:space="0" w:color="auto"/>
        <w:right w:val="none" w:sz="0" w:space="0" w:color="auto"/>
      </w:divBdr>
    </w:div>
    <w:div w:id="1167592252">
      <w:bodyDiv w:val="1"/>
      <w:marLeft w:val="0"/>
      <w:marRight w:val="0"/>
      <w:marTop w:val="0"/>
      <w:marBottom w:val="0"/>
      <w:divBdr>
        <w:top w:val="none" w:sz="0" w:space="0" w:color="auto"/>
        <w:left w:val="none" w:sz="0" w:space="0" w:color="auto"/>
        <w:bottom w:val="none" w:sz="0" w:space="0" w:color="auto"/>
        <w:right w:val="none" w:sz="0" w:space="0" w:color="auto"/>
      </w:divBdr>
    </w:div>
    <w:div w:id="1660886226">
      <w:bodyDiv w:val="1"/>
      <w:marLeft w:val="0"/>
      <w:marRight w:val="0"/>
      <w:marTop w:val="0"/>
      <w:marBottom w:val="0"/>
      <w:divBdr>
        <w:top w:val="none" w:sz="0" w:space="0" w:color="auto"/>
        <w:left w:val="none" w:sz="0" w:space="0" w:color="auto"/>
        <w:bottom w:val="none" w:sz="0" w:space="0" w:color="auto"/>
        <w:right w:val="none" w:sz="0" w:space="0" w:color="auto"/>
      </w:divBdr>
    </w:div>
    <w:div w:id="1782259056">
      <w:bodyDiv w:val="1"/>
      <w:marLeft w:val="0"/>
      <w:marRight w:val="0"/>
      <w:marTop w:val="0"/>
      <w:marBottom w:val="0"/>
      <w:divBdr>
        <w:top w:val="none" w:sz="0" w:space="0" w:color="auto"/>
        <w:left w:val="none" w:sz="0" w:space="0" w:color="auto"/>
        <w:bottom w:val="none" w:sz="0" w:space="0" w:color="auto"/>
        <w:right w:val="none" w:sz="0" w:space="0" w:color="auto"/>
      </w:divBdr>
    </w:div>
    <w:div w:id="1795560876">
      <w:bodyDiv w:val="1"/>
      <w:marLeft w:val="0"/>
      <w:marRight w:val="0"/>
      <w:marTop w:val="0"/>
      <w:marBottom w:val="0"/>
      <w:divBdr>
        <w:top w:val="none" w:sz="0" w:space="0" w:color="auto"/>
        <w:left w:val="none" w:sz="0" w:space="0" w:color="auto"/>
        <w:bottom w:val="none" w:sz="0" w:space="0" w:color="auto"/>
        <w:right w:val="none" w:sz="0" w:space="0" w:color="auto"/>
      </w:divBdr>
    </w:div>
    <w:div w:id="1835148356">
      <w:bodyDiv w:val="1"/>
      <w:marLeft w:val="0"/>
      <w:marRight w:val="0"/>
      <w:marTop w:val="0"/>
      <w:marBottom w:val="0"/>
      <w:divBdr>
        <w:top w:val="none" w:sz="0" w:space="0" w:color="auto"/>
        <w:left w:val="none" w:sz="0" w:space="0" w:color="auto"/>
        <w:bottom w:val="none" w:sz="0" w:space="0" w:color="auto"/>
        <w:right w:val="none" w:sz="0" w:space="0" w:color="auto"/>
      </w:divBdr>
    </w:div>
    <w:div w:id="1867016787">
      <w:bodyDiv w:val="1"/>
      <w:marLeft w:val="0"/>
      <w:marRight w:val="0"/>
      <w:marTop w:val="0"/>
      <w:marBottom w:val="0"/>
      <w:divBdr>
        <w:top w:val="none" w:sz="0" w:space="0" w:color="auto"/>
        <w:left w:val="none" w:sz="0" w:space="0" w:color="auto"/>
        <w:bottom w:val="none" w:sz="0" w:space="0" w:color="auto"/>
        <w:right w:val="none" w:sz="0" w:space="0" w:color="auto"/>
      </w:divBdr>
    </w:div>
    <w:div w:id="1942757414">
      <w:bodyDiv w:val="1"/>
      <w:marLeft w:val="0"/>
      <w:marRight w:val="0"/>
      <w:marTop w:val="0"/>
      <w:marBottom w:val="0"/>
      <w:divBdr>
        <w:top w:val="none" w:sz="0" w:space="0" w:color="auto"/>
        <w:left w:val="none" w:sz="0" w:space="0" w:color="auto"/>
        <w:bottom w:val="none" w:sz="0" w:space="0" w:color="auto"/>
        <w:right w:val="none" w:sz="0" w:space="0" w:color="auto"/>
      </w:divBdr>
    </w:div>
    <w:div w:id="1982999165">
      <w:bodyDiv w:val="1"/>
      <w:marLeft w:val="0"/>
      <w:marRight w:val="0"/>
      <w:marTop w:val="0"/>
      <w:marBottom w:val="0"/>
      <w:divBdr>
        <w:top w:val="none" w:sz="0" w:space="0" w:color="auto"/>
        <w:left w:val="none" w:sz="0" w:space="0" w:color="auto"/>
        <w:bottom w:val="none" w:sz="0" w:space="0" w:color="auto"/>
        <w:right w:val="none" w:sz="0" w:space="0" w:color="auto"/>
      </w:divBdr>
    </w:div>
    <w:div w:id="2147240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diagramLayout" Target="diagrams/layout1.xm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diagramQuickStyle" Target="diagrams/quickStyle1.xml"/><Relationship Id="rId11" Type="http://schemas.openxmlformats.org/officeDocument/2006/relationships/diagramColors" Target="diagrams/colors1.xml"/><Relationship Id="rId12" Type="http://schemas.microsoft.com/office/2007/relationships/diagramDrawing" Target="diagrams/drawing1.xml"/><Relationship Id="rId13" Type="http://schemas.openxmlformats.org/officeDocument/2006/relationships/diagramData" Target="diagrams/data2.xml"/><Relationship Id="rId14" Type="http://schemas.openxmlformats.org/officeDocument/2006/relationships/diagramLayout" Target="diagrams/layout2.xml"/><Relationship Id="rId15" Type="http://schemas.openxmlformats.org/officeDocument/2006/relationships/diagramQuickStyle" Target="diagrams/quickStyle2.xml"/><Relationship Id="rId16" Type="http://schemas.openxmlformats.org/officeDocument/2006/relationships/diagramColors" Target="diagrams/colors2.xml"/><Relationship Id="rId17" Type="http://schemas.microsoft.com/office/2007/relationships/diagramDrawing" Target="diagrams/drawing2.xml"/><Relationship Id="rId18" Type="http://schemas.openxmlformats.org/officeDocument/2006/relationships/image" Target="media/image1.png"/><Relationship Id="rId19" Type="http://schemas.openxmlformats.org/officeDocument/2006/relationships/image" Target="media/image2.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CAB539-4F15-4B45-81D4-25F096128194}" type="doc">
      <dgm:prSet loTypeId="urn:microsoft.com/office/officeart/2005/8/layout/venn1" loCatId="" qsTypeId="urn:microsoft.com/office/officeart/2005/8/quickstyle/simple1" qsCatId="simple" csTypeId="urn:microsoft.com/office/officeart/2005/8/colors/colorful4" csCatId="colorful" phldr="1"/>
      <dgm:spPr/>
    </dgm:pt>
    <dgm:pt modelId="{0A1B8DCC-84CD-3E47-BD2D-E691F07E0755}">
      <dgm:prSet phldrT="[文本]"/>
      <dgm:spPr/>
      <dgm:t>
        <a:bodyPr/>
        <a:lstStyle/>
        <a:p>
          <a:pPr algn="r"/>
          <a:r>
            <a:rPr lang="zh-CN" altLang="en-US"/>
            <a:t>生命科学是研究生物的结构、功能、发生和发展规律的科学</a:t>
          </a:r>
        </a:p>
      </dgm:t>
    </dgm:pt>
    <dgm:pt modelId="{A2D263E7-88FD-8140-9442-FB1A732BE6DC}" type="parTrans" cxnId="{14AFE2E1-5ECD-3244-A595-2D73D252A8F4}">
      <dgm:prSet/>
      <dgm:spPr/>
      <dgm:t>
        <a:bodyPr/>
        <a:lstStyle/>
        <a:p>
          <a:endParaRPr lang="zh-CN" altLang="en-US"/>
        </a:p>
      </dgm:t>
    </dgm:pt>
    <dgm:pt modelId="{4A3351C3-C9E5-5043-ACD6-D0E447ACC004}" type="sibTrans" cxnId="{14AFE2E1-5ECD-3244-A595-2D73D252A8F4}">
      <dgm:prSet/>
      <dgm:spPr/>
      <dgm:t>
        <a:bodyPr/>
        <a:lstStyle/>
        <a:p>
          <a:endParaRPr lang="zh-CN" altLang="en-US"/>
        </a:p>
      </dgm:t>
    </dgm:pt>
    <dgm:pt modelId="{76D34C78-1692-D04E-9B9E-1BAD0F5909FB}">
      <dgm:prSet phldrT="[文本]"/>
      <dgm:spPr/>
      <dgm:t>
        <a:bodyPr/>
        <a:lstStyle/>
        <a:p>
          <a:pPr algn="ctr"/>
          <a:r>
            <a:rPr lang="zh-CN" altLang="en-US"/>
            <a:t>地理是研究不同地理环境中各种自然现象和人文现象之间的关系</a:t>
          </a:r>
        </a:p>
      </dgm:t>
    </dgm:pt>
    <dgm:pt modelId="{9C8C1A49-A93A-524E-842E-2684209B4389}" type="parTrans" cxnId="{4989B0E3-29B8-C442-85B3-29C8B4A79E3B}">
      <dgm:prSet/>
      <dgm:spPr/>
      <dgm:t>
        <a:bodyPr/>
        <a:lstStyle/>
        <a:p>
          <a:endParaRPr lang="zh-CN" altLang="en-US"/>
        </a:p>
      </dgm:t>
    </dgm:pt>
    <dgm:pt modelId="{10A42D80-A2B8-2446-8B6D-A73A652633A4}" type="sibTrans" cxnId="{4989B0E3-29B8-C442-85B3-29C8B4A79E3B}">
      <dgm:prSet/>
      <dgm:spPr/>
      <dgm:t>
        <a:bodyPr/>
        <a:lstStyle/>
        <a:p>
          <a:endParaRPr lang="zh-CN" altLang="en-US"/>
        </a:p>
      </dgm:t>
    </dgm:pt>
    <dgm:pt modelId="{6EE45970-AA78-A34C-A292-6741CE893AAD}" type="pres">
      <dgm:prSet presAssocID="{49CAB539-4F15-4B45-81D4-25F096128194}" presName="compositeShape" presStyleCnt="0">
        <dgm:presLayoutVars>
          <dgm:chMax val="7"/>
          <dgm:dir/>
          <dgm:resizeHandles val="exact"/>
        </dgm:presLayoutVars>
      </dgm:prSet>
      <dgm:spPr/>
    </dgm:pt>
    <dgm:pt modelId="{26846721-716E-DD47-A9D8-C4E2A46FEC41}" type="pres">
      <dgm:prSet presAssocID="{0A1B8DCC-84CD-3E47-BD2D-E691F07E0755}" presName="circ1" presStyleLbl="vennNode1" presStyleIdx="0" presStyleCnt="2" custScaleX="80526" custScaleY="80526" custLinFactNeighborX="2883" custLinFactNeighborY="-1615"/>
      <dgm:spPr/>
      <dgm:t>
        <a:bodyPr/>
        <a:lstStyle/>
        <a:p>
          <a:endParaRPr lang="zh-CN" altLang="en-US"/>
        </a:p>
      </dgm:t>
    </dgm:pt>
    <dgm:pt modelId="{585171AC-E175-0E4B-A62C-7E5FC99A47A9}" type="pres">
      <dgm:prSet presAssocID="{0A1B8DCC-84CD-3E47-BD2D-E691F07E0755}" presName="circ1Tx" presStyleLbl="revTx" presStyleIdx="0" presStyleCnt="0">
        <dgm:presLayoutVars>
          <dgm:chMax val="0"/>
          <dgm:chPref val="0"/>
          <dgm:bulletEnabled val="1"/>
        </dgm:presLayoutVars>
      </dgm:prSet>
      <dgm:spPr/>
      <dgm:t>
        <a:bodyPr/>
        <a:lstStyle/>
        <a:p>
          <a:endParaRPr lang="zh-CN" altLang="en-US"/>
        </a:p>
      </dgm:t>
    </dgm:pt>
    <dgm:pt modelId="{27550AD5-7224-9B4D-951E-B8FCC0C8F94D}" type="pres">
      <dgm:prSet presAssocID="{76D34C78-1692-D04E-9B9E-1BAD0F5909FB}" presName="circ2" presStyleLbl="vennNode1" presStyleIdx="1" presStyleCnt="2" custScaleX="78679" custScaleY="74896" custLinFactNeighborX="-8639" custLinFactNeighborY="-1589"/>
      <dgm:spPr/>
      <dgm:t>
        <a:bodyPr/>
        <a:lstStyle/>
        <a:p>
          <a:endParaRPr lang="zh-CN" altLang="en-US"/>
        </a:p>
      </dgm:t>
    </dgm:pt>
    <dgm:pt modelId="{EA465D54-F074-284D-994A-772B3830B156}" type="pres">
      <dgm:prSet presAssocID="{76D34C78-1692-D04E-9B9E-1BAD0F5909FB}" presName="circ2Tx" presStyleLbl="revTx" presStyleIdx="0" presStyleCnt="0">
        <dgm:presLayoutVars>
          <dgm:chMax val="0"/>
          <dgm:chPref val="0"/>
          <dgm:bulletEnabled val="1"/>
        </dgm:presLayoutVars>
      </dgm:prSet>
      <dgm:spPr/>
      <dgm:t>
        <a:bodyPr/>
        <a:lstStyle/>
        <a:p>
          <a:endParaRPr lang="zh-CN" altLang="en-US"/>
        </a:p>
      </dgm:t>
    </dgm:pt>
  </dgm:ptLst>
  <dgm:cxnLst>
    <dgm:cxn modelId="{FA8C8B54-B9F8-904C-BDAF-A52F768190FA}" type="presOf" srcId="{0A1B8DCC-84CD-3E47-BD2D-E691F07E0755}" destId="{26846721-716E-DD47-A9D8-C4E2A46FEC41}" srcOrd="0" destOrd="0" presId="urn:microsoft.com/office/officeart/2005/8/layout/venn1"/>
    <dgm:cxn modelId="{63FE48F1-B5E5-FF4B-8DEA-EFFB554DB14B}" type="presOf" srcId="{76D34C78-1692-D04E-9B9E-1BAD0F5909FB}" destId="{EA465D54-F074-284D-994A-772B3830B156}" srcOrd="1" destOrd="0" presId="urn:microsoft.com/office/officeart/2005/8/layout/venn1"/>
    <dgm:cxn modelId="{14AFE2E1-5ECD-3244-A595-2D73D252A8F4}" srcId="{49CAB539-4F15-4B45-81D4-25F096128194}" destId="{0A1B8DCC-84CD-3E47-BD2D-E691F07E0755}" srcOrd="0" destOrd="0" parTransId="{A2D263E7-88FD-8140-9442-FB1A732BE6DC}" sibTransId="{4A3351C3-C9E5-5043-ACD6-D0E447ACC004}"/>
    <dgm:cxn modelId="{7425A48E-A63E-3144-8BEE-FFC286519D92}" type="presOf" srcId="{76D34C78-1692-D04E-9B9E-1BAD0F5909FB}" destId="{27550AD5-7224-9B4D-951E-B8FCC0C8F94D}" srcOrd="0" destOrd="0" presId="urn:microsoft.com/office/officeart/2005/8/layout/venn1"/>
    <dgm:cxn modelId="{68EF03D4-02EE-9240-AE55-B18513CE5BD0}" type="presOf" srcId="{49CAB539-4F15-4B45-81D4-25F096128194}" destId="{6EE45970-AA78-A34C-A292-6741CE893AAD}" srcOrd="0" destOrd="0" presId="urn:microsoft.com/office/officeart/2005/8/layout/venn1"/>
    <dgm:cxn modelId="{51F6DFEB-AABB-AD46-9ED1-A31BD3CE8447}" type="presOf" srcId="{0A1B8DCC-84CD-3E47-BD2D-E691F07E0755}" destId="{585171AC-E175-0E4B-A62C-7E5FC99A47A9}" srcOrd="1" destOrd="0" presId="urn:microsoft.com/office/officeart/2005/8/layout/venn1"/>
    <dgm:cxn modelId="{4989B0E3-29B8-C442-85B3-29C8B4A79E3B}" srcId="{49CAB539-4F15-4B45-81D4-25F096128194}" destId="{76D34C78-1692-D04E-9B9E-1BAD0F5909FB}" srcOrd="1" destOrd="0" parTransId="{9C8C1A49-A93A-524E-842E-2684209B4389}" sibTransId="{10A42D80-A2B8-2446-8B6D-A73A652633A4}"/>
    <dgm:cxn modelId="{726255AF-5055-1147-AD49-586DC9926B8B}" type="presParOf" srcId="{6EE45970-AA78-A34C-A292-6741CE893AAD}" destId="{26846721-716E-DD47-A9D8-C4E2A46FEC41}" srcOrd="0" destOrd="0" presId="urn:microsoft.com/office/officeart/2005/8/layout/venn1"/>
    <dgm:cxn modelId="{EC888384-39BE-6B4D-B670-A824F9D854D7}" type="presParOf" srcId="{6EE45970-AA78-A34C-A292-6741CE893AAD}" destId="{585171AC-E175-0E4B-A62C-7E5FC99A47A9}" srcOrd="1" destOrd="0" presId="urn:microsoft.com/office/officeart/2005/8/layout/venn1"/>
    <dgm:cxn modelId="{73601531-8E9D-F841-9300-D430D07638DB}" type="presParOf" srcId="{6EE45970-AA78-A34C-A292-6741CE893AAD}" destId="{27550AD5-7224-9B4D-951E-B8FCC0C8F94D}" srcOrd="2" destOrd="0" presId="urn:microsoft.com/office/officeart/2005/8/layout/venn1"/>
    <dgm:cxn modelId="{D22FB165-4F67-5A46-90A3-B6FDBE84A0FF}" type="presParOf" srcId="{6EE45970-AA78-A34C-A292-6741CE893AAD}" destId="{EA465D54-F074-284D-994A-772B3830B156}" srcOrd="3" destOrd="0" presId="urn:microsoft.com/office/officeart/2005/8/layout/venn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43925E1-B742-F34F-B525-8E7892EA4865}" type="doc">
      <dgm:prSet loTypeId="urn:microsoft.com/office/officeart/2005/8/layout/radial6" loCatId="" qsTypeId="urn:microsoft.com/office/officeart/2005/8/quickstyle/3d1" qsCatId="3D" csTypeId="urn:microsoft.com/office/officeart/2005/8/colors/accent1_2" csCatId="accent1" phldr="1"/>
      <dgm:spPr/>
      <dgm:t>
        <a:bodyPr/>
        <a:lstStyle/>
        <a:p>
          <a:endParaRPr lang="zh-CN" altLang="en-US"/>
        </a:p>
      </dgm:t>
    </dgm:pt>
    <dgm:pt modelId="{3CD7A7F2-8343-2A4E-814A-37B2D0F6DFA8}">
      <dgm:prSet phldrT="[文本]"/>
      <dgm:spPr/>
      <dgm:t>
        <a:bodyPr/>
        <a:lstStyle/>
        <a:p>
          <a:pPr algn="ctr"/>
          <a:r>
            <a:rPr lang="zh-CN" altLang="en-US"/>
            <a:t>人与自然</a:t>
          </a:r>
        </a:p>
      </dgm:t>
    </dgm:pt>
    <dgm:pt modelId="{1DC7DD9D-ECCB-0046-B732-DCC9BC71D923}" type="parTrans" cxnId="{B94268E8-9464-784D-B275-198D437BD08E}">
      <dgm:prSet/>
      <dgm:spPr/>
      <dgm:t>
        <a:bodyPr/>
        <a:lstStyle/>
        <a:p>
          <a:pPr algn="ctr"/>
          <a:endParaRPr lang="zh-CN" altLang="en-US"/>
        </a:p>
      </dgm:t>
    </dgm:pt>
    <dgm:pt modelId="{37055453-0E65-F145-8FDF-FC7CF4158A94}" type="sibTrans" cxnId="{B94268E8-9464-784D-B275-198D437BD08E}">
      <dgm:prSet/>
      <dgm:spPr/>
      <dgm:t>
        <a:bodyPr/>
        <a:lstStyle/>
        <a:p>
          <a:pPr algn="ctr"/>
          <a:endParaRPr lang="zh-CN" altLang="en-US"/>
        </a:p>
      </dgm:t>
    </dgm:pt>
    <dgm:pt modelId="{6F864C40-1BAF-484B-B5BD-403C429B11DC}">
      <dgm:prSet phldrT="[文本]" custT="1"/>
      <dgm:spPr/>
      <dgm:t>
        <a:bodyPr/>
        <a:lstStyle/>
        <a:p>
          <a:pPr algn="ctr"/>
          <a:r>
            <a:rPr lang="zh-CN" altLang="en-US" sz="1000"/>
            <a:t>环境</a:t>
          </a:r>
        </a:p>
      </dgm:t>
    </dgm:pt>
    <dgm:pt modelId="{4C4B47F9-50A6-0B4E-8143-42A187BFB4C2}" type="parTrans" cxnId="{10C1C628-CBBB-7546-8336-1356F25F3624}">
      <dgm:prSet/>
      <dgm:spPr/>
      <dgm:t>
        <a:bodyPr/>
        <a:lstStyle/>
        <a:p>
          <a:pPr algn="ctr"/>
          <a:endParaRPr lang="zh-CN" altLang="en-US"/>
        </a:p>
      </dgm:t>
    </dgm:pt>
    <dgm:pt modelId="{141EB502-B756-E243-A9D9-7BA115351BBB}" type="sibTrans" cxnId="{10C1C628-CBBB-7546-8336-1356F25F3624}">
      <dgm:prSet/>
      <dgm:spPr/>
      <dgm:t>
        <a:bodyPr/>
        <a:lstStyle/>
        <a:p>
          <a:pPr algn="ctr"/>
          <a:endParaRPr lang="zh-CN" altLang="en-US"/>
        </a:p>
      </dgm:t>
    </dgm:pt>
    <dgm:pt modelId="{D6369DFA-5621-1B43-85F5-F2A399944CD7}">
      <dgm:prSet phldrT="[文本]"/>
      <dgm:spPr/>
      <dgm:t>
        <a:bodyPr/>
        <a:lstStyle/>
        <a:p>
          <a:pPr algn="ctr"/>
          <a:r>
            <a:rPr lang="zh-CN" altLang="en-US"/>
            <a:t>大熊猫国家公园</a:t>
          </a:r>
        </a:p>
      </dgm:t>
    </dgm:pt>
    <dgm:pt modelId="{894FE3A9-29D6-6D46-B19A-CFB873EC538C}" type="parTrans" cxnId="{3DC508FC-5787-2440-BAC7-AD7B28BC87A9}">
      <dgm:prSet/>
      <dgm:spPr/>
      <dgm:t>
        <a:bodyPr/>
        <a:lstStyle/>
        <a:p>
          <a:pPr algn="ctr"/>
          <a:endParaRPr lang="zh-CN" altLang="en-US"/>
        </a:p>
      </dgm:t>
    </dgm:pt>
    <dgm:pt modelId="{E99149C3-2B01-294A-B307-4A65A3B72F99}" type="sibTrans" cxnId="{3DC508FC-5787-2440-BAC7-AD7B28BC87A9}">
      <dgm:prSet/>
      <dgm:spPr/>
      <dgm:t>
        <a:bodyPr/>
        <a:lstStyle/>
        <a:p>
          <a:pPr algn="ctr"/>
          <a:endParaRPr lang="zh-CN" altLang="en-US"/>
        </a:p>
      </dgm:t>
    </dgm:pt>
    <dgm:pt modelId="{F6E093D1-0741-9642-908A-5F4A9C90A8B6}">
      <dgm:prSet phldrT="[文本]" custT="1"/>
      <dgm:spPr/>
      <dgm:t>
        <a:bodyPr/>
        <a:lstStyle/>
        <a:p>
          <a:pPr algn="ctr"/>
          <a:r>
            <a:rPr lang="zh-CN" altLang="en-US" sz="700"/>
            <a:t>川藏铁路</a:t>
          </a:r>
        </a:p>
      </dgm:t>
    </dgm:pt>
    <dgm:pt modelId="{30283C34-1BFC-A846-843B-DB65B14C4EC4}" type="parTrans" cxnId="{9D003A8C-C5BC-1C43-BC6C-86CB86781303}">
      <dgm:prSet/>
      <dgm:spPr/>
      <dgm:t>
        <a:bodyPr/>
        <a:lstStyle/>
        <a:p>
          <a:pPr algn="ctr"/>
          <a:endParaRPr lang="zh-CN" altLang="en-US"/>
        </a:p>
      </dgm:t>
    </dgm:pt>
    <dgm:pt modelId="{2178D419-134B-2C4D-B041-16F5B8EB3B51}" type="sibTrans" cxnId="{9D003A8C-C5BC-1C43-BC6C-86CB86781303}">
      <dgm:prSet/>
      <dgm:spPr/>
      <dgm:t>
        <a:bodyPr/>
        <a:lstStyle/>
        <a:p>
          <a:pPr algn="ctr"/>
          <a:endParaRPr lang="zh-CN" altLang="en-US"/>
        </a:p>
      </dgm:t>
    </dgm:pt>
    <dgm:pt modelId="{F8BCD936-4B9E-A64E-A766-F884B37CE063}" type="pres">
      <dgm:prSet presAssocID="{243925E1-B742-F34F-B525-8E7892EA4865}" presName="Name0" presStyleCnt="0">
        <dgm:presLayoutVars>
          <dgm:chMax val="1"/>
          <dgm:dir/>
          <dgm:animLvl val="ctr"/>
          <dgm:resizeHandles val="exact"/>
        </dgm:presLayoutVars>
      </dgm:prSet>
      <dgm:spPr/>
      <dgm:t>
        <a:bodyPr/>
        <a:lstStyle/>
        <a:p>
          <a:endParaRPr lang="zh-CN" altLang="en-US"/>
        </a:p>
      </dgm:t>
    </dgm:pt>
    <dgm:pt modelId="{73C6A5F2-34C2-2E43-82D4-01432AFF723B}" type="pres">
      <dgm:prSet presAssocID="{3CD7A7F2-8343-2A4E-814A-37B2D0F6DFA8}" presName="centerShape" presStyleLbl="node0" presStyleIdx="0" presStyleCnt="1"/>
      <dgm:spPr/>
      <dgm:t>
        <a:bodyPr/>
        <a:lstStyle/>
        <a:p>
          <a:endParaRPr lang="zh-CN" altLang="en-US"/>
        </a:p>
      </dgm:t>
    </dgm:pt>
    <dgm:pt modelId="{419C25EF-42BF-904C-A562-1A23CABA8A00}" type="pres">
      <dgm:prSet presAssocID="{6F864C40-1BAF-484B-B5BD-403C429B11DC}" presName="node" presStyleLbl="node1" presStyleIdx="0" presStyleCnt="3">
        <dgm:presLayoutVars>
          <dgm:bulletEnabled val="1"/>
        </dgm:presLayoutVars>
      </dgm:prSet>
      <dgm:spPr/>
      <dgm:t>
        <a:bodyPr/>
        <a:lstStyle/>
        <a:p>
          <a:endParaRPr lang="zh-CN" altLang="en-US"/>
        </a:p>
      </dgm:t>
    </dgm:pt>
    <dgm:pt modelId="{8AB43230-5AF4-CD4C-801A-72707E47509E}" type="pres">
      <dgm:prSet presAssocID="{6F864C40-1BAF-484B-B5BD-403C429B11DC}" presName="dummy" presStyleCnt="0"/>
      <dgm:spPr/>
    </dgm:pt>
    <dgm:pt modelId="{9208B857-657C-3E4E-9D2F-2667766286CA}" type="pres">
      <dgm:prSet presAssocID="{141EB502-B756-E243-A9D9-7BA115351BBB}" presName="sibTrans" presStyleLbl="sibTrans2D1" presStyleIdx="0" presStyleCnt="3"/>
      <dgm:spPr/>
      <dgm:t>
        <a:bodyPr/>
        <a:lstStyle/>
        <a:p>
          <a:endParaRPr lang="zh-CN" altLang="en-US"/>
        </a:p>
      </dgm:t>
    </dgm:pt>
    <dgm:pt modelId="{31634B53-7E20-4E41-9880-2E447AEDCC16}" type="pres">
      <dgm:prSet presAssocID="{D6369DFA-5621-1B43-85F5-F2A399944CD7}" presName="node" presStyleLbl="node1" presStyleIdx="1" presStyleCnt="3">
        <dgm:presLayoutVars>
          <dgm:bulletEnabled val="1"/>
        </dgm:presLayoutVars>
      </dgm:prSet>
      <dgm:spPr/>
      <dgm:t>
        <a:bodyPr/>
        <a:lstStyle/>
        <a:p>
          <a:endParaRPr lang="zh-CN" altLang="en-US"/>
        </a:p>
      </dgm:t>
    </dgm:pt>
    <dgm:pt modelId="{CC6B28AA-7148-3A47-92E4-BB477FE35E23}" type="pres">
      <dgm:prSet presAssocID="{D6369DFA-5621-1B43-85F5-F2A399944CD7}" presName="dummy" presStyleCnt="0"/>
      <dgm:spPr/>
    </dgm:pt>
    <dgm:pt modelId="{9518ACCB-11C8-D14E-855F-6F73289C6DF8}" type="pres">
      <dgm:prSet presAssocID="{E99149C3-2B01-294A-B307-4A65A3B72F99}" presName="sibTrans" presStyleLbl="sibTrans2D1" presStyleIdx="1" presStyleCnt="3"/>
      <dgm:spPr/>
      <dgm:t>
        <a:bodyPr/>
        <a:lstStyle/>
        <a:p>
          <a:endParaRPr lang="zh-CN" altLang="en-US"/>
        </a:p>
      </dgm:t>
    </dgm:pt>
    <dgm:pt modelId="{17643A22-4722-F44F-8902-6FED0A0CE030}" type="pres">
      <dgm:prSet presAssocID="{F6E093D1-0741-9642-908A-5F4A9C90A8B6}" presName="node" presStyleLbl="node1" presStyleIdx="2" presStyleCnt="3">
        <dgm:presLayoutVars>
          <dgm:bulletEnabled val="1"/>
        </dgm:presLayoutVars>
      </dgm:prSet>
      <dgm:spPr/>
      <dgm:t>
        <a:bodyPr/>
        <a:lstStyle/>
        <a:p>
          <a:endParaRPr lang="zh-CN" altLang="en-US"/>
        </a:p>
      </dgm:t>
    </dgm:pt>
    <dgm:pt modelId="{0E1A6E4A-CB4C-F746-B7DB-C496409DA869}" type="pres">
      <dgm:prSet presAssocID="{F6E093D1-0741-9642-908A-5F4A9C90A8B6}" presName="dummy" presStyleCnt="0"/>
      <dgm:spPr/>
    </dgm:pt>
    <dgm:pt modelId="{F0007D77-0474-1D4D-A381-44D77DF47968}" type="pres">
      <dgm:prSet presAssocID="{2178D419-134B-2C4D-B041-16F5B8EB3B51}" presName="sibTrans" presStyleLbl="sibTrans2D1" presStyleIdx="2" presStyleCnt="3"/>
      <dgm:spPr/>
      <dgm:t>
        <a:bodyPr/>
        <a:lstStyle/>
        <a:p>
          <a:endParaRPr lang="zh-CN" altLang="en-US"/>
        </a:p>
      </dgm:t>
    </dgm:pt>
  </dgm:ptLst>
  <dgm:cxnLst>
    <dgm:cxn modelId="{8F3CD1FE-23AC-224E-8BE3-71FD90789B58}" type="presOf" srcId="{E99149C3-2B01-294A-B307-4A65A3B72F99}" destId="{9518ACCB-11C8-D14E-855F-6F73289C6DF8}" srcOrd="0" destOrd="0" presId="urn:microsoft.com/office/officeart/2005/8/layout/radial6"/>
    <dgm:cxn modelId="{9D003A8C-C5BC-1C43-BC6C-86CB86781303}" srcId="{3CD7A7F2-8343-2A4E-814A-37B2D0F6DFA8}" destId="{F6E093D1-0741-9642-908A-5F4A9C90A8B6}" srcOrd="2" destOrd="0" parTransId="{30283C34-1BFC-A846-843B-DB65B14C4EC4}" sibTransId="{2178D419-134B-2C4D-B041-16F5B8EB3B51}"/>
    <dgm:cxn modelId="{3B0FF8B7-EC40-E342-8870-9F2E2150723D}" type="presOf" srcId="{141EB502-B756-E243-A9D9-7BA115351BBB}" destId="{9208B857-657C-3E4E-9D2F-2667766286CA}" srcOrd="0" destOrd="0" presId="urn:microsoft.com/office/officeart/2005/8/layout/radial6"/>
    <dgm:cxn modelId="{3DC508FC-5787-2440-BAC7-AD7B28BC87A9}" srcId="{3CD7A7F2-8343-2A4E-814A-37B2D0F6DFA8}" destId="{D6369DFA-5621-1B43-85F5-F2A399944CD7}" srcOrd="1" destOrd="0" parTransId="{894FE3A9-29D6-6D46-B19A-CFB873EC538C}" sibTransId="{E99149C3-2B01-294A-B307-4A65A3B72F99}"/>
    <dgm:cxn modelId="{A9360D4A-2287-574D-8FBF-0DB2E554D74B}" type="presOf" srcId="{3CD7A7F2-8343-2A4E-814A-37B2D0F6DFA8}" destId="{73C6A5F2-34C2-2E43-82D4-01432AFF723B}" srcOrd="0" destOrd="0" presId="urn:microsoft.com/office/officeart/2005/8/layout/radial6"/>
    <dgm:cxn modelId="{FA919364-8AC9-304A-9C9E-B4B228D5DA20}" type="presOf" srcId="{D6369DFA-5621-1B43-85F5-F2A399944CD7}" destId="{31634B53-7E20-4E41-9880-2E447AEDCC16}" srcOrd="0" destOrd="0" presId="urn:microsoft.com/office/officeart/2005/8/layout/radial6"/>
    <dgm:cxn modelId="{C9E215A6-77BB-A547-959E-65DA3AF81A1D}" type="presOf" srcId="{6F864C40-1BAF-484B-B5BD-403C429B11DC}" destId="{419C25EF-42BF-904C-A562-1A23CABA8A00}" srcOrd="0" destOrd="0" presId="urn:microsoft.com/office/officeart/2005/8/layout/radial6"/>
    <dgm:cxn modelId="{B94268E8-9464-784D-B275-198D437BD08E}" srcId="{243925E1-B742-F34F-B525-8E7892EA4865}" destId="{3CD7A7F2-8343-2A4E-814A-37B2D0F6DFA8}" srcOrd="0" destOrd="0" parTransId="{1DC7DD9D-ECCB-0046-B732-DCC9BC71D923}" sibTransId="{37055453-0E65-F145-8FDF-FC7CF4158A94}"/>
    <dgm:cxn modelId="{355557FE-4D36-944C-AFA9-6B26173EFA04}" type="presOf" srcId="{243925E1-B742-F34F-B525-8E7892EA4865}" destId="{F8BCD936-4B9E-A64E-A766-F884B37CE063}" srcOrd="0" destOrd="0" presId="urn:microsoft.com/office/officeart/2005/8/layout/radial6"/>
    <dgm:cxn modelId="{10C1C628-CBBB-7546-8336-1356F25F3624}" srcId="{3CD7A7F2-8343-2A4E-814A-37B2D0F6DFA8}" destId="{6F864C40-1BAF-484B-B5BD-403C429B11DC}" srcOrd="0" destOrd="0" parTransId="{4C4B47F9-50A6-0B4E-8143-42A187BFB4C2}" sibTransId="{141EB502-B756-E243-A9D9-7BA115351BBB}"/>
    <dgm:cxn modelId="{64D9F2DB-FB85-DD46-9B47-C7E985A10457}" type="presOf" srcId="{F6E093D1-0741-9642-908A-5F4A9C90A8B6}" destId="{17643A22-4722-F44F-8902-6FED0A0CE030}" srcOrd="0" destOrd="0" presId="urn:microsoft.com/office/officeart/2005/8/layout/radial6"/>
    <dgm:cxn modelId="{6BE810AA-3EB8-2043-BF2D-7D21E891ED6D}" type="presOf" srcId="{2178D419-134B-2C4D-B041-16F5B8EB3B51}" destId="{F0007D77-0474-1D4D-A381-44D77DF47968}" srcOrd="0" destOrd="0" presId="urn:microsoft.com/office/officeart/2005/8/layout/radial6"/>
    <dgm:cxn modelId="{0E7F1E18-6759-E345-89DF-ECCAFBAEB038}" type="presParOf" srcId="{F8BCD936-4B9E-A64E-A766-F884B37CE063}" destId="{73C6A5F2-34C2-2E43-82D4-01432AFF723B}" srcOrd="0" destOrd="0" presId="urn:microsoft.com/office/officeart/2005/8/layout/radial6"/>
    <dgm:cxn modelId="{15EA1CF1-E045-624C-BBF9-F9D9F23E20BC}" type="presParOf" srcId="{F8BCD936-4B9E-A64E-A766-F884B37CE063}" destId="{419C25EF-42BF-904C-A562-1A23CABA8A00}" srcOrd="1" destOrd="0" presId="urn:microsoft.com/office/officeart/2005/8/layout/radial6"/>
    <dgm:cxn modelId="{BAA3F036-D025-0E4B-B70C-84743CE73A7B}" type="presParOf" srcId="{F8BCD936-4B9E-A64E-A766-F884B37CE063}" destId="{8AB43230-5AF4-CD4C-801A-72707E47509E}" srcOrd="2" destOrd="0" presId="urn:microsoft.com/office/officeart/2005/8/layout/radial6"/>
    <dgm:cxn modelId="{575B1FDD-458F-9245-A4D2-FD3EDE4B644C}" type="presParOf" srcId="{F8BCD936-4B9E-A64E-A766-F884B37CE063}" destId="{9208B857-657C-3E4E-9D2F-2667766286CA}" srcOrd="3" destOrd="0" presId="urn:microsoft.com/office/officeart/2005/8/layout/radial6"/>
    <dgm:cxn modelId="{3D8B3E39-E203-4345-A028-E41E44A5E74B}" type="presParOf" srcId="{F8BCD936-4B9E-A64E-A766-F884B37CE063}" destId="{31634B53-7E20-4E41-9880-2E447AEDCC16}" srcOrd="4" destOrd="0" presId="urn:microsoft.com/office/officeart/2005/8/layout/radial6"/>
    <dgm:cxn modelId="{419A0448-0B87-854C-9A44-E0CA4F8E5309}" type="presParOf" srcId="{F8BCD936-4B9E-A64E-A766-F884B37CE063}" destId="{CC6B28AA-7148-3A47-92E4-BB477FE35E23}" srcOrd="5" destOrd="0" presId="urn:microsoft.com/office/officeart/2005/8/layout/radial6"/>
    <dgm:cxn modelId="{FFCD926C-5019-374A-8571-E05247E0EEC9}" type="presParOf" srcId="{F8BCD936-4B9E-A64E-A766-F884B37CE063}" destId="{9518ACCB-11C8-D14E-855F-6F73289C6DF8}" srcOrd="6" destOrd="0" presId="urn:microsoft.com/office/officeart/2005/8/layout/radial6"/>
    <dgm:cxn modelId="{DA2167C8-D694-2D40-8EE4-B2C3F3C881A1}" type="presParOf" srcId="{F8BCD936-4B9E-A64E-A766-F884B37CE063}" destId="{17643A22-4722-F44F-8902-6FED0A0CE030}" srcOrd="7" destOrd="0" presId="urn:microsoft.com/office/officeart/2005/8/layout/radial6"/>
    <dgm:cxn modelId="{967F5403-6D83-FE44-AF90-88D4B8BC1883}" type="presParOf" srcId="{F8BCD936-4B9E-A64E-A766-F884B37CE063}" destId="{0E1A6E4A-CB4C-F746-B7DB-C496409DA869}" srcOrd="8" destOrd="0" presId="urn:microsoft.com/office/officeart/2005/8/layout/radial6"/>
    <dgm:cxn modelId="{BFA8E450-2004-D241-B86F-B7BFD4D3A670}" type="presParOf" srcId="{F8BCD936-4B9E-A64E-A766-F884B37CE063}" destId="{F0007D77-0474-1D4D-A381-44D77DF47968}" srcOrd="9" destOrd="0" presId="urn:microsoft.com/office/officeart/2005/8/layout/radial6"/>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6846721-716E-DD47-A9D8-C4E2A46FEC41}">
      <dsp:nvSpPr>
        <dsp:cNvPr id="0" name=""/>
        <dsp:cNvSpPr/>
      </dsp:nvSpPr>
      <dsp:spPr>
        <a:xfrm>
          <a:off x="397639" y="118841"/>
          <a:ext cx="1139878" cy="1139878"/>
        </a:xfrm>
        <a:prstGeom prst="ellipse">
          <a:avLst/>
        </a:prstGeom>
        <a:solidFill>
          <a:schemeClr val="accent4">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r" defTabSz="355600">
            <a:lnSpc>
              <a:spcPct val="90000"/>
            </a:lnSpc>
            <a:spcBef>
              <a:spcPct val="0"/>
            </a:spcBef>
            <a:spcAft>
              <a:spcPct val="35000"/>
            </a:spcAft>
          </a:pPr>
          <a:r>
            <a:rPr lang="zh-CN" altLang="en-US" sz="800" kern="1200"/>
            <a:t>生命科学是研究生物的结构、功能、发生和发展规律的科学</a:t>
          </a:r>
        </a:p>
      </dsp:txBody>
      <dsp:txXfrm>
        <a:off x="556811" y="253257"/>
        <a:ext cx="657227" cy="871046"/>
      </dsp:txXfrm>
    </dsp:sp>
    <dsp:sp modelId="{27550AD5-7224-9B4D-951E-B8FCC0C8F94D}">
      <dsp:nvSpPr>
        <dsp:cNvPr id="0" name=""/>
        <dsp:cNvSpPr/>
      </dsp:nvSpPr>
      <dsp:spPr>
        <a:xfrm>
          <a:off x="1267823" y="159057"/>
          <a:ext cx="1113733" cy="1060183"/>
        </a:xfrm>
        <a:prstGeom prst="ellipse">
          <a:avLst/>
        </a:prstGeom>
        <a:solidFill>
          <a:schemeClr val="accent4">
            <a:alpha val="50000"/>
            <a:hueOff val="9800891"/>
            <a:satOff val="-40777"/>
            <a:lumOff val="960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r>
            <a:rPr lang="zh-CN" altLang="en-US" sz="800" kern="1200"/>
            <a:t>地理是研究不同地理环境中各种自然现象和人文现象之间的关系</a:t>
          </a:r>
        </a:p>
      </dsp:txBody>
      <dsp:txXfrm>
        <a:off x="1583882" y="284075"/>
        <a:ext cx="642152" cy="81014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007D77-0474-1D4D-A381-44D77DF47968}">
      <dsp:nvSpPr>
        <dsp:cNvPr id="0" name=""/>
        <dsp:cNvSpPr/>
      </dsp:nvSpPr>
      <dsp:spPr>
        <a:xfrm>
          <a:off x="1114619" y="258281"/>
          <a:ext cx="1720460" cy="1720460"/>
        </a:xfrm>
        <a:prstGeom prst="blockArc">
          <a:avLst>
            <a:gd name="adj1" fmla="val 9000000"/>
            <a:gd name="adj2" fmla="val 16200000"/>
            <a:gd name="adj3" fmla="val 4644"/>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9518ACCB-11C8-D14E-855F-6F73289C6DF8}">
      <dsp:nvSpPr>
        <dsp:cNvPr id="0" name=""/>
        <dsp:cNvSpPr/>
      </dsp:nvSpPr>
      <dsp:spPr>
        <a:xfrm>
          <a:off x="1114619" y="258281"/>
          <a:ext cx="1720460" cy="1720460"/>
        </a:xfrm>
        <a:prstGeom prst="blockArc">
          <a:avLst>
            <a:gd name="adj1" fmla="val 1800000"/>
            <a:gd name="adj2" fmla="val 9000000"/>
            <a:gd name="adj3" fmla="val 4644"/>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9208B857-657C-3E4E-9D2F-2667766286CA}">
      <dsp:nvSpPr>
        <dsp:cNvPr id="0" name=""/>
        <dsp:cNvSpPr/>
      </dsp:nvSpPr>
      <dsp:spPr>
        <a:xfrm>
          <a:off x="1114619" y="258281"/>
          <a:ext cx="1720460" cy="1720460"/>
        </a:xfrm>
        <a:prstGeom prst="blockArc">
          <a:avLst>
            <a:gd name="adj1" fmla="val 16200000"/>
            <a:gd name="adj2" fmla="val 1800000"/>
            <a:gd name="adj3" fmla="val 4644"/>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73C6A5F2-34C2-2E43-82D4-01432AFF723B}">
      <dsp:nvSpPr>
        <dsp:cNvPr id="0" name=""/>
        <dsp:cNvSpPr/>
      </dsp:nvSpPr>
      <dsp:spPr>
        <a:xfrm>
          <a:off x="1578530" y="722191"/>
          <a:ext cx="792639" cy="792639"/>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zh-CN" altLang="en-US" sz="1600" kern="1200"/>
            <a:t>人与自然</a:t>
          </a:r>
        </a:p>
      </dsp:txBody>
      <dsp:txXfrm>
        <a:off x="1694609" y="838270"/>
        <a:ext cx="560481" cy="560481"/>
      </dsp:txXfrm>
    </dsp:sp>
    <dsp:sp modelId="{419C25EF-42BF-904C-A562-1A23CABA8A00}">
      <dsp:nvSpPr>
        <dsp:cNvPr id="0" name=""/>
        <dsp:cNvSpPr/>
      </dsp:nvSpPr>
      <dsp:spPr>
        <a:xfrm>
          <a:off x="1697426" y="831"/>
          <a:ext cx="554847" cy="554847"/>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zh-CN" altLang="en-US" sz="1000" kern="1200"/>
            <a:t>环境</a:t>
          </a:r>
        </a:p>
      </dsp:txBody>
      <dsp:txXfrm>
        <a:off x="1778681" y="82086"/>
        <a:ext cx="392337" cy="392337"/>
      </dsp:txXfrm>
    </dsp:sp>
    <dsp:sp modelId="{31634B53-7E20-4E41-9880-2E447AEDCC16}">
      <dsp:nvSpPr>
        <dsp:cNvPr id="0" name=""/>
        <dsp:cNvSpPr/>
      </dsp:nvSpPr>
      <dsp:spPr>
        <a:xfrm>
          <a:off x="2425108" y="1261215"/>
          <a:ext cx="554847" cy="554847"/>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zh-CN" altLang="en-US" sz="700" kern="1200"/>
            <a:t>大熊猫国家公园</a:t>
          </a:r>
        </a:p>
      </dsp:txBody>
      <dsp:txXfrm>
        <a:off x="2506363" y="1342470"/>
        <a:ext cx="392337" cy="392337"/>
      </dsp:txXfrm>
    </dsp:sp>
    <dsp:sp modelId="{17643A22-4722-F44F-8902-6FED0A0CE030}">
      <dsp:nvSpPr>
        <dsp:cNvPr id="0" name=""/>
        <dsp:cNvSpPr/>
      </dsp:nvSpPr>
      <dsp:spPr>
        <a:xfrm>
          <a:off x="969743" y="1261215"/>
          <a:ext cx="554847" cy="554847"/>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zh-CN" altLang="en-US" sz="700" kern="1200"/>
            <a:t>川藏铁路</a:t>
          </a:r>
        </a:p>
      </dsp:txBody>
      <dsp:txXfrm>
        <a:off x="1050998" y="1342470"/>
        <a:ext cx="392337" cy="392337"/>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C3FFC-5C57-EB46-BA0B-121E92D3A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796</TotalTime>
  <Pages>6</Pages>
  <Words>709</Words>
  <Characters>4044</Characters>
  <Application>Microsoft Macintosh Word</Application>
  <DocSecurity>0</DocSecurity>
  <Lines>33</Lines>
  <Paragraphs>9</Paragraphs>
  <ScaleCrop>false</ScaleCrop>
  <Company/>
  <LinksUpToDate>false</LinksUpToDate>
  <CharactersWithSpaces>4744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glw glf</dc:creator>
  <cp:keywords/>
  <dc:description/>
  <cp:lastModifiedBy>Microsoft Office 用户</cp:lastModifiedBy>
  <cp:revision>146</cp:revision>
  <dcterms:created xsi:type="dcterms:W3CDTF">2021-03-03T03:37:00Z</dcterms:created>
  <dcterms:modified xsi:type="dcterms:W3CDTF">2021-03-19T01:41:00Z</dcterms:modified>
</cp:coreProperties>
</file>