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3451" w14:textId="77777777" w:rsidR="00AD2B65" w:rsidRDefault="00C3180B" w:rsidP="004B6C6D">
      <w:pPr>
        <w:pStyle w:val="a3"/>
      </w:pPr>
      <w:r>
        <w:rPr>
          <w:rFonts w:hint="eastAsia"/>
        </w:rPr>
        <w:t>“后梁、后晋之间”应改为“朱、李双方”</w:t>
      </w:r>
    </w:p>
    <w:p w14:paraId="67E3BF9F" w14:textId="77777777" w:rsidR="004B6C6D" w:rsidRPr="00C3180B" w:rsidRDefault="008F3A8F" w:rsidP="004B6C6D">
      <w:pPr>
        <w:jc w:val="center"/>
        <w:rPr>
          <w:sz w:val="24"/>
          <w:szCs w:val="28"/>
        </w:rPr>
      </w:pPr>
      <w:r w:rsidRPr="00C3180B">
        <w:rPr>
          <w:rFonts w:hint="eastAsia"/>
          <w:sz w:val="24"/>
          <w:szCs w:val="28"/>
        </w:rPr>
        <w:t>——统编高中语文</w:t>
      </w:r>
      <w:r w:rsidR="00C3180B" w:rsidRPr="00C3180B">
        <w:rPr>
          <w:rFonts w:hint="eastAsia"/>
          <w:sz w:val="24"/>
          <w:szCs w:val="28"/>
        </w:rPr>
        <w:t>课文</w:t>
      </w:r>
      <w:r w:rsidRPr="00C3180B">
        <w:rPr>
          <w:rFonts w:hint="eastAsia"/>
          <w:sz w:val="24"/>
          <w:szCs w:val="28"/>
        </w:rPr>
        <w:t>《五代史伶官传序》</w:t>
      </w:r>
      <w:r w:rsidR="004B6C6D" w:rsidRPr="00C3180B">
        <w:rPr>
          <w:rFonts w:hint="eastAsia"/>
          <w:sz w:val="24"/>
          <w:szCs w:val="28"/>
        </w:rPr>
        <w:t>一处争议注释</w:t>
      </w:r>
      <w:r w:rsidRPr="00C3180B">
        <w:rPr>
          <w:rFonts w:hint="eastAsia"/>
          <w:sz w:val="24"/>
          <w:szCs w:val="28"/>
        </w:rPr>
        <w:t>的</w:t>
      </w:r>
      <w:r w:rsidR="004B6C6D" w:rsidRPr="00C3180B">
        <w:rPr>
          <w:rFonts w:hint="eastAsia"/>
          <w:sz w:val="24"/>
          <w:szCs w:val="28"/>
        </w:rPr>
        <w:t>辨析</w:t>
      </w:r>
    </w:p>
    <w:p w14:paraId="273B1972" w14:textId="77777777" w:rsidR="004B6C6D" w:rsidRPr="004B6C6D" w:rsidRDefault="004B6C6D" w:rsidP="004B6C6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上海市南洋模范中学</w:t>
      </w:r>
      <w:r w:rsidRPr="004B6C6D">
        <w:rPr>
          <w:rFonts w:hint="eastAsia"/>
          <w:sz w:val="24"/>
          <w:szCs w:val="24"/>
        </w:rPr>
        <w:t xml:space="preserve">     </w:t>
      </w:r>
      <w:r w:rsidRPr="004B6C6D">
        <w:rPr>
          <w:rFonts w:hint="eastAsia"/>
          <w:sz w:val="24"/>
          <w:szCs w:val="24"/>
        </w:rPr>
        <w:t>苏哲伦</w:t>
      </w:r>
    </w:p>
    <w:p w14:paraId="214BE65C" w14:textId="77777777" w:rsidR="00C3180B" w:rsidRPr="004B6C6D" w:rsidRDefault="00C3180B">
      <w:pPr>
        <w:rPr>
          <w:sz w:val="24"/>
          <w:szCs w:val="24"/>
        </w:rPr>
      </w:pPr>
    </w:p>
    <w:p w14:paraId="77D116E2" w14:textId="77777777" w:rsidR="008F3A8F" w:rsidRPr="004B6C6D" w:rsidRDefault="008F3A8F" w:rsidP="008F3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在研读统编高中语文教材选择性必修中册第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课第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篇</w:t>
      </w:r>
      <w:r>
        <w:rPr>
          <w:sz w:val="24"/>
          <w:szCs w:val="24"/>
        </w:rPr>
        <w:t>课文</w:t>
      </w:r>
      <w:r>
        <w:rPr>
          <w:rFonts w:hint="eastAsia"/>
          <w:sz w:val="24"/>
          <w:szCs w:val="24"/>
        </w:rPr>
        <w:t>《五代史伶官传序》时，笔者注意到一个注释存在着明显的问题。课本第</w:t>
      </w:r>
      <w:r w:rsidRPr="008F3A8F">
        <w:rPr>
          <w:rFonts w:hint="eastAsia"/>
          <w:sz w:val="24"/>
          <w:szCs w:val="24"/>
        </w:rPr>
        <w:t>95</w:t>
      </w:r>
      <w:r w:rsidRPr="008F3A8F">
        <w:rPr>
          <w:rFonts w:hint="eastAsia"/>
          <w:sz w:val="24"/>
          <w:szCs w:val="24"/>
        </w:rPr>
        <w:t>页第⑥个注释</w:t>
      </w:r>
      <w:r w:rsidR="00A36E53">
        <w:rPr>
          <w:rFonts w:hint="eastAsia"/>
          <w:sz w:val="24"/>
          <w:szCs w:val="24"/>
        </w:rPr>
        <w:t>（以下简称“注释⑥”）</w:t>
      </w:r>
      <w:r>
        <w:rPr>
          <w:rFonts w:hint="eastAsia"/>
          <w:sz w:val="24"/>
          <w:szCs w:val="24"/>
        </w:rPr>
        <w:t>如此写道</w:t>
      </w:r>
      <w:r w:rsidRPr="008F3A8F">
        <w:rPr>
          <w:rFonts w:hint="eastAsia"/>
          <w:sz w:val="24"/>
          <w:szCs w:val="24"/>
        </w:rPr>
        <w:t>：</w:t>
      </w:r>
    </w:p>
    <w:p w14:paraId="2B67D689" w14:textId="77777777" w:rsidR="004B6C6D" w:rsidRPr="00533B15" w:rsidRDefault="008F3A8F" w:rsidP="00533B15">
      <w:pPr>
        <w:spacing w:line="360" w:lineRule="auto"/>
        <w:ind w:leftChars="269" w:left="565" w:rightChars="377" w:right="792"/>
        <w:rPr>
          <w:rFonts w:ascii="楷体" w:eastAsia="楷体" w:hAnsi="楷体"/>
          <w:sz w:val="24"/>
          <w:szCs w:val="24"/>
        </w:rPr>
      </w:pPr>
      <w:r w:rsidRPr="00533B15">
        <w:rPr>
          <w:rFonts w:ascii="楷体" w:eastAsia="楷体" w:hAnsi="楷体" w:hint="eastAsia"/>
          <w:sz w:val="24"/>
          <w:szCs w:val="24"/>
        </w:rPr>
        <w:t>[梁，吾仇也]</w:t>
      </w:r>
      <w:r w:rsidR="00533B15" w:rsidRPr="00533B15">
        <w:rPr>
          <w:rFonts w:ascii="楷体" w:eastAsia="楷体" w:hAnsi="楷体" w:hint="eastAsia"/>
          <w:sz w:val="24"/>
          <w:szCs w:val="24"/>
        </w:rPr>
        <w:t>梁王朱温是我的仇敌。梁，黄巢部将朱温，投降唐朝，赐名全忠，受封为梁王。唐僖宗时，他设计谋杀李克用，李克用也屡次上表请求讨伐他。从此，后梁、后晋之间战争不息，仇恨很深。</w:t>
      </w:r>
      <w:r w:rsidR="00BC22B6">
        <w:rPr>
          <w:rStyle w:val="a7"/>
          <w:rFonts w:ascii="楷体" w:eastAsia="楷体" w:hAnsi="楷体"/>
          <w:sz w:val="24"/>
          <w:szCs w:val="24"/>
        </w:rPr>
        <w:footnoteReference w:id="1"/>
      </w:r>
    </w:p>
    <w:p w14:paraId="499E181E" w14:textId="77777777" w:rsidR="00533B15" w:rsidRDefault="00A36E53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注释</w:t>
      </w:r>
      <w:r>
        <w:rPr>
          <w:rFonts w:hint="eastAsia"/>
          <w:sz w:val="24"/>
          <w:szCs w:val="24"/>
        </w:rPr>
        <w:t>⑥</w:t>
      </w:r>
      <w:r w:rsidR="00533B15">
        <w:rPr>
          <w:sz w:val="24"/>
          <w:szCs w:val="24"/>
        </w:rPr>
        <w:t>的问题在于</w:t>
      </w:r>
      <w:r w:rsidR="00533B15">
        <w:rPr>
          <w:rFonts w:hint="eastAsia"/>
          <w:sz w:val="24"/>
          <w:szCs w:val="24"/>
        </w:rPr>
        <w:t>“</w:t>
      </w:r>
      <w:r w:rsidR="00934521" w:rsidRPr="00934521">
        <w:rPr>
          <w:rFonts w:hint="eastAsia"/>
          <w:sz w:val="24"/>
          <w:szCs w:val="24"/>
        </w:rPr>
        <w:t>从此，后梁、后晋之间战争不息</w:t>
      </w:r>
      <w:r w:rsidR="00533B15">
        <w:rPr>
          <w:rFonts w:hint="eastAsia"/>
          <w:sz w:val="24"/>
          <w:szCs w:val="24"/>
        </w:rPr>
        <w:t>”的表述。众所周知，中国古代政权名称重复的情况非常多，比如名为“梁”或“晋”的政权在中国古代史上就多次出现。为进行区分，史家往</w:t>
      </w:r>
      <w:r w:rsidR="00005884">
        <w:rPr>
          <w:rFonts w:hint="eastAsia"/>
          <w:sz w:val="24"/>
          <w:szCs w:val="24"/>
        </w:rPr>
        <w:t>往在这些政权的名称前面加上定语，如“萧梁”“西梁”“西晋”</w:t>
      </w:r>
      <w:r w:rsidR="00533B15">
        <w:rPr>
          <w:rFonts w:hint="eastAsia"/>
          <w:sz w:val="24"/>
          <w:szCs w:val="24"/>
        </w:rPr>
        <w:t>“东晋”等。而“后梁”和“后晋”，则分别指五代的第一与第三个朝代，这是没有争议的。</w:t>
      </w:r>
    </w:p>
    <w:p w14:paraId="51100247" w14:textId="77777777" w:rsidR="00694B65" w:rsidRDefault="00A36E53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正如注释⑥</w:t>
      </w:r>
      <w:r w:rsidR="00694B65">
        <w:rPr>
          <w:rFonts w:hint="eastAsia"/>
          <w:sz w:val="24"/>
          <w:szCs w:val="24"/>
        </w:rPr>
        <w:t>前半部分所说，朱温被唐朝封为梁王。在公元</w:t>
      </w:r>
      <w:r w:rsidR="00694B65">
        <w:rPr>
          <w:rFonts w:hint="eastAsia"/>
          <w:sz w:val="24"/>
          <w:szCs w:val="24"/>
        </w:rPr>
        <w:t>907</w:t>
      </w:r>
      <w:r w:rsidR="00694B65">
        <w:rPr>
          <w:rFonts w:hint="eastAsia"/>
          <w:sz w:val="24"/>
          <w:szCs w:val="24"/>
        </w:rPr>
        <w:t>年</w:t>
      </w:r>
      <w:r w:rsidR="00BC22B6">
        <w:rPr>
          <w:rStyle w:val="a7"/>
          <w:sz w:val="24"/>
          <w:szCs w:val="24"/>
        </w:rPr>
        <w:footnoteReference w:id="2"/>
      </w:r>
      <w:r w:rsidR="00694B65">
        <w:rPr>
          <w:rFonts w:hint="eastAsia"/>
          <w:sz w:val="24"/>
          <w:szCs w:val="24"/>
        </w:rPr>
        <w:t>，他废除唐朝皇帝，自立为帝，建立“后梁”，是为五代的第一个朝代。朱温死后，后梁于公元</w:t>
      </w:r>
      <w:r w:rsidR="00694B65">
        <w:rPr>
          <w:rFonts w:hint="eastAsia"/>
          <w:sz w:val="24"/>
          <w:szCs w:val="24"/>
        </w:rPr>
        <w:t>923</w:t>
      </w:r>
      <w:r w:rsidR="00694B65">
        <w:rPr>
          <w:rFonts w:hint="eastAsia"/>
          <w:sz w:val="24"/>
          <w:szCs w:val="24"/>
        </w:rPr>
        <w:t>年</w:t>
      </w:r>
      <w:r w:rsidR="00BC22B6">
        <w:rPr>
          <w:rStyle w:val="a7"/>
          <w:sz w:val="24"/>
          <w:szCs w:val="24"/>
        </w:rPr>
        <w:footnoteReference w:id="3"/>
      </w:r>
      <w:r w:rsidR="00694B65">
        <w:rPr>
          <w:rFonts w:hint="eastAsia"/>
          <w:sz w:val="24"/>
          <w:szCs w:val="24"/>
        </w:rPr>
        <w:t>被后唐庄宗李存勖所灭。而“后晋”则是在公元</w:t>
      </w:r>
      <w:r w:rsidR="00694B65">
        <w:rPr>
          <w:rFonts w:hint="eastAsia"/>
          <w:sz w:val="24"/>
          <w:szCs w:val="24"/>
        </w:rPr>
        <w:t>936</w:t>
      </w:r>
      <w:r w:rsidR="00694B65">
        <w:rPr>
          <w:rFonts w:hint="eastAsia"/>
          <w:sz w:val="24"/>
          <w:szCs w:val="24"/>
        </w:rPr>
        <w:t>年</w:t>
      </w:r>
      <w:r w:rsidR="00BC22B6">
        <w:rPr>
          <w:rStyle w:val="a7"/>
          <w:sz w:val="24"/>
          <w:szCs w:val="24"/>
        </w:rPr>
        <w:footnoteReference w:id="4"/>
      </w:r>
      <w:r w:rsidR="00694B65">
        <w:rPr>
          <w:rFonts w:hint="eastAsia"/>
          <w:sz w:val="24"/>
          <w:szCs w:val="24"/>
        </w:rPr>
        <w:t>由辽国扶持的“儿皇帝”石敬瑭建立，此时距离后梁灭亡已经过去了</w:t>
      </w:r>
      <w:r w:rsidR="00694B65">
        <w:rPr>
          <w:rFonts w:hint="eastAsia"/>
          <w:sz w:val="24"/>
          <w:szCs w:val="24"/>
        </w:rPr>
        <w:t>13</w:t>
      </w:r>
      <w:r w:rsidR="00694B65">
        <w:rPr>
          <w:rFonts w:hint="eastAsia"/>
          <w:sz w:val="24"/>
          <w:szCs w:val="24"/>
        </w:rPr>
        <w:t>年。</w:t>
      </w:r>
    </w:p>
    <w:p w14:paraId="6E342D4A" w14:textId="77777777" w:rsidR="00F674F0" w:rsidRDefault="00F674F0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可见，“后梁”与“后晋”两个政权在历史上根本就没有交集，又怎么可能如注释</w:t>
      </w:r>
      <w:r w:rsidR="00A36E53">
        <w:rPr>
          <w:rFonts w:hint="eastAsia"/>
          <w:sz w:val="24"/>
          <w:szCs w:val="24"/>
        </w:rPr>
        <w:t>⑥</w:t>
      </w:r>
      <w:r>
        <w:rPr>
          <w:rFonts w:hint="eastAsia"/>
          <w:sz w:val="24"/>
          <w:szCs w:val="24"/>
        </w:rPr>
        <w:t>中说的那样“战争不息”？</w:t>
      </w:r>
    </w:p>
    <w:p w14:paraId="62BA655E" w14:textId="77777777" w:rsidR="004A2483" w:rsidRDefault="00F674F0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实际上</w:t>
      </w:r>
      <w:r w:rsidR="00A36E53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注释</w:t>
      </w:r>
      <w:r w:rsidR="00A36E53">
        <w:rPr>
          <w:rFonts w:hint="eastAsia"/>
          <w:sz w:val="24"/>
          <w:szCs w:val="24"/>
        </w:rPr>
        <w:t>⑥</w:t>
      </w:r>
      <w:r>
        <w:rPr>
          <w:rFonts w:hint="eastAsia"/>
          <w:sz w:val="24"/>
          <w:szCs w:val="24"/>
        </w:rPr>
        <w:t>是将李克用的“晋国”与五代十国的“后晋”王朝</w:t>
      </w:r>
      <w:r w:rsidR="00991B92">
        <w:rPr>
          <w:rFonts w:hint="eastAsia"/>
          <w:sz w:val="24"/>
          <w:szCs w:val="24"/>
        </w:rPr>
        <w:t>混为一谈</w:t>
      </w:r>
      <w:r>
        <w:rPr>
          <w:rFonts w:hint="eastAsia"/>
          <w:sz w:val="24"/>
          <w:szCs w:val="24"/>
        </w:rPr>
        <w:t>了。</w:t>
      </w:r>
    </w:p>
    <w:p w14:paraId="23CFC029" w14:textId="77777777" w:rsidR="009B6BB6" w:rsidRDefault="00F674F0" w:rsidP="00A60C5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《五代史伶官传序》还有这样一句话：“世言晋王之将终也”</w:t>
      </w:r>
      <w:r w:rsidR="009B6BB6">
        <w:rPr>
          <w:rStyle w:val="a7"/>
          <w:sz w:val="24"/>
          <w:szCs w:val="24"/>
        </w:rPr>
        <w:footnoteReference w:id="5"/>
      </w:r>
      <w:r w:rsidR="004A2483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这里的“晋王”就是后唐庄宗</w:t>
      </w:r>
      <w:r w:rsidR="00991B92">
        <w:rPr>
          <w:rFonts w:hint="eastAsia"/>
          <w:sz w:val="24"/>
          <w:szCs w:val="24"/>
        </w:rPr>
        <w:t>李存勖</w:t>
      </w:r>
      <w:r>
        <w:rPr>
          <w:rFonts w:hint="eastAsia"/>
          <w:sz w:val="24"/>
          <w:szCs w:val="24"/>
        </w:rPr>
        <w:t>的父亲李克用。</w:t>
      </w:r>
      <w:r w:rsidR="004A2483">
        <w:rPr>
          <w:rFonts w:hint="eastAsia"/>
          <w:sz w:val="24"/>
          <w:szCs w:val="24"/>
        </w:rPr>
        <w:t>在历史上，出身沙陀族的李克用因为帮</w:t>
      </w:r>
      <w:r w:rsidR="004A2483">
        <w:rPr>
          <w:rFonts w:hint="eastAsia"/>
          <w:sz w:val="24"/>
          <w:szCs w:val="24"/>
        </w:rPr>
        <w:lastRenderedPageBreak/>
        <w:t>助唐朝镇压黄巢起义有功，</w:t>
      </w:r>
      <w:r w:rsidR="009B6BB6">
        <w:rPr>
          <w:rFonts w:hint="eastAsia"/>
          <w:sz w:val="24"/>
          <w:szCs w:val="24"/>
        </w:rPr>
        <w:t>“克用功第一</w:t>
      </w:r>
      <w:r w:rsidR="005B7292">
        <w:rPr>
          <w:rFonts w:hint="eastAsia"/>
          <w:sz w:val="24"/>
          <w:szCs w:val="24"/>
        </w:rPr>
        <w:t>，</w:t>
      </w:r>
      <w:r w:rsidR="009B6BB6">
        <w:rPr>
          <w:rFonts w:hint="eastAsia"/>
          <w:sz w:val="24"/>
          <w:szCs w:val="24"/>
        </w:rPr>
        <w:t>天子拜克用检校司空、同中书门下平章事、河东节度使”</w:t>
      </w:r>
      <w:r w:rsidR="000E3F80">
        <w:rPr>
          <w:rFonts w:hint="eastAsia"/>
          <w:sz w:val="24"/>
          <w:szCs w:val="24"/>
        </w:rPr>
        <w:t>，后又封为陇西郡王</w:t>
      </w:r>
      <w:r w:rsidR="009B6BB6">
        <w:rPr>
          <w:rStyle w:val="a7"/>
          <w:sz w:val="24"/>
          <w:szCs w:val="24"/>
        </w:rPr>
        <w:footnoteReference w:id="6"/>
      </w:r>
      <w:r w:rsidR="000E3F80">
        <w:rPr>
          <w:rFonts w:hint="eastAsia"/>
          <w:sz w:val="24"/>
          <w:szCs w:val="24"/>
        </w:rPr>
        <w:t>。后又帮助唐朝击杀叛乱的军阀王行瑜，于唐昭宗乾宁二年（公元</w:t>
      </w:r>
      <w:r w:rsidR="000E3F80">
        <w:rPr>
          <w:rFonts w:hint="eastAsia"/>
          <w:sz w:val="24"/>
          <w:szCs w:val="24"/>
        </w:rPr>
        <w:t>895</w:t>
      </w:r>
      <w:r w:rsidR="000E3F80">
        <w:rPr>
          <w:rFonts w:hint="eastAsia"/>
          <w:sz w:val="24"/>
          <w:szCs w:val="24"/>
        </w:rPr>
        <w:t>年）被册封为“晋王”</w:t>
      </w:r>
      <w:r w:rsidR="000E3F80">
        <w:rPr>
          <w:rStyle w:val="a7"/>
          <w:sz w:val="24"/>
          <w:szCs w:val="24"/>
        </w:rPr>
        <w:footnoteReference w:id="7"/>
      </w:r>
      <w:r w:rsidR="000E3F80">
        <w:rPr>
          <w:rFonts w:hint="eastAsia"/>
          <w:sz w:val="24"/>
          <w:szCs w:val="24"/>
        </w:rPr>
        <w:t>。</w:t>
      </w:r>
      <w:r w:rsidR="00BC22B6">
        <w:rPr>
          <w:rFonts w:hint="eastAsia"/>
          <w:sz w:val="24"/>
          <w:szCs w:val="24"/>
        </w:rPr>
        <w:t>因此</w:t>
      </w:r>
      <w:r w:rsidR="000E3F80">
        <w:rPr>
          <w:rFonts w:hint="eastAsia"/>
          <w:sz w:val="24"/>
          <w:szCs w:val="24"/>
        </w:rPr>
        <w:t>这个“晋”，</w:t>
      </w:r>
      <w:r w:rsidR="00BC22B6">
        <w:rPr>
          <w:rFonts w:hint="eastAsia"/>
          <w:sz w:val="24"/>
          <w:szCs w:val="24"/>
        </w:rPr>
        <w:t>在法理上是</w:t>
      </w:r>
      <w:r w:rsidR="000E3F80">
        <w:rPr>
          <w:rFonts w:hint="eastAsia"/>
          <w:sz w:val="24"/>
          <w:szCs w:val="24"/>
        </w:rPr>
        <w:t>唐朝诸侯国</w:t>
      </w:r>
      <w:r w:rsidR="009B6BB6">
        <w:rPr>
          <w:rFonts w:hint="eastAsia"/>
          <w:sz w:val="24"/>
          <w:szCs w:val="24"/>
        </w:rPr>
        <w:t>。</w:t>
      </w:r>
    </w:p>
    <w:p w14:paraId="740BA5C8" w14:textId="77777777" w:rsidR="0031034C" w:rsidRDefault="0031034C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公元</w:t>
      </w:r>
      <w:r>
        <w:rPr>
          <w:rFonts w:hint="eastAsia"/>
          <w:sz w:val="24"/>
          <w:szCs w:val="24"/>
        </w:rPr>
        <w:t>908</w:t>
      </w:r>
      <w:r>
        <w:rPr>
          <w:rFonts w:hint="eastAsia"/>
          <w:sz w:val="24"/>
          <w:szCs w:val="24"/>
        </w:rPr>
        <w:t>年，李克用去世，将“晋王”的爵位与代表自己三个“遗恨”的三支箭都传给了儿子李存勖</w:t>
      </w:r>
      <w:r w:rsidR="00991B92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李克用的父亲朱邪赤心有功于唐朝，被赐姓李，改名“李国昌”，并编入唐宗室籍</w:t>
      </w:r>
      <w:r w:rsidR="00BC22B6">
        <w:rPr>
          <w:rFonts w:hint="eastAsia"/>
          <w:sz w:val="24"/>
          <w:szCs w:val="24"/>
        </w:rPr>
        <w:t>（“</w:t>
      </w:r>
      <w:r w:rsidR="0099325C">
        <w:rPr>
          <w:rFonts w:hint="eastAsia"/>
          <w:sz w:val="24"/>
          <w:szCs w:val="24"/>
        </w:rPr>
        <w:t>懿宗咸通十年，神策大将军康承训统十八将讨庞勋于徐州，以朱邪赤心为太原行营招讨沙陀三部落军使。以从破勋功，拜单于大都护、振武军节度使，赐姓名曰李国昌，以之属籍</w:t>
      </w:r>
      <w:r w:rsidR="00BC22B6">
        <w:rPr>
          <w:rFonts w:hint="eastAsia"/>
          <w:sz w:val="24"/>
          <w:szCs w:val="24"/>
        </w:rPr>
        <w:t>”</w:t>
      </w:r>
      <w:r w:rsidR="0099325C">
        <w:rPr>
          <w:rStyle w:val="a7"/>
          <w:sz w:val="24"/>
          <w:szCs w:val="24"/>
        </w:rPr>
        <w:footnoteReference w:id="8"/>
      </w:r>
      <w:r w:rsidR="00BC22B6">
        <w:rPr>
          <w:rFonts w:hint="eastAsia"/>
          <w:sz w:val="24"/>
          <w:szCs w:val="24"/>
        </w:rPr>
        <w:t>）</w:t>
      </w:r>
      <w:r w:rsidR="0099325C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所以李克用</w:t>
      </w:r>
      <w:r w:rsidR="0099325C">
        <w:rPr>
          <w:rFonts w:hint="eastAsia"/>
          <w:sz w:val="24"/>
          <w:szCs w:val="24"/>
        </w:rPr>
        <w:t>以“唐宗室”自居。也就因为这一层关系，继任</w:t>
      </w:r>
      <w:r>
        <w:rPr>
          <w:rFonts w:hint="eastAsia"/>
          <w:sz w:val="24"/>
          <w:szCs w:val="24"/>
        </w:rPr>
        <w:t>晋王</w:t>
      </w:r>
      <w:r w:rsidR="0099325C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李存勖在公元</w:t>
      </w:r>
      <w:r>
        <w:rPr>
          <w:rFonts w:hint="eastAsia"/>
          <w:sz w:val="24"/>
          <w:szCs w:val="24"/>
        </w:rPr>
        <w:t>923</w:t>
      </w:r>
      <w:r>
        <w:rPr>
          <w:rFonts w:hint="eastAsia"/>
          <w:sz w:val="24"/>
          <w:szCs w:val="24"/>
        </w:rPr>
        <w:t>年</w:t>
      </w:r>
      <w:r w:rsidR="0099325C">
        <w:rPr>
          <w:rFonts w:hint="eastAsia"/>
          <w:sz w:val="24"/>
          <w:szCs w:val="24"/>
        </w:rPr>
        <w:t>称帝时以“唐”为国号，史称“后唐”</w:t>
      </w:r>
      <w:r w:rsidR="0099325C">
        <w:rPr>
          <w:rStyle w:val="a7"/>
          <w:sz w:val="24"/>
          <w:szCs w:val="24"/>
        </w:rPr>
        <w:footnoteReference w:id="9"/>
      </w:r>
      <w:r>
        <w:rPr>
          <w:rFonts w:hint="eastAsia"/>
          <w:sz w:val="24"/>
          <w:szCs w:val="24"/>
        </w:rPr>
        <w:t>。</w:t>
      </w:r>
    </w:p>
    <w:p w14:paraId="7DE3CF08" w14:textId="77777777" w:rsidR="0031034C" w:rsidRDefault="0031034C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李克用的“晋国”是其子李存勖建立的“后唐”王朝的前身，与“后晋”没有任何关系。</w:t>
      </w:r>
    </w:p>
    <w:p w14:paraId="278A5CF8" w14:textId="77777777" w:rsidR="00A36E53" w:rsidRDefault="00A36E53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所以，注释⑥中“</w:t>
      </w:r>
      <w:r w:rsidR="00934521" w:rsidRPr="00934521">
        <w:rPr>
          <w:rFonts w:hint="eastAsia"/>
          <w:sz w:val="24"/>
          <w:szCs w:val="24"/>
        </w:rPr>
        <w:t>从此，后梁、后晋之间战争不息</w:t>
      </w:r>
      <w:r w:rsidR="0031034C">
        <w:rPr>
          <w:rFonts w:hint="eastAsia"/>
          <w:sz w:val="24"/>
          <w:szCs w:val="24"/>
        </w:rPr>
        <w:t>”字样</w:t>
      </w:r>
      <w:r>
        <w:rPr>
          <w:rFonts w:hint="eastAsia"/>
          <w:sz w:val="24"/>
          <w:szCs w:val="24"/>
        </w:rPr>
        <w:t>，</w:t>
      </w:r>
      <w:r w:rsidR="00934521">
        <w:rPr>
          <w:rFonts w:hint="eastAsia"/>
          <w:sz w:val="24"/>
          <w:szCs w:val="24"/>
        </w:rPr>
        <w:t>“后晋”实际上是作为唐朝诸侯国的“晋”</w:t>
      </w:r>
      <w:r>
        <w:rPr>
          <w:rFonts w:hint="eastAsia"/>
          <w:sz w:val="24"/>
          <w:szCs w:val="24"/>
        </w:rPr>
        <w:t>。</w:t>
      </w:r>
    </w:p>
    <w:p w14:paraId="021D61B3" w14:textId="77777777" w:rsidR="00A36E53" w:rsidRDefault="00934521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但如果将“</w:t>
      </w:r>
      <w:r w:rsidRPr="00934521">
        <w:rPr>
          <w:rFonts w:hint="eastAsia"/>
          <w:sz w:val="24"/>
          <w:szCs w:val="24"/>
        </w:rPr>
        <w:t>从此，后梁、后晋之间战争不息</w:t>
      </w:r>
      <w:r>
        <w:rPr>
          <w:rFonts w:hint="eastAsia"/>
          <w:sz w:val="24"/>
          <w:szCs w:val="24"/>
        </w:rPr>
        <w:t>”改为“从此，后梁、</w:t>
      </w:r>
      <w:r w:rsidRPr="00934521">
        <w:rPr>
          <w:rFonts w:hint="eastAsia"/>
          <w:sz w:val="24"/>
          <w:szCs w:val="24"/>
        </w:rPr>
        <w:t>晋之间战争不息</w:t>
      </w:r>
      <w:r>
        <w:rPr>
          <w:rFonts w:hint="eastAsia"/>
          <w:sz w:val="24"/>
          <w:szCs w:val="24"/>
        </w:rPr>
        <w:t>”或“从此，梁、</w:t>
      </w:r>
      <w:r w:rsidRPr="00934521">
        <w:rPr>
          <w:rFonts w:hint="eastAsia"/>
          <w:sz w:val="24"/>
          <w:szCs w:val="24"/>
        </w:rPr>
        <w:t>晋之间战争不息</w:t>
      </w:r>
      <w:r>
        <w:rPr>
          <w:rFonts w:hint="eastAsia"/>
          <w:sz w:val="24"/>
          <w:szCs w:val="24"/>
        </w:rPr>
        <w:t>”，依然是不严谨的。</w:t>
      </w:r>
    </w:p>
    <w:p w14:paraId="3C39CE12" w14:textId="77777777" w:rsidR="00992265" w:rsidRDefault="00934521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因为</w:t>
      </w:r>
      <w:r w:rsidR="003F38AE">
        <w:rPr>
          <w:rFonts w:hint="eastAsia"/>
          <w:sz w:val="24"/>
          <w:szCs w:val="24"/>
        </w:rPr>
        <w:t>双方</w:t>
      </w:r>
      <w:r>
        <w:rPr>
          <w:rFonts w:hint="eastAsia"/>
          <w:sz w:val="24"/>
          <w:szCs w:val="24"/>
        </w:rPr>
        <w:t>之间的战争开始得</w:t>
      </w:r>
      <w:r w:rsidR="003F38AE">
        <w:rPr>
          <w:rFonts w:hint="eastAsia"/>
          <w:sz w:val="24"/>
          <w:szCs w:val="24"/>
        </w:rPr>
        <w:t>比“梁”、“晋”两个诸侯国的建立要早</w:t>
      </w:r>
      <w:r w:rsidR="00A36E53">
        <w:rPr>
          <w:rFonts w:hint="eastAsia"/>
          <w:sz w:val="24"/>
          <w:szCs w:val="24"/>
        </w:rPr>
        <w:t>很多。中和四年（公元</w:t>
      </w:r>
      <w:r w:rsidR="00A36E53">
        <w:rPr>
          <w:rFonts w:hint="eastAsia"/>
          <w:sz w:val="24"/>
          <w:szCs w:val="24"/>
        </w:rPr>
        <w:t>884</w:t>
      </w:r>
      <w:r w:rsidR="00A36E53">
        <w:rPr>
          <w:rFonts w:hint="eastAsia"/>
          <w:sz w:val="24"/>
          <w:szCs w:val="24"/>
        </w:rPr>
        <w:t>年），李克用带兵路过朱温控制的汴州，朱温假意设宴款待</w:t>
      </w:r>
      <w:r w:rsidR="003F38AE">
        <w:rPr>
          <w:rFonts w:hint="eastAsia"/>
          <w:sz w:val="24"/>
          <w:szCs w:val="24"/>
        </w:rPr>
        <w:t>。</w:t>
      </w:r>
      <w:r w:rsidR="00A36E53">
        <w:rPr>
          <w:rFonts w:hint="eastAsia"/>
          <w:sz w:val="24"/>
          <w:szCs w:val="24"/>
        </w:rPr>
        <w:t>等李克用睡下后，朱温发兵偷袭李克用住所，被李克用侥幸逃脱</w:t>
      </w:r>
      <w:r w:rsidR="00441605">
        <w:rPr>
          <w:rStyle w:val="a7"/>
          <w:sz w:val="24"/>
          <w:szCs w:val="24"/>
        </w:rPr>
        <w:footnoteReference w:id="10"/>
      </w:r>
      <w:r w:rsidR="00A36E53">
        <w:rPr>
          <w:rFonts w:hint="eastAsia"/>
          <w:sz w:val="24"/>
          <w:szCs w:val="24"/>
        </w:rPr>
        <w:t>。朱温这一行动似乎是想借机吞并李克用的地盘，增强自己的势力。</w:t>
      </w:r>
      <w:r w:rsidR="00353C44">
        <w:rPr>
          <w:rFonts w:hint="eastAsia"/>
          <w:sz w:val="24"/>
          <w:szCs w:val="24"/>
        </w:rPr>
        <w:t>从此双方结下梁子，如注释⑥所说，“</w:t>
      </w:r>
      <w:r w:rsidR="00992265">
        <w:rPr>
          <w:rFonts w:hint="eastAsia"/>
          <w:sz w:val="24"/>
          <w:szCs w:val="24"/>
        </w:rPr>
        <w:t>从此……</w:t>
      </w:r>
      <w:r w:rsidR="00353C44">
        <w:rPr>
          <w:rFonts w:hint="eastAsia"/>
          <w:sz w:val="24"/>
          <w:szCs w:val="24"/>
        </w:rPr>
        <w:t>战争不息，仇恨很深”。</w:t>
      </w:r>
    </w:p>
    <w:p w14:paraId="10A34B4E" w14:textId="77777777" w:rsidR="003F38AE" w:rsidRDefault="0031034C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此时距离</w:t>
      </w:r>
      <w:r w:rsidR="00992265">
        <w:rPr>
          <w:rFonts w:hint="eastAsia"/>
          <w:sz w:val="24"/>
          <w:szCs w:val="24"/>
        </w:rPr>
        <w:t>公元</w:t>
      </w:r>
      <w:r w:rsidR="00992265">
        <w:rPr>
          <w:rFonts w:hint="eastAsia"/>
          <w:sz w:val="24"/>
          <w:szCs w:val="24"/>
        </w:rPr>
        <w:t>895</w:t>
      </w:r>
      <w:r w:rsidR="00992265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李克用称“晋王”还有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年。</w:t>
      </w:r>
    </w:p>
    <w:p w14:paraId="638CB3BE" w14:textId="77777777" w:rsidR="00992265" w:rsidRDefault="00992265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至于朱温，他成为“梁王”的时间更晚。朱温本是黄巢起义军的将领，叛变投靠唐朝后帮助唐朝镇压黄巢起义，受到唐朝诸多优待，“拜温左金吾卫大将军、河中行营招讨副使，天子赐温名全忠”</w:t>
      </w:r>
      <w:r>
        <w:rPr>
          <w:rStyle w:val="a7"/>
          <w:sz w:val="24"/>
          <w:szCs w:val="24"/>
        </w:rPr>
        <w:footnoteReference w:id="11"/>
      </w:r>
      <w:r>
        <w:rPr>
          <w:rFonts w:hint="eastAsia"/>
          <w:sz w:val="24"/>
          <w:szCs w:val="24"/>
        </w:rPr>
        <w:t>。此后不断加官进爵，“拜全忠汴州刺</w:t>
      </w:r>
      <w:r>
        <w:rPr>
          <w:rFonts w:hint="eastAsia"/>
          <w:sz w:val="24"/>
          <w:szCs w:val="24"/>
        </w:rPr>
        <w:lastRenderedPageBreak/>
        <w:t>史、宣武军节度使”，“为检校司徒、同中书门下平章事，封沛郡侯。光启二年（公元</w:t>
      </w:r>
      <w:r>
        <w:rPr>
          <w:rFonts w:hint="eastAsia"/>
          <w:sz w:val="24"/>
          <w:szCs w:val="24"/>
        </w:rPr>
        <w:t>886</w:t>
      </w:r>
      <w:r>
        <w:rPr>
          <w:rFonts w:hint="eastAsia"/>
          <w:sz w:val="24"/>
          <w:szCs w:val="24"/>
        </w:rPr>
        <w:t>年）三月，进爵王”</w:t>
      </w:r>
      <w:r>
        <w:rPr>
          <w:rStyle w:val="a7"/>
          <w:sz w:val="24"/>
          <w:szCs w:val="24"/>
        </w:rPr>
        <w:footnoteReference w:id="12"/>
      </w:r>
      <w:r>
        <w:rPr>
          <w:rFonts w:hint="eastAsia"/>
          <w:sz w:val="24"/>
          <w:szCs w:val="24"/>
        </w:rPr>
        <w:t>。最终于唐昭宗天复元年（公元</w:t>
      </w:r>
      <w:r>
        <w:rPr>
          <w:rFonts w:hint="eastAsia"/>
          <w:sz w:val="24"/>
          <w:szCs w:val="24"/>
        </w:rPr>
        <w:t>901</w:t>
      </w:r>
      <w:r>
        <w:rPr>
          <w:rFonts w:hint="eastAsia"/>
          <w:sz w:val="24"/>
          <w:szCs w:val="24"/>
        </w:rPr>
        <w:t>年）被册封为“梁王”，比李克用成为“晋王”要晚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年。</w:t>
      </w:r>
    </w:p>
    <w:p w14:paraId="27D87A02" w14:textId="77777777" w:rsidR="00992265" w:rsidRPr="00992265" w:rsidRDefault="00992265" w:rsidP="0099226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公元</w:t>
      </w:r>
      <w:r>
        <w:rPr>
          <w:rFonts w:hint="eastAsia"/>
          <w:sz w:val="24"/>
          <w:szCs w:val="24"/>
        </w:rPr>
        <w:t>907</w:t>
      </w:r>
      <w:r>
        <w:rPr>
          <w:rFonts w:hint="eastAsia"/>
          <w:sz w:val="24"/>
          <w:szCs w:val="24"/>
        </w:rPr>
        <w:t>年，朱温逼迫唐朝皇帝退位，并自立为帝，新朝代沿用“梁”的国号，史称“后梁”。而李克用当然拒绝臣服，继续使用唐朝年号，并继续以唐朝诸侯王的名义活动（</w:t>
      </w:r>
      <w:r w:rsidRPr="00441605">
        <w:rPr>
          <w:rFonts w:hint="eastAsia"/>
          <w:sz w:val="24"/>
          <w:szCs w:val="24"/>
        </w:rPr>
        <w:t>“是岁，梁灭唐，克用复称天祐四年”</w:t>
      </w:r>
      <w:r>
        <w:rPr>
          <w:rFonts w:hint="eastAsia"/>
          <w:sz w:val="24"/>
          <w:szCs w:val="24"/>
        </w:rPr>
        <w:t>）</w:t>
      </w:r>
      <w:r>
        <w:rPr>
          <w:rStyle w:val="a7"/>
          <w:sz w:val="24"/>
          <w:szCs w:val="24"/>
        </w:rPr>
        <w:footnoteReference w:id="13"/>
      </w:r>
      <w:r>
        <w:rPr>
          <w:rFonts w:hint="eastAsia"/>
          <w:sz w:val="24"/>
          <w:szCs w:val="24"/>
        </w:rPr>
        <w:t>。</w:t>
      </w:r>
    </w:p>
    <w:p w14:paraId="36CD6D7A" w14:textId="77777777" w:rsidR="00992265" w:rsidRDefault="0031034C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可见，</w:t>
      </w:r>
      <w:r w:rsidR="00992265">
        <w:rPr>
          <w:rFonts w:hint="eastAsia"/>
          <w:sz w:val="24"/>
          <w:szCs w:val="24"/>
        </w:rPr>
        <w:t>仅仅</w:t>
      </w:r>
      <w:r>
        <w:rPr>
          <w:rFonts w:hint="eastAsia"/>
          <w:sz w:val="24"/>
          <w:szCs w:val="24"/>
        </w:rPr>
        <w:t>将注释⑥中的表述由“</w:t>
      </w:r>
      <w:r w:rsidR="00992265" w:rsidRPr="00934521">
        <w:rPr>
          <w:rFonts w:hint="eastAsia"/>
          <w:sz w:val="24"/>
          <w:szCs w:val="24"/>
        </w:rPr>
        <w:t>从此，后梁、后晋之间战争不息</w:t>
      </w:r>
      <w:r>
        <w:rPr>
          <w:rFonts w:hint="eastAsia"/>
          <w:sz w:val="24"/>
          <w:szCs w:val="24"/>
        </w:rPr>
        <w:t>”改为“</w:t>
      </w:r>
      <w:r w:rsidR="00992265">
        <w:rPr>
          <w:rFonts w:hint="eastAsia"/>
          <w:sz w:val="24"/>
          <w:szCs w:val="24"/>
        </w:rPr>
        <w:t>从此，梁、</w:t>
      </w:r>
      <w:r w:rsidR="00992265" w:rsidRPr="00934521">
        <w:rPr>
          <w:rFonts w:hint="eastAsia"/>
          <w:sz w:val="24"/>
          <w:szCs w:val="24"/>
        </w:rPr>
        <w:t>晋之间战争不息</w:t>
      </w:r>
      <w:r w:rsidR="00992265"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，也是不够严谨的</w:t>
      </w:r>
      <w:r w:rsidR="004920A7">
        <w:rPr>
          <w:rFonts w:hint="eastAsia"/>
          <w:sz w:val="24"/>
          <w:szCs w:val="24"/>
        </w:rPr>
        <w:t>。</w:t>
      </w:r>
    </w:p>
    <w:p w14:paraId="01EDB77E" w14:textId="77777777" w:rsidR="00992265" w:rsidRDefault="00992265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按照朱温与李克用的头衔的变化，双方的恩怨可以分为三个阶段：</w:t>
      </w:r>
    </w:p>
    <w:p w14:paraId="17A50BE8" w14:textId="77777777" w:rsidR="00992265" w:rsidRDefault="00992265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第一阶段</w:t>
      </w:r>
      <w:r w:rsidR="00C3180B">
        <w:rPr>
          <w:rFonts w:hint="eastAsia"/>
          <w:sz w:val="24"/>
          <w:szCs w:val="24"/>
        </w:rPr>
        <w:t>约</w:t>
      </w:r>
      <w:r>
        <w:rPr>
          <w:rFonts w:hint="eastAsia"/>
          <w:sz w:val="24"/>
          <w:szCs w:val="24"/>
        </w:rPr>
        <w:t>11</w:t>
      </w:r>
      <w:r>
        <w:rPr>
          <w:rFonts w:hint="eastAsia"/>
          <w:sz w:val="24"/>
          <w:szCs w:val="24"/>
        </w:rPr>
        <w:t>年，始于公元</w:t>
      </w:r>
      <w:r>
        <w:rPr>
          <w:rFonts w:hint="eastAsia"/>
          <w:sz w:val="24"/>
          <w:szCs w:val="24"/>
        </w:rPr>
        <w:t>884</w:t>
      </w:r>
      <w:r>
        <w:rPr>
          <w:rFonts w:hint="eastAsia"/>
          <w:sz w:val="24"/>
          <w:szCs w:val="24"/>
        </w:rPr>
        <w:t>年朱温谋杀李克用未遂，止于公元</w:t>
      </w:r>
      <w:r>
        <w:rPr>
          <w:rFonts w:hint="eastAsia"/>
          <w:sz w:val="24"/>
          <w:szCs w:val="24"/>
        </w:rPr>
        <w:t>895</w:t>
      </w:r>
      <w:r>
        <w:rPr>
          <w:rFonts w:hint="eastAsia"/>
          <w:sz w:val="24"/>
          <w:szCs w:val="24"/>
        </w:rPr>
        <w:t>年李克用受封“晋王”。这一阶段</w:t>
      </w:r>
      <w:r w:rsidR="00C3180B">
        <w:rPr>
          <w:rFonts w:hint="eastAsia"/>
          <w:sz w:val="24"/>
          <w:szCs w:val="24"/>
        </w:rPr>
        <w:t>无</w:t>
      </w:r>
      <w:r>
        <w:rPr>
          <w:rFonts w:hint="eastAsia"/>
          <w:sz w:val="24"/>
          <w:szCs w:val="24"/>
        </w:rPr>
        <w:t>“梁”</w:t>
      </w:r>
      <w:r w:rsidR="00C3180B">
        <w:rPr>
          <w:rFonts w:hint="eastAsia"/>
          <w:sz w:val="24"/>
          <w:szCs w:val="24"/>
        </w:rPr>
        <w:t>亦无</w:t>
      </w:r>
      <w:r>
        <w:rPr>
          <w:rFonts w:hint="eastAsia"/>
          <w:sz w:val="24"/>
          <w:szCs w:val="24"/>
        </w:rPr>
        <w:t>“晋”。</w:t>
      </w:r>
    </w:p>
    <w:p w14:paraId="31C6806D" w14:textId="77777777" w:rsidR="00992265" w:rsidRDefault="00992265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第二阶段</w:t>
      </w:r>
      <w:r w:rsidR="00C3180B">
        <w:rPr>
          <w:rFonts w:hint="eastAsia"/>
          <w:sz w:val="24"/>
          <w:szCs w:val="24"/>
        </w:rPr>
        <w:t>约</w:t>
      </w:r>
      <w:r w:rsidR="00C3180B">
        <w:rPr>
          <w:rFonts w:hint="eastAsia"/>
          <w:sz w:val="24"/>
          <w:szCs w:val="24"/>
        </w:rPr>
        <w:t>6</w:t>
      </w:r>
      <w:r w:rsidR="00C3180B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，始于公元</w:t>
      </w:r>
      <w:r>
        <w:rPr>
          <w:rFonts w:hint="eastAsia"/>
          <w:sz w:val="24"/>
          <w:szCs w:val="24"/>
        </w:rPr>
        <w:t>895</w:t>
      </w:r>
      <w:r>
        <w:rPr>
          <w:rFonts w:hint="eastAsia"/>
          <w:sz w:val="24"/>
          <w:szCs w:val="24"/>
        </w:rPr>
        <w:t>年李克用受封“晋王”，止于公元</w:t>
      </w:r>
      <w:r>
        <w:rPr>
          <w:rFonts w:hint="eastAsia"/>
          <w:sz w:val="24"/>
          <w:szCs w:val="24"/>
        </w:rPr>
        <w:t>901</w:t>
      </w:r>
      <w:r>
        <w:rPr>
          <w:rFonts w:hint="eastAsia"/>
          <w:sz w:val="24"/>
          <w:szCs w:val="24"/>
        </w:rPr>
        <w:t>年朱温受封“梁王”。</w:t>
      </w:r>
      <w:r w:rsidR="00C3180B">
        <w:rPr>
          <w:rFonts w:hint="eastAsia"/>
          <w:sz w:val="24"/>
          <w:szCs w:val="24"/>
        </w:rPr>
        <w:t>这一阶段有“晋”而无“梁”。</w:t>
      </w:r>
    </w:p>
    <w:p w14:paraId="2739A878" w14:textId="77777777" w:rsidR="00C3180B" w:rsidRDefault="00C3180B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第三阶段约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年，始于公元</w:t>
      </w:r>
      <w:r>
        <w:rPr>
          <w:rFonts w:hint="eastAsia"/>
          <w:sz w:val="24"/>
          <w:szCs w:val="24"/>
        </w:rPr>
        <w:t>901</w:t>
      </w:r>
      <w:r>
        <w:rPr>
          <w:rFonts w:hint="eastAsia"/>
          <w:sz w:val="24"/>
          <w:szCs w:val="24"/>
        </w:rPr>
        <w:t>年朱温受封“梁王”，止于公元</w:t>
      </w:r>
      <w:r>
        <w:rPr>
          <w:rFonts w:hint="eastAsia"/>
          <w:sz w:val="24"/>
          <w:szCs w:val="24"/>
        </w:rPr>
        <w:t>908</w:t>
      </w:r>
      <w:r>
        <w:rPr>
          <w:rFonts w:hint="eastAsia"/>
          <w:sz w:val="24"/>
          <w:szCs w:val="24"/>
        </w:rPr>
        <w:t>年李克用去世。这一阶段才是真正意义上的“梁、晋之间”的冲突。</w:t>
      </w:r>
    </w:p>
    <w:p w14:paraId="6A00D962" w14:textId="77777777" w:rsidR="0031034C" w:rsidRDefault="00C3180B" w:rsidP="00C3180B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可见在朱温、李克用长达</w:t>
      </w:r>
      <w:r>
        <w:rPr>
          <w:rFonts w:hint="eastAsia"/>
          <w:sz w:val="24"/>
          <w:szCs w:val="24"/>
        </w:rPr>
        <w:t>24</w:t>
      </w:r>
      <w:r>
        <w:rPr>
          <w:rFonts w:hint="eastAsia"/>
          <w:sz w:val="24"/>
          <w:szCs w:val="24"/>
        </w:rPr>
        <w:t>年的战争中，</w:t>
      </w:r>
      <w:r w:rsidR="004920A7">
        <w:rPr>
          <w:rFonts w:hint="eastAsia"/>
          <w:sz w:val="24"/>
          <w:szCs w:val="24"/>
        </w:rPr>
        <w:t>而严格说来符合“梁、晋之间”的表述</w:t>
      </w:r>
      <w:r>
        <w:rPr>
          <w:rFonts w:hint="eastAsia"/>
          <w:sz w:val="24"/>
          <w:szCs w:val="24"/>
        </w:rPr>
        <w:t>只有第三阶段的</w:t>
      </w: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年</w:t>
      </w:r>
      <w:r w:rsidR="004920A7">
        <w:rPr>
          <w:rFonts w:hint="eastAsia"/>
          <w:sz w:val="24"/>
          <w:szCs w:val="24"/>
        </w:rPr>
        <w:t>。</w:t>
      </w:r>
    </w:p>
    <w:p w14:paraId="3DA083FB" w14:textId="77777777" w:rsidR="004920A7" w:rsidRDefault="004920A7" w:rsidP="00533B1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综上，</w:t>
      </w:r>
      <w:r w:rsidR="00C3180B">
        <w:rPr>
          <w:rFonts w:hint="eastAsia"/>
          <w:sz w:val="24"/>
          <w:szCs w:val="24"/>
        </w:rPr>
        <w:t>基于史实，</w:t>
      </w:r>
      <w:r>
        <w:rPr>
          <w:rFonts w:hint="eastAsia"/>
          <w:sz w:val="24"/>
          <w:szCs w:val="24"/>
        </w:rPr>
        <w:t>我认为注释⑥中“后梁、后晋之间战争不息”的表述，应该修正为“朱、李双方战争不息”。</w:t>
      </w:r>
    </w:p>
    <w:p w14:paraId="51F405EE" w14:textId="77777777" w:rsidR="00A65630" w:rsidRDefault="00A65630" w:rsidP="00A65630">
      <w:pPr>
        <w:spacing w:line="360" w:lineRule="auto"/>
        <w:rPr>
          <w:sz w:val="24"/>
          <w:szCs w:val="24"/>
        </w:rPr>
      </w:pPr>
    </w:p>
    <w:p w14:paraId="19945BD2" w14:textId="77777777" w:rsidR="00A65630" w:rsidRPr="00A65630" w:rsidRDefault="00A65630" w:rsidP="00A65630">
      <w:pPr>
        <w:spacing w:line="360" w:lineRule="auto"/>
        <w:rPr>
          <w:b/>
          <w:sz w:val="24"/>
          <w:szCs w:val="24"/>
        </w:rPr>
      </w:pPr>
      <w:r w:rsidRPr="00A65630">
        <w:rPr>
          <w:rFonts w:hint="eastAsia"/>
          <w:b/>
          <w:sz w:val="24"/>
          <w:szCs w:val="24"/>
        </w:rPr>
        <w:t>参考文献：</w:t>
      </w:r>
    </w:p>
    <w:p w14:paraId="6B935164" w14:textId="3C51866E" w:rsidR="00C3180B" w:rsidRPr="00441605" w:rsidRDefault="00C3180B" w:rsidP="00C3180B">
      <w:pPr>
        <w:pStyle w:val="a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441605">
        <w:rPr>
          <w:rFonts w:hint="eastAsia"/>
          <w:sz w:val="24"/>
          <w:szCs w:val="24"/>
        </w:rPr>
        <w:t>教育部组织编写《普通高中教科书语文选择性必修中册》，人民教育出版社</w:t>
      </w:r>
      <w:r w:rsidRPr="00441605">
        <w:rPr>
          <w:rFonts w:hint="eastAsia"/>
          <w:sz w:val="24"/>
          <w:szCs w:val="24"/>
        </w:rPr>
        <w:t>2020</w:t>
      </w:r>
      <w:r w:rsidRPr="00441605">
        <w:rPr>
          <w:rFonts w:hint="eastAsia"/>
          <w:sz w:val="24"/>
          <w:szCs w:val="24"/>
        </w:rPr>
        <w:t>版</w:t>
      </w:r>
      <w:r w:rsidR="005A48BE">
        <w:rPr>
          <w:rFonts w:hint="eastAsia"/>
          <w:sz w:val="24"/>
          <w:szCs w:val="24"/>
        </w:rPr>
        <w:t>。</w:t>
      </w:r>
    </w:p>
    <w:p w14:paraId="0DA65BD2" w14:textId="2AE21F34" w:rsidR="00C3180B" w:rsidRPr="00441605" w:rsidRDefault="00C3180B" w:rsidP="00C3180B">
      <w:pPr>
        <w:pStyle w:val="a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441605">
        <w:rPr>
          <w:rFonts w:hint="eastAsia"/>
          <w:sz w:val="24"/>
          <w:szCs w:val="24"/>
        </w:rPr>
        <w:t>欧阳修《新唐书》，中华书局</w:t>
      </w:r>
      <w:r w:rsidRPr="00441605">
        <w:rPr>
          <w:rFonts w:hint="eastAsia"/>
          <w:sz w:val="24"/>
          <w:szCs w:val="24"/>
        </w:rPr>
        <w:t>1975</w:t>
      </w:r>
      <w:r w:rsidRPr="00441605">
        <w:rPr>
          <w:rFonts w:hint="eastAsia"/>
          <w:sz w:val="24"/>
          <w:szCs w:val="24"/>
        </w:rPr>
        <w:t>版</w:t>
      </w:r>
      <w:r w:rsidR="005A48BE">
        <w:rPr>
          <w:rFonts w:hint="eastAsia"/>
          <w:sz w:val="24"/>
          <w:szCs w:val="24"/>
        </w:rPr>
        <w:t>。</w:t>
      </w:r>
    </w:p>
    <w:p w14:paraId="421D4FBF" w14:textId="3FD3D2FA" w:rsidR="00C3180B" w:rsidRPr="00C3180B" w:rsidRDefault="00C3180B" w:rsidP="00C3180B">
      <w:pPr>
        <w:pStyle w:val="a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441605">
        <w:rPr>
          <w:rFonts w:hint="eastAsia"/>
          <w:sz w:val="24"/>
          <w:szCs w:val="24"/>
        </w:rPr>
        <w:t>欧阳修《新五代史》，中华书局</w:t>
      </w:r>
      <w:r w:rsidRPr="00441605">
        <w:rPr>
          <w:rFonts w:hint="eastAsia"/>
          <w:sz w:val="24"/>
          <w:szCs w:val="24"/>
        </w:rPr>
        <w:t>2015</w:t>
      </w:r>
      <w:r w:rsidRPr="00441605">
        <w:rPr>
          <w:rFonts w:hint="eastAsia"/>
          <w:sz w:val="24"/>
          <w:szCs w:val="24"/>
        </w:rPr>
        <w:t>版</w:t>
      </w:r>
      <w:r w:rsidR="005A48BE">
        <w:rPr>
          <w:rFonts w:hint="eastAsia"/>
          <w:sz w:val="24"/>
          <w:szCs w:val="24"/>
        </w:rPr>
        <w:t>。</w:t>
      </w:r>
    </w:p>
    <w:p w14:paraId="79891EA9" w14:textId="1E9EF9FD" w:rsidR="00A65630" w:rsidRPr="00441605" w:rsidRDefault="00A65630" w:rsidP="00441605">
      <w:pPr>
        <w:pStyle w:val="a8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441605">
        <w:rPr>
          <w:rFonts w:hint="eastAsia"/>
          <w:sz w:val="24"/>
          <w:szCs w:val="24"/>
        </w:rPr>
        <w:t>中国社会科学院语言研究所词典编辑室</w:t>
      </w:r>
      <w:r w:rsidR="005B7292" w:rsidRPr="00441605">
        <w:rPr>
          <w:rFonts w:hint="eastAsia"/>
          <w:sz w:val="24"/>
          <w:szCs w:val="24"/>
        </w:rPr>
        <w:t>《</w:t>
      </w:r>
      <w:r w:rsidRPr="00441605">
        <w:rPr>
          <w:rFonts w:hint="eastAsia"/>
          <w:sz w:val="24"/>
          <w:szCs w:val="24"/>
        </w:rPr>
        <w:t>现代汉语词典</w:t>
      </w:r>
      <w:r w:rsidR="005B7292" w:rsidRPr="00441605">
        <w:rPr>
          <w:rFonts w:hint="eastAsia"/>
          <w:sz w:val="24"/>
          <w:szCs w:val="24"/>
        </w:rPr>
        <w:t>》，</w:t>
      </w:r>
      <w:r w:rsidRPr="00441605">
        <w:rPr>
          <w:rFonts w:hint="eastAsia"/>
          <w:sz w:val="24"/>
          <w:szCs w:val="24"/>
        </w:rPr>
        <w:t>商务印书馆</w:t>
      </w:r>
      <w:r w:rsidRPr="00441605">
        <w:rPr>
          <w:rFonts w:hint="eastAsia"/>
          <w:sz w:val="24"/>
          <w:szCs w:val="24"/>
        </w:rPr>
        <w:t>200</w:t>
      </w:r>
      <w:r w:rsidR="00BC22B6">
        <w:rPr>
          <w:rFonts w:hint="eastAsia"/>
          <w:sz w:val="24"/>
          <w:szCs w:val="24"/>
        </w:rPr>
        <w:t>6</w:t>
      </w:r>
      <w:r w:rsidR="005B7292" w:rsidRPr="00441605">
        <w:rPr>
          <w:rFonts w:hint="eastAsia"/>
          <w:sz w:val="24"/>
          <w:szCs w:val="24"/>
        </w:rPr>
        <w:t>版</w:t>
      </w:r>
      <w:r w:rsidR="005A48BE">
        <w:rPr>
          <w:rFonts w:hint="eastAsia"/>
          <w:sz w:val="24"/>
          <w:szCs w:val="24"/>
        </w:rPr>
        <w:t>。</w:t>
      </w:r>
    </w:p>
    <w:p w14:paraId="1C6A3627" w14:textId="77777777" w:rsidR="004B6C6D" w:rsidRPr="00934521" w:rsidRDefault="004B6C6D" w:rsidP="008F3A8F">
      <w:pPr>
        <w:spacing w:line="360" w:lineRule="auto"/>
        <w:rPr>
          <w:sz w:val="24"/>
          <w:szCs w:val="24"/>
        </w:rPr>
      </w:pPr>
    </w:p>
    <w:sectPr w:rsidR="004B6C6D" w:rsidRPr="00934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A6A6C" w14:textId="77777777" w:rsidR="005E3653" w:rsidRDefault="005E3653" w:rsidP="009B6BB6">
      <w:r>
        <w:separator/>
      </w:r>
    </w:p>
  </w:endnote>
  <w:endnote w:type="continuationSeparator" w:id="0">
    <w:p w14:paraId="6F7554F8" w14:textId="77777777" w:rsidR="005E3653" w:rsidRDefault="005E3653" w:rsidP="009B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2434C" w14:textId="77777777" w:rsidR="005E3653" w:rsidRDefault="005E3653" w:rsidP="009B6BB6">
      <w:r>
        <w:separator/>
      </w:r>
    </w:p>
  </w:footnote>
  <w:footnote w:type="continuationSeparator" w:id="0">
    <w:p w14:paraId="5B1A457E" w14:textId="77777777" w:rsidR="005E3653" w:rsidRDefault="005E3653" w:rsidP="009B6BB6">
      <w:r>
        <w:continuationSeparator/>
      </w:r>
    </w:p>
  </w:footnote>
  <w:footnote w:id="1">
    <w:p w14:paraId="035AF3CA" w14:textId="77777777" w:rsidR="00BC22B6" w:rsidRPr="00BC22B6" w:rsidRDefault="00BC22B6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 w:rsidRPr="009B6BB6">
        <w:rPr>
          <w:rFonts w:hint="eastAsia"/>
        </w:rPr>
        <w:t>教育部组织编写</w:t>
      </w:r>
      <w:r>
        <w:rPr>
          <w:rFonts w:hint="eastAsia"/>
        </w:rPr>
        <w:t>《</w:t>
      </w:r>
      <w:r w:rsidRPr="009B6BB6">
        <w:rPr>
          <w:rFonts w:hint="eastAsia"/>
        </w:rPr>
        <w:t>普通高中教科书语文选择性必修中册</w:t>
      </w:r>
      <w:r>
        <w:rPr>
          <w:rFonts w:hint="eastAsia"/>
        </w:rPr>
        <w:t>》，</w:t>
      </w:r>
      <w:r w:rsidRPr="009B6BB6">
        <w:rPr>
          <w:rFonts w:hint="eastAsia"/>
        </w:rPr>
        <w:t>人民教育出版社</w:t>
      </w:r>
      <w:r w:rsidRPr="009B6BB6">
        <w:rPr>
          <w:rFonts w:hint="eastAsia"/>
        </w:rPr>
        <w:t>2020</w:t>
      </w:r>
      <w:r>
        <w:rPr>
          <w:rFonts w:hint="eastAsia"/>
        </w:rPr>
        <w:t>版，</w:t>
      </w:r>
      <w:r>
        <w:rPr>
          <w:rFonts w:hint="eastAsia"/>
        </w:rPr>
        <w:t>95</w:t>
      </w:r>
      <w:r>
        <w:rPr>
          <w:rFonts w:hint="eastAsia"/>
        </w:rPr>
        <w:t>页</w:t>
      </w:r>
    </w:p>
  </w:footnote>
  <w:footnote w:id="2">
    <w:p w14:paraId="53472DE0" w14:textId="77777777" w:rsidR="00BC22B6" w:rsidRPr="00BC22B6" w:rsidRDefault="00BC22B6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 w:rsidRPr="00BC22B6">
        <w:rPr>
          <w:rFonts w:hint="eastAsia"/>
        </w:rPr>
        <w:t>中国社会科学院语言研究所词典编辑室《现代汉语词典》，商务印书馆</w:t>
      </w:r>
      <w:r w:rsidRPr="00BC22B6">
        <w:rPr>
          <w:rFonts w:hint="eastAsia"/>
        </w:rPr>
        <w:t>2006</w:t>
      </w:r>
      <w:r w:rsidRPr="00BC22B6">
        <w:rPr>
          <w:rFonts w:hint="eastAsia"/>
        </w:rPr>
        <w:t>版</w:t>
      </w:r>
      <w:r>
        <w:rPr>
          <w:rFonts w:hint="eastAsia"/>
        </w:rPr>
        <w:t>，</w:t>
      </w:r>
      <w:r>
        <w:rPr>
          <w:rFonts w:hint="eastAsia"/>
        </w:rPr>
        <w:t>1703</w:t>
      </w:r>
      <w:r>
        <w:rPr>
          <w:rFonts w:hint="eastAsia"/>
        </w:rPr>
        <w:t>页</w:t>
      </w:r>
    </w:p>
  </w:footnote>
  <w:footnote w:id="3">
    <w:p w14:paraId="6CB7CBA1" w14:textId="77777777" w:rsidR="00BC22B6" w:rsidRPr="00BC22B6" w:rsidRDefault="00BC22B6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>
        <w:t>同上</w:t>
      </w:r>
    </w:p>
  </w:footnote>
  <w:footnote w:id="4">
    <w:p w14:paraId="620BD6D9" w14:textId="77777777" w:rsidR="00BC22B6" w:rsidRPr="00BC22B6" w:rsidRDefault="00BC22B6">
      <w:pPr>
        <w:pStyle w:val="a5"/>
      </w:pPr>
      <w:r>
        <w:rPr>
          <w:rStyle w:val="a7"/>
        </w:rPr>
        <w:footnoteRef/>
      </w:r>
      <w:r>
        <w:t xml:space="preserve"> </w:t>
      </w:r>
      <w:r>
        <w:t>同上</w:t>
      </w:r>
    </w:p>
  </w:footnote>
  <w:footnote w:id="5">
    <w:p w14:paraId="7B3E2A4E" w14:textId="77777777" w:rsidR="009B6BB6" w:rsidRDefault="009B6BB6">
      <w:pPr>
        <w:pStyle w:val="a5"/>
      </w:pPr>
      <w:r>
        <w:rPr>
          <w:rStyle w:val="a7"/>
        </w:rPr>
        <w:footnoteRef/>
      </w:r>
      <w:r w:rsidR="00BC22B6">
        <w:rPr>
          <w:rFonts w:hint="eastAsia"/>
        </w:rPr>
        <w:t xml:space="preserve"> </w:t>
      </w:r>
      <w:r w:rsidR="00BC22B6" w:rsidRPr="009B6BB6">
        <w:rPr>
          <w:rFonts w:hint="eastAsia"/>
        </w:rPr>
        <w:t>教育部组织编写</w:t>
      </w:r>
      <w:r w:rsidR="00BC22B6">
        <w:rPr>
          <w:rFonts w:hint="eastAsia"/>
        </w:rPr>
        <w:t>《</w:t>
      </w:r>
      <w:r w:rsidR="00BC22B6" w:rsidRPr="009B6BB6">
        <w:rPr>
          <w:rFonts w:hint="eastAsia"/>
        </w:rPr>
        <w:t>普通高中教科书语文选择性必修中册</w:t>
      </w:r>
      <w:r w:rsidR="00BC22B6">
        <w:rPr>
          <w:rFonts w:hint="eastAsia"/>
        </w:rPr>
        <w:t>》，</w:t>
      </w:r>
      <w:r w:rsidR="00BC22B6" w:rsidRPr="009B6BB6">
        <w:rPr>
          <w:rFonts w:hint="eastAsia"/>
        </w:rPr>
        <w:t>人民教育出版社</w:t>
      </w:r>
      <w:r w:rsidR="00BC22B6" w:rsidRPr="009B6BB6">
        <w:rPr>
          <w:rFonts w:hint="eastAsia"/>
        </w:rPr>
        <w:t>2020</w:t>
      </w:r>
      <w:r w:rsidR="00BC22B6">
        <w:rPr>
          <w:rFonts w:hint="eastAsia"/>
        </w:rPr>
        <w:t>版，</w:t>
      </w:r>
      <w:r w:rsidR="00BC22B6">
        <w:rPr>
          <w:rFonts w:hint="eastAsia"/>
        </w:rPr>
        <w:t>95</w:t>
      </w:r>
      <w:r w:rsidR="00BC22B6">
        <w:rPr>
          <w:rFonts w:hint="eastAsia"/>
        </w:rPr>
        <w:t>页</w:t>
      </w:r>
    </w:p>
  </w:footnote>
  <w:footnote w:id="6">
    <w:p w14:paraId="1AE9EC9F" w14:textId="77777777" w:rsidR="009B6BB6" w:rsidRPr="005B7292" w:rsidRDefault="009B6BB6">
      <w:pPr>
        <w:pStyle w:val="a5"/>
      </w:pPr>
      <w:r>
        <w:rPr>
          <w:rStyle w:val="a7"/>
        </w:rPr>
        <w:footnoteRef/>
      </w:r>
      <w:r w:rsidR="0099325C">
        <w:rPr>
          <w:rFonts w:hint="eastAsia"/>
        </w:rPr>
        <w:t xml:space="preserve"> </w:t>
      </w:r>
      <w:r w:rsidR="005B7292" w:rsidRPr="005B7292">
        <w:rPr>
          <w:rFonts w:hint="eastAsia"/>
        </w:rPr>
        <w:t>欧阳修《新五代史》，中华书局</w:t>
      </w:r>
      <w:r w:rsidR="005B7292" w:rsidRPr="005B7292">
        <w:rPr>
          <w:rFonts w:hint="eastAsia"/>
        </w:rPr>
        <w:t>2015</w:t>
      </w:r>
      <w:r w:rsidR="005B7292" w:rsidRPr="005B7292">
        <w:rPr>
          <w:rFonts w:hint="eastAsia"/>
        </w:rPr>
        <w:t>版</w:t>
      </w:r>
      <w:r w:rsidR="005B7292">
        <w:rPr>
          <w:rFonts w:hint="eastAsia"/>
        </w:rPr>
        <w:t>，</w:t>
      </w:r>
      <w:r w:rsidR="005B7292">
        <w:rPr>
          <w:rFonts w:hint="eastAsia"/>
        </w:rPr>
        <w:t>37</w:t>
      </w:r>
      <w:r w:rsidR="000E3F80">
        <w:rPr>
          <w:rFonts w:hint="eastAsia"/>
        </w:rPr>
        <w:t>-38</w:t>
      </w:r>
      <w:r w:rsidR="005B7292">
        <w:rPr>
          <w:rFonts w:hint="eastAsia"/>
        </w:rPr>
        <w:t>页</w:t>
      </w:r>
    </w:p>
  </w:footnote>
  <w:footnote w:id="7">
    <w:p w14:paraId="1B275406" w14:textId="77777777" w:rsidR="000E3F80" w:rsidRDefault="000E3F80">
      <w:pPr>
        <w:pStyle w:val="a5"/>
      </w:pPr>
      <w:r>
        <w:rPr>
          <w:rStyle w:val="a7"/>
        </w:rPr>
        <w:footnoteRef/>
      </w:r>
      <w:r w:rsidR="0099325C">
        <w:rPr>
          <w:rFonts w:hint="eastAsia"/>
        </w:rPr>
        <w:t xml:space="preserve"> </w:t>
      </w:r>
      <w:r w:rsidR="0099325C">
        <w:rPr>
          <w:rFonts w:hint="eastAsia"/>
        </w:rPr>
        <w:t>同上</w:t>
      </w:r>
      <w:r>
        <w:rPr>
          <w:rFonts w:hint="eastAsia"/>
        </w:rPr>
        <w:t>，</w:t>
      </w:r>
      <w:r>
        <w:rPr>
          <w:rFonts w:hint="eastAsia"/>
        </w:rPr>
        <w:t>41</w:t>
      </w:r>
      <w:r>
        <w:rPr>
          <w:rFonts w:hint="eastAsia"/>
        </w:rPr>
        <w:t>页</w:t>
      </w:r>
    </w:p>
  </w:footnote>
  <w:footnote w:id="8">
    <w:p w14:paraId="4ECF2FDD" w14:textId="77777777" w:rsidR="0099325C" w:rsidRDefault="0099325C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rFonts w:hint="eastAsia"/>
        </w:rPr>
        <w:t>同上，</w:t>
      </w:r>
      <w:r>
        <w:rPr>
          <w:rFonts w:hint="eastAsia"/>
        </w:rPr>
        <w:t>35</w:t>
      </w:r>
      <w:r>
        <w:rPr>
          <w:rFonts w:hint="eastAsia"/>
        </w:rPr>
        <w:t>页</w:t>
      </w:r>
    </w:p>
  </w:footnote>
  <w:footnote w:id="9">
    <w:p w14:paraId="7D6C0846" w14:textId="77777777" w:rsidR="0099325C" w:rsidRDefault="0099325C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 w:rsidRPr="00BC22B6">
        <w:rPr>
          <w:rFonts w:hint="eastAsia"/>
        </w:rPr>
        <w:t>中国社会科学院语言研究所词典编辑室《现代汉语词典》，商务印书馆</w:t>
      </w:r>
      <w:r w:rsidRPr="00BC22B6">
        <w:rPr>
          <w:rFonts w:hint="eastAsia"/>
        </w:rPr>
        <w:t>2006</w:t>
      </w:r>
      <w:r w:rsidRPr="00BC22B6">
        <w:rPr>
          <w:rFonts w:hint="eastAsia"/>
        </w:rPr>
        <w:t>版</w:t>
      </w:r>
      <w:r>
        <w:rPr>
          <w:rFonts w:hint="eastAsia"/>
        </w:rPr>
        <w:t>，</w:t>
      </w:r>
      <w:r>
        <w:rPr>
          <w:rFonts w:hint="eastAsia"/>
        </w:rPr>
        <w:t>1703</w:t>
      </w:r>
      <w:r>
        <w:rPr>
          <w:rFonts w:hint="eastAsia"/>
        </w:rPr>
        <w:t>页</w:t>
      </w:r>
    </w:p>
  </w:footnote>
  <w:footnote w:id="10">
    <w:p w14:paraId="34866136" w14:textId="77777777" w:rsidR="00441605" w:rsidRDefault="00441605">
      <w:pPr>
        <w:pStyle w:val="a5"/>
      </w:pPr>
      <w:r>
        <w:rPr>
          <w:rStyle w:val="a7"/>
        </w:rPr>
        <w:footnoteRef/>
      </w:r>
      <w:r w:rsidR="00934521">
        <w:rPr>
          <w:rFonts w:hint="eastAsia"/>
        </w:rPr>
        <w:t xml:space="preserve"> </w:t>
      </w:r>
      <w:r w:rsidR="00934521" w:rsidRPr="005B7292">
        <w:rPr>
          <w:rFonts w:hint="eastAsia"/>
        </w:rPr>
        <w:t>欧阳修《新五代史》，中华书局</w:t>
      </w:r>
      <w:r w:rsidR="00934521" w:rsidRPr="005B7292">
        <w:rPr>
          <w:rFonts w:hint="eastAsia"/>
        </w:rPr>
        <w:t>2015</w:t>
      </w:r>
      <w:r w:rsidR="00934521" w:rsidRPr="005B7292">
        <w:rPr>
          <w:rFonts w:hint="eastAsia"/>
        </w:rPr>
        <w:t>版</w:t>
      </w:r>
      <w:r>
        <w:rPr>
          <w:rFonts w:hint="eastAsia"/>
        </w:rPr>
        <w:t>，</w:t>
      </w:r>
      <w:r>
        <w:rPr>
          <w:rFonts w:hint="eastAsia"/>
        </w:rPr>
        <w:t>38</w:t>
      </w:r>
      <w:r>
        <w:rPr>
          <w:rFonts w:hint="eastAsia"/>
        </w:rPr>
        <w:t>页</w:t>
      </w:r>
    </w:p>
  </w:footnote>
  <w:footnote w:id="11">
    <w:p w14:paraId="224C3128" w14:textId="77777777" w:rsidR="00992265" w:rsidRDefault="00992265" w:rsidP="00992265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>
        <w:rPr>
          <w:rFonts w:hint="eastAsia"/>
        </w:rPr>
        <w:t>同上，</w:t>
      </w:r>
      <w:r>
        <w:rPr>
          <w:rFonts w:hint="eastAsia"/>
        </w:rPr>
        <w:t>2</w:t>
      </w:r>
      <w:r>
        <w:rPr>
          <w:rFonts w:hint="eastAsia"/>
        </w:rPr>
        <w:t>页</w:t>
      </w:r>
    </w:p>
  </w:footnote>
  <w:footnote w:id="12">
    <w:p w14:paraId="60068B85" w14:textId="77777777" w:rsidR="00992265" w:rsidRDefault="00992265" w:rsidP="00992265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 w:rsidRPr="005B7292">
        <w:rPr>
          <w:rFonts w:hint="eastAsia"/>
        </w:rPr>
        <w:t>欧阳修《新五代史》，中华书局</w:t>
      </w:r>
      <w:r w:rsidRPr="005B7292">
        <w:rPr>
          <w:rFonts w:hint="eastAsia"/>
        </w:rPr>
        <w:t>2015</w:t>
      </w:r>
      <w:r w:rsidRPr="005B7292">
        <w:rPr>
          <w:rFonts w:hint="eastAsia"/>
        </w:rPr>
        <w:t>版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页</w:t>
      </w:r>
    </w:p>
  </w:footnote>
  <w:footnote w:id="13">
    <w:p w14:paraId="76234BCC" w14:textId="77777777" w:rsidR="00992265" w:rsidRDefault="00992265" w:rsidP="00992265">
      <w:pPr>
        <w:pStyle w:val="a5"/>
      </w:pPr>
      <w:r>
        <w:rPr>
          <w:rStyle w:val="a7"/>
        </w:rPr>
        <w:footnoteRef/>
      </w:r>
      <w:r>
        <w:rPr>
          <w:rFonts w:hint="eastAsia"/>
        </w:rPr>
        <w:t xml:space="preserve"> </w:t>
      </w:r>
      <w:r>
        <w:t>同上</w:t>
      </w:r>
      <w:r>
        <w:rPr>
          <w:rFonts w:hint="eastAsia"/>
        </w:rPr>
        <w:t>，</w:t>
      </w:r>
      <w:r>
        <w:rPr>
          <w:rFonts w:hint="eastAsia"/>
        </w:rPr>
        <w:t>43</w:t>
      </w:r>
      <w:r>
        <w:rPr>
          <w:rFonts w:hint="eastAsia"/>
        </w:rPr>
        <w:t>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323A"/>
    <w:multiLevelType w:val="hybridMultilevel"/>
    <w:tmpl w:val="1138CC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FB4"/>
    <w:rsid w:val="00005884"/>
    <w:rsid w:val="000E3F80"/>
    <w:rsid w:val="001431CF"/>
    <w:rsid w:val="00151FB4"/>
    <w:rsid w:val="0031034C"/>
    <w:rsid w:val="00353C44"/>
    <w:rsid w:val="003C599E"/>
    <w:rsid w:val="003D4A65"/>
    <w:rsid w:val="003F38AE"/>
    <w:rsid w:val="00431059"/>
    <w:rsid w:val="00441605"/>
    <w:rsid w:val="004920A7"/>
    <w:rsid w:val="004A2483"/>
    <w:rsid w:val="004B6C6D"/>
    <w:rsid w:val="00533B15"/>
    <w:rsid w:val="00534A5C"/>
    <w:rsid w:val="00554CA5"/>
    <w:rsid w:val="005A48BE"/>
    <w:rsid w:val="005B7292"/>
    <w:rsid w:val="005E3653"/>
    <w:rsid w:val="00667C7A"/>
    <w:rsid w:val="00694B65"/>
    <w:rsid w:val="008B1286"/>
    <w:rsid w:val="008F3A8F"/>
    <w:rsid w:val="00934521"/>
    <w:rsid w:val="00991B92"/>
    <w:rsid w:val="00992265"/>
    <w:rsid w:val="0099325C"/>
    <w:rsid w:val="009B6BB6"/>
    <w:rsid w:val="00A36E53"/>
    <w:rsid w:val="00A60C5C"/>
    <w:rsid w:val="00A65630"/>
    <w:rsid w:val="00A656CA"/>
    <w:rsid w:val="00BC22B6"/>
    <w:rsid w:val="00C3180B"/>
    <w:rsid w:val="00C35329"/>
    <w:rsid w:val="00C950A4"/>
    <w:rsid w:val="00CD6E8B"/>
    <w:rsid w:val="00D45A92"/>
    <w:rsid w:val="00E847EB"/>
    <w:rsid w:val="00F674F0"/>
    <w:rsid w:val="00FA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4BF5"/>
  <w15:docId w15:val="{368BA9AF-0DCA-4AB5-9A0C-A7969CA9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B6C6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4B6C6D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semiHidden/>
    <w:unhideWhenUsed/>
    <w:rsid w:val="009B6BB6"/>
    <w:pPr>
      <w:snapToGrid w:val="0"/>
      <w:jc w:val="left"/>
    </w:pPr>
    <w:rPr>
      <w:sz w:val="18"/>
      <w:szCs w:val="18"/>
    </w:rPr>
  </w:style>
  <w:style w:type="character" w:customStyle="1" w:styleId="a6">
    <w:name w:val="脚注文本 字符"/>
    <w:basedOn w:val="a0"/>
    <w:link w:val="a5"/>
    <w:uiPriority w:val="99"/>
    <w:semiHidden/>
    <w:rsid w:val="009B6BB6"/>
    <w:rPr>
      <w:sz w:val="18"/>
      <w:szCs w:val="18"/>
    </w:rPr>
  </w:style>
  <w:style w:type="character" w:styleId="a7">
    <w:name w:val="footnote reference"/>
    <w:basedOn w:val="a0"/>
    <w:uiPriority w:val="99"/>
    <w:semiHidden/>
    <w:unhideWhenUsed/>
    <w:rsid w:val="009B6BB6"/>
    <w:rPr>
      <w:vertAlign w:val="superscript"/>
    </w:rPr>
  </w:style>
  <w:style w:type="paragraph" w:styleId="a8">
    <w:name w:val="List Paragraph"/>
    <w:basedOn w:val="a"/>
    <w:uiPriority w:val="34"/>
    <w:qFormat/>
    <w:rsid w:val="00441605"/>
    <w:pPr>
      <w:ind w:firstLineChars="200" w:firstLine="420"/>
    </w:pPr>
  </w:style>
  <w:style w:type="paragraph" w:styleId="a9">
    <w:name w:val="header"/>
    <w:basedOn w:val="a"/>
    <w:link w:val="aa"/>
    <w:uiPriority w:val="99"/>
    <w:unhideWhenUsed/>
    <w:rsid w:val="00BC2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BC22B6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BC22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BC22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13E51-BE82-4E79-84AA-F039471D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szl</dc:creator>
  <cp:keywords/>
  <dc:description/>
  <cp:lastModifiedBy>上官</cp:lastModifiedBy>
  <cp:revision>17</cp:revision>
  <dcterms:created xsi:type="dcterms:W3CDTF">2021-04-09T14:56:00Z</dcterms:created>
  <dcterms:modified xsi:type="dcterms:W3CDTF">2021-04-14T13:24:00Z</dcterms:modified>
</cp:coreProperties>
</file>