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8"/>
          <w:szCs w:val="28"/>
          <w:lang w:val="en-US" w:eastAsia="zh-CN"/>
        </w:rPr>
      </w:pPr>
      <w:r>
        <w:rPr>
          <w:rFonts w:hint="eastAsia"/>
          <w:b/>
          <w:bCs/>
          <w:sz w:val="28"/>
          <w:szCs w:val="28"/>
          <w:lang w:val="en-US" w:eastAsia="zh-CN"/>
        </w:rPr>
        <w:t>基于主题意义探究的英语单元（模块）复习课教学实践探索</w:t>
      </w:r>
    </w:p>
    <w:p>
      <w:pPr>
        <w:spacing w:line="360" w:lineRule="auto"/>
        <w:jc w:val="center"/>
        <w:rPr>
          <w:rFonts w:hint="default"/>
          <w:b w:val="0"/>
          <w:bCs w:val="0"/>
          <w:sz w:val="24"/>
          <w:szCs w:val="24"/>
          <w:lang w:val="en-US" w:eastAsia="zh-CN"/>
        </w:rPr>
      </w:pPr>
      <w:r>
        <w:rPr>
          <w:rFonts w:hint="eastAsia"/>
          <w:b w:val="0"/>
          <w:bCs w:val="0"/>
          <w:sz w:val="24"/>
          <w:szCs w:val="24"/>
          <w:lang w:val="en-US" w:eastAsia="zh-CN"/>
        </w:rPr>
        <w:t>上海师大附中附属龙华中学 王馨儿</w:t>
      </w:r>
    </w:p>
    <w:p>
      <w:pPr>
        <w:numPr>
          <w:ilvl w:val="0"/>
          <w:numId w:val="1"/>
        </w:numPr>
        <w:spacing w:line="360" w:lineRule="auto"/>
        <w:ind w:left="450" w:leftChars="0" w:firstLine="0" w:firstLineChars="0"/>
        <w:rPr>
          <w:rFonts w:hint="eastAsia"/>
          <w:sz w:val="24"/>
          <w:szCs w:val="24"/>
          <w:lang w:eastAsia="zh-CN"/>
        </w:rPr>
      </w:pPr>
      <w:r>
        <w:rPr>
          <w:rFonts w:hint="eastAsia"/>
          <w:b/>
          <w:bCs/>
          <w:sz w:val="24"/>
          <w:szCs w:val="24"/>
          <w:lang w:eastAsia="zh-CN"/>
        </w:rPr>
        <w:t xml:space="preserve">问题的提出 </w:t>
      </w:r>
      <w:r>
        <w:rPr>
          <w:rFonts w:hint="eastAsia"/>
          <w:sz w:val="24"/>
          <w:szCs w:val="24"/>
          <w:lang w:eastAsia="zh-CN"/>
        </w:rPr>
        <w:t xml:space="preserve"> </w:t>
      </w:r>
    </w:p>
    <w:p>
      <w:pPr>
        <w:numPr>
          <w:ilvl w:val="0"/>
          <w:numId w:val="0"/>
        </w:numPr>
        <w:spacing w:line="360" w:lineRule="auto"/>
        <w:ind w:leftChars="0" w:firstLine="420" w:firstLineChars="0"/>
        <w:rPr>
          <w:rFonts w:hint="eastAsia"/>
          <w:sz w:val="24"/>
          <w:szCs w:val="24"/>
          <w:lang w:eastAsia="zh-CN"/>
        </w:rPr>
      </w:pPr>
      <w:r>
        <w:rPr>
          <w:rFonts w:hint="eastAsia"/>
          <w:sz w:val="24"/>
          <w:szCs w:val="24"/>
          <w:lang w:eastAsia="zh-CN"/>
        </w:rPr>
        <w:t>《义务教育英语课程标准</w:t>
      </w:r>
      <w:r>
        <w:rPr>
          <w:rFonts w:hint="eastAsia"/>
          <w:sz w:val="24"/>
          <w:szCs w:val="24"/>
          <w:lang w:val="en-US" w:eastAsia="zh-CN"/>
        </w:rPr>
        <w:t>2011版</w:t>
      </w:r>
      <w:r>
        <w:rPr>
          <w:rFonts w:hint="eastAsia"/>
          <w:sz w:val="24"/>
          <w:szCs w:val="24"/>
          <w:lang w:eastAsia="zh-CN"/>
        </w:rPr>
        <w:t>》对初中毕业生应达到的“五级要求”</w:t>
      </w:r>
      <w:r>
        <w:rPr>
          <w:rFonts w:hint="eastAsia"/>
          <w:sz w:val="24"/>
          <w:szCs w:val="24"/>
          <w:lang w:val="en-US" w:eastAsia="zh-CN"/>
        </w:rPr>
        <w:t>有具体的描述：</w:t>
      </w:r>
      <w:r>
        <w:rPr>
          <w:rFonts w:hint="eastAsia"/>
          <w:sz w:val="24"/>
          <w:szCs w:val="24"/>
          <w:lang w:eastAsia="zh-CN"/>
        </w:rPr>
        <w:t>“对所学内容能主动复习并加以整理和归纳”。</w:t>
      </w:r>
      <w:r>
        <w:rPr>
          <w:rFonts w:hint="eastAsia"/>
          <w:sz w:val="24"/>
          <w:szCs w:val="24"/>
          <w:lang w:val="en-US" w:eastAsia="zh-CN"/>
        </w:rPr>
        <w:t>可见，</w:t>
      </w:r>
      <w:r>
        <w:rPr>
          <w:rFonts w:hint="eastAsia"/>
          <w:sz w:val="24"/>
          <w:szCs w:val="24"/>
          <w:lang w:eastAsia="zh-CN"/>
        </w:rPr>
        <w:t>复习课</w:t>
      </w:r>
      <w:r>
        <w:rPr>
          <w:rFonts w:hint="eastAsia"/>
          <w:sz w:val="24"/>
          <w:szCs w:val="24"/>
          <w:lang w:val="en-US" w:eastAsia="zh-CN"/>
        </w:rPr>
        <w:t>是教学过程中非常重要的一种课型，</w:t>
      </w:r>
      <w:r>
        <w:rPr>
          <w:rFonts w:hint="eastAsia"/>
          <w:sz w:val="24"/>
          <w:szCs w:val="24"/>
          <w:lang w:eastAsia="zh-CN"/>
        </w:rPr>
        <w:t>对于学生巩固所学</w:t>
      </w:r>
      <w:r>
        <w:rPr>
          <w:rFonts w:hint="eastAsia"/>
          <w:sz w:val="24"/>
          <w:szCs w:val="24"/>
          <w:lang w:val="en-US" w:eastAsia="zh-CN"/>
        </w:rPr>
        <w:t>知识</w:t>
      </w:r>
      <w:r>
        <w:rPr>
          <w:rFonts w:hint="eastAsia"/>
          <w:sz w:val="24"/>
          <w:szCs w:val="24"/>
          <w:lang w:eastAsia="zh-CN"/>
        </w:rPr>
        <w:t>、克服遗忘、实现从学习到应用、从模仿到创新具有十分重要的作用。</w:t>
      </w:r>
    </w:p>
    <w:p>
      <w:pPr>
        <w:spacing w:line="360" w:lineRule="auto"/>
        <w:ind w:firstLine="420" w:firstLineChars="0"/>
        <w:rPr>
          <w:rFonts w:hint="eastAsia"/>
          <w:sz w:val="24"/>
          <w:szCs w:val="24"/>
          <w:lang w:eastAsia="zh-CN"/>
        </w:rPr>
      </w:pPr>
      <w:r>
        <w:rPr>
          <w:rFonts w:hint="eastAsia"/>
          <w:sz w:val="24"/>
          <w:szCs w:val="24"/>
          <w:lang w:eastAsia="zh-CN"/>
        </w:rPr>
        <w:t>《</w:t>
      </w:r>
      <w:r>
        <w:rPr>
          <w:rFonts w:hint="eastAsia"/>
          <w:sz w:val="24"/>
          <w:szCs w:val="24"/>
          <w:lang w:val="en-US" w:eastAsia="zh-CN"/>
        </w:rPr>
        <w:t>普通高中英语课程标准</w:t>
      </w:r>
      <w:r>
        <w:rPr>
          <w:rFonts w:hint="eastAsia"/>
          <w:sz w:val="24"/>
          <w:szCs w:val="24"/>
          <w:lang w:eastAsia="zh-CN"/>
        </w:rPr>
        <w:t>》</w:t>
      </w:r>
      <w:r>
        <w:rPr>
          <w:rFonts w:hint="eastAsia"/>
          <w:sz w:val="24"/>
          <w:szCs w:val="24"/>
          <w:lang w:val="en-US" w:eastAsia="zh-CN"/>
        </w:rPr>
        <w:t>（2017年版）</w:t>
      </w:r>
      <w:bookmarkStart w:id="0" w:name="_GoBack"/>
      <w:bookmarkEnd w:id="0"/>
      <w:r>
        <w:rPr>
          <w:rFonts w:hint="eastAsia"/>
          <w:sz w:val="24"/>
          <w:szCs w:val="24"/>
          <w:lang w:eastAsia="zh-CN"/>
        </w:rPr>
        <w:t>提出，主题语境</w:t>
      </w:r>
      <w:r>
        <w:rPr>
          <w:rFonts w:hint="eastAsia"/>
          <w:sz w:val="24"/>
          <w:szCs w:val="24"/>
          <w:lang w:val="en-US" w:eastAsia="zh-CN"/>
        </w:rPr>
        <w:t>不仅</w:t>
      </w:r>
      <w:r>
        <w:rPr>
          <w:rFonts w:hint="eastAsia"/>
          <w:sz w:val="24"/>
          <w:szCs w:val="24"/>
          <w:lang w:eastAsia="zh-CN"/>
        </w:rPr>
        <w:t>是英语课程内容的六大要素之一，</w:t>
      </w:r>
      <w:r>
        <w:rPr>
          <w:rFonts w:hint="eastAsia"/>
          <w:sz w:val="24"/>
          <w:szCs w:val="24"/>
          <w:lang w:val="en-US" w:eastAsia="zh-CN"/>
        </w:rPr>
        <w:t>更是</w:t>
      </w:r>
      <w:r>
        <w:rPr>
          <w:rFonts w:hint="eastAsia"/>
          <w:sz w:val="24"/>
          <w:szCs w:val="24"/>
          <w:lang w:eastAsia="zh-CN"/>
        </w:rPr>
        <w:t>第一要素，主题为语言学习提供主题范围或主题语境。学生对主题意义的探究应是学生学习语言的最重要的内容，直接影响学生对语篇的理解程度、思维发展的水平和语言学习的成效，这就要求教师在英语</w:t>
      </w:r>
      <w:r>
        <w:rPr>
          <w:rFonts w:hint="eastAsia"/>
          <w:sz w:val="24"/>
          <w:szCs w:val="24"/>
          <w:lang w:val="en-US" w:eastAsia="zh-CN"/>
        </w:rPr>
        <w:t>复习课</w:t>
      </w:r>
      <w:r>
        <w:rPr>
          <w:rFonts w:hint="eastAsia"/>
          <w:sz w:val="24"/>
          <w:szCs w:val="24"/>
          <w:lang w:eastAsia="zh-CN"/>
        </w:rPr>
        <w:t>教学</w:t>
      </w:r>
      <w:r>
        <w:rPr>
          <w:rFonts w:hint="eastAsia"/>
          <w:sz w:val="24"/>
          <w:szCs w:val="24"/>
          <w:lang w:val="en-US" w:eastAsia="zh-CN"/>
        </w:rPr>
        <w:t>设计</w:t>
      </w:r>
      <w:r>
        <w:rPr>
          <w:rFonts w:hint="eastAsia"/>
          <w:sz w:val="24"/>
          <w:szCs w:val="24"/>
          <w:lang w:eastAsia="zh-CN"/>
        </w:rPr>
        <w:t>中，不能忽视</w:t>
      </w:r>
      <w:r>
        <w:rPr>
          <w:rFonts w:hint="eastAsia"/>
          <w:sz w:val="24"/>
          <w:szCs w:val="24"/>
          <w:lang w:val="en-US" w:eastAsia="zh-CN"/>
        </w:rPr>
        <w:t>学生</w:t>
      </w:r>
      <w:r>
        <w:rPr>
          <w:rFonts w:hint="eastAsia"/>
          <w:sz w:val="24"/>
          <w:szCs w:val="24"/>
          <w:lang w:eastAsia="zh-CN"/>
        </w:rPr>
        <w:t>对主题意义的探究。</w:t>
      </w:r>
    </w:p>
    <w:p>
      <w:pPr>
        <w:spacing w:line="360" w:lineRule="auto"/>
        <w:ind w:firstLine="420" w:firstLineChars="0"/>
        <w:rPr>
          <w:rFonts w:hint="eastAsia"/>
          <w:sz w:val="24"/>
          <w:szCs w:val="24"/>
          <w:lang w:eastAsia="zh-CN"/>
        </w:rPr>
      </w:pPr>
      <w:r>
        <w:rPr>
          <w:rFonts w:hint="eastAsia"/>
          <w:color w:val="auto"/>
          <w:sz w:val="24"/>
          <w:szCs w:val="24"/>
          <w:lang w:val="en-US" w:eastAsia="zh-CN"/>
        </w:rPr>
        <w:t>单元（模块）作为学生学习活动内容的完整体，包含丰富的内容，融主题、话题、知识、语用、思维、文化于一体，便于学生获得完整的知识体系和结构，为学生全面发展英语学科核心素养提供重要支架。在单元复习课中，</w:t>
      </w:r>
      <w:r>
        <w:rPr>
          <w:rFonts w:hint="eastAsia"/>
          <w:sz w:val="24"/>
          <w:szCs w:val="24"/>
          <w:lang w:val="en-US" w:eastAsia="zh-CN"/>
        </w:rPr>
        <w:t>教师应帮助学生挖掘主题意义，落实语言积累，提高学生能力，</w:t>
      </w:r>
      <w:r>
        <w:rPr>
          <w:rFonts w:hint="eastAsia"/>
          <w:sz w:val="24"/>
          <w:szCs w:val="24"/>
          <w:lang w:eastAsia="zh-CN"/>
        </w:rPr>
        <w:t>复习课</w:t>
      </w:r>
      <w:r>
        <w:rPr>
          <w:rFonts w:hint="eastAsia"/>
          <w:sz w:val="24"/>
          <w:szCs w:val="24"/>
          <w:lang w:val="en-US" w:eastAsia="zh-CN"/>
        </w:rPr>
        <w:t>也</w:t>
      </w:r>
      <w:r>
        <w:rPr>
          <w:rFonts w:hint="eastAsia"/>
          <w:sz w:val="24"/>
          <w:szCs w:val="24"/>
          <w:lang w:eastAsia="zh-CN"/>
        </w:rPr>
        <w:t>需要学生主动参与意义建构、体验内化语言、感悟总结策略、形成意识思维以及生成思考认识。</w:t>
      </w:r>
    </w:p>
    <w:p>
      <w:pPr>
        <w:spacing w:line="360" w:lineRule="auto"/>
        <w:ind w:firstLine="420" w:firstLineChars="0"/>
        <w:rPr>
          <w:rFonts w:hint="default"/>
          <w:color w:val="auto"/>
          <w:sz w:val="24"/>
          <w:szCs w:val="24"/>
          <w:lang w:val="en-US" w:eastAsia="zh-CN"/>
        </w:rPr>
      </w:pPr>
      <w:r>
        <w:rPr>
          <w:rFonts w:hint="eastAsia"/>
          <w:color w:val="auto"/>
          <w:sz w:val="24"/>
          <w:szCs w:val="24"/>
          <w:lang w:val="en-US" w:eastAsia="zh-CN"/>
        </w:rPr>
        <w:t>教师需要重视复习课，为学生营造良好的复习氛围，然而，在有一些传统的复习课上，课堂教学脱离主题语境，教师只关注语言知识，堆砌考点，学生机械操练，这样会造成课堂缺乏趣味、缺少活力、缺少意义、缺少思辨性等弊端。学生不仅很难达到预期的复习目标，也很难将学到的知识运用于实际生活中，这样的复习课更是无法建立起学生面对后期英语学习的信心。因此，教师们需要进一步思考为何上复习课，何时上复习课以及怎样上复习课。笔者从主题意义出发，结合具体案例和可操作的方法探索英语单元（模块）复习课的教学。</w:t>
      </w:r>
    </w:p>
    <w:p>
      <w:pPr>
        <w:numPr>
          <w:ilvl w:val="0"/>
          <w:numId w:val="0"/>
        </w:numPr>
        <w:spacing w:line="360" w:lineRule="auto"/>
        <w:ind w:left="450" w:leftChars="0"/>
        <w:rPr>
          <w:rFonts w:hint="default"/>
          <w:sz w:val="24"/>
          <w:szCs w:val="24"/>
          <w:lang w:val="en-US" w:eastAsia="zh-CN"/>
        </w:rPr>
      </w:pPr>
      <w:r>
        <w:rPr>
          <w:rFonts w:hint="eastAsia"/>
          <w:b/>
          <w:bCs/>
          <w:sz w:val="24"/>
          <w:szCs w:val="24"/>
          <w:lang w:val="en-US" w:eastAsia="zh-CN"/>
        </w:rPr>
        <w:t>二、</w:t>
      </w:r>
      <w:r>
        <w:rPr>
          <w:rFonts w:hint="eastAsia"/>
          <w:b/>
          <w:bCs/>
          <w:sz w:val="24"/>
          <w:szCs w:val="24"/>
          <w:lang w:eastAsia="zh-CN"/>
        </w:rPr>
        <w:t>复习教学路径</w:t>
      </w:r>
    </w:p>
    <w:p>
      <w:pPr>
        <w:numPr>
          <w:ilvl w:val="0"/>
          <w:numId w:val="0"/>
        </w:numPr>
        <w:spacing w:line="360" w:lineRule="auto"/>
        <w:ind w:firstLine="420" w:firstLineChars="0"/>
        <w:rPr>
          <w:rFonts w:hint="default"/>
          <w:sz w:val="24"/>
          <w:szCs w:val="24"/>
          <w:lang w:val="en-US" w:eastAsia="zh-CN"/>
        </w:rPr>
      </w:pPr>
      <w:r>
        <w:rPr>
          <w:rFonts w:hint="eastAsia"/>
          <w:sz w:val="24"/>
          <w:szCs w:val="24"/>
          <w:lang w:val="en-US" w:eastAsia="zh-CN"/>
        </w:rPr>
        <w:t>基于主题意义探究的英语单元（模块）教学，是以主题为中心，统筹整个单元（模块）教学内容，以主题意义为依据设计教学目标，围绕教学目标创设情境主线，根据情境主线设计教学活动，在有教育意义的主题下进行英语学习活动，使语言学习情景化、生活化、系统化、把语言教学和单元（模块）主题探究结合起来的过程。</w:t>
      </w:r>
    </w:p>
    <w:p>
      <w:pPr>
        <w:widowControl w:val="0"/>
        <w:numPr>
          <w:ilvl w:val="0"/>
          <w:numId w:val="2"/>
        </w:numPr>
        <w:spacing w:line="360" w:lineRule="auto"/>
        <w:jc w:val="both"/>
        <w:rPr>
          <w:rFonts w:hint="eastAsia"/>
          <w:b/>
          <w:bCs/>
          <w:sz w:val="24"/>
          <w:szCs w:val="24"/>
          <w:lang w:val="en-US" w:eastAsia="zh-CN"/>
        </w:rPr>
      </w:pPr>
      <w:r>
        <w:rPr>
          <w:rFonts w:hint="eastAsia"/>
          <w:b/>
          <w:bCs/>
          <w:sz w:val="24"/>
          <w:szCs w:val="24"/>
          <w:lang w:val="en-US" w:eastAsia="zh-CN"/>
        </w:rPr>
        <w:t>基于课标解读教材，确定主题意义。</w:t>
      </w:r>
    </w:p>
    <w:p>
      <w:pPr>
        <w:widowControl w:val="0"/>
        <w:numPr>
          <w:ilvl w:val="0"/>
          <w:numId w:val="0"/>
        </w:numPr>
        <w:spacing w:line="360" w:lineRule="auto"/>
        <w:ind w:firstLine="420" w:firstLineChars="0"/>
        <w:jc w:val="both"/>
        <w:rPr>
          <w:rFonts w:hint="eastAsia"/>
          <w:color w:val="auto"/>
          <w:sz w:val="24"/>
          <w:szCs w:val="24"/>
          <w:lang w:val="en-US" w:eastAsia="zh-CN"/>
        </w:rPr>
      </w:pPr>
      <w:r>
        <w:rPr>
          <w:rFonts w:hint="eastAsia"/>
          <w:color w:val="auto"/>
          <w:sz w:val="24"/>
          <w:szCs w:val="24"/>
          <w:lang w:val="en-US" w:eastAsia="zh-CN"/>
        </w:rPr>
        <w:t>牛津英语（上海版）教材每册一般分为三个模块，每个模块由二或三个单元组成。这些单元内不同模态的语篇均围绕着单元的主题意义展开，一个模块中的不同单元则从不同的角度诠释模块主题，</w:t>
      </w:r>
      <w:r>
        <w:rPr>
          <w:rFonts w:hint="eastAsia"/>
          <w:strike w:val="0"/>
          <w:color w:val="auto"/>
          <w:sz w:val="24"/>
          <w:szCs w:val="24"/>
          <w:highlight w:val="none"/>
          <w:u w:val="none"/>
          <w:lang w:val="en-US" w:eastAsia="zh-CN"/>
        </w:rPr>
        <w:t>其蕴含的话题和情感文化是一脉相承、层层递进的，它们</w:t>
      </w:r>
      <w:r>
        <w:rPr>
          <w:rFonts w:hint="eastAsia"/>
          <w:color w:val="auto"/>
          <w:sz w:val="24"/>
          <w:szCs w:val="24"/>
          <w:lang w:val="en-US" w:eastAsia="zh-CN"/>
        </w:rPr>
        <w:t>归属于一定的主题语境。教师需要从一个大的格局梳理单元内不同课型语篇的内容，厘清单元间或单元内各个课时间的逻辑关系，找出单元（模块）丰富的内涵。</w:t>
      </w:r>
    </w:p>
    <w:p>
      <w:pPr>
        <w:widowControl w:val="0"/>
        <w:numPr>
          <w:ilvl w:val="0"/>
          <w:numId w:val="0"/>
        </w:numPr>
        <w:spacing w:line="360" w:lineRule="auto"/>
        <w:ind w:firstLine="420" w:firstLineChars="0"/>
        <w:jc w:val="both"/>
        <w:rPr>
          <w:rFonts w:hint="eastAsia"/>
          <w:strike w:val="0"/>
          <w:sz w:val="24"/>
          <w:szCs w:val="24"/>
          <w:highlight w:val="none"/>
          <w:u w:val="none"/>
          <w:lang w:val="en-US" w:eastAsia="zh-CN"/>
        </w:rPr>
      </w:pPr>
      <w:r>
        <w:rPr>
          <w:rFonts w:hint="eastAsia"/>
          <w:sz w:val="24"/>
          <w:szCs w:val="24"/>
          <w:lang w:val="en-US" w:eastAsia="zh-CN"/>
        </w:rPr>
        <w:t>6B Module2的模块话题为“改变”，对应</w:t>
      </w:r>
      <w:r>
        <w:rPr>
          <w:rFonts w:hint="eastAsia"/>
          <w:sz w:val="24"/>
          <w:szCs w:val="24"/>
          <w:lang w:eastAsia="zh-CN"/>
        </w:rPr>
        <w:t>《</w:t>
      </w:r>
      <w:r>
        <w:rPr>
          <w:rFonts w:hint="eastAsia"/>
          <w:sz w:val="24"/>
          <w:szCs w:val="24"/>
          <w:lang w:val="en-US" w:eastAsia="zh-CN"/>
        </w:rPr>
        <w:t>普通高中英语课程标准</w:t>
      </w:r>
      <w:r>
        <w:rPr>
          <w:rFonts w:hint="eastAsia"/>
          <w:sz w:val="24"/>
          <w:szCs w:val="24"/>
          <w:lang w:eastAsia="zh-CN"/>
        </w:rPr>
        <w:t>》</w:t>
      </w:r>
      <w:r>
        <w:rPr>
          <w:rFonts w:hint="eastAsia"/>
          <w:color w:val="auto"/>
          <w:sz w:val="24"/>
          <w:szCs w:val="24"/>
          <w:lang w:val="en-US" w:eastAsia="zh-CN"/>
        </w:rPr>
        <w:t>“人与社会”主题语境中的“历史社会与文化”主题群</w:t>
      </w:r>
      <w:r>
        <w:rPr>
          <w:rFonts w:hint="eastAsia"/>
          <w:sz w:val="24"/>
          <w:szCs w:val="24"/>
          <w:lang w:val="en-US" w:eastAsia="zh-CN"/>
        </w:rPr>
        <w:t>，主题语境的内容要求是社会进步与人类文明。模块中三个单元Unit 5、Unit 6、Unit 7一脉相承，分别从个人、校园、城市三个角度为学生展现了生活中常见的变化，</w:t>
      </w:r>
      <w:r>
        <w:rPr>
          <w:rFonts w:hint="eastAsia"/>
          <w:strike w:val="0"/>
          <w:sz w:val="24"/>
          <w:szCs w:val="24"/>
          <w:highlight w:val="none"/>
          <w:u w:val="none"/>
          <w:lang w:val="en-US" w:eastAsia="zh-CN"/>
        </w:rPr>
        <w:t>学生通过学习逐渐认识了他人、城市、世界的许多变化，最终意识到只有自己先作出改变，每个人的改变推动着社会的改变。所以，本模块复习课的主题意义确立为：学生能意识到变化是无数不在的，个人的改变与社会发展的内在联系。</w:t>
      </w:r>
    </w:p>
    <w:p>
      <w:pPr>
        <w:widowControl w:val="0"/>
        <w:numPr>
          <w:ilvl w:val="0"/>
          <w:numId w:val="2"/>
        </w:numPr>
        <w:spacing w:line="360" w:lineRule="auto"/>
        <w:ind w:left="0" w:leftChars="0" w:firstLine="0" w:firstLineChars="0"/>
        <w:jc w:val="both"/>
        <w:rPr>
          <w:rFonts w:hint="default"/>
          <w:b/>
          <w:bCs/>
          <w:sz w:val="24"/>
          <w:szCs w:val="24"/>
          <w:lang w:val="en-US" w:eastAsia="zh-CN"/>
        </w:rPr>
      </w:pPr>
      <w:r>
        <w:rPr>
          <w:rFonts w:hint="eastAsia"/>
          <w:b/>
          <w:bCs/>
          <w:sz w:val="24"/>
          <w:szCs w:val="24"/>
          <w:lang w:val="en-US" w:eastAsia="zh-CN"/>
        </w:rPr>
        <w:t>依据主题意义，制定教学目标。</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复习课作为一种较为综合的课型，教学目标一般由语言知识或技能层面的目标，思维品质方面的目标以及学习能力层面的目标组成，而一个单元（模块）的容量很大，一节复习课不可能面面俱到，这就需要教师发挥一定的创造性，将单元（模块）的重点词汇和语法归类梳理，提炼核心语言知识并整合到一个主题情境中，把相对零散的知识点串联在一起，通过让学生参与丰富的、有层次的学习活动，用多样的学习策略巩固强化这些语言知识，并运用这些语言知识进一步思考与表达，最终达成全方位培养学生英语学科核心素养的目标。</w:t>
      </w:r>
    </w:p>
    <w:p>
      <w:pPr>
        <w:widowControl w:val="0"/>
        <w:numPr>
          <w:ilvl w:val="0"/>
          <w:numId w:val="0"/>
        </w:numPr>
        <w:spacing w:line="360" w:lineRule="auto"/>
        <w:ind w:firstLine="420" w:firstLineChars="0"/>
        <w:jc w:val="both"/>
        <w:rPr>
          <w:rFonts w:hint="eastAsia"/>
          <w:sz w:val="20"/>
          <w:szCs w:val="20"/>
          <w:lang w:val="en-US" w:eastAsia="zh-CN"/>
        </w:rPr>
      </w:pPr>
      <w:r>
        <w:rPr>
          <w:rFonts w:hint="eastAsia"/>
          <w:sz w:val="24"/>
          <w:szCs w:val="24"/>
          <w:lang w:val="en-US" w:eastAsia="zh-CN"/>
        </w:rPr>
        <w:t>基于以上的教学思路，笔者设计了本节课的教学目标：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4630"/>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Pr>
          <w:p>
            <w:pPr>
              <w:widowControl w:val="0"/>
              <w:numPr>
                <w:ilvl w:val="0"/>
                <w:numId w:val="0"/>
              </w:numPr>
              <w:spacing w:line="360" w:lineRule="auto"/>
              <w:jc w:val="center"/>
              <w:rPr>
                <w:rFonts w:hint="default"/>
                <w:sz w:val="20"/>
                <w:szCs w:val="20"/>
                <w:vertAlign w:val="baseline"/>
                <w:lang w:val="en-US" w:eastAsia="zh-CN"/>
              </w:rPr>
            </w:pPr>
            <w:r>
              <w:rPr>
                <w:rFonts w:hint="eastAsia"/>
                <w:b/>
                <w:bCs/>
                <w:sz w:val="20"/>
                <w:szCs w:val="20"/>
                <w:vertAlign w:val="baseline"/>
                <w:lang w:val="en-US" w:eastAsia="zh-CN"/>
              </w:rPr>
              <w:t>教材信息</w:t>
            </w:r>
          </w:p>
        </w:tc>
        <w:tc>
          <w:tcPr>
            <w:tcW w:w="4630" w:type="dxa"/>
          </w:tcPr>
          <w:p>
            <w:pPr>
              <w:widowControl w:val="0"/>
              <w:numPr>
                <w:ilvl w:val="0"/>
                <w:numId w:val="0"/>
              </w:numPr>
              <w:spacing w:line="360" w:lineRule="auto"/>
              <w:jc w:val="center"/>
              <w:rPr>
                <w:rFonts w:hint="default"/>
                <w:sz w:val="20"/>
                <w:szCs w:val="20"/>
                <w:vertAlign w:val="baseline"/>
                <w:lang w:val="en-US" w:eastAsia="zh-CN"/>
              </w:rPr>
            </w:pPr>
            <w:r>
              <w:rPr>
                <w:rFonts w:hint="eastAsia"/>
                <w:b/>
                <w:bCs/>
                <w:sz w:val="20"/>
                <w:szCs w:val="20"/>
                <w:vertAlign w:val="baseline"/>
                <w:lang w:val="en-US" w:eastAsia="zh-CN"/>
              </w:rPr>
              <w:t>牛津英语6B Module 2</w:t>
            </w:r>
          </w:p>
        </w:tc>
        <w:tc>
          <w:tcPr>
            <w:tcW w:w="2701" w:type="dxa"/>
          </w:tcPr>
          <w:p>
            <w:pPr>
              <w:widowControl w:val="0"/>
              <w:numPr>
                <w:ilvl w:val="0"/>
                <w:numId w:val="0"/>
              </w:numPr>
              <w:spacing w:line="360" w:lineRule="auto"/>
              <w:jc w:val="center"/>
              <w:rPr>
                <w:rFonts w:hint="default"/>
                <w:sz w:val="20"/>
                <w:szCs w:val="20"/>
                <w:vertAlign w:val="baseline"/>
                <w:lang w:val="en-US" w:eastAsia="zh-CN"/>
              </w:rPr>
            </w:pPr>
            <w:r>
              <w:rPr>
                <w:rFonts w:hint="eastAsia"/>
                <w:b/>
                <w:bCs/>
                <w:sz w:val="20"/>
                <w:szCs w:val="20"/>
                <w:vertAlign w:val="baseline"/>
                <w:lang w:val="en-US" w:eastAsia="zh-CN"/>
              </w:rPr>
              <w:t>核心素养提升点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Merge w:val="restart"/>
          </w:tcPr>
          <w:p>
            <w:pPr>
              <w:widowControl w:val="0"/>
              <w:numPr>
                <w:ilvl w:val="0"/>
                <w:numId w:val="0"/>
              </w:numPr>
              <w:spacing w:line="360" w:lineRule="auto"/>
              <w:jc w:val="center"/>
              <w:rPr>
                <w:rFonts w:hint="default"/>
                <w:sz w:val="20"/>
                <w:szCs w:val="20"/>
                <w:vertAlign w:val="baseline"/>
                <w:lang w:val="en-US" w:eastAsia="zh-CN"/>
              </w:rPr>
            </w:pPr>
            <w:r>
              <w:rPr>
                <w:rFonts w:hint="eastAsia"/>
                <w:sz w:val="20"/>
                <w:szCs w:val="20"/>
                <w:vertAlign w:val="baseline"/>
                <w:lang w:val="en-US" w:eastAsia="zh-CN"/>
              </w:rPr>
              <w:t>教学目标</w:t>
            </w:r>
          </w:p>
        </w:tc>
        <w:tc>
          <w:tcPr>
            <w:tcW w:w="4630" w:type="dxa"/>
          </w:tcPr>
          <w:p>
            <w:pPr>
              <w:widowControl w:val="0"/>
              <w:numPr>
                <w:ilvl w:val="0"/>
                <w:numId w:val="0"/>
              </w:numPr>
              <w:spacing w:line="360" w:lineRule="auto"/>
              <w:jc w:val="both"/>
              <w:rPr>
                <w:rFonts w:hint="default"/>
                <w:sz w:val="20"/>
                <w:szCs w:val="20"/>
                <w:vertAlign w:val="baseline"/>
                <w:lang w:val="en-US" w:eastAsia="zh-CN"/>
              </w:rPr>
            </w:pPr>
            <w:r>
              <w:rPr>
                <w:rFonts w:hint="eastAsia"/>
                <w:sz w:val="20"/>
                <w:szCs w:val="20"/>
                <w:lang w:val="en-US" w:eastAsia="zh-CN"/>
              </w:rPr>
              <w:t>1）在语境中使用单元核心词汇和句型：many, not many, because, perhaps...</w:t>
            </w:r>
          </w:p>
        </w:tc>
        <w:tc>
          <w:tcPr>
            <w:tcW w:w="2701" w:type="dxa"/>
          </w:tcPr>
          <w:p>
            <w:pPr>
              <w:widowControl w:val="0"/>
              <w:numPr>
                <w:ilvl w:val="0"/>
                <w:numId w:val="0"/>
              </w:numPr>
              <w:spacing w:line="360" w:lineRule="auto"/>
              <w:jc w:val="center"/>
              <w:rPr>
                <w:rFonts w:hint="eastAsia"/>
                <w:sz w:val="20"/>
                <w:szCs w:val="20"/>
                <w:vertAlign w:val="baseline"/>
                <w:lang w:val="en-US" w:eastAsia="zh-CN"/>
              </w:rPr>
            </w:pPr>
            <w:r>
              <w:rPr>
                <w:rFonts w:hint="eastAsia"/>
                <w:sz w:val="20"/>
                <w:szCs w:val="20"/>
                <w:vertAlign w:val="baseline"/>
                <w:lang w:val="en-US" w:eastAsia="zh-CN"/>
              </w:rPr>
              <w:t>体现语言能力达成度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1" w:type="dxa"/>
            <w:vMerge w:val="continue"/>
          </w:tcPr>
          <w:p>
            <w:pPr>
              <w:widowControl w:val="0"/>
              <w:numPr>
                <w:ilvl w:val="0"/>
                <w:numId w:val="0"/>
              </w:numPr>
              <w:spacing w:line="360" w:lineRule="auto"/>
              <w:jc w:val="both"/>
              <w:rPr>
                <w:rFonts w:hint="eastAsia"/>
                <w:sz w:val="20"/>
                <w:szCs w:val="20"/>
                <w:vertAlign w:val="baseline"/>
                <w:lang w:val="en-US" w:eastAsia="zh-CN"/>
              </w:rPr>
            </w:pPr>
          </w:p>
        </w:tc>
        <w:tc>
          <w:tcPr>
            <w:tcW w:w="4630" w:type="dxa"/>
          </w:tcPr>
          <w:p>
            <w:pPr>
              <w:widowControl w:val="0"/>
              <w:numPr>
                <w:ilvl w:val="0"/>
                <w:numId w:val="0"/>
              </w:numPr>
              <w:spacing w:line="360" w:lineRule="auto"/>
              <w:ind w:leftChars="0"/>
              <w:jc w:val="both"/>
              <w:rPr>
                <w:rFonts w:hint="default"/>
                <w:sz w:val="20"/>
                <w:szCs w:val="20"/>
                <w:vertAlign w:val="baseline"/>
                <w:lang w:val="en-US" w:eastAsia="zh-CN"/>
              </w:rPr>
            </w:pPr>
            <w:r>
              <w:rPr>
                <w:rFonts w:hint="eastAsia"/>
                <w:sz w:val="20"/>
                <w:szCs w:val="20"/>
                <w:lang w:val="en-US" w:eastAsia="zh-CN"/>
              </w:rPr>
              <w:t>2）在情境中正确使用过去、现在、未来三种时态描述生活中的变化；</w:t>
            </w:r>
          </w:p>
        </w:tc>
        <w:tc>
          <w:tcPr>
            <w:tcW w:w="2701" w:type="dxa"/>
            <w:vMerge w:val="restart"/>
          </w:tcPr>
          <w:p>
            <w:pPr>
              <w:widowControl w:val="0"/>
              <w:numPr>
                <w:ilvl w:val="0"/>
                <w:numId w:val="0"/>
              </w:numPr>
              <w:spacing w:line="360" w:lineRule="auto"/>
              <w:jc w:val="center"/>
              <w:rPr>
                <w:rFonts w:hint="eastAsia"/>
                <w:sz w:val="20"/>
                <w:szCs w:val="20"/>
                <w:vertAlign w:val="baseline"/>
                <w:lang w:val="en-US" w:eastAsia="zh-CN"/>
              </w:rPr>
            </w:pPr>
            <w:r>
              <w:rPr>
                <w:rFonts w:hint="eastAsia"/>
                <w:sz w:val="20"/>
                <w:szCs w:val="20"/>
                <w:vertAlign w:val="baseline"/>
                <w:lang w:val="en-US" w:eastAsia="zh-CN"/>
              </w:rPr>
              <w:t>体现思维层次架构</w:t>
            </w:r>
          </w:p>
          <w:p>
            <w:pPr>
              <w:widowControl w:val="0"/>
              <w:numPr>
                <w:ilvl w:val="0"/>
                <w:numId w:val="0"/>
              </w:numPr>
              <w:spacing w:line="360" w:lineRule="auto"/>
              <w:ind w:left="0" w:leftChars="0" w:firstLine="0" w:firstLineChars="0"/>
              <w:jc w:val="center"/>
              <w:rPr>
                <w:rFonts w:hint="eastAsia" w:asciiTheme="minorHAnsi" w:hAnsiTheme="minorHAnsi" w:eastAsiaTheme="minorEastAsia" w:cstheme="minorBidi"/>
                <w:kern w:val="2"/>
                <w:sz w:val="20"/>
                <w:szCs w:val="20"/>
                <w:vertAlign w:val="baseline"/>
                <w:lang w:val="en-US" w:eastAsia="zh-CN" w:bidi="ar-SA"/>
              </w:rPr>
            </w:pPr>
            <w:r>
              <w:rPr>
                <w:rFonts w:hint="eastAsia"/>
                <w:sz w:val="20"/>
                <w:szCs w:val="20"/>
                <w:vertAlign w:val="baseline"/>
                <w:lang w:val="en-US" w:eastAsia="zh-CN"/>
              </w:rPr>
              <w:t>体现文化浸润和品格形成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1" w:type="dxa"/>
            <w:vMerge w:val="continue"/>
          </w:tcPr>
          <w:p>
            <w:pPr>
              <w:widowControl w:val="0"/>
              <w:numPr>
                <w:ilvl w:val="0"/>
                <w:numId w:val="0"/>
              </w:numPr>
              <w:spacing w:line="360" w:lineRule="auto"/>
              <w:jc w:val="both"/>
              <w:rPr>
                <w:rFonts w:hint="eastAsia"/>
                <w:sz w:val="20"/>
                <w:szCs w:val="20"/>
                <w:vertAlign w:val="baseline"/>
                <w:lang w:val="en-US" w:eastAsia="zh-CN"/>
              </w:rPr>
            </w:pPr>
          </w:p>
        </w:tc>
        <w:tc>
          <w:tcPr>
            <w:tcW w:w="4630" w:type="dxa"/>
          </w:tcPr>
          <w:p>
            <w:pPr>
              <w:widowControl w:val="0"/>
              <w:numPr>
                <w:ilvl w:val="0"/>
                <w:numId w:val="0"/>
              </w:numPr>
              <w:spacing w:line="360" w:lineRule="auto"/>
              <w:jc w:val="both"/>
              <w:rPr>
                <w:rFonts w:hint="default"/>
                <w:sz w:val="20"/>
                <w:szCs w:val="20"/>
                <w:vertAlign w:val="baseline"/>
                <w:lang w:val="en-US" w:eastAsia="zh-CN"/>
              </w:rPr>
            </w:pPr>
            <w:r>
              <w:rPr>
                <w:rFonts w:hint="eastAsia"/>
                <w:sz w:val="20"/>
                <w:szCs w:val="20"/>
                <w:lang w:val="en-US" w:eastAsia="zh-CN"/>
              </w:rPr>
              <w:t>3）体会改变的重要性，制定下个月的计划，让自己变得更好。</w:t>
            </w:r>
          </w:p>
        </w:tc>
        <w:tc>
          <w:tcPr>
            <w:tcW w:w="2701" w:type="dxa"/>
            <w:vMerge w:val="continue"/>
            <w:vAlign w:val="top"/>
          </w:tcPr>
          <w:p>
            <w:pPr>
              <w:widowControl w:val="0"/>
              <w:numPr>
                <w:ilvl w:val="0"/>
                <w:numId w:val="0"/>
              </w:numPr>
              <w:spacing w:line="360" w:lineRule="auto"/>
              <w:ind w:left="0" w:leftChars="0" w:firstLine="0" w:firstLineChars="0"/>
              <w:jc w:val="center"/>
              <w:rPr>
                <w:rFonts w:hint="eastAsia" w:asciiTheme="minorHAnsi" w:hAnsiTheme="minorHAnsi" w:eastAsiaTheme="minorEastAsia" w:cstheme="minorBidi"/>
                <w:kern w:val="2"/>
                <w:sz w:val="20"/>
                <w:szCs w:val="20"/>
                <w:vertAlign w:val="baseline"/>
                <w:lang w:val="en-US" w:eastAsia="zh-CN" w:bidi="ar-SA"/>
              </w:rPr>
            </w:pPr>
          </w:p>
        </w:tc>
      </w:tr>
    </w:tbl>
    <w:p>
      <w:pPr>
        <w:widowControl w:val="0"/>
        <w:numPr>
          <w:ilvl w:val="0"/>
          <w:numId w:val="0"/>
        </w:numPr>
        <w:spacing w:line="360" w:lineRule="auto"/>
        <w:jc w:val="both"/>
        <w:rPr>
          <w:rFonts w:hint="default"/>
          <w:sz w:val="24"/>
          <w:szCs w:val="24"/>
          <w:lang w:val="en-US" w:eastAsia="zh-CN"/>
        </w:rPr>
      </w:pPr>
    </w:p>
    <w:p>
      <w:pPr>
        <w:widowControl w:val="0"/>
        <w:numPr>
          <w:ilvl w:val="0"/>
          <w:numId w:val="2"/>
        </w:numPr>
        <w:spacing w:line="360" w:lineRule="auto"/>
        <w:ind w:left="0" w:leftChars="0" w:firstLine="0" w:firstLineChars="0"/>
        <w:jc w:val="both"/>
        <w:rPr>
          <w:rFonts w:hint="default"/>
          <w:b/>
          <w:bCs/>
          <w:sz w:val="24"/>
          <w:szCs w:val="24"/>
          <w:lang w:val="en-US" w:eastAsia="zh-CN"/>
        </w:rPr>
      </w:pPr>
      <w:r>
        <w:rPr>
          <w:rFonts w:hint="eastAsia"/>
          <w:b/>
          <w:bCs/>
          <w:sz w:val="24"/>
          <w:szCs w:val="24"/>
          <w:lang w:val="en-US" w:eastAsia="zh-CN"/>
        </w:rPr>
        <w:t>围绕教学目标，确立情境主线。</w:t>
      </w:r>
    </w:p>
    <w:p>
      <w:pPr>
        <w:widowControl w:val="0"/>
        <w:numPr>
          <w:ilvl w:val="0"/>
          <w:numId w:val="0"/>
        </w:numPr>
        <w:spacing w:line="360" w:lineRule="auto"/>
        <w:ind w:firstLine="420" w:firstLineChars="0"/>
        <w:jc w:val="both"/>
        <w:rPr>
          <w:rFonts w:hint="default"/>
          <w:color w:val="auto"/>
          <w:sz w:val="24"/>
          <w:szCs w:val="24"/>
          <w:lang w:val="en-US" w:eastAsia="zh-CN"/>
        </w:rPr>
      </w:pPr>
      <w:r>
        <w:rPr>
          <w:rFonts w:hint="eastAsia"/>
          <w:color w:val="auto"/>
          <w:sz w:val="24"/>
          <w:szCs w:val="24"/>
          <w:lang w:val="en-US" w:eastAsia="zh-CN"/>
        </w:rPr>
        <w:t>情境主线指的是一个个情境自然有序地串联起来，或是以时间的推移为线索，或是以地点的变化为线索，从而形成课堂的教学主线。牛津教材是按照“功能与话题”的方式来编写的，一个单元（模块）是在一个大情境之下的，所以教师只需要以此为基础，根据自己的教学需要和学生的学习情况重构复习内容，适当调整语篇顺序，进行文本再构，或补充新语篇等方式拓宽学生视野，加深学习深度。情境主线的创设有利于单元（模块）复习课的整体性教学，情境的创设必须遵循真实性原则、时效性原则还有交际性原则。</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6B Module2复习课以Kitty和她的外国笔友Lucy游览上海的过程为主线，整合模块内各单元的语言知识，将核心词汇、词法、句法、语篇的复习都融入到这个情境之中，同时也包含了学习策略以及情感态度维度的学习内容，使复习完整、全面。</w:t>
      </w:r>
    </w:p>
    <w:p>
      <w:pPr>
        <w:widowControl w:val="0"/>
        <w:numPr>
          <w:ilvl w:val="0"/>
          <w:numId w:val="2"/>
        </w:numPr>
        <w:spacing w:line="360" w:lineRule="auto"/>
        <w:ind w:left="0" w:leftChars="0" w:firstLine="0" w:firstLineChars="0"/>
        <w:jc w:val="both"/>
        <w:rPr>
          <w:rFonts w:hint="default"/>
          <w:b/>
          <w:bCs/>
          <w:sz w:val="24"/>
          <w:szCs w:val="24"/>
          <w:lang w:val="en-US" w:eastAsia="zh-CN"/>
        </w:rPr>
      </w:pPr>
      <w:r>
        <w:rPr>
          <w:rFonts w:hint="eastAsia"/>
          <w:b/>
          <w:bCs/>
          <w:sz w:val="24"/>
          <w:szCs w:val="24"/>
          <w:lang w:val="en-US" w:eastAsia="zh-CN"/>
        </w:rPr>
        <w:t>设计学习活动，融入情境主线。</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eastAsia="zh-CN"/>
        </w:rPr>
        <w:t>《</w:t>
      </w:r>
      <w:r>
        <w:rPr>
          <w:rFonts w:hint="eastAsia"/>
          <w:sz w:val="24"/>
          <w:szCs w:val="24"/>
          <w:lang w:val="en-US" w:eastAsia="zh-CN"/>
        </w:rPr>
        <w:t>普通高中英语课程标准</w:t>
      </w:r>
      <w:r>
        <w:rPr>
          <w:rFonts w:hint="eastAsia"/>
          <w:sz w:val="24"/>
          <w:szCs w:val="24"/>
          <w:lang w:eastAsia="zh-CN"/>
        </w:rPr>
        <w:t>》</w:t>
      </w:r>
      <w:r>
        <w:rPr>
          <w:rFonts w:hint="eastAsia"/>
          <w:sz w:val="24"/>
          <w:szCs w:val="24"/>
          <w:lang w:val="en-US" w:eastAsia="zh-CN"/>
        </w:rPr>
        <w:t>要求教师应设计具有综合性、关联性和实践性等特点的英语学习活动，使学生通过学习理解、应用实践、迁移创新等一系列融合语言、文化、思维为一体的层次性活动提高语言能力。由于复习课的特殊性质，教师在备课时可以尽量多地设计一些高层次的学习活动，因为学生对于本单元已经有比较深入的理解，可以把更多的精力投入于深挖语篇主题意义。</w:t>
      </w:r>
    </w:p>
    <w:p>
      <w:pPr>
        <w:widowControl w:val="0"/>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1）学习理解类学习活动</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教师可以设计让学生参与一些低层次的学习活动帮助学生巩固核心的词汇和句型，这些活动通常不需要学生深入思考，比较轻松，而且有固定答案，便于教师检测学生的掌握情况，可以进行的活动有：</w:t>
      </w:r>
    </w:p>
    <w:p>
      <w:pPr>
        <w:widowControl w:val="0"/>
        <w:numPr>
          <w:ilvl w:val="0"/>
          <w:numId w:val="3"/>
        </w:numPr>
        <w:spacing w:line="360" w:lineRule="auto"/>
        <w:ind w:firstLine="420" w:firstLineChars="0"/>
        <w:jc w:val="both"/>
        <w:rPr>
          <w:rFonts w:hint="default"/>
          <w:sz w:val="24"/>
          <w:szCs w:val="24"/>
          <w:lang w:val="en-US" w:eastAsia="zh-CN"/>
        </w:rPr>
      </w:pPr>
      <w:r>
        <w:rPr>
          <w:rFonts w:hint="eastAsia"/>
          <w:sz w:val="24"/>
          <w:szCs w:val="24"/>
          <w:lang w:val="en-US" w:eastAsia="zh-CN"/>
        </w:rPr>
        <w:t>“复述型”活动，如角色扮演、看图片或关键词复述等；</w:t>
      </w:r>
    </w:p>
    <w:p>
      <w:pPr>
        <w:widowControl w:val="0"/>
        <w:numPr>
          <w:ilvl w:val="0"/>
          <w:numId w:val="3"/>
        </w:numPr>
        <w:spacing w:line="360" w:lineRule="auto"/>
        <w:ind w:firstLine="420" w:firstLineChars="0"/>
        <w:jc w:val="both"/>
        <w:rPr>
          <w:rFonts w:hint="default"/>
          <w:sz w:val="24"/>
          <w:szCs w:val="24"/>
          <w:lang w:val="en-US" w:eastAsia="zh-CN"/>
        </w:rPr>
      </w:pPr>
      <w:r>
        <w:rPr>
          <w:rFonts w:hint="eastAsia"/>
          <w:sz w:val="24"/>
          <w:szCs w:val="24"/>
          <w:lang w:val="en-US" w:eastAsia="zh-CN"/>
        </w:rPr>
        <w:t>“信息差型”活动；</w:t>
      </w:r>
    </w:p>
    <w:p>
      <w:pPr>
        <w:widowControl w:val="0"/>
        <w:numPr>
          <w:ilvl w:val="0"/>
          <w:numId w:val="3"/>
        </w:numPr>
        <w:spacing w:line="360" w:lineRule="auto"/>
        <w:ind w:firstLine="420" w:firstLineChars="0"/>
        <w:jc w:val="both"/>
        <w:rPr>
          <w:rFonts w:hint="default"/>
          <w:sz w:val="24"/>
          <w:szCs w:val="24"/>
          <w:lang w:val="en-US" w:eastAsia="zh-CN"/>
        </w:rPr>
      </w:pPr>
      <w:r>
        <w:rPr>
          <w:rFonts w:hint="eastAsia"/>
          <w:sz w:val="24"/>
          <w:szCs w:val="24"/>
          <w:lang w:val="en-US" w:eastAsia="zh-CN"/>
        </w:rPr>
        <w:t>“拼图型”活动，分组完成教材内容梳理。</w:t>
      </w:r>
    </w:p>
    <w:p>
      <w:pPr>
        <w:widowControl w:val="0"/>
        <w:numPr>
          <w:ilvl w:val="0"/>
          <w:numId w:val="0"/>
        </w:numPr>
        <w:spacing w:line="360" w:lineRule="auto"/>
        <w:jc w:val="both"/>
        <w:rPr>
          <w:rFonts w:hint="default"/>
          <w:sz w:val="24"/>
          <w:szCs w:val="24"/>
          <w:lang w:val="en-US" w:eastAsia="zh-CN"/>
        </w:rPr>
      </w:pPr>
      <w:r>
        <w:rPr>
          <w:rFonts w:hint="default"/>
          <w:sz w:val="24"/>
          <w:szCs w:val="24"/>
          <w:lang w:val="en-US" w:eastAsia="zh-CN"/>
        </w:rPr>
        <w:drawing>
          <wp:inline distT="0" distB="0" distL="114300" distR="114300">
            <wp:extent cx="5270500" cy="2994660"/>
            <wp:effectExtent l="0" t="0" r="0" b="2540"/>
            <wp:docPr id="2" name="图片 2" descr="描述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描述图片"/>
                    <pic:cNvPicPr>
                      <a:picLocks noChangeAspect="1"/>
                    </pic:cNvPicPr>
                  </pic:nvPicPr>
                  <pic:blipFill>
                    <a:blip r:embed="rId4"/>
                    <a:stretch>
                      <a:fillRect/>
                    </a:stretch>
                  </pic:blipFill>
                  <pic:spPr>
                    <a:xfrm>
                      <a:off x="0" y="0"/>
                      <a:ext cx="5270500" cy="2994660"/>
                    </a:xfrm>
                    <a:prstGeom prst="rect">
                      <a:avLst/>
                    </a:prstGeom>
                  </pic:spPr>
                </pic:pic>
              </a:graphicData>
            </a:graphic>
          </wp:inline>
        </w:drawing>
      </w:r>
    </w:p>
    <w:p>
      <w:pPr>
        <w:widowControl w:val="0"/>
        <w:numPr>
          <w:ilvl w:val="0"/>
          <w:numId w:val="0"/>
        </w:numPr>
        <w:spacing w:line="360" w:lineRule="auto"/>
        <w:jc w:val="center"/>
        <w:rPr>
          <w:rFonts w:hint="default"/>
          <w:sz w:val="24"/>
          <w:szCs w:val="24"/>
          <w:lang w:val="en-US" w:eastAsia="zh-CN"/>
        </w:rPr>
      </w:pPr>
      <w:r>
        <w:rPr>
          <w:rFonts w:hint="eastAsia"/>
          <w:sz w:val="24"/>
          <w:szCs w:val="24"/>
          <w:lang w:val="en-US" w:eastAsia="zh-CN"/>
        </w:rPr>
        <w:t>图1</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在本节课中，学生通过描述春季的校园，复习了many和not many这两个限定词的用法和连词because表示原因的用法，教师引导学生通过图片联想背后的场景则培养了他们的逻辑思维能力，另外，通过这个活动，学生可以感受到春季校园的生机勃勃。</w:t>
      </w:r>
    </w:p>
    <w:p>
      <w:pPr>
        <w:widowControl w:val="0"/>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2）应用实践类学习活动</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低层次的学习活动教师控制较多，学生按部就班完成，但思维很难打开，这就需要教师搭建语言支架和思维支架帮助学生从书本里走出来，走进外面的现实世界。教师也可以根据需要适当补充一些同一主题下的听力、视频、阅读等语篇，在拓展学习深度的同时培养学生听、说、读、看、写的能力，可以进行的活动有：</w:t>
      </w:r>
    </w:p>
    <w:p>
      <w:pPr>
        <w:widowControl w:val="0"/>
        <w:numPr>
          <w:ilvl w:val="0"/>
          <w:numId w:val="4"/>
        </w:numPr>
        <w:spacing w:line="360" w:lineRule="auto"/>
        <w:ind w:firstLine="420" w:firstLineChars="0"/>
        <w:jc w:val="both"/>
        <w:rPr>
          <w:rFonts w:hint="eastAsia"/>
          <w:sz w:val="24"/>
          <w:szCs w:val="24"/>
          <w:lang w:val="en-US" w:eastAsia="zh-CN"/>
        </w:rPr>
      </w:pPr>
      <w:r>
        <w:rPr>
          <w:rFonts w:hint="eastAsia"/>
          <w:sz w:val="24"/>
          <w:szCs w:val="24"/>
          <w:lang w:val="en-US" w:eastAsia="zh-CN"/>
        </w:rPr>
        <w:t>“头脑风暴型”活动；</w:t>
      </w:r>
    </w:p>
    <w:p>
      <w:pPr>
        <w:widowControl w:val="0"/>
        <w:numPr>
          <w:ilvl w:val="0"/>
          <w:numId w:val="4"/>
        </w:numPr>
        <w:spacing w:line="360" w:lineRule="auto"/>
        <w:ind w:firstLine="420" w:firstLineChars="0"/>
        <w:jc w:val="both"/>
        <w:rPr>
          <w:rFonts w:hint="default"/>
          <w:sz w:val="24"/>
          <w:szCs w:val="24"/>
          <w:lang w:val="en-US" w:eastAsia="zh-CN"/>
        </w:rPr>
      </w:pPr>
      <w:r>
        <w:rPr>
          <w:rFonts w:hint="eastAsia"/>
          <w:sz w:val="24"/>
          <w:szCs w:val="24"/>
          <w:lang w:val="en-US" w:eastAsia="zh-CN"/>
        </w:rPr>
        <w:t>“图示型”活动，根据要求绘制流程图、思维导图等图示；</w:t>
      </w:r>
    </w:p>
    <w:p>
      <w:pPr>
        <w:widowControl w:val="0"/>
        <w:numPr>
          <w:ilvl w:val="0"/>
          <w:numId w:val="4"/>
        </w:numPr>
        <w:spacing w:line="360" w:lineRule="auto"/>
        <w:ind w:firstLine="420" w:firstLineChars="0"/>
        <w:jc w:val="both"/>
        <w:rPr>
          <w:rFonts w:hint="default"/>
          <w:sz w:val="24"/>
          <w:szCs w:val="24"/>
          <w:lang w:val="en-US" w:eastAsia="zh-CN"/>
        </w:rPr>
      </w:pPr>
      <w:r>
        <w:rPr>
          <w:rFonts w:hint="eastAsia"/>
          <w:sz w:val="24"/>
          <w:szCs w:val="24"/>
          <w:lang w:val="en-US" w:eastAsia="zh-CN"/>
        </w:rPr>
        <w:t>“调查型”活动；</w:t>
      </w:r>
    </w:p>
    <w:p>
      <w:pPr>
        <w:widowControl w:val="0"/>
        <w:numPr>
          <w:ilvl w:val="0"/>
          <w:numId w:val="0"/>
        </w:numPr>
        <w:spacing w:line="360" w:lineRule="auto"/>
        <w:jc w:val="both"/>
        <w:rPr>
          <w:rFonts w:hint="default"/>
          <w:sz w:val="24"/>
          <w:szCs w:val="24"/>
          <w:lang w:val="en-US" w:eastAsia="zh-CN"/>
        </w:rPr>
      </w:pPr>
      <w:r>
        <w:rPr>
          <w:rFonts w:hint="default"/>
          <w:sz w:val="24"/>
          <w:szCs w:val="24"/>
          <w:lang w:val="en-US" w:eastAsia="zh-CN"/>
        </w:rPr>
        <w:drawing>
          <wp:inline distT="0" distB="0" distL="114300" distR="114300">
            <wp:extent cx="5267325" cy="2959100"/>
            <wp:effectExtent l="0" t="0" r="3175" b="0"/>
            <wp:docPr id="5" name="图片 5" descr="头脑风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头脑风暴"/>
                    <pic:cNvPicPr>
                      <a:picLocks noChangeAspect="1"/>
                    </pic:cNvPicPr>
                  </pic:nvPicPr>
                  <pic:blipFill>
                    <a:blip r:embed="rId5"/>
                    <a:stretch>
                      <a:fillRect/>
                    </a:stretch>
                  </pic:blipFill>
                  <pic:spPr>
                    <a:xfrm>
                      <a:off x="0" y="0"/>
                      <a:ext cx="5267325" cy="2959100"/>
                    </a:xfrm>
                    <a:prstGeom prst="rect">
                      <a:avLst/>
                    </a:prstGeom>
                  </pic:spPr>
                </pic:pic>
              </a:graphicData>
            </a:graphic>
          </wp:inline>
        </w:drawing>
      </w:r>
    </w:p>
    <w:p>
      <w:pPr>
        <w:widowControl w:val="0"/>
        <w:numPr>
          <w:ilvl w:val="0"/>
          <w:numId w:val="0"/>
        </w:numPr>
        <w:spacing w:line="360" w:lineRule="auto"/>
        <w:jc w:val="center"/>
        <w:rPr>
          <w:rFonts w:hint="default"/>
          <w:sz w:val="24"/>
          <w:szCs w:val="24"/>
          <w:lang w:val="en-US" w:eastAsia="zh-CN"/>
        </w:rPr>
      </w:pPr>
      <w:r>
        <w:rPr>
          <w:rFonts w:hint="eastAsia"/>
          <w:sz w:val="24"/>
          <w:szCs w:val="24"/>
          <w:lang w:val="en-US" w:eastAsia="zh-CN"/>
        </w:rPr>
        <w:t>图2</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当学生通过观看影片和对话交流了上海交通的发展后，笔者让学生思考上海在未来还会有哪些方面变化，并引导学生用过去、现在和将来的时态描述这些变化。学生通过头脑风暴活动畅所欲言，虽然存在一些词汇匮乏的问题，但他们提出了很多意想不到的答案，比如有的学生认为在未来将不会有考试，于是笔者追问，那么如何衡量学习水平呢？其他学生也给提出了自己的想法，课堂气氛非常活跃。通过与同伴和教师思维碰撞，学生们打开了</w:t>
      </w:r>
    </w:p>
    <w:p>
      <w:pPr>
        <w:widowControl w:val="0"/>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3）迁移创新类学习活动</w:t>
      </w:r>
    </w:p>
    <w:p>
      <w:pPr>
        <w:spacing w:line="360" w:lineRule="auto"/>
        <w:ind w:firstLine="420" w:firstLineChars="0"/>
        <w:rPr>
          <w:rFonts w:hint="eastAsia"/>
          <w:sz w:val="24"/>
          <w:szCs w:val="24"/>
          <w:lang w:val="en-US" w:eastAsia="zh-CN"/>
        </w:rPr>
      </w:pPr>
      <w:r>
        <w:rPr>
          <w:rFonts w:hint="eastAsia"/>
          <w:sz w:val="24"/>
          <w:szCs w:val="24"/>
          <w:lang w:val="en-US" w:eastAsia="zh-CN"/>
        </w:rPr>
        <w:t>学生在学习新授课时，通常只关注</w:t>
      </w:r>
      <w:r>
        <w:rPr>
          <w:rFonts w:hint="eastAsia"/>
          <w:sz w:val="24"/>
          <w:szCs w:val="24"/>
        </w:rPr>
        <w:t>新知识是什么，</w:t>
      </w:r>
      <w:r>
        <w:rPr>
          <w:rFonts w:hint="eastAsia"/>
          <w:sz w:val="24"/>
          <w:szCs w:val="24"/>
          <w:lang w:val="en-US" w:eastAsia="zh-CN"/>
        </w:rPr>
        <w:t>然而在复习课时，学生</w:t>
      </w:r>
      <w:r>
        <w:rPr>
          <w:rFonts w:hint="eastAsia"/>
          <w:sz w:val="24"/>
          <w:szCs w:val="24"/>
        </w:rPr>
        <w:t>需要知道新知识为什么是这样，</w:t>
      </w:r>
      <w:r>
        <w:rPr>
          <w:rFonts w:hint="eastAsia"/>
          <w:sz w:val="24"/>
          <w:szCs w:val="24"/>
          <w:lang w:val="en-US" w:eastAsia="zh-CN"/>
        </w:rPr>
        <w:t>以及它</w:t>
      </w:r>
      <w:r>
        <w:rPr>
          <w:rFonts w:hint="eastAsia"/>
          <w:sz w:val="24"/>
          <w:szCs w:val="24"/>
        </w:rPr>
        <w:t>是怎么来的，</w:t>
      </w:r>
      <w:r>
        <w:rPr>
          <w:rFonts w:hint="eastAsia"/>
          <w:sz w:val="24"/>
          <w:szCs w:val="24"/>
          <w:lang w:val="en-US" w:eastAsia="zh-CN"/>
        </w:rPr>
        <w:t>更为重要的是，</w:t>
      </w:r>
      <w:r>
        <w:rPr>
          <w:rFonts w:hint="eastAsia"/>
          <w:sz w:val="24"/>
          <w:szCs w:val="24"/>
        </w:rPr>
        <w:t>这些知识是否符合他们的认知，</w:t>
      </w:r>
      <w:r>
        <w:rPr>
          <w:rFonts w:hint="eastAsia"/>
          <w:sz w:val="24"/>
          <w:szCs w:val="24"/>
          <w:lang w:val="en-US" w:eastAsia="zh-CN"/>
        </w:rPr>
        <w:t>他们的认知</w:t>
      </w:r>
      <w:r>
        <w:rPr>
          <w:rFonts w:hint="eastAsia"/>
          <w:sz w:val="24"/>
          <w:szCs w:val="24"/>
        </w:rPr>
        <w:t>是否</w:t>
      </w:r>
      <w:r>
        <w:rPr>
          <w:rFonts w:hint="eastAsia"/>
          <w:sz w:val="24"/>
          <w:szCs w:val="24"/>
          <w:lang w:val="en-US" w:eastAsia="zh-CN"/>
        </w:rPr>
        <w:t>随之</w:t>
      </w:r>
      <w:r>
        <w:rPr>
          <w:rFonts w:hint="eastAsia"/>
          <w:sz w:val="24"/>
          <w:szCs w:val="24"/>
        </w:rPr>
        <w:t>需要做</w:t>
      </w:r>
      <w:r>
        <w:rPr>
          <w:rFonts w:hint="eastAsia"/>
          <w:sz w:val="24"/>
          <w:szCs w:val="24"/>
          <w:lang w:val="en-US" w:eastAsia="zh-CN"/>
        </w:rPr>
        <w:t>出</w:t>
      </w:r>
      <w:r>
        <w:rPr>
          <w:rFonts w:hint="eastAsia"/>
          <w:sz w:val="24"/>
          <w:szCs w:val="24"/>
        </w:rPr>
        <w:t>调整</w:t>
      </w:r>
      <w:r>
        <w:rPr>
          <w:rFonts w:hint="eastAsia"/>
          <w:sz w:val="24"/>
          <w:szCs w:val="24"/>
          <w:lang w:val="en-US" w:eastAsia="zh-CN"/>
        </w:rPr>
        <w:t>。学生</w:t>
      </w:r>
      <w:r>
        <w:rPr>
          <w:rFonts w:hint="eastAsia"/>
          <w:sz w:val="24"/>
          <w:szCs w:val="24"/>
        </w:rPr>
        <w:t>可能很快</w:t>
      </w:r>
      <w:r>
        <w:rPr>
          <w:rFonts w:hint="eastAsia"/>
          <w:sz w:val="24"/>
          <w:szCs w:val="24"/>
          <w:lang w:val="en-US" w:eastAsia="zh-CN"/>
        </w:rPr>
        <w:t>遗忘</w:t>
      </w:r>
      <w:r>
        <w:rPr>
          <w:rFonts w:hint="eastAsia"/>
          <w:sz w:val="24"/>
          <w:szCs w:val="24"/>
        </w:rPr>
        <w:t>学过的课文，但学生从中获得的学习体会</w:t>
      </w:r>
      <w:r>
        <w:rPr>
          <w:rFonts w:hint="eastAsia"/>
          <w:sz w:val="24"/>
          <w:szCs w:val="24"/>
          <w:lang w:val="en-US" w:eastAsia="zh-CN"/>
        </w:rPr>
        <w:t>和举一反三的</w:t>
      </w:r>
      <w:r>
        <w:rPr>
          <w:rFonts w:hint="eastAsia"/>
          <w:sz w:val="24"/>
          <w:szCs w:val="24"/>
        </w:rPr>
        <w:t>能力则是</w:t>
      </w:r>
      <w:r>
        <w:rPr>
          <w:rFonts w:hint="eastAsia"/>
          <w:sz w:val="24"/>
          <w:szCs w:val="24"/>
          <w:lang w:val="en-US" w:eastAsia="zh-CN"/>
        </w:rPr>
        <w:t>使他们</w:t>
      </w:r>
      <w:r>
        <w:rPr>
          <w:rFonts w:hint="eastAsia"/>
          <w:sz w:val="24"/>
          <w:szCs w:val="24"/>
        </w:rPr>
        <w:t>终身受益的</w:t>
      </w:r>
      <w:r>
        <w:rPr>
          <w:rFonts w:hint="eastAsia"/>
          <w:sz w:val="24"/>
          <w:szCs w:val="24"/>
          <w:lang w:eastAsia="zh-CN"/>
        </w:rPr>
        <w:t>，</w:t>
      </w:r>
      <w:r>
        <w:rPr>
          <w:rFonts w:hint="eastAsia"/>
          <w:sz w:val="24"/>
          <w:szCs w:val="24"/>
          <w:lang w:val="en-US" w:eastAsia="zh-CN"/>
        </w:rPr>
        <w:t>这也是复习课的价值所在。可以进行的活动有：</w:t>
      </w:r>
    </w:p>
    <w:p>
      <w:pPr>
        <w:numPr>
          <w:ilvl w:val="0"/>
          <w:numId w:val="5"/>
        </w:numPr>
        <w:spacing w:line="360" w:lineRule="auto"/>
        <w:ind w:firstLine="420" w:firstLineChars="0"/>
        <w:rPr>
          <w:rFonts w:hint="eastAsia"/>
          <w:sz w:val="24"/>
          <w:szCs w:val="24"/>
          <w:lang w:val="en-US" w:eastAsia="zh-CN"/>
        </w:rPr>
      </w:pPr>
      <w:r>
        <w:rPr>
          <w:rFonts w:hint="eastAsia"/>
          <w:sz w:val="24"/>
          <w:szCs w:val="24"/>
          <w:lang w:val="en-US" w:eastAsia="zh-CN"/>
        </w:rPr>
        <w:t>“交换观点型”活动，如辩论、讨论等；</w:t>
      </w:r>
    </w:p>
    <w:p>
      <w:pPr>
        <w:numPr>
          <w:ilvl w:val="0"/>
          <w:numId w:val="5"/>
        </w:numPr>
        <w:spacing w:line="360" w:lineRule="auto"/>
        <w:ind w:firstLine="420" w:firstLineChars="0"/>
        <w:rPr>
          <w:rFonts w:hint="eastAsia"/>
          <w:sz w:val="24"/>
          <w:szCs w:val="24"/>
          <w:lang w:val="en-US" w:eastAsia="zh-CN"/>
        </w:rPr>
      </w:pPr>
      <w:r>
        <w:rPr>
          <w:rFonts w:hint="eastAsia"/>
          <w:sz w:val="24"/>
          <w:szCs w:val="24"/>
          <w:lang w:val="en-US" w:eastAsia="zh-CN"/>
        </w:rPr>
        <w:t>“解决问题型”活动，如解决情境中遇到的问题等；</w:t>
      </w:r>
    </w:p>
    <w:p>
      <w:pPr>
        <w:numPr>
          <w:ilvl w:val="0"/>
          <w:numId w:val="5"/>
        </w:numPr>
        <w:spacing w:line="360" w:lineRule="auto"/>
        <w:ind w:firstLine="420" w:firstLineChars="0"/>
        <w:rPr>
          <w:rFonts w:hint="eastAsia"/>
          <w:sz w:val="24"/>
          <w:szCs w:val="24"/>
          <w:lang w:val="en-US" w:eastAsia="zh-CN"/>
        </w:rPr>
      </w:pPr>
      <w:r>
        <w:rPr>
          <w:rFonts w:hint="eastAsia"/>
          <w:sz w:val="24"/>
          <w:szCs w:val="24"/>
          <w:lang w:val="en-US" w:eastAsia="zh-CN"/>
        </w:rPr>
        <w:t>“制作型”活动，如制作海报、计划表、视频、张贴画等；</w:t>
      </w:r>
    </w:p>
    <w:p>
      <w:pPr>
        <w:numPr>
          <w:ilvl w:val="0"/>
          <w:numId w:val="5"/>
        </w:numPr>
        <w:spacing w:line="360" w:lineRule="auto"/>
        <w:ind w:firstLine="420" w:firstLineChars="0"/>
        <w:rPr>
          <w:rFonts w:hint="eastAsia"/>
          <w:sz w:val="24"/>
          <w:szCs w:val="24"/>
          <w:lang w:val="en-US" w:eastAsia="zh-CN"/>
        </w:rPr>
      </w:pPr>
      <w:r>
        <w:rPr>
          <w:rFonts w:hint="eastAsia"/>
          <w:sz w:val="24"/>
          <w:szCs w:val="24"/>
          <w:lang w:val="en-US" w:eastAsia="zh-CN"/>
        </w:rPr>
        <w:t>“表达型”活动，如演讲、小组汇报等。</w:t>
      </w:r>
    </w:p>
    <w:p>
      <w:pPr>
        <w:numPr>
          <w:ilvl w:val="0"/>
          <w:numId w:val="0"/>
        </w:numPr>
        <w:spacing w:line="360" w:lineRule="auto"/>
        <w:rPr>
          <w:rFonts w:hint="eastAsia"/>
          <w:sz w:val="24"/>
          <w:szCs w:val="24"/>
          <w:lang w:val="en-US" w:eastAsia="zh-CN"/>
        </w:rPr>
      </w:pPr>
      <w:r>
        <w:rPr>
          <w:rFonts w:hint="eastAsia"/>
          <w:sz w:val="24"/>
          <w:szCs w:val="24"/>
          <w:lang w:val="en-US" w:eastAsia="zh-CN"/>
        </w:rPr>
        <w:drawing>
          <wp:inline distT="0" distB="0" distL="114300" distR="114300">
            <wp:extent cx="5269865" cy="2972435"/>
            <wp:effectExtent l="0" t="0" r="635" b="12065"/>
            <wp:docPr id="6" name="图片 6" descr="思考问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思考问题"/>
                    <pic:cNvPicPr>
                      <a:picLocks noChangeAspect="1"/>
                    </pic:cNvPicPr>
                  </pic:nvPicPr>
                  <pic:blipFill>
                    <a:blip r:embed="rId6"/>
                    <a:stretch>
                      <a:fillRect/>
                    </a:stretch>
                  </pic:blipFill>
                  <pic:spPr>
                    <a:xfrm>
                      <a:off x="0" y="0"/>
                      <a:ext cx="5269865" cy="2972435"/>
                    </a:xfrm>
                    <a:prstGeom prst="rect">
                      <a:avLst/>
                    </a:prstGeom>
                  </pic:spPr>
                </pic:pic>
              </a:graphicData>
            </a:graphic>
          </wp:inline>
        </w:drawing>
      </w:r>
    </w:p>
    <w:p>
      <w:pPr>
        <w:numPr>
          <w:ilvl w:val="0"/>
          <w:numId w:val="0"/>
        </w:numPr>
        <w:spacing w:line="360" w:lineRule="auto"/>
        <w:jc w:val="center"/>
        <w:rPr>
          <w:rFonts w:hint="default"/>
          <w:sz w:val="24"/>
          <w:szCs w:val="24"/>
          <w:lang w:val="en-US" w:eastAsia="zh-CN"/>
        </w:rPr>
      </w:pPr>
      <w:r>
        <w:rPr>
          <w:rFonts w:hint="eastAsia"/>
          <w:sz w:val="24"/>
          <w:szCs w:val="24"/>
          <w:lang w:val="en-US" w:eastAsia="zh-CN"/>
        </w:rPr>
        <w:t>图3</w:t>
      </w:r>
    </w:p>
    <w:p>
      <w:pPr>
        <w:numPr>
          <w:ilvl w:val="0"/>
          <w:numId w:val="0"/>
        </w:numPr>
        <w:spacing w:line="360" w:lineRule="auto"/>
        <w:ind w:firstLine="420" w:firstLineChars="0"/>
        <w:rPr>
          <w:rFonts w:hint="default"/>
          <w:sz w:val="24"/>
          <w:szCs w:val="24"/>
          <w:lang w:val="en-US" w:eastAsia="zh-CN"/>
        </w:rPr>
      </w:pPr>
      <w:r>
        <w:rPr>
          <w:rFonts w:hint="eastAsia"/>
          <w:sz w:val="24"/>
          <w:szCs w:val="24"/>
          <w:lang w:val="en-US" w:eastAsia="zh-CN"/>
        </w:rPr>
        <w:t>当kitty和Lucy回家后，她们交流了上海一日游的感受，在体会到上海正在经历巨大改变的同时，也在思考自己能为家乡的建设做什么。Kitty的想法是立刻制定宏大的计划，而Lucy则认为改变应该从小事做起，比如每天多读几页书，每天早起十分钟等，她们针对 big plans还是small changes有不同的意见。笔者把这个问题抛给了学生，让他们说出自己的想法并给出合理的理由。</w:t>
      </w:r>
    </w:p>
    <w:p>
      <w:pPr>
        <w:widowControl w:val="0"/>
        <w:numPr>
          <w:ilvl w:val="0"/>
          <w:numId w:val="0"/>
        </w:numPr>
        <w:spacing w:line="360" w:lineRule="auto"/>
        <w:jc w:val="both"/>
        <w:rPr>
          <w:rFonts w:hint="eastAsia"/>
          <w:sz w:val="24"/>
          <w:szCs w:val="24"/>
          <w:lang w:val="en-US" w:eastAsia="zh-CN"/>
        </w:rPr>
      </w:pPr>
    </w:p>
    <w:p>
      <w:pPr>
        <w:widowControl w:val="0"/>
        <w:numPr>
          <w:ilvl w:val="0"/>
          <w:numId w:val="0"/>
        </w:numPr>
        <w:spacing w:line="360" w:lineRule="auto"/>
        <w:jc w:val="both"/>
        <w:rPr>
          <w:rFonts w:hint="eastAsia"/>
          <w:sz w:val="24"/>
          <w:szCs w:val="24"/>
          <w:lang w:val="en-US" w:eastAsia="zh-CN"/>
        </w:rPr>
      </w:pPr>
      <w:r>
        <w:rPr>
          <w:rFonts w:hint="eastAsia"/>
          <w:sz w:val="24"/>
          <w:szCs w:val="24"/>
          <w:lang w:val="en-US" w:eastAsia="zh-CN"/>
        </w:rPr>
        <w:drawing>
          <wp:inline distT="0" distB="0" distL="114300" distR="114300">
            <wp:extent cx="5272405" cy="3450590"/>
            <wp:effectExtent l="0" t="0" r="10795" b="3810"/>
            <wp:docPr id="7" name="图片 7"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hecklist"/>
                    <pic:cNvPicPr>
                      <a:picLocks noChangeAspect="1"/>
                    </pic:cNvPicPr>
                  </pic:nvPicPr>
                  <pic:blipFill>
                    <a:blip r:embed="rId7"/>
                    <a:stretch>
                      <a:fillRect/>
                    </a:stretch>
                  </pic:blipFill>
                  <pic:spPr>
                    <a:xfrm>
                      <a:off x="0" y="0"/>
                      <a:ext cx="5272405" cy="3450590"/>
                    </a:xfrm>
                    <a:prstGeom prst="rect">
                      <a:avLst/>
                    </a:prstGeom>
                  </pic:spPr>
                </pic:pic>
              </a:graphicData>
            </a:graphic>
          </wp:inline>
        </w:drawing>
      </w:r>
    </w:p>
    <w:p>
      <w:pPr>
        <w:widowControl w:val="0"/>
        <w:numPr>
          <w:ilvl w:val="0"/>
          <w:numId w:val="0"/>
        </w:numPr>
        <w:spacing w:line="360" w:lineRule="auto"/>
        <w:jc w:val="center"/>
        <w:rPr>
          <w:rFonts w:hint="default"/>
          <w:sz w:val="24"/>
          <w:szCs w:val="24"/>
          <w:lang w:val="en-US" w:eastAsia="zh-CN"/>
        </w:rPr>
      </w:pPr>
      <w:r>
        <w:rPr>
          <w:rFonts w:hint="eastAsia"/>
          <w:sz w:val="24"/>
          <w:szCs w:val="24"/>
          <w:lang w:val="en-US" w:eastAsia="zh-CN"/>
        </w:rPr>
        <w:t>图4</w:t>
      </w:r>
    </w:p>
    <w:p>
      <w:pPr>
        <w:widowControl w:val="0"/>
        <w:numPr>
          <w:ilvl w:val="0"/>
          <w:numId w:val="0"/>
        </w:numPr>
        <w:spacing w:line="360" w:lineRule="auto"/>
        <w:jc w:val="both"/>
        <w:rPr>
          <w:rFonts w:hint="eastAsia"/>
          <w:sz w:val="24"/>
          <w:szCs w:val="24"/>
          <w:lang w:val="en-US" w:eastAsia="zh-CN"/>
        </w:rPr>
      </w:pPr>
      <w:r>
        <w:rPr>
          <w:rFonts w:hint="eastAsia"/>
          <w:sz w:val="24"/>
          <w:szCs w:val="24"/>
          <w:lang w:val="en-US" w:eastAsia="zh-CN"/>
        </w:rPr>
        <w:t>通过上一个活动，学生已经达成统一，认为从身边的小事做起，不断坚持累积起来才能成就大事，于是，笔者设计的最后一个复习活动是让学生完成一张六月份的计划表，分学习、活动以及人际交往三个板块，学生也可以根据自己的实际情况添加或删减板块，在每个板块中填写一件可以做到的小改变。</w:t>
      </w:r>
    </w:p>
    <w:p>
      <w:pPr>
        <w:widowControl w:val="0"/>
        <w:numPr>
          <w:ilvl w:val="0"/>
          <w:numId w:val="0"/>
        </w:numPr>
        <w:spacing w:line="360" w:lineRule="auto"/>
        <w:ind w:firstLine="420" w:firstLineChars="0"/>
        <w:jc w:val="both"/>
        <w:rPr>
          <w:rFonts w:hint="default"/>
          <w:sz w:val="24"/>
          <w:szCs w:val="24"/>
          <w:lang w:val="en-US" w:eastAsia="zh-CN"/>
        </w:rPr>
      </w:pPr>
      <w:r>
        <w:rPr>
          <w:rFonts w:hint="eastAsia"/>
          <w:sz w:val="24"/>
          <w:szCs w:val="24"/>
          <w:lang w:val="en-US" w:eastAsia="zh-CN"/>
        </w:rPr>
        <w:t>此为这节复习课的学习活动与对应的活动层级以及能力指向：</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1"/>
        <w:gridCol w:w="1500"/>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widowControl w:val="0"/>
              <w:numPr>
                <w:ilvl w:val="0"/>
                <w:numId w:val="0"/>
              </w:numPr>
              <w:spacing w:line="360" w:lineRule="auto"/>
              <w:jc w:val="center"/>
              <w:rPr>
                <w:rFonts w:hint="default"/>
                <w:sz w:val="22"/>
                <w:szCs w:val="22"/>
                <w:vertAlign w:val="baseline"/>
                <w:lang w:val="en-US" w:eastAsia="zh-CN"/>
              </w:rPr>
            </w:pPr>
            <w:r>
              <w:rPr>
                <w:rFonts w:hint="eastAsia"/>
                <w:b/>
                <w:bCs/>
                <w:sz w:val="22"/>
                <w:szCs w:val="22"/>
                <w:lang w:val="en-US" w:eastAsia="zh-CN"/>
              </w:rPr>
              <w:t>6B Module2 Changes 复习课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学习环节</w:t>
            </w:r>
          </w:p>
        </w:tc>
        <w:tc>
          <w:tcPr>
            <w:tcW w:w="1500"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活动层级</w:t>
            </w:r>
          </w:p>
        </w:tc>
        <w:tc>
          <w:tcPr>
            <w:tcW w:w="15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能力指向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both"/>
              <w:rPr>
                <w:rFonts w:hint="default"/>
                <w:sz w:val="22"/>
                <w:szCs w:val="22"/>
                <w:vertAlign w:val="baseline"/>
                <w:lang w:val="en-US" w:eastAsia="zh-CN"/>
              </w:rPr>
            </w:pPr>
            <w:r>
              <w:rPr>
                <w:rFonts w:hint="eastAsia"/>
                <w:sz w:val="22"/>
                <w:szCs w:val="22"/>
                <w:vertAlign w:val="baseline"/>
                <w:lang w:val="en-US" w:eastAsia="zh-CN"/>
              </w:rPr>
              <w:t>个人活动：看图片描述春季校园中不同场所的样子。</w:t>
            </w:r>
          </w:p>
        </w:tc>
        <w:tc>
          <w:tcPr>
            <w:tcW w:w="1500"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B 应用实践</w:t>
            </w:r>
          </w:p>
        </w:tc>
        <w:tc>
          <w:tcPr>
            <w:tcW w:w="15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B1 描述阐释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both"/>
              <w:rPr>
                <w:rFonts w:hint="default"/>
                <w:sz w:val="22"/>
                <w:szCs w:val="22"/>
                <w:vertAlign w:val="baseline"/>
                <w:lang w:val="en-US" w:eastAsia="zh-CN"/>
              </w:rPr>
            </w:pPr>
            <w:r>
              <w:rPr>
                <w:rFonts w:hint="eastAsia"/>
                <w:sz w:val="22"/>
                <w:szCs w:val="22"/>
                <w:vertAlign w:val="baseline"/>
                <w:lang w:val="en-US" w:eastAsia="zh-CN"/>
              </w:rPr>
              <w:t>对子活动：根据影片内容，讨论过去、现在和未来上海的交通方式。</w:t>
            </w:r>
          </w:p>
        </w:tc>
        <w:tc>
          <w:tcPr>
            <w:tcW w:w="1500" w:type="dxa"/>
          </w:tcPr>
          <w:p>
            <w:pPr>
              <w:widowControl w:val="0"/>
              <w:numPr>
                <w:ilvl w:val="0"/>
                <w:numId w:val="0"/>
              </w:numPr>
              <w:spacing w:line="360" w:lineRule="auto"/>
              <w:jc w:val="center"/>
              <w:rPr>
                <w:rFonts w:hint="eastAsia"/>
                <w:sz w:val="22"/>
                <w:szCs w:val="22"/>
                <w:vertAlign w:val="baseline"/>
                <w:lang w:val="en-US" w:eastAsia="zh-CN"/>
              </w:rPr>
            </w:pPr>
            <w:r>
              <w:rPr>
                <w:rFonts w:hint="eastAsia"/>
                <w:sz w:val="22"/>
                <w:szCs w:val="22"/>
                <w:vertAlign w:val="baseline"/>
                <w:lang w:val="en-US" w:eastAsia="zh-CN"/>
              </w:rPr>
              <w:t>B 应用实践</w:t>
            </w:r>
          </w:p>
        </w:tc>
        <w:tc>
          <w:tcPr>
            <w:tcW w:w="1561" w:type="dxa"/>
          </w:tcPr>
          <w:p>
            <w:pPr>
              <w:widowControl w:val="0"/>
              <w:numPr>
                <w:ilvl w:val="0"/>
                <w:numId w:val="0"/>
              </w:numPr>
              <w:spacing w:line="360" w:lineRule="auto"/>
              <w:jc w:val="center"/>
              <w:rPr>
                <w:rFonts w:hint="eastAsia"/>
                <w:sz w:val="22"/>
                <w:szCs w:val="22"/>
                <w:vertAlign w:val="baseline"/>
                <w:lang w:val="en-US" w:eastAsia="zh-CN"/>
              </w:rPr>
            </w:pPr>
            <w:r>
              <w:rPr>
                <w:rFonts w:hint="eastAsia"/>
                <w:sz w:val="22"/>
                <w:szCs w:val="22"/>
                <w:vertAlign w:val="baseline"/>
                <w:lang w:val="en-US" w:eastAsia="zh-CN"/>
              </w:rPr>
              <w:t>B1 描述阐释</w:t>
            </w:r>
          </w:p>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B2 分析判断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both"/>
              <w:rPr>
                <w:rFonts w:hint="default"/>
                <w:sz w:val="22"/>
                <w:szCs w:val="22"/>
                <w:vertAlign w:val="baseline"/>
                <w:lang w:val="en-US" w:eastAsia="zh-CN"/>
              </w:rPr>
            </w:pPr>
            <w:r>
              <w:rPr>
                <w:rFonts w:hint="eastAsia"/>
                <w:sz w:val="22"/>
                <w:szCs w:val="22"/>
                <w:vertAlign w:val="baseline"/>
                <w:lang w:val="en-US" w:eastAsia="zh-CN"/>
              </w:rPr>
              <w:t>小组活动：头脑风暴除了交通方式之外，上海在未来还会有哪些方面的变化并给出理由。</w:t>
            </w:r>
          </w:p>
        </w:tc>
        <w:tc>
          <w:tcPr>
            <w:tcW w:w="1500"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C 迁移创新</w:t>
            </w:r>
          </w:p>
        </w:tc>
        <w:tc>
          <w:tcPr>
            <w:tcW w:w="15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C1 推理论证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both"/>
              <w:rPr>
                <w:rFonts w:hint="default"/>
                <w:sz w:val="22"/>
                <w:szCs w:val="22"/>
                <w:vertAlign w:val="baseline"/>
                <w:lang w:val="en-US" w:eastAsia="zh-CN"/>
              </w:rPr>
            </w:pPr>
            <w:r>
              <w:rPr>
                <w:rFonts w:hint="eastAsia"/>
                <w:sz w:val="22"/>
                <w:szCs w:val="22"/>
                <w:vertAlign w:val="baseline"/>
                <w:lang w:val="en-US" w:eastAsia="zh-CN"/>
              </w:rPr>
              <w:t xml:space="preserve">个人活动：思考作为一个学生，需要做的是大计划 </w:t>
            </w:r>
            <w:r>
              <w:rPr>
                <w:rFonts w:hint="default"/>
                <w:sz w:val="22"/>
                <w:szCs w:val="22"/>
                <w:vertAlign w:val="baseline"/>
                <w:lang w:val="en-US" w:eastAsia="zh-CN"/>
              </w:rPr>
              <w:t>“</w:t>
            </w:r>
            <w:r>
              <w:rPr>
                <w:rFonts w:hint="eastAsia"/>
                <w:sz w:val="22"/>
                <w:szCs w:val="22"/>
                <w:vertAlign w:val="baseline"/>
                <w:lang w:val="en-US" w:eastAsia="zh-CN"/>
              </w:rPr>
              <w:t>big plans</w:t>
            </w:r>
            <w:r>
              <w:rPr>
                <w:rFonts w:hint="default"/>
                <w:sz w:val="22"/>
                <w:szCs w:val="22"/>
                <w:vertAlign w:val="baseline"/>
                <w:lang w:val="en-US" w:eastAsia="zh-CN"/>
              </w:rPr>
              <w:t>”</w:t>
            </w:r>
            <w:r>
              <w:rPr>
                <w:rFonts w:hint="eastAsia"/>
                <w:sz w:val="22"/>
                <w:szCs w:val="22"/>
                <w:vertAlign w:val="baseline"/>
                <w:lang w:val="en-US" w:eastAsia="zh-CN"/>
              </w:rPr>
              <w:t>还是小改变</w:t>
            </w:r>
            <w:r>
              <w:rPr>
                <w:rFonts w:hint="default"/>
                <w:sz w:val="22"/>
                <w:szCs w:val="22"/>
                <w:vertAlign w:val="baseline"/>
                <w:lang w:val="en-US" w:eastAsia="zh-CN"/>
              </w:rPr>
              <w:t>“</w:t>
            </w:r>
            <w:r>
              <w:rPr>
                <w:rFonts w:hint="eastAsia"/>
                <w:sz w:val="22"/>
                <w:szCs w:val="22"/>
                <w:vertAlign w:val="baseline"/>
                <w:lang w:val="en-US" w:eastAsia="zh-CN"/>
              </w:rPr>
              <w:t>small changes</w:t>
            </w:r>
            <w:r>
              <w:rPr>
                <w:rFonts w:hint="default"/>
                <w:sz w:val="22"/>
                <w:szCs w:val="22"/>
                <w:vertAlign w:val="baseline"/>
                <w:lang w:val="en-US" w:eastAsia="zh-CN"/>
              </w:rPr>
              <w:t>”</w:t>
            </w:r>
            <w:r>
              <w:rPr>
                <w:rFonts w:hint="eastAsia"/>
                <w:sz w:val="22"/>
                <w:szCs w:val="22"/>
                <w:vertAlign w:val="baseline"/>
                <w:lang w:val="en-US" w:eastAsia="zh-CN"/>
              </w:rPr>
              <w:t>并给出理由。</w:t>
            </w:r>
          </w:p>
        </w:tc>
        <w:tc>
          <w:tcPr>
            <w:tcW w:w="1500" w:type="dxa"/>
          </w:tcPr>
          <w:p>
            <w:pPr>
              <w:widowControl w:val="0"/>
              <w:numPr>
                <w:ilvl w:val="0"/>
                <w:numId w:val="0"/>
              </w:numPr>
              <w:spacing w:line="360" w:lineRule="auto"/>
              <w:jc w:val="center"/>
              <w:rPr>
                <w:rFonts w:hint="eastAsia"/>
                <w:sz w:val="22"/>
                <w:szCs w:val="22"/>
                <w:vertAlign w:val="baseline"/>
                <w:lang w:val="en-US" w:eastAsia="zh-CN"/>
              </w:rPr>
            </w:pPr>
            <w:r>
              <w:rPr>
                <w:rFonts w:hint="eastAsia"/>
                <w:sz w:val="22"/>
                <w:szCs w:val="22"/>
                <w:vertAlign w:val="baseline"/>
                <w:lang w:val="en-US" w:eastAsia="zh-CN"/>
              </w:rPr>
              <w:t>C 迁移创新</w:t>
            </w:r>
          </w:p>
        </w:tc>
        <w:tc>
          <w:tcPr>
            <w:tcW w:w="15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C2 判断评价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1" w:type="dxa"/>
          </w:tcPr>
          <w:p>
            <w:pPr>
              <w:widowControl w:val="0"/>
              <w:numPr>
                <w:ilvl w:val="0"/>
                <w:numId w:val="0"/>
              </w:numPr>
              <w:spacing w:line="360" w:lineRule="auto"/>
              <w:jc w:val="both"/>
              <w:rPr>
                <w:rFonts w:hint="default"/>
                <w:sz w:val="22"/>
                <w:szCs w:val="22"/>
                <w:vertAlign w:val="baseline"/>
                <w:lang w:val="en-US" w:eastAsia="zh-CN"/>
              </w:rPr>
            </w:pPr>
            <w:r>
              <w:rPr>
                <w:rFonts w:hint="eastAsia"/>
                <w:sz w:val="22"/>
                <w:szCs w:val="22"/>
                <w:vertAlign w:val="baseline"/>
                <w:lang w:val="en-US" w:eastAsia="zh-CN"/>
              </w:rPr>
              <w:t>个人/小组活动：制定下个月的任务清单，与同学分享。</w:t>
            </w:r>
          </w:p>
        </w:tc>
        <w:tc>
          <w:tcPr>
            <w:tcW w:w="1500" w:type="dxa"/>
          </w:tcPr>
          <w:p>
            <w:pPr>
              <w:widowControl w:val="0"/>
              <w:numPr>
                <w:ilvl w:val="0"/>
                <w:numId w:val="0"/>
              </w:numPr>
              <w:spacing w:line="360" w:lineRule="auto"/>
              <w:jc w:val="center"/>
              <w:rPr>
                <w:rFonts w:hint="eastAsia"/>
                <w:sz w:val="22"/>
                <w:szCs w:val="22"/>
                <w:vertAlign w:val="baseline"/>
                <w:lang w:val="en-US" w:eastAsia="zh-CN"/>
              </w:rPr>
            </w:pPr>
            <w:r>
              <w:rPr>
                <w:rFonts w:hint="eastAsia"/>
                <w:sz w:val="22"/>
                <w:szCs w:val="22"/>
                <w:vertAlign w:val="baseline"/>
                <w:lang w:val="en-US" w:eastAsia="zh-CN"/>
              </w:rPr>
              <w:t>C 迁移创新</w:t>
            </w:r>
          </w:p>
        </w:tc>
        <w:tc>
          <w:tcPr>
            <w:tcW w:w="1561" w:type="dxa"/>
          </w:tcPr>
          <w:p>
            <w:pPr>
              <w:widowControl w:val="0"/>
              <w:numPr>
                <w:ilvl w:val="0"/>
                <w:numId w:val="0"/>
              </w:numPr>
              <w:spacing w:line="360" w:lineRule="auto"/>
              <w:jc w:val="center"/>
              <w:rPr>
                <w:rFonts w:hint="default"/>
                <w:sz w:val="22"/>
                <w:szCs w:val="22"/>
                <w:vertAlign w:val="baseline"/>
                <w:lang w:val="en-US" w:eastAsia="zh-CN"/>
              </w:rPr>
            </w:pPr>
            <w:r>
              <w:rPr>
                <w:rFonts w:hint="eastAsia"/>
                <w:sz w:val="22"/>
                <w:szCs w:val="22"/>
                <w:vertAlign w:val="baseline"/>
                <w:lang w:val="en-US" w:eastAsia="zh-CN"/>
              </w:rPr>
              <w:t>C3 想象创造</w:t>
            </w:r>
          </w:p>
        </w:tc>
      </w:tr>
    </w:tbl>
    <w:p>
      <w:pPr>
        <w:widowControl w:val="0"/>
        <w:numPr>
          <w:ilvl w:val="0"/>
          <w:numId w:val="0"/>
        </w:numPr>
        <w:spacing w:line="360" w:lineRule="auto"/>
        <w:jc w:val="both"/>
        <w:rPr>
          <w:rFonts w:hint="eastAsia"/>
          <w:sz w:val="24"/>
          <w:szCs w:val="24"/>
          <w:lang w:val="en-US" w:eastAsia="zh-CN"/>
        </w:rPr>
      </w:pPr>
    </w:p>
    <w:p>
      <w:pPr>
        <w:numPr>
          <w:ilvl w:val="0"/>
          <w:numId w:val="0"/>
        </w:numPr>
        <w:spacing w:line="360" w:lineRule="auto"/>
        <w:rPr>
          <w:rFonts w:hint="default"/>
          <w:b/>
          <w:bCs/>
          <w:sz w:val="24"/>
          <w:szCs w:val="24"/>
          <w:lang w:val="en-US" w:eastAsia="zh-CN"/>
        </w:rPr>
      </w:pPr>
      <w:r>
        <w:rPr>
          <w:rFonts w:hint="eastAsia"/>
          <w:b/>
          <w:bCs/>
          <w:sz w:val="24"/>
          <w:szCs w:val="24"/>
          <w:lang w:val="en-US" w:eastAsia="zh-CN"/>
        </w:rPr>
        <w:t>三、实践反思</w:t>
      </w:r>
    </w:p>
    <w:p>
      <w:pPr>
        <w:spacing w:line="360" w:lineRule="auto"/>
        <w:ind w:firstLine="420" w:firstLineChars="0"/>
        <w:jc w:val="left"/>
        <w:rPr>
          <w:rFonts w:hint="eastAsia"/>
          <w:sz w:val="24"/>
          <w:szCs w:val="24"/>
          <w:lang w:val="en-US" w:eastAsia="zh-CN"/>
        </w:rPr>
      </w:pPr>
      <w:r>
        <w:rPr>
          <w:rFonts w:hint="eastAsia"/>
          <w:sz w:val="24"/>
          <w:szCs w:val="24"/>
          <w:lang w:val="en-US" w:eastAsia="zh-CN"/>
        </w:rPr>
        <w:t>通过反思以上的教学实践，笔者认为围绕主题意义展开的单元（模块）复习课教学的有效性体现在以下四个方面：</w:t>
      </w:r>
    </w:p>
    <w:p>
      <w:pPr>
        <w:numPr>
          <w:ilvl w:val="0"/>
          <w:numId w:val="6"/>
        </w:numPr>
        <w:spacing w:line="360" w:lineRule="auto"/>
        <w:jc w:val="left"/>
        <w:rPr>
          <w:rFonts w:hint="eastAsia"/>
          <w:b/>
          <w:bCs/>
          <w:sz w:val="24"/>
          <w:szCs w:val="24"/>
          <w:lang w:val="en-US" w:eastAsia="zh-CN"/>
        </w:rPr>
      </w:pPr>
      <w:r>
        <w:rPr>
          <w:rFonts w:hint="eastAsia"/>
          <w:b/>
          <w:bCs/>
          <w:sz w:val="24"/>
          <w:szCs w:val="24"/>
          <w:lang w:val="en-US" w:eastAsia="zh-CN"/>
        </w:rPr>
        <w:t>教学目标指向核心素养</w:t>
      </w:r>
    </w:p>
    <w:p>
      <w:pPr>
        <w:numPr>
          <w:ilvl w:val="0"/>
          <w:numId w:val="0"/>
        </w:numPr>
        <w:spacing w:line="360" w:lineRule="auto"/>
        <w:ind w:firstLine="420" w:firstLineChars="0"/>
        <w:jc w:val="left"/>
        <w:rPr>
          <w:rFonts w:hint="eastAsia"/>
          <w:sz w:val="24"/>
          <w:szCs w:val="24"/>
          <w:lang w:val="en-US" w:eastAsia="zh-CN"/>
        </w:rPr>
      </w:pPr>
      <w:r>
        <w:rPr>
          <w:rFonts w:hint="eastAsia"/>
          <w:sz w:val="24"/>
          <w:szCs w:val="24"/>
          <w:lang w:val="en-US" w:eastAsia="zh-CN"/>
        </w:rPr>
        <w:t>课标指出应以英语学科核心素养为导向制定教学目标，就这几节单元（模块）复习课而言，学生不仅达成了巩固语言知识的目标，教师在引导学生探索主题意义的过程中，提升了他们的思维能力，培养了他们与他人沟通合作解决问题的能力，树立了正确的核心价值观，最终达成了培养学生英语学科核心素养的目标。</w:t>
      </w:r>
    </w:p>
    <w:p>
      <w:pPr>
        <w:numPr>
          <w:ilvl w:val="0"/>
          <w:numId w:val="0"/>
        </w:numPr>
        <w:spacing w:line="360" w:lineRule="auto"/>
        <w:jc w:val="left"/>
        <w:rPr>
          <w:rFonts w:hint="eastAsia"/>
          <w:sz w:val="24"/>
          <w:szCs w:val="24"/>
          <w:lang w:val="en-US" w:eastAsia="zh-CN"/>
        </w:rPr>
      </w:pPr>
      <w:r>
        <w:rPr>
          <w:rFonts w:hint="eastAsia"/>
          <w:sz w:val="24"/>
          <w:szCs w:val="24"/>
          <w:lang w:val="en-US" w:eastAsia="zh-CN"/>
        </w:rPr>
        <w:t>在本节复习课中，学生的核心素养发展体现在：</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1）语言能力：在社会情境中以听、说、读、写、看等方式理解和表达校园的春季、上海的变迁还有自己的计划，以及在学习和使用语言的过程中形成的语言意识和语感；</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2）文化意识：感知生活中的变化，理解这些变化背后的原因是人们为了美好生活付出的努力，形成改变提高自己的正确价值观；</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3）思维品质：根据所获得的多种信息，归纳共同要素，通过解释、处理新的问题，从另一个视角认识世界；</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4）学习能力：在语境中对所学内容进行整理和归纳，分析成因，制定切合实际 的目标并实施。</w:t>
      </w:r>
    </w:p>
    <w:p>
      <w:pPr>
        <w:numPr>
          <w:ilvl w:val="0"/>
          <w:numId w:val="6"/>
        </w:numPr>
        <w:spacing w:line="360" w:lineRule="auto"/>
        <w:ind w:left="0" w:leftChars="0" w:firstLine="0" w:firstLineChars="0"/>
        <w:jc w:val="left"/>
        <w:rPr>
          <w:rFonts w:hint="default"/>
          <w:b/>
          <w:bCs/>
          <w:sz w:val="24"/>
          <w:szCs w:val="24"/>
          <w:lang w:val="en-US" w:eastAsia="zh-CN"/>
        </w:rPr>
      </w:pPr>
      <w:r>
        <w:rPr>
          <w:rFonts w:hint="eastAsia"/>
          <w:b/>
          <w:bCs/>
          <w:sz w:val="24"/>
          <w:szCs w:val="24"/>
          <w:lang w:val="en-US" w:eastAsia="zh-CN"/>
        </w:rPr>
        <w:t>教学内容依托语篇情境</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普通高中英语课程标准》指出要改变脱离语境单纯教授知识的教学方式，使学生真正使用英语，这就需要教师结合学生的生活经验和认知水平，为学生创设生活化的情境，让学生有兴趣有能力参与到课堂。所以单元（模块）复习课的教学活动不能是零散的毫无关联的。在这几节复习课中，笔者整合了单元和模块的核心词汇和语法，创设了一个大主题情境以及数个相关联的小情境，在意义上层层递进，使学生的探究具有深刻性。</w:t>
      </w:r>
    </w:p>
    <w:p>
      <w:pPr>
        <w:numPr>
          <w:ilvl w:val="0"/>
          <w:numId w:val="6"/>
        </w:numPr>
        <w:spacing w:line="360" w:lineRule="auto"/>
        <w:ind w:left="0" w:leftChars="0" w:firstLine="0" w:firstLineChars="0"/>
        <w:jc w:val="left"/>
        <w:rPr>
          <w:rFonts w:hint="default"/>
          <w:b/>
          <w:bCs/>
          <w:sz w:val="24"/>
          <w:szCs w:val="24"/>
          <w:lang w:val="en-US" w:eastAsia="zh-CN"/>
        </w:rPr>
      </w:pPr>
      <w:r>
        <w:rPr>
          <w:rFonts w:hint="eastAsia"/>
          <w:b/>
          <w:bCs/>
          <w:sz w:val="24"/>
          <w:szCs w:val="24"/>
          <w:lang w:val="en-US" w:eastAsia="zh-CN"/>
        </w:rPr>
        <w:t>教学设计聚焦主题意义</w:t>
      </w:r>
    </w:p>
    <w:p>
      <w:pPr>
        <w:numPr>
          <w:ilvl w:val="0"/>
          <w:numId w:val="0"/>
        </w:numPr>
        <w:spacing w:line="360" w:lineRule="auto"/>
        <w:ind w:firstLine="420" w:firstLineChars="0"/>
        <w:jc w:val="left"/>
        <w:rPr>
          <w:rFonts w:hint="default"/>
          <w:sz w:val="24"/>
          <w:szCs w:val="24"/>
          <w:lang w:val="en-US" w:eastAsia="zh-CN"/>
        </w:rPr>
      </w:pPr>
      <w:r>
        <w:rPr>
          <w:rFonts w:hint="eastAsia"/>
          <w:sz w:val="24"/>
          <w:szCs w:val="24"/>
          <w:lang w:val="en-US" w:eastAsia="zh-CN"/>
        </w:rPr>
        <w:t>主题意义是整个单元（模块）的核心和灵魂，教师在提炼主题意义时需要在英语学科核心素养的指导下思考教学内容的现实意义，挖掘教材所蕴含的教育价值。在这几节课的教学中，笔者注意到把教材内容和学生的兴趣、认知、经验、和情感结合起来，搭建支架，引导学生一步步通过字面意思探索作者的思想、态度和价值观，内化于心，生成自己的新思想，并在发表观点时尽可能使用个性化的表达。</w:t>
      </w:r>
    </w:p>
    <w:p>
      <w:pPr>
        <w:numPr>
          <w:ilvl w:val="0"/>
          <w:numId w:val="6"/>
        </w:numPr>
        <w:spacing w:line="360" w:lineRule="auto"/>
        <w:ind w:left="0" w:leftChars="0" w:firstLine="0" w:firstLineChars="0"/>
        <w:jc w:val="left"/>
        <w:rPr>
          <w:rFonts w:hint="default"/>
          <w:b/>
          <w:bCs/>
          <w:sz w:val="24"/>
          <w:szCs w:val="24"/>
          <w:lang w:val="en-US" w:eastAsia="zh-CN"/>
        </w:rPr>
      </w:pPr>
      <w:r>
        <w:rPr>
          <w:rFonts w:hint="eastAsia"/>
          <w:b/>
          <w:bCs/>
          <w:sz w:val="24"/>
          <w:szCs w:val="24"/>
          <w:lang w:val="en-US" w:eastAsia="zh-CN"/>
        </w:rPr>
        <w:t>教学过程关注互动生成</w:t>
      </w:r>
    </w:p>
    <w:p>
      <w:pPr>
        <w:widowControl w:val="0"/>
        <w:numPr>
          <w:ilvl w:val="0"/>
          <w:numId w:val="0"/>
        </w:numPr>
        <w:spacing w:line="360" w:lineRule="auto"/>
        <w:ind w:firstLine="420" w:firstLineChars="0"/>
        <w:jc w:val="both"/>
        <w:rPr>
          <w:rFonts w:hint="eastAsia"/>
          <w:sz w:val="24"/>
          <w:szCs w:val="24"/>
          <w:lang w:val="en-US" w:eastAsia="zh-CN"/>
        </w:rPr>
      </w:pPr>
      <w:r>
        <w:rPr>
          <w:rFonts w:hint="eastAsia"/>
          <w:sz w:val="24"/>
          <w:szCs w:val="24"/>
          <w:lang w:val="en-US" w:eastAsia="zh-CN"/>
        </w:rPr>
        <w:t>《普通高中英语课程标准》强调了课堂互动的重要性，指出教师应当使用讨论、提问、完成各项任务等方式促进学生的思维外化。所以，在复习课中，教师需要减少对课堂的控制，给课堂些许留白，让学生有自我发挥的空间。在这几节复习课教学中，笔者也关注到了这一点，把比较多的时间投入到对主题意义的探究过程中，也把握到学生对于一件事的的不同观点，以此激发学生更多的讨论、质疑和评判。在整个过程中，笔者没有强加自己对主题的认识，尊重学生自己的思想和个性化表达。</w:t>
      </w:r>
    </w:p>
    <w:p>
      <w:pPr>
        <w:widowControl w:val="0"/>
        <w:numPr>
          <w:ilvl w:val="0"/>
          <w:numId w:val="0"/>
        </w:numPr>
        <w:spacing w:line="360" w:lineRule="auto"/>
        <w:ind w:firstLine="420" w:firstLineChars="0"/>
        <w:jc w:val="both"/>
        <w:rPr>
          <w:rFonts w:hint="eastAsia"/>
          <w:sz w:val="24"/>
          <w:szCs w:val="24"/>
          <w:lang w:val="en-US" w:eastAsia="zh-CN"/>
        </w:rPr>
      </w:pPr>
    </w:p>
    <w:p>
      <w:pPr>
        <w:widowControl w:val="0"/>
        <w:numPr>
          <w:ilvl w:val="0"/>
          <w:numId w:val="0"/>
        </w:numPr>
        <w:spacing w:line="360" w:lineRule="auto"/>
        <w:jc w:val="left"/>
        <w:rPr>
          <w:rFonts w:hint="default"/>
          <w:b/>
          <w:bCs/>
          <w:sz w:val="24"/>
          <w:szCs w:val="24"/>
          <w:lang w:val="en-US" w:eastAsia="zh-CN"/>
        </w:rPr>
      </w:pPr>
      <w:r>
        <w:rPr>
          <w:rFonts w:hint="eastAsia"/>
          <w:b/>
          <w:bCs/>
          <w:sz w:val="24"/>
          <w:szCs w:val="24"/>
          <w:lang w:val="en-US" w:eastAsia="zh-CN"/>
        </w:rPr>
        <w:t>参考文献</w:t>
      </w:r>
    </w:p>
    <w:p>
      <w:pPr>
        <w:numPr>
          <w:ilvl w:val="0"/>
          <w:numId w:val="7"/>
        </w:numPr>
        <w:spacing w:line="360" w:lineRule="auto"/>
        <w:rPr>
          <w:rFonts w:hint="eastAsia"/>
          <w:sz w:val="24"/>
          <w:szCs w:val="24"/>
          <w:lang w:val="en-US" w:eastAsia="zh-CN"/>
        </w:rPr>
      </w:pPr>
      <w:r>
        <w:rPr>
          <w:rFonts w:hint="eastAsia"/>
          <w:sz w:val="24"/>
          <w:szCs w:val="24"/>
          <w:lang w:val="en-US" w:eastAsia="zh-CN"/>
        </w:rPr>
        <w:t>中华人民共和国教育部，普通高中英语课程标准（2017年版）[S]. 北京：人民教育出版社，2017.</w:t>
      </w:r>
    </w:p>
    <w:p>
      <w:pPr>
        <w:numPr>
          <w:ilvl w:val="0"/>
          <w:numId w:val="7"/>
        </w:numPr>
        <w:spacing w:line="360" w:lineRule="auto"/>
        <w:rPr>
          <w:rFonts w:hint="eastAsia"/>
          <w:sz w:val="24"/>
          <w:szCs w:val="24"/>
          <w:lang w:val="en-US" w:eastAsia="zh-CN"/>
        </w:rPr>
      </w:pPr>
      <w:r>
        <w:rPr>
          <w:rFonts w:hint="eastAsia"/>
          <w:sz w:val="24"/>
          <w:szCs w:val="24"/>
          <w:lang w:val="en-US" w:eastAsia="zh-CN"/>
        </w:rPr>
        <w:t>中华人民共和国教育部，义务教育英语课程标准（2011年版）[S]. 北京：人民教育出版社，2011.</w:t>
      </w:r>
    </w:p>
    <w:p>
      <w:pPr>
        <w:numPr>
          <w:ilvl w:val="0"/>
          <w:numId w:val="0"/>
        </w:numPr>
        <w:spacing w:line="360" w:lineRule="auto"/>
        <w:rPr>
          <w:rFonts w:hint="default"/>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ECF10"/>
    <w:multiLevelType w:val="singleLevel"/>
    <w:tmpl w:val="889ECF10"/>
    <w:lvl w:ilvl="0" w:tentative="0">
      <w:start w:val="1"/>
      <w:numFmt w:val="decimalEnclosedCircleChinese"/>
      <w:suff w:val="space"/>
      <w:lvlText w:val="%1"/>
      <w:lvlJc w:val="left"/>
      <w:rPr>
        <w:rFonts w:hint="eastAsia"/>
      </w:rPr>
    </w:lvl>
  </w:abstractNum>
  <w:abstractNum w:abstractNumId="1">
    <w:nsid w:val="942B7718"/>
    <w:multiLevelType w:val="singleLevel"/>
    <w:tmpl w:val="942B7718"/>
    <w:lvl w:ilvl="0" w:tentative="0">
      <w:start w:val="1"/>
      <w:numFmt w:val="decimalEnclosedCircleChinese"/>
      <w:suff w:val="space"/>
      <w:lvlText w:val="%1"/>
      <w:lvlJc w:val="left"/>
      <w:rPr>
        <w:rFonts w:hint="eastAsia"/>
      </w:rPr>
    </w:lvl>
  </w:abstractNum>
  <w:abstractNum w:abstractNumId="2">
    <w:nsid w:val="E981BCE8"/>
    <w:multiLevelType w:val="singleLevel"/>
    <w:tmpl w:val="E981BCE8"/>
    <w:lvl w:ilvl="0" w:tentative="0">
      <w:start w:val="1"/>
      <w:numFmt w:val="decimal"/>
      <w:suff w:val="space"/>
      <w:lvlText w:val="[%1]"/>
      <w:lvlJc w:val="left"/>
    </w:lvl>
  </w:abstractNum>
  <w:abstractNum w:abstractNumId="3">
    <w:nsid w:val="06AD9071"/>
    <w:multiLevelType w:val="singleLevel"/>
    <w:tmpl w:val="06AD9071"/>
    <w:lvl w:ilvl="0" w:tentative="0">
      <w:start w:val="1"/>
      <w:numFmt w:val="chineseCounting"/>
      <w:suff w:val="nothing"/>
      <w:lvlText w:val="%1、"/>
      <w:lvlJc w:val="left"/>
      <w:pPr>
        <w:ind w:left="450" w:leftChars="0" w:firstLine="0" w:firstLineChars="0"/>
      </w:pPr>
      <w:rPr>
        <w:rFonts w:hint="eastAsia"/>
      </w:rPr>
    </w:lvl>
  </w:abstractNum>
  <w:abstractNum w:abstractNumId="4">
    <w:nsid w:val="108F2B55"/>
    <w:multiLevelType w:val="singleLevel"/>
    <w:tmpl w:val="108F2B55"/>
    <w:lvl w:ilvl="0" w:tentative="0">
      <w:start w:val="1"/>
      <w:numFmt w:val="decimalEnclosedCircleChinese"/>
      <w:suff w:val="space"/>
      <w:lvlText w:val="%1"/>
      <w:lvlJc w:val="left"/>
      <w:rPr>
        <w:rFonts w:hint="eastAsia"/>
      </w:rPr>
    </w:lvl>
  </w:abstractNum>
  <w:abstractNum w:abstractNumId="5">
    <w:nsid w:val="6E0A0BC3"/>
    <w:multiLevelType w:val="singleLevel"/>
    <w:tmpl w:val="6E0A0BC3"/>
    <w:lvl w:ilvl="0" w:tentative="0">
      <w:start w:val="1"/>
      <w:numFmt w:val="decimal"/>
      <w:suff w:val="space"/>
      <w:lvlText w:val="%1."/>
      <w:lvlJc w:val="left"/>
    </w:lvl>
  </w:abstractNum>
  <w:abstractNum w:abstractNumId="6">
    <w:nsid w:val="72C5A193"/>
    <w:multiLevelType w:val="singleLevel"/>
    <w:tmpl w:val="72C5A193"/>
    <w:lvl w:ilvl="0" w:tentative="0">
      <w:start w:val="1"/>
      <w:numFmt w:val="decimal"/>
      <w:suff w:val="space"/>
      <w:lvlText w:val="%1."/>
      <w:lvlJc w:val="left"/>
    </w:lvl>
  </w:abstractNum>
  <w:num w:numId="1">
    <w:abstractNumId w:val="3"/>
  </w:num>
  <w:num w:numId="2">
    <w:abstractNumId w:val="6"/>
  </w:num>
  <w:num w:numId="3">
    <w:abstractNumId w:val="1"/>
  </w:num>
  <w:num w:numId="4">
    <w:abstractNumId w:val="4"/>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6322"/>
    <w:rsid w:val="07B46F97"/>
    <w:rsid w:val="0A5C0F5D"/>
    <w:rsid w:val="0B0C6184"/>
    <w:rsid w:val="0D744910"/>
    <w:rsid w:val="0E967E0E"/>
    <w:rsid w:val="13E23BB8"/>
    <w:rsid w:val="141E21FC"/>
    <w:rsid w:val="14CC043B"/>
    <w:rsid w:val="19EB4F08"/>
    <w:rsid w:val="19EE78C2"/>
    <w:rsid w:val="1C88328A"/>
    <w:rsid w:val="1CD32F6D"/>
    <w:rsid w:val="2114391D"/>
    <w:rsid w:val="239D07CF"/>
    <w:rsid w:val="26477256"/>
    <w:rsid w:val="28B24DE4"/>
    <w:rsid w:val="2F306AB4"/>
    <w:rsid w:val="303F4365"/>
    <w:rsid w:val="311D2644"/>
    <w:rsid w:val="31521715"/>
    <w:rsid w:val="3686101B"/>
    <w:rsid w:val="36BD26F6"/>
    <w:rsid w:val="390E2EC4"/>
    <w:rsid w:val="3A3B4850"/>
    <w:rsid w:val="4555028A"/>
    <w:rsid w:val="470C5302"/>
    <w:rsid w:val="47760BFB"/>
    <w:rsid w:val="4BD00B89"/>
    <w:rsid w:val="50CF7CE6"/>
    <w:rsid w:val="510D00C3"/>
    <w:rsid w:val="51341FAF"/>
    <w:rsid w:val="54815B43"/>
    <w:rsid w:val="55894BCD"/>
    <w:rsid w:val="593247BA"/>
    <w:rsid w:val="5DE71FEB"/>
    <w:rsid w:val="5E4B6B34"/>
    <w:rsid w:val="60765C36"/>
    <w:rsid w:val="611F4912"/>
    <w:rsid w:val="649D695F"/>
    <w:rsid w:val="65D82FAB"/>
    <w:rsid w:val="69B2155F"/>
    <w:rsid w:val="6B917342"/>
    <w:rsid w:val="6C7E2262"/>
    <w:rsid w:val="6CF4629B"/>
    <w:rsid w:val="6E760ACE"/>
    <w:rsid w:val="6F495590"/>
    <w:rsid w:val="71586060"/>
    <w:rsid w:val="72DB1C1D"/>
    <w:rsid w:val="73977452"/>
    <w:rsid w:val="76FE3300"/>
    <w:rsid w:val="788610AC"/>
    <w:rsid w:val="78E64FFA"/>
    <w:rsid w:val="795B76BA"/>
    <w:rsid w:val="79744B67"/>
    <w:rsid w:val="7B6E3536"/>
    <w:rsid w:val="7EA01C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2021-04-27T06:53:00Z</dcterms:created>
  <dc:creator>iPad</dc:creator>
  <cp:lastModifiedBy>Pan</cp:lastModifiedBy>
  <dcterms:modified xsi:type="dcterms:W3CDTF">2021-05-31T06:13:39Z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5F2C3DC7380C47B2972CC0778D941EF2</vt:lpwstr>
  </property>
</Properties>
</file>