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4ED" w:rsidRDefault="00E9693B">
      <w:pPr>
        <w:jc w:val="center"/>
        <w:rPr>
          <w:rFonts w:ascii="黑体" w:eastAsia="黑体" w:hAnsi="黑体"/>
        </w:rPr>
      </w:pPr>
      <w:r>
        <w:rPr>
          <w:rFonts w:ascii="黑体" w:eastAsia="黑体" w:hAnsi="黑体" w:hint="eastAsia"/>
          <w:b/>
          <w:sz w:val="32"/>
          <w:szCs w:val="32"/>
        </w:rPr>
        <w:t xml:space="preserve"> 背漂对蛙泳初学者教学效果的探讨</w:t>
      </w:r>
    </w:p>
    <w:p w:rsidR="002B34ED" w:rsidRDefault="00E9693B">
      <w:pPr>
        <w:jc w:val="center"/>
        <w:rPr>
          <w:rFonts w:ascii="仿宋" w:eastAsia="仿宋" w:hAnsi="仿宋"/>
          <w:sz w:val="28"/>
          <w:szCs w:val="28"/>
        </w:rPr>
      </w:pPr>
      <w:r>
        <w:rPr>
          <w:rFonts w:ascii="仿宋" w:eastAsia="仿宋" w:hAnsi="仿宋" w:hint="eastAsia"/>
          <w:sz w:val="28"/>
          <w:szCs w:val="28"/>
        </w:rPr>
        <w:t>唐成圣</w:t>
      </w:r>
    </w:p>
    <w:p w:rsidR="002B34ED" w:rsidRDefault="00E9693B">
      <w:pPr>
        <w:jc w:val="center"/>
        <w:rPr>
          <w:rFonts w:ascii="仿宋" w:eastAsia="仿宋" w:hAnsi="仿宋"/>
          <w:sz w:val="24"/>
          <w:szCs w:val="24"/>
        </w:rPr>
      </w:pPr>
      <w:r>
        <w:rPr>
          <w:rFonts w:ascii="仿宋" w:eastAsia="仿宋" w:hAnsi="仿宋" w:hint="eastAsia"/>
          <w:sz w:val="24"/>
          <w:szCs w:val="24"/>
        </w:rPr>
        <w:t>上海市</w:t>
      </w:r>
      <w:r>
        <w:rPr>
          <w:rFonts w:ascii="仿宋" w:eastAsia="仿宋" w:hAnsi="仿宋"/>
          <w:sz w:val="24"/>
          <w:szCs w:val="24"/>
        </w:rPr>
        <w:t>位育实验学校</w:t>
      </w:r>
    </w:p>
    <w:p w:rsidR="002B34ED" w:rsidRDefault="002B34ED">
      <w:pPr>
        <w:jc w:val="center"/>
        <w:rPr>
          <w:rFonts w:ascii="仿宋" w:eastAsia="仿宋" w:hAnsi="仿宋"/>
          <w:sz w:val="24"/>
          <w:szCs w:val="24"/>
        </w:rPr>
      </w:pPr>
    </w:p>
    <w:p w:rsidR="002B34ED" w:rsidRDefault="00E9693B" w:rsidP="0036427D">
      <w:pPr>
        <w:spacing w:line="360" w:lineRule="auto"/>
        <w:rPr>
          <w:rFonts w:ascii="宋体" w:hAnsi="宋体"/>
          <w:sz w:val="24"/>
          <w:szCs w:val="24"/>
        </w:rPr>
      </w:pPr>
      <w:r>
        <w:rPr>
          <w:rFonts w:ascii="宋体" w:hAnsi="宋体" w:hint="eastAsia"/>
          <w:b/>
          <w:szCs w:val="21"/>
        </w:rPr>
        <w:t>摘要：</w:t>
      </w:r>
      <w:r>
        <w:rPr>
          <w:rFonts w:ascii="宋体" w:hAnsi="宋体" w:hint="eastAsia"/>
          <w:szCs w:val="21"/>
        </w:rPr>
        <w:t xml:space="preserve"> </w:t>
      </w:r>
      <w:r>
        <w:rPr>
          <w:rFonts w:ascii="宋体" w:hAnsi="宋体" w:hint="eastAsia"/>
          <w:sz w:val="24"/>
          <w:szCs w:val="24"/>
        </w:rPr>
        <w:t>随着体育</w:t>
      </w:r>
      <w:r>
        <w:rPr>
          <w:rFonts w:ascii="宋体" w:hAnsi="宋体"/>
          <w:sz w:val="24"/>
          <w:szCs w:val="24"/>
        </w:rPr>
        <w:t>学科核心素养</w:t>
      </w:r>
      <w:r>
        <w:rPr>
          <w:rFonts w:ascii="宋体" w:hAnsi="宋体" w:hint="eastAsia"/>
          <w:sz w:val="24"/>
          <w:szCs w:val="24"/>
        </w:rPr>
        <w:t>的提出</w:t>
      </w:r>
      <w:r>
        <w:rPr>
          <w:rFonts w:ascii="宋体" w:hAnsi="宋体"/>
          <w:sz w:val="24"/>
          <w:szCs w:val="24"/>
        </w:rPr>
        <w:t>，</w:t>
      </w:r>
      <w:r>
        <w:rPr>
          <w:rFonts w:ascii="宋体" w:hAnsi="宋体" w:hint="eastAsia"/>
          <w:sz w:val="24"/>
          <w:szCs w:val="24"/>
        </w:rPr>
        <w:t>游泳</w:t>
      </w:r>
      <w:r>
        <w:rPr>
          <w:rFonts w:ascii="宋体" w:hAnsi="宋体"/>
          <w:sz w:val="24"/>
          <w:szCs w:val="24"/>
        </w:rPr>
        <w:t>作为一项</w:t>
      </w:r>
      <w:r>
        <w:rPr>
          <w:rFonts w:ascii="宋体" w:hAnsi="宋体" w:hint="eastAsia"/>
          <w:sz w:val="24"/>
          <w:szCs w:val="24"/>
        </w:rPr>
        <w:t>周期性</w:t>
      </w:r>
      <w:r>
        <w:rPr>
          <w:rFonts w:ascii="宋体" w:hAnsi="宋体"/>
          <w:sz w:val="24"/>
          <w:szCs w:val="24"/>
        </w:rPr>
        <w:t>的全身运动</w:t>
      </w:r>
      <w:r>
        <w:rPr>
          <w:rFonts w:ascii="宋体" w:hAnsi="宋体" w:hint="eastAsia"/>
          <w:sz w:val="24"/>
          <w:szCs w:val="24"/>
        </w:rPr>
        <w:t>，</w:t>
      </w:r>
      <w:r>
        <w:rPr>
          <w:rFonts w:ascii="宋体" w:hAnsi="宋体"/>
          <w:sz w:val="24"/>
          <w:szCs w:val="24"/>
        </w:rPr>
        <w:t>是</w:t>
      </w:r>
      <w:r>
        <w:rPr>
          <w:rFonts w:ascii="宋体" w:hAnsi="宋体" w:hint="eastAsia"/>
          <w:sz w:val="24"/>
          <w:szCs w:val="24"/>
        </w:rPr>
        <w:t>增强</w:t>
      </w:r>
      <w:r>
        <w:rPr>
          <w:rFonts w:ascii="宋体" w:hAnsi="宋体"/>
          <w:sz w:val="24"/>
          <w:szCs w:val="24"/>
        </w:rPr>
        <w:t>心肺功能</w:t>
      </w:r>
      <w:r>
        <w:rPr>
          <w:rFonts w:ascii="宋体" w:hAnsi="宋体" w:hint="eastAsia"/>
          <w:sz w:val="24"/>
          <w:szCs w:val="24"/>
        </w:rPr>
        <w:t>，提高耐力、</w:t>
      </w:r>
      <w:r>
        <w:rPr>
          <w:rFonts w:ascii="宋体" w:hAnsi="宋体"/>
          <w:sz w:val="24"/>
          <w:szCs w:val="24"/>
        </w:rPr>
        <w:t>肌肉力量及身体协调性的</w:t>
      </w:r>
      <w:r>
        <w:rPr>
          <w:rFonts w:ascii="宋体" w:hAnsi="宋体" w:hint="eastAsia"/>
          <w:sz w:val="24"/>
          <w:szCs w:val="24"/>
        </w:rPr>
        <w:t>水上</w:t>
      </w:r>
      <w:r>
        <w:rPr>
          <w:rFonts w:ascii="宋体" w:hAnsi="宋体"/>
          <w:sz w:val="24"/>
          <w:szCs w:val="24"/>
        </w:rPr>
        <w:t>运动</w:t>
      </w:r>
      <w:r>
        <w:rPr>
          <w:rFonts w:ascii="宋体" w:hAnsi="宋体" w:hint="eastAsia"/>
          <w:sz w:val="24"/>
          <w:szCs w:val="24"/>
        </w:rPr>
        <w:t>，同时</w:t>
      </w:r>
      <w:r>
        <w:rPr>
          <w:rFonts w:ascii="宋体" w:hAnsi="宋体"/>
          <w:sz w:val="24"/>
          <w:szCs w:val="24"/>
        </w:rPr>
        <w:t>，它</w:t>
      </w:r>
      <w:r>
        <w:rPr>
          <w:rFonts w:ascii="宋体" w:hAnsi="宋体" w:hint="eastAsia"/>
          <w:sz w:val="24"/>
          <w:szCs w:val="24"/>
        </w:rPr>
        <w:t>对发展</w:t>
      </w:r>
      <w:r>
        <w:rPr>
          <w:rFonts w:ascii="宋体" w:hAnsi="宋体"/>
          <w:sz w:val="24"/>
          <w:szCs w:val="24"/>
        </w:rPr>
        <w:t>学生</w:t>
      </w:r>
      <w:r>
        <w:rPr>
          <w:rFonts w:ascii="宋体" w:hAnsi="宋体" w:hint="eastAsia"/>
          <w:sz w:val="24"/>
          <w:szCs w:val="24"/>
        </w:rPr>
        <w:t>体育</w:t>
      </w:r>
      <w:r>
        <w:rPr>
          <w:rFonts w:ascii="宋体" w:hAnsi="宋体"/>
          <w:sz w:val="24"/>
          <w:szCs w:val="24"/>
        </w:rPr>
        <w:t>情感与</w:t>
      </w:r>
      <w:r>
        <w:rPr>
          <w:rFonts w:ascii="宋体" w:hAnsi="宋体" w:hint="eastAsia"/>
          <w:sz w:val="24"/>
          <w:szCs w:val="24"/>
        </w:rPr>
        <w:t>品格以及</w:t>
      </w:r>
      <w:r>
        <w:rPr>
          <w:rFonts w:ascii="宋体" w:hAnsi="宋体"/>
          <w:sz w:val="24"/>
          <w:szCs w:val="24"/>
        </w:rPr>
        <w:t>健康知识与行为</w:t>
      </w:r>
      <w:r>
        <w:rPr>
          <w:rFonts w:ascii="宋体" w:hAnsi="宋体" w:hint="eastAsia"/>
          <w:sz w:val="24"/>
          <w:szCs w:val="24"/>
        </w:rPr>
        <w:t>起到了重要</w:t>
      </w:r>
      <w:r>
        <w:rPr>
          <w:rFonts w:ascii="宋体" w:hAnsi="宋体"/>
          <w:sz w:val="24"/>
          <w:szCs w:val="24"/>
        </w:rPr>
        <w:t>作用。</w:t>
      </w:r>
      <w:r>
        <w:rPr>
          <w:rFonts w:ascii="宋体" w:hAnsi="宋体" w:hint="eastAsia"/>
          <w:sz w:val="24"/>
          <w:szCs w:val="24"/>
        </w:rPr>
        <w:t>因此，</w:t>
      </w:r>
      <w:r>
        <w:rPr>
          <w:rFonts w:asciiTheme="minorEastAsia" w:hAnsiTheme="minorEastAsia" w:cs="宋体" w:hint="eastAsia"/>
          <w:kern w:val="0"/>
          <w:sz w:val="24"/>
          <w:szCs w:val="24"/>
        </w:rPr>
        <w:t>越来越多的家长和学生关注和重视游泳运动。</w:t>
      </w:r>
      <w:r>
        <w:rPr>
          <w:rFonts w:asciiTheme="minorEastAsia" w:hAnsiTheme="minorEastAsia" w:cs="宋体" w:hint="eastAsia"/>
          <w:color w:val="000000" w:themeColor="text1"/>
          <w:kern w:val="0"/>
          <w:sz w:val="24"/>
          <w:szCs w:val="24"/>
        </w:rPr>
        <w:t>通过对青少年游泳初学者调研发现：大部分学生以蛙泳教学为主。本文以背漂为主要辅助器材，对11-12岁游泳初学者进行教学研究与实践，旨在让学生掌握蛙泳技术，提高蛙泳能力，消除水中心理恐惧感，</w:t>
      </w:r>
      <w:r>
        <w:rPr>
          <w:rFonts w:asciiTheme="minorEastAsia" w:hAnsiTheme="minorEastAsia" w:cs="宋体" w:hint="eastAsia"/>
          <w:kern w:val="0"/>
          <w:sz w:val="24"/>
          <w:szCs w:val="24"/>
        </w:rPr>
        <w:t>养成不怕困难、顽强自信的意志品质。同时，</w:t>
      </w:r>
      <w:r>
        <w:rPr>
          <w:rFonts w:asciiTheme="minorEastAsia" w:hAnsiTheme="minorEastAsia" w:cs="宋体" w:hint="eastAsia"/>
          <w:color w:val="000000" w:themeColor="text1"/>
          <w:kern w:val="0"/>
          <w:sz w:val="24"/>
          <w:szCs w:val="24"/>
        </w:rPr>
        <w:t>提高教学有效性，让学生选择蛙泳项目进行日常锻炼，养成良好的健身习惯。</w:t>
      </w:r>
    </w:p>
    <w:p w:rsidR="002B34ED" w:rsidRDefault="002B34ED" w:rsidP="0036427D">
      <w:pPr>
        <w:spacing w:line="360" w:lineRule="auto"/>
        <w:rPr>
          <w:rFonts w:asciiTheme="minorEastAsia" w:hAnsiTheme="minorEastAsia"/>
          <w:sz w:val="24"/>
          <w:szCs w:val="24"/>
        </w:rPr>
      </w:pPr>
    </w:p>
    <w:p w:rsidR="002B34ED" w:rsidRPr="00E9693B"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关键词：</w:t>
      </w:r>
      <w:r>
        <w:rPr>
          <w:rFonts w:asciiTheme="minorEastAsia" w:hAnsiTheme="minorEastAsia" w:hint="eastAsia"/>
          <w:color w:val="000000" w:themeColor="text1"/>
          <w:sz w:val="24"/>
          <w:szCs w:val="24"/>
        </w:rPr>
        <w:t>11-12岁</w:t>
      </w:r>
      <w:r>
        <w:rPr>
          <w:rFonts w:asciiTheme="minorEastAsia" w:hAnsiTheme="minorEastAsia" w:cs="宋体" w:hint="eastAsia"/>
          <w:color w:val="000000" w:themeColor="text1"/>
          <w:kern w:val="0"/>
          <w:sz w:val="24"/>
          <w:szCs w:val="24"/>
        </w:rPr>
        <w:t>游泳</w:t>
      </w:r>
      <w:r>
        <w:rPr>
          <w:rFonts w:asciiTheme="minorEastAsia" w:hAnsiTheme="minorEastAsia" w:hint="eastAsia"/>
          <w:color w:val="000000" w:themeColor="text1"/>
          <w:sz w:val="24"/>
          <w:szCs w:val="24"/>
        </w:rPr>
        <w:t xml:space="preserve">初学者   辅助器材   </w:t>
      </w:r>
      <w:r>
        <w:rPr>
          <w:rFonts w:asciiTheme="minorEastAsia" w:hAnsiTheme="minorEastAsia" w:cs="宋体" w:hint="eastAsia"/>
          <w:color w:val="000000" w:themeColor="text1"/>
          <w:kern w:val="0"/>
          <w:sz w:val="24"/>
          <w:szCs w:val="24"/>
        </w:rPr>
        <w:t>蛙泳能力</w:t>
      </w: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 xml:space="preserve">1.研究目的  </w:t>
      </w:r>
    </w:p>
    <w:p w:rsidR="002B34ED" w:rsidRDefault="00E9693B" w:rsidP="0036427D">
      <w:pPr>
        <w:spacing w:line="360" w:lineRule="auto"/>
        <w:ind w:firstLineChars="200" w:firstLine="480"/>
        <w:rPr>
          <w:rFonts w:asciiTheme="minorEastAsia" w:hAnsiTheme="minorEastAsia"/>
          <w:color w:val="000000"/>
          <w:sz w:val="24"/>
          <w:szCs w:val="24"/>
        </w:rPr>
      </w:pPr>
      <w:r>
        <w:rPr>
          <w:rFonts w:asciiTheme="minorEastAsia" w:hAnsiTheme="minorEastAsia" w:hint="eastAsia"/>
          <w:color w:val="000000"/>
          <w:sz w:val="24"/>
          <w:szCs w:val="24"/>
        </w:rPr>
        <w:t>在体育学科核心素养的导向下，游泳作为《体育与健身》教材中基本内容二中的一部分，对于发展青少年体育运动能力、健康行为以及体育品德都有着重要的作用。同时，游泳运动也是体育中考中的热门选择项目之一，越来越受重视。但受制于场地和训练条件的影响，学生很难在短时间内掌握蛙泳技术。教练员们会根据学生的不同情况采用辅助器材，既能快速掌握蛙泳技术，又能提高学习兴趣，同时，合理运用辅助器材还能消除对水得恐惧，让学习者更有自信。本次主要研究一种绑在腰部的海绵背包——背漂，它是一种游泳教学中常用的辅助器材。通过对</w:t>
      </w:r>
      <w:r>
        <w:rPr>
          <w:rFonts w:asciiTheme="minorEastAsia" w:hAnsiTheme="minorEastAsia" w:hint="eastAsia"/>
          <w:color w:val="000000"/>
          <w:sz w:val="24"/>
          <w:szCs w:val="24"/>
          <w:shd w:val="clear" w:color="auto" w:fill="F8F8F8"/>
        </w:rPr>
        <w:t>11至12岁的游泳初学者利用背漂的蛙泳教学进行研究和探讨，是否背</w:t>
      </w:r>
      <w:proofErr w:type="gramStart"/>
      <w:r>
        <w:rPr>
          <w:rFonts w:asciiTheme="minorEastAsia" w:hAnsiTheme="minorEastAsia" w:hint="eastAsia"/>
          <w:color w:val="000000"/>
          <w:sz w:val="24"/>
          <w:szCs w:val="24"/>
          <w:shd w:val="clear" w:color="auto" w:fill="F8F8F8"/>
        </w:rPr>
        <w:t>漂对于</w:t>
      </w:r>
      <w:proofErr w:type="gramEnd"/>
      <w:r>
        <w:rPr>
          <w:rFonts w:asciiTheme="minorEastAsia" w:hAnsiTheme="minorEastAsia" w:hint="eastAsia"/>
          <w:color w:val="000000"/>
          <w:sz w:val="24"/>
          <w:szCs w:val="24"/>
          <w:shd w:val="clear" w:color="auto" w:fill="F8F8F8"/>
        </w:rPr>
        <w:t>游泳教学的提高有效果。</w:t>
      </w:r>
    </w:p>
    <w:p w:rsidR="002B34ED" w:rsidRDefault="002B34ED" w:rsidP="00FB70D3">
      <w:pPr>
        <w:spacing w:line="360" w:lineRule="auto"/>
        <w:rPr>
          <w:rFonts w:asciiTheme="minorEastAsia" w:hAnsiTheme="minorEastAsia"/>
          <w:color w:val="000000"/>
          <w:sz w:val="24"/>
          <w:szCs w:val="24"/>
        </w:rPr>
      </w:pPr>
      <w:bookmarkStart w:id="0" w:name="_GoBack"/>
      <w:bookmarkEnd w:id="0"/>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 xml:space="preserve">2.研究方法   </w:t>
      </w: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2.1文献资料法</w:t>
      </w:r>
    </w:p>
    <w:p w:rsidR="002B34ED" w:rsidRDefault="00E9693B" w:rsidP="0036427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通过阅读和《北京体育大学学报》、《游泳期刊》，以及文献检索系统中的中国期刊网、维普中文科技期刊数据库获得信息。</w:t>
      </w: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lastRenderedPageBreak/>
        <w:t>2.2实验法</w:t>
      </w: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2.2.1实验对象</w:t>
      </w:r>
    </w:p>
    <w:p w:rsidR="002B34ED" w:rsidRDefault="00E9693B" w:rsidP="0036427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上海徐汇游泳馆暑期游泳培训班的11至12岁初中生20名（其中男生12名，女生8名），所有学员从未参加过蛙泳学习，无蛙泳技术基础。</w:t>
      </w: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2.2.2实验方法</w:t>
      </w:r>
    </w:p>
    <w:p w:rsidR="002B34ED" w:rsidRDefault="00E9693B" w:rsidP="0036427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根据实验法研究的基本要求，采用随机抽样的方法，将20名学员分为实验组和对照组两组（各组男生6名，女生4名），实验时间前后持续8周，每周2次训练，每次课45分钟，共16课时，其中最后一个课时为考核课。每次课两组训练内容、运动量相同，不同的是实验组的学员在常规训练中带上背漂练习；对照组的学员采用常规教学方式学习。两组的教学环境相同，都在浅水区（水深1.2米）中进行，且严格按照教学要求进行训练。</w:t>
      </w: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2.2.3 实验指标</w:t>
      </w:r>
    </w:p>
    <w:p w:rsidR="002B34ED" w:rsidRDefault="00E9693B" w:rsidP="0036427D">
      <w:pPr>
        <w:spacing w:line="360" w:lineRule="auto"/>
        <w:outlineLvl w:val="0"/>
        <w:rPr>
          <w:rFonts w:asciiTheme="minorEastAsia" w:hAnsiTheme="minorEastAsia"/>
          <w:sz w:val="24"/>
          <w:szCs w:val="24"/>
        </w:rPr>
      </w:pPr>
      <w:r>
        <w:rPr>
          <w:rFonts w:asciiTheme="minorEastAsia" w:hAnsiTheme="minorEastAsia" w:hint="eastAsia"/>
          <w:sz w:val="24"/>
          <w:szCs w:val="24"/>
        </w:rPr>
        <w:t xml:space="preserve">2.2.3.1 </w:t>
      </w:r>
      <w:r>
        <w:rPr>
          <w:rFonts w:asciiTheme="minorEastAsia" w:hAnsiTheme="minorEastAsia"/>
          <w:sz w:val="24"/>
          <w:szCs w:val="24"/>
        </w:rPr>
        <w:t>50</w:t>
      </w:r>
      <w:r>
        <w:rPr>
          <w:rFonts w:asciiTheme="minorEastAsia" w:hAnsiTheme="minorEastAsia" w:hint="eastAsia"/>
          <w:sz w:val="24"/>
          <w:szCs w:val="24"/>
        </w:rPr>
        <w:t>米蛙泳技术评定</w:t>
      </w:r>
    </w:p>
    <w:p w:rsidR="002B34ED" w:rsidRDefault="00E9693B" w:rsidP="0036427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在整个游程中，从出发和每个转身后第一个动作开始，身体应该保持俯卧，游程中不允许身体呈仰卧姿势，两脚外翻，两</w:t>
      </w:r>
      <w:proofErr w:type="gramStart"/>
      <w:r>
        <w:rPr>
          <w:rFonts w:asciiTheme="minorEastAsia" w:hAnsiTheme="minorEastAsia" w:hint="eastAsia"/>
          <w:sz w:val="24"/>
          <w:szCs w:val="24"/>
        </w:rPr>
        <w:t>腿应同时做蹬</w:t>
      </w:r>
      <w:proofErr w:type="gramEnd"/>
      <w:r>
        <w:rPr>
          <w:rFonts w:asciiTheme="minorEastAsia" w:hAnsiTheme="minorEastAsia" w:hint="eastAsia"/>
          <w:sz w:val="24"/>
          <w:szCs w:val="24"/>
        </w:rPr>
        <w:t>夹动作，并在同一水平面上进行。整个蛙泳动作周期必须按照1次划手和1次蹬腿的顺序完成。</w:t>
      </w:r>
    </w:p>
    <w:p w:rsidR="002B34ED" w:rsidRDefault="00E9693B" w:rsidP="0036427D">
      <w:pPr>
        <w:spacing w:line="360" w:lineRule="auto"/>
        <w:outlineLvl w:val="0"/>
        <w:rPr>
          <w:rFonts w:asciiTheme="minorEastAsia" w:hAnsiTheme="minorEastAsia"/>
          <w:sz w:val="24"/>
          <w:szCs w:val="24"/>
        </w:rPr>
      </w:pPr>
      <w:r>
        <w:rPr>
          <w:rFonts w:asciiTheme="minorEastAsia" w:hAnsiTheme="minorEastAsia" w:hint="eastAsia"/>
          <w:sz w:val="24"/>
          <w:szCs w:val="24"/>
        </w:rPr>
        <w:t>2.2.3.</w:t>
      </w:r>
      <w:r>
        <w:rPr>
          <w:rFonts w:asciiTheme="minorEastAsia" w:hAnsiTheme="minorEastAsia"/>
          <w:sz w:val="24"/>
          <w:szCs w:val="24"/>
        </w:rPr>
        <w:t>2</w:t>
      </w:r>
      <w:r>
        <w:rPr>
          <w:rFonts w:asciiTheme="minorEastAsia" w:hAnsiTheme="minorEastAsia" w:hint="eastAsia"/>
          <w:sz w:val="24"/>
          <w:szCs w:val="24"/>
        </w:rPr>
        <w:t xml:space="preserve"> </w:t>
      </w:r>
      <w:r>
        <w:rPr>
          <w:rFonts w:asciiTheme="minorEastAsia" w:hAnsiTheme="minorEastAsia"/>
          <w:sz w:val="24"/>
          <w:szCs w:val="24"/>
        </w:rPr>
        <w:t>50</w:t>
      </w:r>
      <w:r>
        <w:rPr>
          <w:rFonts w:asciiTheme="minorEastAsia" w:hAnsiTheme="minorEastAsia" w:hint="eastAsia"/>
          <w:sz w:val="24"/>
          <w:szCs w:val="24"/>
        </w:rPr>
        <w:t>米蛙泳游速的考核</w:t>
      </w: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根据《青少年游泳运动技能等级标准与测试方法》中一到四级作为考核标准进行评定。</w:t>
      </w: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50米</w:t>
      </w:r>
      <w:r>
        <w:rPr>
          <w:rFonts w:asciiTheme="minorEastAsia" w:hAnsiTheme="minorEastAsia"/>
          <w:sz w:val="24"/>
          <w:szCs w:val="24"/>
        </w:rPr>
        <w:t>蛙泳二级标准：</w:t>
      </w:r>
      <w:r>
        <w:rPr>
          <w:rFonts w:asciiTheme="minorEastAsia" w:hAnsiTheme="minorEastAsia" w:hint="eastAsia"/>
          <w:sz w:val="24"/>
          <w:szCs w:val="24"/>
        </w:rPr>
        <w:t>男子 2:15.00   女子 2:26.00</w:t>
      </w:r>
    </w:p>
    <w:p w:rsidR="002B34ED" w:rsidRDefault="00E9693B" w:rsidP="0036427D">
      <w:pPr>
        <w:spacing w:line="360" w:lineRule="auto"/>
        <w:rPr>
          <w:rFonts w:asciiTheme="minorEastAsia" w:hAnsiTheme="minorEastAsia"/>
          <w:sz w:val="24"/>
          <w:szCs w:val="24"/>
        </w:rPr>
      </w:pPr>
      <w:r>
        <w:rPr>
          <w:rFonts w:asciiTheme="minorEastAsia" w:hAnsiTheme="minorEastAsia"/>
          <w:sz w:val="24"/>
          <w:szCs w:val="24"/>
        </w:rPr>
        <w:t>50</w:t>
      </w:r>
      <w:r>
        <w:rPr>
          <w:rFonts w:asciiTheme="minorEastAsia" w:hAnsiTheme="minorEastAsia" w:hint="eastAsia"/>
          <w:sz w:val="24"/>
          <w:szCs w:val="24"/>
        </w:rPr>
        <w:t>米</w:t>
      </w:r>
      <w:r>
        <w:rPr>
          <w:rFonts w:asciiTheme="minorEastAsia" w:hAnsiTheme="minorEastAsia"/>
          <w:sz w:val="24"/>
          <w:szCs w:val="24"/>
        </w:rPr>
        <w:t>蛙泳三级标准：男子</w:t>
      </w:r>
      <w:r>
        <w:rPr>
          <w:rFonts w:asciiTheme="minorEastAsia" w:hAnsiTheme="minorEastAsia" w:hint="eastAsia"/>
          <w:sz w:val="24"/>
          <w:szCs w:val="24"/>
        </w:rPr>
        <w:t xml:space="preserve"> 1:23.00   女子 1:34.00</w:t>
      </w:r>
    </w:p>
    <w:p w:rsidR="002B34ED" w:rsidRDefault="00E9693B" w:rsidP="0036427D">
      <w:pPr>
        <w:spacing w:line="360" w:lineRule="auto"/>
        <w:rPr>
          <w:rFonts w:asciiTheme="minorEastAsia" w:hAnsiTheme="minorEastAsia"/>
          <w:sz w:val="24"/>
          <w:szCs w:val="24"/>
        </w:rPr>
      </w:pPr>
      <w:r>
        <w:rPr>
          <w:rFonts w:asciiTheme="minorEastAsia" w:hAnsiTheme="minorEastAsia"/>
          <w:sz w:val="24"/>
          <w:szCs w:val="24"/>
        </w:rPr>
        <w:t>50</w:t>
      </w:r>
      <w:r>
        <w:rPr>
          <w:rFonts w:asciiTheme="minorEastAsia" w:hAnsiTheme="minorEastAsia" w:hint="eastAsia"/>
          <w:sz w:val="24"/>
          <w:szCs w:val="24"/>
        </w:rPr>
        <w:t>米</w:t>
      </w:r>
      <w:r>
        <w:rPr>
          <w:rFonts w:asciiTheme="minorEastAsia" w:hAnsiTheme="minorEastAsia"/>
          <w:sz w:val="24"/>
          <w:szCs w:val="24"/>
        </w:rPr>
        <w:t>蛙泳</w:t>
      </w:r>
      <w:r>
        <w:rPr>
          <w:rFonts w:asciiTheme="minorEastAsia" w:hAnsiTheme="minorEastAsia" w:hint="eastAsia"/>
          <w:sz w:val="24"/>
          <w:szCs w:val="24"/>
        </w:rPr>
        <w:t>四级</w:t>
      </w:r>
      <w:r>
        <w:rPr>
          <w:rFonts w:asciiTheme="minorEastAsia" w:hAnsiTheme="minorEastAsia"/>
          <w:sz w:val="24"/>
          <w:szCs w:val="24"/>
        </w:rPr>
        <w:t>标准：男子</w:t>
      </w:r>
      <w:r>
        <w:rPr>
          <w:rFonts w:asciiTheme="minorEastAsia" w:hAnsiTheme="minorEastAsia" w:hint="eastAsia"/>
          <w:sz w:val="24"/>
          <w:szCs w:val="24"/>
        </w:rPr>
        <w:t xml:space="preserve"> 1:08.00 </w:t>
      </w:r>
      <w:r>
        <w:rPr>
          <w:rFonts w:asciiTheme="minorEastAsia" w:hAnsiTheme="minorEastAsia"/>
          <w:sz w:val="24"/>
          <w:szCs w:val="24"/>
        </w:rPr>
        <w:t xml:space="preserve">  </w:t>
      </w:r>
      <w:r>
        <w:rPr>
          <w:rFonts w:asciiTheme="minorEastAsia" w:hAnsiTheme="minorEastAsia" w:hint="eastAsia"/>
          <w:sz w:val="24"/>
          <w:szCs w:val="24"/>
        </w:rPr>
        <w:t>女子 1:15.00</w:t>
      </w: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其中等级</w:t>
      </w:r>
      <w:r>
        <w:rPr>
          <w:rFonts w:asciiTheme="minorEastAsia" w:hAnsiTheme="minorEastAsia"/>
          <w:sz w:val="24"/>
          <w:szCs w:val="24"/>
        </w:rPr>
        <w:t>越高</w:t>
      </w:r>
      <w:r>
        <w:rPr>
          <w:rFonts w:asciiTheme="minorEastAsia" w:hAnsiTheme="minorEastAsia" w:hint="eastAsia"/>
          <w:color w:val="FF0000"/>
          <w:sz w:val="24"/>
          <w:szCs w:val="24"/>
        </w:rPr>
        <w:t>，</w:t>
      </w:r>
      <w:r>
        <w:rPr>
          <w:rFonts w:asciiTheme="minorEastAsia" w:hAnsiTheme="minorEastAsia"/>
          <w:sz w:val="24"/>
          <w:szCs w:val="24"/>
        </w:rPr>
        <w:t>说明水平越高，一到三级为入门级；四到六级为提高</w:t>
      </w:r>
      <w:r>
        <w:rPr>
          <w:rFonts w:asciiTheme="minorEastAsia" w:hAnsiTheme="minorEastAsia" w:hint="eastAsia"/>
          <w:sz w:val="24"/>
          <w:szCs w:val="24"/>
        </w:rPr>
        <w:t>级</w:t>
      </w: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2.3数理统计法</w:t>
      </w: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将所得的实验数据，按照体育统计学的基本方法和要求进行整理、统计与检验。</w:t>
      </w:r>
    </w:p>
    <w:p w:rsidR="002B34ED" w:rsidRDefault="002B34ED" w:rsidP="0036427D">
      <w:pPr>
        <w:spacing w:line="360" w:lineRule="auto"/>
        <w:rPr>
          <w:rFonts w:asciiTheme="minorEastAsia" w:hAnsiTheme="minorEastAsia"/>
          <w:sz w:val="24"/>
          <w:szCs w:val="24"/>
        </w:rPr>
      </w:pP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 xml:space="preserve">3.结果与分析  </w:t>
      </w:r>
    </w:p>
    <w:p w:rsidR="002B34ED" w:rsidRDefault="00E9693B" w:rsidP="0036427D">
      <w:pPr>
        <w:spacing w:line="360" w:lineRule="auto"/>
        <w:jc w:val="left"/>
        <w:rPr>
          <w:rFonts w:asciiTheme="minorEastAsia" w:hAnsiTheme="minorEastAsia"/>
          <w:sz w:val="24"/>
          <w:szCs w:val="24"/>
        </w:rPr>
      </w:pPr>
      <w:r>
        <w:rPr>
          <w:rFonts w:asciiTheme="minorEastAsia" w:hAnsiTheme="minorEastAsia" w:hint="eastAsia"/>
          <w:color w:val="000000"/>
          <w:sz w:val="24"/>
          <w:szCs w:val="24"/>
        </w:rPr>
        <w:t>3</w:t>
      </w:r>
      <w:r>
        <w:rPr>
          <w:rFonts w:asciiTheme="minorEastAsia" w:hAnsiTheme="minorEastAsia" w:hint="eastAsia"/>
          <w:sz w:val="24"/>
          <w:szCs w:val="24"/>
        </w:rPr>
        <w:t>.1背漂教学法对50米蛙泳技术的考核</w:t>
      </w:r>
    </w:p>
    <w:p w:rsidR="002B34ED" w:rsidRDefault="00E9693B" w:rsidP="0036427D">
      <w:pPr>
        <w:spacing w:line="360" w:lineRule="auto"/>
        <w:ind w:firstLineChars="200" w:firstLine="480"/>
        <w:jc w:val="left"/>
        <w:rPr>
          <w:rFonts w:asciiTheme="minorEastAsia" w:hAnsiTheme="minorEastAsia"/>
          <w:sz w:val="24"/>
          <w:szCs w:val="24"/>
        </w:rPr>
      </w:pPr>
      <w:r>
        <w:rPr>
          <w:rFonts w:asciiTheme="minorEastAsia" w:hAnsiTheme="minorEastAsia" w:hint="eastAsia"/>
          <w:sz w:val="24"/>
          <w:szCs w:val="24"/>
        </w:rPr>
        <w:t>蛙泳技术是评定初学者学习蛙泳最为重要的一项指标，它是反映教学效果必</w:t>
      </w:r>
      <w:r>
        <w:rPr>
          <w:rFonts w:asciiTheme="minorEastAsia" w:hAnsiTheme="minorEastAsia" w:hint="eastAsia"/>
          <w:sz w:val="24"/>
          <w:szCs w:val="24"/>
        </w:rPr>
        <w:lastRenderedPageBreak/>
        <w:t>不可少的依据。为了观察背漂在蛙泳教学过程中对蛙泳技术效果的影响，分别对实验组和对照组的两组对象进行观察、分析和比较。</w:t>
      </w:r>
    </w:p>
    <w:p w:rsidR="002B34ED" w:rsidRDefault="00E9693B" w:rsidP="0036427D">
      <w:pPr>
        <w:spacing w:line="360" w:lineRule="auto"/>
        <w:ind w:firstLineChars="200" w:firstLine="480"/>
        <w:jc w:val="left"/>
        <w:rPr>
          <w:rFonts w:asciiTheme="minorEastAsia" w:hAnsiTheme="minorEastAsia"/>
          <w:sz w:val="24"/>
          <w:szCs w:val="24"/>
        </w:rPr>
      </w:pPr>
      <w:r>
        <w:rPr>
          <w:rFonts w:asciiTheme="minorEastAsia" w:hAnsiTheme="minorEastAsia" w:hint="eastAsia"/>
          <w:sz w:val="24"/>
          <w:szCs w:val="24"/>
        </w:rPr>
        <w:t>研究结果：初学者在无任何辅助情况下完成</w:t>
      </w:r>
      <w:r>
        <w:rPr>
          <w:rFonts w:asciiTheme="minorEastAsia" w:hAnsiTheme="minorEastAsia"/>
          <w:sz w:val="24"/>
          <w:szCs w:val="24"/>
        </w:rPr>
        <w:t>50</w:t>
      </w:r>
      <w:r>
        <w:rPr>
          <w:rFonts w:asciiTheme="minorEastAsia" w:hAnsiTheme="minorEastAsia" w:hint="eastAsia"/>
          <w:sz w:val="24"/>
          <w:szCs w:val="24"/>
        </w:rPr>
        <w:t>米蛙泳的考核，实验组有9人达到蛙泳技术</w:t>
      </w:r>
      <w:r>
        <w:rPr>
          <w:rFonts w:asciiTheme="minorEastAsia" w:hAnsiTheme="minorEastAsia"/>
          <w:sz w:val="24"/>
          <w:szCs w:val="24"/>
        </w:rPr>
        <w:t>的</w:t>
      </w:r>
      <w:r>
        <w:rPr>
          <w:rFonts w:asciiTheme="minorEastAsia" w:hAnsiTheme="minorEastAsia" w:hint="eastAsia"/>
          <w:sz w:val="24"/>
          <w:szCs w:val="24"/>
        </w:rPr>
        <w:t>评定要求，只</w:t>
      </w:r>
      <w:r>
        <w:rPr>
          <w:rFonts w:asciiTheme="minorEastAsia" w:hAnsiTheme="minorEastAsia"/>
          <w:sz w:val="24"/>
          <w:szCs w:val="24"/>
        </w:rPr>
        <w:t>有</w:t>
      </w:r>
      <w:r>
        <w:rPr>
          <w:rFonts w:asciiTheme="minorEastAsia" w:hAnsiTheme="minorEastAsia" w:hint="eastAsia"/>
          <w:sz w:val="24"/>
          <w:szCs w:val="24"/>
        </w:rPr>
        <w:t>1人</w:t>
      </w:r>
      <w:r>
        <w:rPr>
          <w:rFonts w:asciiTheme="minorEastAsia" w:hAnsiTheme="minorEastAsia"/>
          <w:sz w:val="24"/>
          <w:szCs w:val="24"/>
        </w:rPr>
        <w:t>没有</w:t>
      </w:r>
      <w:r>
        <w:rPr>
          <w:rFonts w:asciiTheme="minorEastAsia" w:hAnsiTheme="minorEastAsia" w:hint="eastAsia"/>
          <w:sz w:val="24"/>
          <w:szCs w:val="24"/>
        </w:rPr>
        <w:t>达到</w:t>
      </w:r>
      <w:r>
        <w:rPr>
          <w:rFonts w:asciiTheme="minorEastAsia" w:hAnsiTheme="minorEastAsia"/>
          <w:sz w:val="24"/>
          <w:szCs w:val="24"/>
        </w:rPr>
        <w:t>要求。</w:t>
      </w:r>
      <w:r>
        <w:rPr>
          <w:rFonts w:asciiTheme="minorEastAsia" w:hAnsiTheme="minorEastAsia" w:hint="eastAsia"/>
          <w:sz w:val="24"/>
          <w:szCs w:val="24"/>
        </w:rPr>
        <w:t>对照组有6人达到要求，4人</w:t>
      </w:r>
      <w:r>
        <w:rPr>
          <w:rFonts w:asciiTheme="minorEastAsia" w:hAnsiTheme="minorEastAsia"/>
          <w:sz w:val="24"/>
          <w:szCs w:val="24"/>
        </w:rPr>
        <w:t>未达到要求。</w:t>
      </w:r>
      <w:r>
        <w:rPr>
          <w:rFonts w:asciiTheme="minorEastAsia" w:hAnsiTheme="minorEastAsia" w:hint="eastAsia"/>
          <w:sz w:val="24"/>
          <w:szCs w:val="24"/>
        </w:rPr>
        <w:t>相比较，实验组的同学蛙泳技术更好一些，臂部动作与腿部动作及呼吸配合的节奏掌握协调，动作柔和，对照组有4人未能熟练掌握蛙泳技术，主要表现在腿部动作与臂部动作不协调，呼气时没有完全把气吐完，吸气时容易喝到水。根据数据与实际情况的表现，实验组与</w:t>
      </w:r>
      <w:proofErr w:type="gramStart"/>
      <w:r>
        <w:rPr>
          <w:rFonts w:asciiTheme="minorEastAsia" w:hAnsiTheme="minorEastAsia" w:hint="eastAsia"/>
          <w:sz w:val="24"/>
          <w:szCs w:val="24"/>
        </w:rPr>
        <w:t>对照组呈显著</w:t>
      </w:r>
      <w:proofErr w:type="gramEnd"/>
      <w:r>
        <w:rPr>
          <w:rFonts w:asciiTheme="minorEastAsia" w:hAnsiTheme="minorEastAsia" w:hint="eastAsia"/>
          <w:sz w:val="24"/>
          <w:szCs w:val="24"/>
        </w:rPr>
        <w:t>差异性，由此可见，两组采用不同的教学方法，学生掌握动作技术有明显不同的效果。</w:t>
      </w:r>
    </w:p>
    <w:p w:rsidR="002B34ED" w:rsidRDefault="00E9693B" w:rsidP="0036427D">
      <w:pPr>
        <w:spacing w:line="360" w:lineRule="auto"/>
        <w:ind w:firstLineChars="200" w:firstLine="480"/>
        <w:jc w:val="left"/>
        <w:rPr>
          <w:rFonts w:asciiTheme="minorEastAsia" w:hAnsiTheme="minorEastAsia"/>
          <w:sz w:val="24"/>
          <w:szCs w:val="24"/>
        </w:rPr>
      </w:pPr>
      <w:r>
        <w:rPr>
          <w:rFonts w:asciiTheme="minorEastAsia" w:hAnsiTheme="minorEastAsia" w:hint="eastAsia"/>
          <w:sz w:val="24"/>
          <w:szCs w:val="24"/>
        </w:rPr>
        <w:t>研究分析：在这两组的蛙泳教学过程的开始阶段（水中漂浮、</w:t>
      </w:r>
      <w:proofErr w:type="gramStart"/>
      <w:r>
        <w:rPr>
          <w:rFonts w:asciiTheme="minorEastAsia" w:hAnsiTheme="minorEastAsia" w:hint="eastAsia"/>
          <w:sz w:val="24"/>
          <w:szCs w:val="24"/>
        </w:rPr>
        <w:t>蹬壁滑行</w:t>
      </w:r>
      <w:proofErr w:type="gramEnd"/>
      <w:r>
        <w:rPr>
          <w:rFonts w:asciiTheme="minorEastAsia" w:hAnsiTheme="minorEastAsia" w:hint="eastAsia"/>
          <w:sz w:val="24"/>
          <w:szCs w:val="24"/>
        </w:rPr>
        <w:t>），</w:t>
      </w:r>
      <w:r>
        <w:rPr>
          <w:rFonts w:asciiTheme="minorEastAsia" w:hAnsiTheme="minorEastAsia" w:hint="eastAsia"/>
          <w:color w:val="000000" w:themeColor="text1"/>
          <w:sz w:val="24"/>
          <w:szCs w:val="24"/>
        </w:rPr>
        <w:t>我</w:t>
      </w:r>
      <w:r>
        <w:rPr>
          <w:rFonts w:asciiTheme="minorEastAsia" w:hAnsiTheme="minorEastAsia" w:hint="eastAsia"/>
          <w:sz w:val="24"/>
          <w:szCs w:val="24"/>
        </w:rPr>
        <w:t>就分别对实验组采用有背漂的辅助教学方式和对照组采用无辅助的传统教学方式。因为学生初学游泳往往对水有不同程度的怕水心理，而教学中采用背漂来保证学生在水中的身体位置，不会沉下去，从而解决了学生怕</w:t>
      </w:r>
      <w:proofErr w:type="gramStart"/>
      <w:r>
        <w:rPr>
          <w:rFonts w:asciiTheme="minorEastAsia" w:hAnsiTheme="minorEastAsia" w:hint="eastAsia"/>
          <w:sz w:val="24"/>
          <w:szCs w:val="24"/>
        </w:rPr>
        <w:t>水心理</w:t>
      </w:r>
      <w:proofErr w:type="gramEnd"/>
      <w:r>
        <w:rPr>
          <w:rFonts w:asciiTheme="minorEastAsia" w:hAnsiTheme="minorEastAsia" w:hint="eastAsia"/>
          <w:sz w:val="24"/>
          <w:szCs w:val="24"/>
        </w:rPr>
        <w:t>的一个重要问题。在教学过程中，在熟悉水性这一环节，实验组的学生能够在短时间内学会水中漂浮</w:t>
      </w:r>
      <w:proofErr w:type="gramStart"/>
      <w:r>
        <w:rPr>
          <w:rFonts w:asciiTheme="minorEastAsia" w:hAnsiTheme="minorEastAsia" w:hint="eastAsia"/>
          <w:sz w:val="24"/>
          <w:szCs w:val="24"/>
        </w:rPr>
        <w:t>和蹬壁滑行</w:t>
      </w:r>
      <w:proofErr w:type="gramEnd"/>
      <w:r>
        <w:rPr>
          <w:rFonts w:asciiTheme="minorEastAsia" w:hAnsiTheme="minorEastAsia" w:hint="eastAsia"/>
          <w:sz w:val="24"/>
          <w:szCs w:val="24"/>
        </w:rPr>
        <w:t>，并且表现得轻松，水中站立平稳；而对照组的学生就显得比较紧张，我也观察到由于带着背漂，实验组的学生在训练中表现得也更积极、更主动去练习。学生的运动兴趣提高了，激发了他们更想参与游泳运动，养成了他们以游泳作为自己的健身乐趣。</w:t>
      </w:r>
    </w:p>
    <w:p w:rsidR="002B34ED" w:rsidRDefault="00E9693B" w:rsidP="0036427D">
      <w:pPr>
        <w:spacing w:line="360" w:lineRule="auto"/>
        <w:ind w:firstLineChars="200" w:firstLine="480"/>
        <w:jc w:val="left"/>
        <w:rPr>
          <w:rFonts w:asciiTheme="minorEastAsia" w:hAnsiTheme="minorEastAsia"/>
          <w:sz w:val="24"/>
          <w:szCs w:val="24"/>
        </w:rPr>
      </w:pPr>
      <w:r>
        <w:rPr>
          <w:rFonts w:asciiTheme="minorEastAsia" w:hAnsiTheme="minorEastAsia" w:hint="eastAsia"/>
          <w:sz w:val="24"/>
          <w:szCs w:val="24"/>
        </w:rPr>
        <w:t>在蛙泳腿部教学环节中，如何在保持较好的身体漂浮位置的基础上做好腿部动作成为这一阶段的重点。在对照组的蛙泳腿部动作练习观察中，我发现虽然有些学生的上半身保持在水平面，但他们的</w:t>
      </w:r>
      <w:r>
        <w:rPr>
          <w:rFonts w:asciiTheme="minorEastAsia" w:hAnsiTheme="minorEastAsia"/>
          <w:sz w:val="24"/>
          <w:szCs w:val="24"/>
        </w:rPr>
        <w:t>重心</w:t>
      </w:r>
      <w:proofErr w:type="gramStart"/>
      <w:r>
        <w:rPr>
          <w:rFonts w:asciiTheme="minorEastAsia" w:hAnsiTheme="minorEastAsia" w:hint="eastAsia"/>
          <w:sz w:val="24"/>
          <w:szCs w:val="24"/>
        </w:rPr>
        <w:t>部位置</w:t>
      </w:r>
      <w:proofErr w:type="gramEnd"/>
      <w:r>
        <w:rPr>
          <w:rFonts w:asciiTheme="minorEastAsia" w:hAnsiTheme="minorEastAsia" w:hint="eastAsia"/>
          <w:sz w:val="24"/>
          <w:szCs w:val="24"/>
        </w:rPr>
        <w:t>慢慢往下沉，导致他们的蹬腿方向的错误，严重影响继续向前的漂浮，所以一些学生不能够完成连续的水中漂浮蹬腿练习。实验组的学生因为有背漂的作用，漂浮的时候身体位置永远保持在水平面上，从而避免了学生</w:t>
      </w:r>
      <w:proofErr w:type="gramStart"/>
      <w:r>
        <w:rPr>
          <w:rFonts w:asciiTheme="minorEastAsia" w:hAnsiTheme="minorEastAsia" w:hint="eastAsia"/>
          <w:sz w:val="24"/>
          <w:szCs w:val="24"/>
        </w:rPr>
        <w:t>在收翻蛙泳</w:t>
      </w:r>
      <w:proofErr w:type="gramEnd"/>
      <w:r>
        <w:rPr>
          <w:rFonts w:asciiTheme="minorEastAsia" w:hAnsiTheme="minorEastAsia" w:hint="eastAsia"/>
          <w:sz w:val="24"/>
          <w:szCs w:val="24"/>
        </w:rPr>
        <w:t>腿时，</w:t>
      </w:r>
      <w:r>
        <w:rPr>
          <w:rFonts w:asciiTheme="minorEastAsia" w:hAnsiTheme="minorEastAsia"/>
          <w:sz w:val="24"/>
          <w:szCs w:val="24"/>
        </w:rPr>
        <w:t>重心</w:t>
      </w:r>
      <w:r>
        <w:rPr>
          <w:rFonts w:asciiTheme="minorEastAsia" w:hAnsiTheme="minorEastAsia" w:hint="eastAsia"/>
          <w:sz w:val="24"/>
          <w:szCs w:val="24"/>
        </w:rPr>
        <w:t>往下沉的错误动作，能够让他们顺利完成连续的水中漂浮蹬腿练习，保证了他们慢收快蹬的动作节奏，而且在一定意义上，帮助学生意识到什么样的身体位置才是正确的。</w:t>
      </w:r>
    </w:p>
    <w:p w:rsidR="002B34ED" w:rsidRDefault="00E9693B" w:rsidP="0036427D">
      <w:pPr>
        <w:spacing w:line="360" w:lineRule="auto"/>
        <w:ind w:firstLineChars="200" w:firstLine="480"/>
        <w:jc w:val="left"/>
        <w:rPr>
          <w:rFonts w:asciiTheme="minorEastAsia" w:hAnsiTheme="minorEastAsia"/>
          <w:sz w:val="24"/>
          <w:szCs w:val="24"/>
        </w:rPr>
      </w:pPr>
      <w:r>
        <w:rPr>
          <w:rFonts w:asciiTheme="minorEastAsia" w:hAnsiTheme="minorEastAsia" w:hint="eastAsia"/>
          <w:sz w:val="24"/>
          <w:szCs w:val="24"/>
        </w:rPr>
        <w:t>同样，在蛙泳完整动作的教学过程中，实验组的</w:t>
      </w:r>
      <w:proofErr w:type="gramStart"/>
      <w:r>
        <w:rPr>
          <w:rFonts w:asciiTheme="minorEastAsia" w:hAnsiTheme="minorEastAsia" w:hint="eastAsia"/>
          <w:sz w:val="24"/>
          <w:szCs w:val="24"/>
        </w:rPr>
        <w:t>的</w:t>
      </w:r>
      <w:proofErr w:type="gramEnd"/>
      <w:r>
        <w:rPr>
          <w:rFonts w:asciiTheme="minorEastAsia" w:hAnsiTheme="minorEastAsia" w:hint="eastAsia"/>
          <w:sz w:val="24"/>
          <w:szCs w:val="24"/>
        </w:rPr>
        <w:t>学生可以借助背漂的漂浮能力，把动作放慢，并逐一体会手臂动作、呼吸动作、腿部动作的协调配合，经过反复练习</w:t>
      </w:r>
      <w:proofErr w:type="gramStart"/>
      <w:r>
        <w:rPr>
          <w:rFonts w:asciiTheme="minorEastAsia" w:hAnsiTheme="minorEastAsia" w:hint="eastAsia"/>
          <w:sz w:val="24"/>
          <w:szCs w:val="24"/>
        </w:rPr>
        <w:t>与游距的</w:t>
      </w:r>
      <w:proofErr w:type="gramEnd"/>
      <w:r>
        <w:rPr>
          <w:rFonts w:asciiTheme="minorEastAsia" w:hAnsiTheme="minorEastAsia" w:hint="eastAsia"/>
          <w:sz w:val="24"/>
          <w:szCs w:val="24"/>
        </w:rPr>
        <w:t>不断增加，实验组的学生在蛙泳完整一个周期的动作上显得</w:t>
      </w:r>
      <w:r>
        <w:rPr>
          <w:rFonts w:asciiTheme="minorEastAsia" w:hAnsiTheme="minorEastAsia" w:hint="eastAsia"/>
          <w:sz w:val="24"/>
          <w:szCs w:val="24"/>
        </w:rPr>
        <w:lastRenderedPageBreak/>
        <w:t>更加熟练。所以在最后的考核中，</w:t>
      </w:r>
      <w:r>
        <w:rPr>
          <w:rFonts w:asciiTheme="minorEastAsia" w:hAnsiTheme="minorEastAsia"/>
          <w:sz w:val="24"/>
          <w:szCs w:val="24"/>
        </w:rPr>
        <w:t>实验组的学生在</w:t>
      </w:r>
      <w:r>
        <w:rPr>
          <w:rFonts w:asciiTheme="minorEastAsia" w:hAnsiTheme="minorEastAsia" w:hint="eastAsia"/>
          <w:sz w:val="24"/>
          <w:szCs w:val="24"/>
        </w:rPr>
        <w:t>5</w:t>
      </w:r>
      <w:r>
        <w:rPr>
          <w:rFonts w:asciiTheme="minorEastAsia" w:hAnsiTheme="minorEastAsia"/>
          <w:sz w:val="24"/>
          <w:szCs w:val="24"/>
        </w:rPr>
        <w:t>0米蛙泳技术评定中达到评定标准的学员更多，而对照组的学生偏少。</w:t>
      </w:r>
    </w:p>
    <w:p w:rsidR="002B34ED" w:rsidRDefault="00E9693B" w:rsidP="0036427D">
      <w:pPr>
        <w:spacing w:line="360" w:lineRule="auto"/>
        <w:jc w:val="left"/>
        <w:outlineLvl w:val="0"/>
        <w:rPr>
          <w:rFonts w:asciiTheme="minorEastAsia" w:hAnsiTheme="minorEastAsia"/>
          <w:sz w:val="24"/>
          <w:szCs w:val="24"/>
        </w:rPr>
      </w:pPr>
      <w:r>
        <w:rPr>
          <w:rFonts w:asciiTheme="minorEastAsia" w:hAnsiTheme="minorEastAsia" w:hint="eastAsia"/>
          <w:sz w:val="24"/>
          <w:szCs w:val="24"/>
        </w:rPr>
        <w:t>3.2背漂教学法对</w:t>
      </w:r>
      <w:r>
        <w:rPr>
          <w:rFonts w:asciiTheme="minorEastAsia" w:hAnsiTheme="minorEastAsia"/>
          <w:sz w:val="24"/>
          <w:szCs w:val="24"/>
        </w:rPr>
        <w:t>50</w:t>
      </w:r>
      <w:r>
        <w:rPr>
          <w:rFonts w:asciiTheme="minorEastAsia" w:hAnsiTheme="minorEastAsia" w:hint="eastAsia"/>
          <w:sz w:val="24"/>
          <w:szCs w:val="24"/>
        </w:rPr>
        <w:t>米蛙泳</w:t>
      </w:r>
      <w:r>
        <w:rPr>
          <w:rFonts w:asciiTheme="minorEastAsia" w:hAnsiTheme="minorEastAsia" w:hint="eastAsia"/>
          <w:color w:val="000000" w:themeColor="text1"/>
          <w:sz w:val="24"/>
          <w:szCs w:val="24"/>
        </w:rPr>
        <w:t>游速</w:t>
      </w:r>
      <w:r>
        <w:rPr>
          <w:rFonts w:asciiTheme="minorEastAsia" w:hAnsiTheme="minorEastAsia" w:hint="eastAsia"/>
          <w:sz w:val="24"/>
          <w:szCs w:val="24"/>
        </w:rPr>
        <w:t>的考核的影响</w:t>
      </w:r>
    </w:p>
    <w:p w:rsidR="002B34ED" w:rsidRDefault="00E9693B" w:rsidP="0036427D">
      <w:pPr>
        <w:spacing w:line="360" w:lineRule="auto"/>
        <w:ind w:firstLineChars="200" w:firstLine="480"/>
        <w:jc w:val="left"/>
        <w:rPr>
          <w:rFonts w:asciiTheme="minorEastAsia" w:hAnsiTheme="minorEastAsia"/>
          <w:color w:val="000000"/>
          <w:sz w:val="24"/>
          <w:szCs w:val="24"/>
        </w:rPr>
      </w:pPr>
      <w:r>
        <w:rPr>
          <w:rFonts w:asciiTheme="minorEastAsia" w:hAnsiTheme="minorEastAsia" w:hint="eastAsia"/>
          <w:sz w:val="24"/>
          <w:szCs w:val="24"/>
        </w:rPr>
        <w:t>众所周知，游泳训练中游速是反应游泳技术的一个重要因素。本次</w:t>
      </w:r>
      <w:r>
        <w:rPr>
          <w:rFonts w:asciiTheme="minorEastAsia" w:hAnsiTheme="minorEastAsia"/>
          <w:sz w:val="24"/>
          <w:szCs w:val="24"/>
        </w:rPr>
        <w:t>考核也是采用了</w:t>
      </w:r>
      <w:r>
        <w:rPr>
          <w:rFonts w:asciiTheme="minorEastAsia" w:hAnsiTheme="minorEastAsia" w:hint="eastAsia"/>
          <w:sz w:val="24"/>
          <w:szCs w:val="24"/>
        </w:rPr>
        <w:t>《青少年游泳运动技能等级标准与测试方法》中二到四</w:t>
      </w:r>
      <w:r>
        <w:rPr>
          <w:rFonts w:asciiTheme="minorEastAsia" w:hAnsiTheme="minorEastAsia"/>
          <w:sz w:val="24"/>
          <w:szCs w:val="24"/>
        </w:rPr>
        <w:t>级的标准作为参考依据</w:t>
      </w:r>
      <w:r>
        <w:rPr>
          <w:rFonts w:asciiTheme="minorEastAsia" w:hAnsiTheme="minorEastAsia" w:hint="eastAsia"/>
          <w:sz w:val="24"/>
          <w:szCs w:val="24"/>
        </w:rPr>
        <w:t>，在我所随机挑选的20名游泳初学者中</w:t>
      </w:r>
      <w:r>
        <w:rPr>
          <w:rFonts w:asciiTheme="minorEastAsia" w:hAnsiTheme="minorEastAsia"/>
          <w:sz w:val="24"/>
          <w:szCs w:val="24"/>
        </w:rPr>
        <w:t>，测试的</w:t>
      </w:r>
      <w:r>
        <w:rPr>
          <w:rFonts w:asciiTheme="minorEastAsia" w:hAnsiTheme="minorEastAsia" w:hint="eastAsia"/>
          <w:sz w:val="24"/>
          <w:szCs w:val="24"/>
        </w:rPr>
        <w:t>50米</w:t>
      </w:r>
      <w:r>
        <w:rPr>
          <w:rFonts w:asciiTheme="minorEastAsia" w:hAnsiTheme="minorEastAsia"/>
          <w:sz w:val="24"/>
          <w:szCs w:val="24"/>
        </w:rPr>
        <w:t>蛙泳达标情况</w:t>
      </w:r>
      <w:r>
        <w:rPr>
          <w:rFonts w:asciiTheme="minorEastAsia" w:hAnsiTheme="minorEastAsia" w:hint="eastAsia"/>
          <w:color w:val="000000"/>
          <w:sz w:val="24"/>
          <w:szCs w:val="24"/>
        </w:rPr>
        <w:t>数据显示，实验组有2人</w:t>
      </w:r>
      <w:r>
        <w:rPr>
          <w:rFonts w:asciiTheme="minorEastAsia" w:hAnsiTheme="minorEastAsia"/>
          <w:color w:val="000000"/>
          <w:sz w:val="24"/>
          <w:szCs w:val="24"/>
        </w:rPr>
        <w:t>达到四级标准，</w:t>
      </w:r>
      <w:r>
        <w:rPr>
          <w:rFonts w:asciiTheme="minorEastAsia" w:hAnsiTheme="minorEastAsia" w:hint="eastAsia"/>
          <w:color w:val="000000"/>
          <w:sz w:val="24"/>
          <w:szCs w:val="24"/>
        </w:rPr>
        <w:t>5人</w:t>
      </w:r>
      <w:r>
        <w:rPr>
          <w:rFonts w:asciiTheme="minorEastAsia" w:hAnsiTheme="minorEastAsia"/>
          <w:color w:val="000000"/>
          <w:sz w:val="24"/>
          <w:szCs w:val="24"/>
        </w:rPr>
        <w:t>达到三级标准，</w:t>
      </w:r>
      <w:r>
        <w:rPr>
          <w:rFonts w:asciiTheme="minorEastAsia" w:hAnsiTheme="minorEastAsia" w:hint="eastAsia"/>
          <w:color w:val="000000"/>
          <w:sz w:val="24"/>
          <w:szCs w:val="24"/>
        </w:rPr>
        <w:t>3人</w:t>
      </w:r>
      <w:r>
        <w:rPr>
          <w:rFonts w:asciiTheme="minorEastAsia" w:hAnsiTheme="minorEastAsia"/>
          <w:color w:val="000000"/>
          <w:sz w:val="24"/>
          <w:szCs w:val="24"/>
        </w:rPr>
        <w:t>达到二级标准；对照组</w:t>
      </w:r>
      <w:r>
        <w:rPr>
          <w:rFonts w:asciiTheme="minorEastAsia" w:hAnsiTheme="minorEastAsia" w:hint="eastAsia"/>
          <w:color w:val="000000"/>
          <w:sz w:val="24"/>
          <w:szCs w:val="24"/>
        </w:rPr>
        <w:t>1人</w:t>
      </w:r>
      <w:r>
        <w:rPr>
          <w:rFonts w:asciiTheme="minorEastAsia" w:hAnsiTheme="minorEastAsia"/>
          <w:color w:val="000000"/>
          <w:sz w:val="24"/>
          <w:szCs w:val="24"/>
        </w:rPr>
        <w:t>达到四级标准，</w:t>
      </w:r>
      <w:r>
        <w:rPr>
          <w:rFonts w:asciiTheme="minorEastAsia" w:hAnsiTheme="minorEastAsia" w:hint="eastAsia"/>
          <w:color w:val="000000"/>
          <w:sz w:val="24"/>
          <w:szCs w:val="24"/>
        </w:rPr>
        <w:t>3人</w:t>
      </w:r>
      <w:r>
        <w:rPr>
          <w:rFonts w:asciiTheme="minorEastAsia" w:hAnsiTheme="minorEastAsia"/>
          <w:color w:val="000000"/>
          <w:sz w:val="24"/>
          <w:szCs w:val="24"/>
        </w:rPr>
        <w:t>达到三级标准，</w:t>
      </w:r>
      <w:r>
        <w:rPr>
          <w:rFonts w:asciiTheme="minorEastAsia" w:hAnsiTheme="minorEastAsia" w:hint="eastAsia"/>
          <w:color w:val="000000"/>
          <w:sz w:val="24"/>
          <w:szCs w:val="24"/>
        </w:rPr>
        <w:t>6人</w:t>
      </w:r>
      <w:r>
        <w:rPr>
          <w:rFonts w:asciiTheme="minorEastAsia" w:hAnsiTheme="minorEastAsia"/>
          <w:color w:val="000000"/>
          <w:sz w:val="24"/>
          <w:szCs w:val="24"/>
        </w:rPr>
        <w:t>达到二级标准。</w:t>
      </w:r>
      <w:r>
        <w:rPr>
          <w:rFonts w:asciiTheme="minorEastAsia" w:hAnsiTheme="minorEastAsia" w:hint="eastAsia"/>
          <w:color w:val="000000"/>
          <w:sz w:val="24"/>
          <w:szCs w:val="24"/>
        </w:rPr>
        <w:t>如果把</w:t>
      </w:r>
      <w:r>
        <w:rPr>
          <w:rFonts w:asciiTheme="minorEastAsia" w:hAnsiTheme="minorEastAsia"/>
          <w:color w:val="000000"/>
          <w:sz w:val="24"/>
          <w:szCs w:val="24"/>
        </w:rPr>
        <w:t>四级作为优秀、三级作为良好、二级作为合格，那么实验组的优秀率达到</w:t>
      </w:r>
      <w:r>
        <w:rPr>
          <w:rFonts w:asciiTheme="minorEastAsia" w:hAnsiTheme="minorEastAsia" w:hint="eastAsia"/>
          <w:color w:val="000000"/>
          <w:sz w:val="24"/>
          <w:szCs w:val="24"/>
        </w:rPr>
        <w:t>20</w:t>
      </w:r>
      <w:r>
        <w:rPr>
          <w:rFonts w:asciiTheme="minorEastAsia" w:hAnsiTheme="minorEastAsia"/>
          <w:color w:val="000000"/>
          <w:sz w:val="24"/>
          <w:szCs w:val="24"/>
        </w:rPr>
        <w:t>%，良好率</w:t>
      </w:r>
      <w:r>
        <w:rPr>
          <w:rFonts w:asciiTheme="minorEastAsia" w:hAnsiTheme="minorEastAsia" w:hint="eastAsia"/>
          <w:color w:val="000000"/>
          <w:sz w:val="24"/>
          <w:szCs w:val="24"/>
        </w:rPr>
        <w:t>50</w:t>
      </w:r>
      <w:r>
        <w:rPr>
          <w:rFonts w:asciiTheme="minorEastAsia" w:hAnsiTheme="minorEastAsia"/>
          <w:color w:val="000000"/>
          <w:sz w:val="24"/>
          <w:szCs w:val="24"/>
        </w:rPr>
        <w:t>%，合格率</w:t>
      </w:r>
      <w:r>
        <w:rPr>
          <w:rFonts w:asciiTheme="minorEastAsia" w:hAnsiTheme="minorEastAsia" w:hint="eastAsia"/>
          <w:color w:val="000000"/>
          <w:sz w:val="24"/>
          <w:szCs w:val="24"/>
        </w:rPr>
        <w:t>30</w:t>
      </w:r>
      <w:r>
        <w:rPr>
          <w:rFonts w:asciiTheme="minorEastAsia" w:hAnsiTheme="minorEastAsia"/>
          <w:color w:val="000000"/>
          <w:sz w:val="24"/>
          <w:szCs w:val="24"/>
        </w:rPr>
        <w:t>%；对照组优秀率</w:t>
      </w:r>
      <w:r>
        <w:rPr>
          <w:rFonts w:asciiTheme="minorEastAsia" w:hAnsiTheme="minorEastAsia" w:hint="eastAsia"/>
          <w:color w:val="000000"/>
          <w:sz w:val="24"/>
          <w:szCs w:val="24"/>
        </w:rPr>
        <w:t>10</w:t>
      </w:r>
      <w:r>
        <w:rPr>
          <w:rFonts w:asciiTheme="minorEastAsia" w:hAnsiTheme="minorEastAsia"/>
          <w:color w:val="000000"/>
          <w:sz w:val="24"/>
          <w:szCs w:val="24"/>
        </w:rPr>
        <w:t>%，良好率</w:t>
      </w:r>
      <w:r>
        <w:rPr>
          <w:rFonts w:asciiTheme="minorEastAsia" w:hAnsiTheme="minorEastAsia" w:hint="eastAsia"/>
          <w:color w:val="000000"/>
          <w:sz w:val="24"/>
          <w:szCs w:val="24"/>
        </w:rPr>
        <w:t>30</w:t>
      </w:r>
      <w:r>
        <w:rPr>
          <w:rFonts w:asciiTheme="minorEastAsia" w:hAnsiTheme="minorEastAsia"/>
          <w:color w:val="000000"/>
          <w:sz w:val="24"/>
          <w:szCs w:val="24"/>
        </w:rPr>
        <w:t>%，合格率</w:t>
      </w:r>
      <w:r>
        <w:rPr>
          <w:rFonts w:asciiTheme="minorEastAsia" w:hAnsiTheme="minorEastAsia" w:hint="eastAsia"/>
          <w:color w:val="000000"/>
          <w:sz w:val="24"/>
          <w:szCs w:val="24"/>
        </w:rPr>
        <w:t>60</w:t>
      </w:r>
      <w:r>
        <w:rPr>
          <w:rFonts w:asciiTheme="minorEastAsia" w:hAnsiTheme="minorEastAsia"/>
          <w:color w:val="000000"/>
          <w:sz w:val="24"/>
          <w:szCs w:val="24"/>
        </w:rPr>
        <w:t>%。</w:t>
      </w:r>
    </w:p>
    <w:p w:rsidR="002B34ED" w:rsidRDefault="00E9693B" w:rsidP="0036427D">
      <w:pPr>
        <w:spacing w:line="360" w:lineRule="auto"/>
        <w:ind w:firstLineChars="200" w:firstLine="480"/>
        <w:jc w:val="left"/>
        <w:rPr>
          <w:rFonts w:asciiTheme="minorEastAsia" w:hAnsiTheme="minorEastAsia"/>
          <w:color w:val="000000"/>
          <w:sz w:val="24"/>
          <w:szCs w:val="24"/>
        </w:rPr>
      </w:pPr>
      <w:r>
        <w:rPr>
          <w:rFonts w:asciiTheme="minorEastAsia" w:hAnsiTheme="minorEastAsia" w:hint="eastAsia"/>
          <w:color w:val="000000"/>
          <w:sz w:val="24"/>
          <w:szCs w:val="24"/>
        </w:rPr>
        <w:t>根据统计，数据呈显著差异性。实验结果很明显，在最后一节课的考核中，实验组学生又以游速致胜，充分说明背漂教学法确实能在提高蛙泳技术中有效提高蛙泳配合的游速。无论是不是游泳运动员都知道一点，那就是技术好的，一定不会游得慢，这一点在我的实验数据中也表现出来了。其实在平时的教学当中，我也发现，由于实验组的学生在蛙泳技术方面比对照组要好很多，而对照组的学生在没有任何辅助的情况下很难纠正自己的错误动作，故在蛙泳技术方面相对来说没有实验组学生那么有效，而蛙泳游速</w:t>
      </w:r>
      <w:proofErr w:type="gramStart"/>
      <w:r>
        <w:rPr>
          <w:rFonts w:asciiTheme="minorEastAsia" w:hAnsiTheme="minorEastAsia" w:hint="eastAsia"/>
          <w:color w:val="000000"/>
          <w:sz w:val="24"/>
          <w:szCs w:val="24"/>
        </w:rPr>
        <w:t>很</w:t>
      </w:r>
      <w:proofErr w:type="gramEnd"/>
      <w:r>
        <w:rPr>
          <w:rFonts w:asciiTheme="minorEastAsia" w:hAnsiTheme="minorEastAsia" w:hint="eastAsia"/>
          <w:color w:val="000000"/>
          <w:sz w:val="24"/>
          <w:szCs w:val="24"/>
        </w:rPr>
        <w:t>关键的一点就在于它的技术要好，蛙泳技术到位，加以体能方面的训练，速度必然会有所长进。而如果技术不到位，即使有再大的力量与体能也未必能在</w:t>
      </w:r>
      <w:proofErr w:type="gramStart"/>
      <w:r>
        <w:rPr>
          <w:rFonts w:asciiTheme="minorEastAsia" w:hAnsiTheme="minorEastAsia" w:hint="eastAsia"/>
          <w:color w:val="000000"/>
          <w:sz w:val="24"/>
          <w:szCs w:val="24"/>
        </w:rPr>
        <w:t>游速上有</w:t>
      </w:r>
      <w:proofErr w:type="gramEnd"/>
      <w:r>
        <w:rPr>
          <w:rFonts w:asciiTheme="minorEastAsia" w:hAnsiTheme="minorEastAsia" w:hint="eastAsia"/>
          <w:color w:val="000000"/>
          <w:sz w:val="24"/>
          <w:szCs w:val="24"/>
        </w:rPr>
        <w:t>所提高，这就是所谓的光靠蛮力是没有用的。无论是在日常教学中还是在最后的考核中，实验组的学生都用事实证明了背漂教学法在蛙泳初学者中提高蛙泳游速是很有效的一个手段。</w:t>
      </w:r>
    </w:p>
    <w:p w:rsidR="002B34ED" w:rsidRDefault="002B34ED" w:rsidP="0036427D">
      <w:pPr>
        <w:spacing w:line="360" w:lineRule="auto"/>
        <w:rPr>
          <w:rFonts w:asciiTheme="minorEastAsia" w:hAnsiTheme="minorEastAsia"/>
          <w:sz w:val="24"/>
          <w:szCs w:val="24"/>
        </w:rPr>
      </w:pPr>
    </w:p>
    <w:p w:rsidR="002B34ED" w:rsidRDefault="00E9693B" w:rsidP="0036427D">
      <w:pPr>
        <w:spacing w:line="360" w:lineRule="auto"/>
        <w:rPr>
          <w:rFonts w:asciiTheme="minorEastAsia" w:hAnsiTheme="minorEastAsia"/>
          <w:sz w:val="24"/>
          <w:szCs w:val="24"/>
        </w:rPr>
      </w:pPr>
      <w:r>
        <w:rPr>
          <w:rFonts w:asciiTheme="minorEastAsia" w:hAnsiTheme="minorEastAsia" w:hint="eastAsia"/>
          <w:sz w:val="24"/>
          <w:szCs w:val="24"/>
        </w:rPr>
        <w:t>4.结论与建议</w:t>
      </w:r>
    </w:p>
    <w:p w:rsidR="002B34ED" w:rsidRDefault="00E9693B" w:rsidP="0036427D">
      <w:pPr>
        <w:spacing w:line="360" w:lineRule="auto"/>
        <w:jc w:val="left"/>
        <w:rPr>
          <w:rFonts w:asciiTheme="minorEastAsia" w:hAnsiTheme="minorEastAsia"/>
          <w:color w:val="000000"/>
          <w:sz w:val="24"/>
          <w:szCs w:val="24"/>
        </w:rPr>
      </w:pPr>
      <w:r>
        <w:rPr>
          <w:rFonts w:asciiTheme="minorEastAsia" w:hAnsiTheme="minorEastAsia" w:hint="eastAsia"/>
          <w:color w:val="000000"/>
          <w:sz w:val="24"/>
          <w:szCs w:val="24"/>
        </w:rPr>
        <w:t>4</w:t>
      </w:r>
      <w:r>
        <w:rPr>
          <w:rFonts w:asciiTheme="minorEastAsia" w:hAnsiTheme="minorEastAsia" w:hint="eastAsia"/>
          <w:sz w:val="24"/>
          <w:szCs w:val="24"/>
        </w:rPr>
        <w:t>.</w:t>
      </w:r>
      <w:r>
        <w:rPr>
          <w:rFonts w:asciiTheme="minorEastAsia" w:hAnsiTheme="minorEastAsia" w:hint="eastAsia"/>
          <w:color w:val="000000"/>
          <w:sz w:val="24"/>
          <w:szCs w:val="24"/>
        </w:rPr>
        <w:t>1结论</w:t>
      </w:r>
    </w:p>
    <w:p w:rsidR="002B34ED" w:rsidRDefault="00E9693B" w:rsidP="0036427D">
      <w:pPr>
        <w:spacing w:line="360" w:lineRule="auto"/>
        <w:ind w:firstLineChars="200" w:firstLine="480"/>
        <w:jc w:val="left"/>
        <w:rPr>
          <w:rFonts w:asciiTheme="minorEastAsia" w:hAnsiTheme="minorEastAsia"/>
          <w:color w:val="000000"/>
          <w:sz w:val="24"/>
          <w:szCs w:val="24"/>
        </w:rPr>
      </w:pPr>
      <w:r>
        <w:rPr>
          <w:rFonts w:asciiTheme="minorEastAsia" w:hAnsiTheme="minorEastAsia" w:hint="eastAsia"/>
          <w:color w:val="000000"/>
          <w:sz w:val="24"/>
          <w:szCs w:val="24"/>
        </w:rPr>
        <w:t>通过实验组与对照组的教学效果比较与分析，实验组的蛙泳初学者在使用背漂辅助器材的教学中能够有效的掌握蛙泳技术动作。因为背漂的浮力大，能够保证初学者在水中控制身体成俯卧姿态，从而可以尽快适应水中的环境，达到身体平衡状态。在初学者适应了水中的环境下，才能更好掌握蛙泳技术，所以实验组的学生要比对照组的学更快、更好地掌握蛙泳技术，在技术评定中更胜一筹。</w:t>
      </w:r>
    </w:p>
    <w:p w:rsidR="002B34ED" w:rsidRDefault="00E9693B" w:rsidP="0036427D">
      <w:pPr>
        <w:spacing w:line="360" w:lineRule="auto"/>
        <w:ind w:firstLineChars="200" w:firstLine="480"/>
        <w:jc w:val="left"/>
        <w:rPr>
          <w:rFonts w:asciiTheme="minorEastAsia" w:hAnsiTheme="minorEastAsia"/>
          <w:color w:val="000000"/>
          <w:sz w:val="24"/>
          <w:szCs w:val="24"/>
        </w:rPr>
      </w:pPr>
      <w:r>
        <w:rPr>
          <w:rFonts w:asciiTheme="minorEastAsia" w:hAnsiTheme="minorEastAsia" w:hint="eastAsia"/>
          <w:color w:val="000000"/>
          <w:sz w:val="24"/>
          <w:szCs w:val="24"/>
        </w:rPr>
        <w:lastRenderedPageBreak/>
        <w:t>从学生的心理角度分析，背漂也是非常适合初学者的教学的。背</w:t>
      </w:r>
      <w:proofErr w:type="gramStart"/>
      <w:r>
        <w:rPr>
          <w:rFonts w:asciiTheme="minorEastAsia" w:hAnsiTheme="minorEastAsia" w:hint="eastAsia"/>
          <w:color w:val="000000"/>
          <w:sz w:val="24"/>
          <w:szCs w:val="24"/>
        </w:rPr>
        <w:t>漂不仅</w:t>
      </w:r>
      <w:proofErr w:type="gramEnd"/>
      <w:r>
        <w:rPr>
          <w:rFonts w:asciiTheme="minorEastAsia" w:hAnsiTheme="minorEastAsia" w:hint="eastAsia"/>
          <w:color w:val="000000"/>
          <w:sz w:val="24"/>
          <w:szCs w:val="24"/>
        </w:rPr>
        <w:t>能帮助初学者控制身体的平衡，也能起到一个安全保护的效果，使学生克服怕水地恐惧心理。</w:t>
      </w:r>
      <w:proofErr w:type="gramStart"/>
      <w:r>
        <w:rPr>
          <w:rFonts w:asciiTheme="minorEastAsia" w:hAnsiTheme="minorEastAsia" w:hint="eastAsia"/>
          <w:color w:val="000000"/>
          <w:sz w:val="24"/>
          <w:szCs w:val="24"/>
        </w:rPr>
        <w:t>背漂能保证</w:t>
      </w:r>
      <w:proofErr w:type="gramEnd"/>
      <w:r>
        <w:rPr>
          <w:rFonts w:asciiTheme="minorEastAsia" w:hAnsiTheme="minorEastAsia" w:hint="eastAsia"/>
          <w:color w:val="000000"/>
          <w:sz w:val="24"/>
          <w:szCs w:val="24"/>
        </w:rPr>
        <w:t>初学者身体不往下沉，从心理上确保自己是安全的。经过一段时间的练习，可以锻炼青少年勇敢、果断、自信的体育品德。</w:t>
      </w:r>
    </w:p>
    <w:p w:rsidR="002B34ED" w:rsidRDefault="00E9693B" w:rsidP="0036427D">
      <w:pPr>
        <w:spacing w:line="360" w:lineRule="auto"/>
        <w:ind w:firstLineChars="200" w:firstLine="480"/>
        <w:jc w:val="left"/>
        <w:rPr>
          <w:rFonts w:asciiTheme="minorEastAsia" w:hAnsiTheme="minorEastAsia"/>
          <w:color w:val="000000"/>
          <w:sz w:val="24"/>
          <w:szCs w:val="24"/>
        </w:rPr>
      </w:pPr>
      <w:r>
        <w:rPr>
          <w:rFonts w:asciiTheme="minorEastAsia" w:hAnsiTheme="minorEastAsia" w:hint="eastAsia"/>
          <w:color w:val="000000"/>
          <w:sz w:val="24"/>
          <w:szCs w:val="24"/>
        </w:rPr>
        <w:t>实验组在使用背漂辅助器材的教学过程中取得了较好的效果，</w:t>
      </w:r>
      <w:r>
        <w:rPr>
          <w:rFonts w:asciiTheme="minorEastAsia" w:hAnsiTheme="minorEastAsia" w:hint="eastAsia"/>
          <w:sz w:val="24"/>
          <w:szCs w:val="24"/>
        </w:rPr>
        <w:t>所以背</w:t>
      </w:r>
      <w:proofErr w:type="gramStart"/>
      <w:r>
        <w:rPr>
          <w:rFonts w:asciiTheme="minorEastAsia" w:hAnsiTheme="minorEastAsia" w:hint="eastAsia"/>
          <w:sz w:val="24"/>
          <w:szCs w:val="24"/>
        </w:rPr>
        <w:t>漂作为</w:t>
      </w:r>
      <w:proofErr w:type="gramEnd"/>
      <w:r>
        <w:rPr>
          <w:rFonts w:asciiTheme="minorEastAsia" w:hAnsiTheme="minorEastAsia" w:hint="eastAsia"/>
          <w:sz w:val="24"/>
          <w:szCs w:val="24"/>
        </w:rPr>
        <w:t>辅助器材是适合游泳初学者，尤其是针对青少年特点的有效的教学方法。</w:t>
      </w:r>
    </w:p>
    <w:p w:rsidR="002B34ED" w:rsidRDefault="00E9693B" w:rsidP="0036427D">
      <w:pPr>
        <w:spacing w:line="360" w:lineRule="auto"/>
        <w:jc w:val="left"/>
        <w:outlineLvl w:val="0"/>
        <w:rPr>
          <w:rFonts w:asciiTheme="minorEastAsia" w:hAnsiTheme="minorEastAsia"/>
          <w:sz w:val="24"/>
          <w:szCs w:val="24"/>
        </w:rPr>
      </w:pPr>
      <w:r>
        <w:rPr>
          <w:rFonts w:asciiTheme="minorEastAsia" w:hAnsiTheme="minorEastAsia" w:hint="eastAsia"/>
          <w:sz w:val="24"/>
          <w:szCs w:val="24"/>
        </w:rPr>
        <w:t>4.2建议</w:t>
      </w:r>
    </w:p>
    <w:p w:rsidR="002B34ED" w:rsidRDefault="00E9693B" w:rsidP="0036427D">
      <w:pPr>
        <w:spacing w:line="360" w:lineRule="auto"/>
        <w:ind w:firstLineChars="200" w:firstLine="480"/>
        <w:jc w:val="left"/>
        <w:outlineLvl w:val="0"/>
        <w:rPr>
          <w:rFonts w:asciiTheme="minorEastAsia" w:hAnsiTheme="minorEastAsia"/>
          <w:sz w:val="24"/>
          <w:szCs w:val="24"/>
        </w:rPr>
      </w:pPr>
      <w:r>
        <w:rPr>
          <w:rFonts w:asciiTheme="minorEastAsia" w:hAnsiTheme="minorEastAsia" w:hint="eastAsia"/>
          <w:sz w:val="24"/>
          <w:szCs w:val="24"/>
        </w:rPr>
        <w:t>背</w:t>
      </w:r>
      <w:proofErr w:type="gramStart"/>
      <w:r>
        <w:rPr>
          <w:rFonts w:asciiTheme="minorEastAsia" w:hAnsiTheme="minorEastAsia" w:hint="eastAsia"/>
          <w:sz w:val="24"/>
          <w:szCs w:val="24"/>
        </w:rPr>
        <w:t>漂符合</w:t>
      </w:r>
      <w:proofErr w:type="gramEnd"/>
      <w:r>
        <w:rPr>
          <w:rFonts w:asciiTheme="minorEastAsia" w:hAnsiTheme="minorEastAsia" w:hint="eastAsia"/>
          <w:sz w:val="24"/>
          <w:szCs w:val="24"/>
        </w:rPr>
        <w:t>游泳初学者的身心特点，在平时的教学过程中可以利用这一辅助器材进行练习，可以提高教学效果。不仅在蛙泳的教学中可以采用背漂，它也适用于其它泳姿的教学，无论是课堂的教学，还是培训班的教学，都可以利用背漂，达到安全与教学效果双赢的目的。</w:t>
      </w:r>
    </w:p>
    <w:p w:rsidR="002B34ED" w:rsidRDefault="002B34ED" w:rsidP="0036427D">
      <w:pPr>
        <w:spacing w:line="360" w:lineRule="auto"/>
      </w:pPr>
    </w:p>
    <w:p w:rsidR="002B34ED" w:rsidRDefault="00E9693B" w:rsidP="0036427D">
      <w:pPr>
        <w:spacing w:line="360" w:lineRule="auto"/>
        <w:rPr>
          <w:rFonts w:ascii="宋体" w:hAnsi="宋体"/>
          <w:b/>
          <w:szCs w:val="21"/>
        </w:rPr>
      </w:pPr>
      <w:r>
        <w:rPr>
          <w:rFonts w:ascii="宋体" w:hAnsi="宋体" w:hint="eastAsia"/>
          <w:b/>
          <w:szCs w:val="21"/>
        </w:rPr>
        <w:t>参考文献：</w:t>
      </w:r>
    </w:p>
    <w:p w:rsidR="002B34ED" w:rsidRDefault="00E9693B" w:rsidP="0036427D">
      <w:pPr>
        <w:spacing w:line="360" w:lineRule="auto"/>
        <w:rPr>
          <w:rFonts w:asciiTheme="minorEastAsia" w:hAnsiTheme="minorEastAsia"/>
          <w:color w:val="000000"/>
          <w:szCs w:val="21"/>
        </w:rPr>
      </w:pPr>
      <w:r>
        <w:rPr>
          <w:rFonts w:asciiTheme="minorEastAsia" w:hAnsiTheme="minorEastAsia" w:hint="eastAsia"/>
          <w:color w:val="000000"/>
          <w:szCs w:val="21"/>
        </w:rPr>
        <w:t xml:space="preserve">[1] </w:t>
      </w:r>
      <w:r>
        <w:rPr>
          <w:rFonts w:asciiTheme="minorEastAsia" w:hAnsiTheme="minorEastAsia" w:hint="eastAsia"/>
          <w:szCs w:val="21"/>
        </w:rPr>
        <w:t>王志军，吴诚，周晓军.蛟龙戏水—游泳[M].江苏科学技术出版社.2006.</w:t>
      </w:r>
    </w:p>
    <w:p w:rsidR="002B34ED" w:rsidRDefault="00E9693B" w:rsidP="0036427D">
      <w:pPr>
        <w:spacing w:line="360" w:lineRule="auto"/>
        <w:rPr>
          <w:rFonts w:asciiTheme="minorEastAsia" w:hAnsiTheme="minorEastAsia"/>
          <w:color w:val="000000"/>
          <w:szCs w:val="21"/>
        </w:rPr>
      </w:pPr>
      <w:r>
        <w:rPr>
          <w:rFonts w:asciiTheme="minorEastAsia" w:hAnsiTheme="minorEastAsia" w:hint="eastAsia"/>
          <w:color w:val="000000"/>
          <w:szCs w:val="21"/>
        </w:rPr>
        <w:t xml:space="preserve">[2] </w:t>
      </w:r>
      <w:r>
        <w:rPr>
          <w:rFonts w:asciiTheme="minorEastAsia" w:hAnsiTheme="minorEastAsia" w:hint="eastAsia"/>
          <w:szCs w:val="21"/>
        </w:rPr>
        <w:t>体育院、系教材编审委员会.游泳[M1.人民体育出版社.1985.</w:t>
      </w:r>
    </w:p>
    <w:p w:rsidR="002B34ED" w:rsidRDefault="00E9693B" w:rsidP="0036427D">
      <w:pPr>
        <w:spacing w:line="360" w:lineRule="auto"/>
        <w:rPr>
          <w:rFonts w:asciiTheme="minorEastAsia" w:hAnsiTheme="minorEastAsia"/>
          <w:color w:val="000000"/>
          <w:szCs w:val="21"/>
        </w:rPr>
      </w:pPr>
      <w:r>
        <w:rPr>
          <w:rFonts w:asciiTheme="minorEastAsia" w:hAnsiTheme="minorEastAsia" w:hint="eastAsia"/>
          <w:color w:val="000000"/>
          <w:szCs w:val="21"/>
        </w:rPr>
        <w:t xml:space="preserve">[3] </w:t>
      </w:r>
      <w:r>
        <w:rPr>
          <w:rFonts w:asciiTheme="minorEastAsia" w:hAnsiTheme="minorEastAsia" w:hint="eastAsia"/>
          <w:szCs w:val="21"/>
        </w:rPr>
        <w:t>严蓓.“划水掌”在训练中的运用田游泳2004(01):2.</w:t>
      </w:r>
    </w:p>
    <w:p w:rsidR="002B34ED" w:rsidRDefault="00E9693B" w:rsidP="0036427D">
      <w:pPr>
        <w:spacing w:line="360" w:lineRule="auto"/>
        <w:rPr>
          <w:rFonts w:asciiTheme="minorEastAsia" w:hAnsiTheme="minorEastAsia"/>
          <w:szCs w:val="21"/>
        </w:rPr>
      </w:pPr>
      <w:r>
        <w:rPr>
          <w:rFonts w:asciiTheme="minorEastAsia" w:hAnsiTheme="minorEastAsia" w:hint="eastAsia"/>
          <w:color w:val="000000"/>
          <w:szCs w:val="21"/>
        </w:rPr>
        <w:t xml:space="preserve">[4] </w:t>
      </w:r>
      <w:r>
        <w:rPr>
          <w:rFonts w:asciiTheme="minorEastAsia" w:hAnsiTheme="minorEastAsia" w:hint="eastAsia"/>
          <w:szCs w:val="21"/>
        </w:rPr>
        <w:t>温宇红，女游泳</w:t>
      </w:r>
      <w:proofErr w:type="gramStart"/>
      <w:r>
        <w:rPr>
          <w:rFonts w:asciiTheme="minorEastAsia" w:hAnsiTheme="minorEastAsia" w:hint="eastAsia"/>
          <w:szCs w:val="21"/>
        </w:rPr>
        <w:t>运动员戴划手掌</w:t>
      </w:r>
      <w:proofErr w:type="gramEnd"/>
      <w:r>
        <w:rPr>
          <w:rFonts w:asciiTheme="minorEastAsia" w:hAnsiTheme="minorEastAsia" w:hint="eastAsia"/>
          <w:szCs w:val="21"/>
        </w:rPr>
        <w:t>时自由泳手臂动作变化的运动学分析田北京体育大学学报.1994，17(增刊):57，63.</w:t>
      </w:r>
    </w:p>
    <w:p w:rsidR="002B34ED" w:rsidRDefault="00E9693B" w:rsidP="0036427D">
      <w:pPr>
        <w:spacing w:line="360" w:lineRule="auto"/>
        <w:rPr>
          <w:rFonts w:asciiTheme="minorEastAsia" w:hAnsiTheme="minorEastAsia"/>
          <w:szCs w:val="21"/>
        </w:rPr>
      </w:pPr>
      <w:r>
        <w:rPr>
          <w:rFonts w:asciiTheme="minorEastAsia" w:hAnsiTheme="minorEastAsia" w:hint="eastAsia"/>
          <w:szCs w:val="21"/>
        </w:rPr>
        <w:t>[5] 彭寅安，梁锡华等.游泳牵引训练方法研究[</w:t>
      </w:r>
      <w:proofErr w:type="spellStart"/>
      <w:r>
        <w:rPr>
          <w:rFonts w:asciiTheme="minorEastAsia" w:hAnsiTheme="minorEastAsia" w:hint="eastAsia"/>
          <w:szCs w:val="21"/>
        </w:rPr>
        <w:t>Jl</w:t>
      </w:r>
      <w:proofErr w:type="spellEnd"/>
      <w:r>
        <w:rPr>
          <w:rFonts w:asciiTheme="minorEastAsia" w:hAnsiTheme="minorEastAsia" w:hint="eastAsia"/>
          <w:szCs w:val="21"/>
        </w:rPr>
        <w:t>湖北</w:t>
      </w:r>
      <w:proofErr w:type="gramStart"/>
      <w:r>
        <w:rPr>
          <w:rFonts w:asciiTheme="minorEastAsia" w:hAnsiTheme="minorEastAsia" w:hint="eastAsia"/>
          <w:szCs w:val="21"/>
        </w:rPr>
        <w:t>休育科技</w:t>
      </w:r>
      <w:proofErr w:type="gramEnd"/>
      <w:r>
        <w:rPr>
          <w:rFonts w:asciiTheme="minorEastAsia" w:hAnsiTheme="minorEastAsia" w:hint="eastAsia"/>
          <w:szCs w:val="21"/>
        </w:rPr>
        <w:t xml:space="preserve"> .l997</w:t>
      </w:r>
      <w:proofErr w:type="gramStart"/>
      <w:r>
        <w:rPr>
          <w:rFonts w:asciiTheme="minorEastAsia" w:hAnsiTheme="minorEastAsia" w:hint="eastAsia"/>
          <w:szCs w:val="21"/>
        </w:rPr>
        <w:t>.(</w:t>
      </w:r>
      <w:proofErr w:type="gramEnd"/>
      <w:r>
        <w:rPr>
          <w:rFonts w:asciiTheme="minorEastAsia" w:hAnsiTheme="minorEastAsia" w:hint="eastAsia"/>
          <w:szCs w:val="21"/>
        </w:rPr>
        <w:t>l):8-10.</w:t>
      </w:r>
    </w:p>
    <w:p w:rsidR="002B34ED" w:rsidRDefault="00E9693B" w:rsidP="0036427D">
      <w:pPr>
        <w:spacing w:line="360" w:lineRule="auto"/>
        <w:rPr>
          <w:rFonts w:asciiTheme="minorEastAsia" w:hAnsiTheme="minorEastAsia"/>
          <w:color w:val="000000"/>
          <w:szCs w:val="21"/>
        </w:rPr>
      </w:pPr>
      <w:r>
        <w:rPr>
          <w:rFonts w:asciiTheme="minorEastAsia" w:hAnsiTheme="minorEastAsia" w:hint="eastAsia"/>
          <w:color w:val="000000"/>
          <w:szCs w:val="21"/>
        </w:rPr>
        <w:t xml:space="preserve">[6] </w:t>
      </w:r>
      <w:proofErr w:type="gramStart"/>
      <w:r>
        <w:rPr>
          <w:rFonts w:asciiTheme="minorEastAsia" w:hAnsiTheme="minorEastAsia" w:hint="eastAsia"/>
          <w:szCs w:val="21"/>
        </w:rPr>
        <w:t>陆伯布</w:t>
      </w:r>
      <w:proofErr w:type="gramEnd"/>
      <w:r>
        <w:rPr>
          <w:rFonts w:asciiTheme="minorEastAsia" w:hAnsiTheme="minorEastAsia" w:hint="eastAsia"/>
          <w:szCs w:val="21"/>
        </w:rPr>
        <w:t>.用阻力器加脚蹼打腿练习对提高自由泳、蝶泳速度的研究[J]中国体育科技.1995，31(10):49</w:t>
      </w:r>
      <w:proofErr w:type="gramStart"/>
      <w:r>
        <w:rPr>
          <w:rFonts w:asciiTheme="minorEastAsia" w:hAnsiTheme="minorEastAsia" w:hint="eastAsia"/>
          <w:szCs w:val="21"/>
        </w:rPr>
        <w:t>一51</w:t>
      </w:r>
      <w:proofErr w:type="gramEnd"/>
      <w:r>
        <w:rPr>
          <w:rFonts w:asciiTheme="minorEastAsia" w:hAnsiTheme="minorEastAsia" w:hint="eastAsia"/>
          <w:szCs w:val="21"/>
        </w:rPr>
        <w:t>.</w:t>
      </w:r>
    </w:p>
    <w:p w:rsidR="002B34ED" w:rsidRDefault="00E9693B" w:rsidP="0036427D">
      <w:pPr>
        <w:spacing w:line="360" w:lineRule="auto"/>
        <w:rPr>
          <w:rFonts w:asciiTheme="minorEastAsia" w:hAnsiTheme="minorEastAsia"/>
          <w:color w:val="000000"/>
          <w:szCs w:val="21"/>
        </w:rPr>
      </w:pPr>
      <w:r>
        <w:rPr>
          <w:rFonts w:asciiTheme="minorEastAsia" w:hAnsiTheme="minorEastAsia" w:hint="eastAsia"/>
          <w:color w:val="000000"/>
          <w:szCs w:val="21"/>
        </w:rPr>
        <w:t xml:space="preserve">[7] </w:t>
      </w:r>
      <w:r>
        <w:rPr>
          <w:rFonts w:asciiTheme="minorEastAsia" w:hAnsiTheme="minorEastAsia" w:hint="eastAsia"/>
          <w:szCs w:val="21"/>
        </w:rPr>
        <w:t>木子游泳运动员利用脚蹼和呼吸管训练可以提高成绩lJ1游泳1997(l):l2</w:t>
      </w:r>
      <w:proofErr w:type="gramStart"/>
      <w:r>
        <w:rPr>
          <w:rFonts w:asciiTheme="minorEastAsia" w:hAnsiTheme="minorEastAsia" w:hint="eastAsia"/>
          <w:szCs w:val="21"/>
        </w:rPr>
        <w:t>一13</w:t>
      </w:r>
      <w:proofErr w:type="gramEnd"/>
      <w:r>
        <w:rPr>
          <w:rFonts w:asciiTheme="minorEastAsia" w:hAnsiTheme="minorEastAsia" w:hint="eastAsia"/>
          <w:szCs w:val="21"/>
        </w:rPr>
        <w:t>.</w:t>
      </w:r>
    </w:p>
    <w:p w:rsidR="002B34ED" w:rsidRDefault="00E9693B" w:rsidP="0036427D">
      <w:pPr>
        <w:spacing w:line="360" w:lineRule="auto"/>
        <w:rPr>
          <w:rFonts w:asciiTheme="minorEastAsia" w:hAnsiTheme="minorEastAsia"/>
          <w:color w:val="000000"/>
          <w:szCs w:val="21"/>
        </w:rPr>
      </w:pPr>
      <w:r>
        <w:rPr>
          <w:rFonts w:asciiTheme="minorEastAsia" w:hAnsiTheme="minorEastAsia" w:hint="eastAsia"/>
          <w:color w:val="000000"/>
          <w:szCs w:val="21"/>
        </w:rPr>
        <w:t xml:space="preserve">[8] </w:t>
      </w:r>
      <w:r>
        <w:rPr>
          <w:rFonts w:asciiTheme="minorEastAsia" w:hAnsiTheme="minorEastAsia" w:hint="eastAsia"/>
          <w:szCs w:val="21"/>
        </w:rPr>
        <w:t>李文静，段若岚.</w:t>
      </w:r>
      <w:proofErr w:type="gramStart"/>
      <w:r>
        <w:rPr>
          <w:rFonts w:asciiTheme="minorEastAsia" w:hAnsiTheme="minorEastAsia" w:hint="eastAsia"/>
          <w:szCs w:val="21"/>
        </w:rPr>
        <w:t>练用阻力</w:t>
      </w:r>
      <w:proofErr w:type="gramEnd"/>
      <w:r>
        <w:rPr>
          <w:rFonts w:asciiTheme="minorEastAsia" w:hAnsiTheme="minorEastAsia" w:hint="eastAsia"/>
          <w:szCs w:val="21"/>
        </w:rPr>
        <w:t>泳装的效果研究和评价[J].北京体育大学学报.2008，31(l):58</w:t>
      </w:r>
      <w:proofErr w:type="gramStart"/>
      <w:r>
        <w:rPr>
          <w:rFonts w:asciiTheme="minorEastAsia" w:hAnsiTheme="minorEastAsia" w:hint="eastAsia"/>
          <w:szCs w:val="21"/>
        </w:rPr>
        <w:t>一60</w:t>
      </w:r>
      <w:proofErr w:type="gramEnd"/>
      <w:r>
        <w:rPr>
          <w:rFonts w:asciiTheme="minorEastAsia" w:hAnsiTheme="minorEastAsia" w:hint="eastAsia"/>
          <w:szCs w:val="21"/>
        </w:rPr>
        <w:t>.</w:t>
      </w:r>
    </w:p>
    <w:p w:rsidR="002B34ED" w:rsidRDefault="002B34ED"/>
    <w:sectPr w:rsidR="002B34E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5FB"/>
    <w:rsid w:val="000443AF"/>
    <w:rsid w:val="000870AD"/>
    <w:rsid w:val="000A417B"/>
    <w:rsid w:val="00100AA0"/>
    <w:rsid w:val="00163722"/>
    <w:rsid w:val="00165E2A"/>
    <w:rsid w:val="001A0316"/>
    <w:rsid w:val="001A3A45"/>
    <w:rsid w:val="001B6BCC"/>
    <w:rsid w:val="00215F78"/>
    <w:rsid w:val="00276983"/>
    <w:rsid w:val="002B34ED"/>
    <w:rsid w:val="0034227C"/>
    <w:rsid w:val="0036427D"/>
    <w:rsid w:val="00365931"/>
    <w:rsid w:val="00367F38"/>
    <w:rsid w:val="004651C1"/>
    <w:rsid w:val="004744E0"/>
    <w:rsid w:val="00474B9D"/>
    <w:rsid w:val="0047545B"/>
    <w:rsid w:val="00480E40"/>
    <w:rsid w:val="004C08DF"/>
    <w:rsid w:val="004E1519"/>
    <w:rsid w:val="00520B92"/>
    <w:rsid w:val="00532C3B"/>
    <w:rsid w:val="005431AD"/>
    <w:rsid w:val="00552F98"/>
    <w:rsid w:val="00565304"/>
    <w:rsid w:val="00576C35"/>
    <w:rsid w:val="00586116"/>
    <w:rsid w:val="005A2B96"/>
    <w:rsid w:val="005E624B"/>
    <w:rsid w:val="00646816"/>
    <w:rsid w:val="00681473"/>
    <w:rsid w:val="007045FB"/>
    <w:rsid w:val="00751E67"/>
    <w:rsid w:val="00771D0B"/>
    <w:rsid w:val="007F36C9"/>
    <w:rsid w:val="00834491"/>
    <w:rsid w:val="00836CC8"/>
    <w:rsid w:val="0087575F"/>
    <w:rsid w:val="008F1C8A"/>
    <w:rsid w:val="008F1DBF"/>
    <w:rsid w:val="00916482"/>
    <w:rsid w:val="0095674A"/>
    <w:rsid w:val="00962A8D"/>
    <w:rsid w:val="00974046"/>
    <w:rsid w:val="009975F5"/>
    <w:rsid w:val="00A1376A"/>
    <w:rsid w:val="00A64B32"/>
    <w:rsid w:val="00A92424"/>
    <w:rsid w:val="00AE0089"/>
    <w:rsid w:val="00B614F1"/>
    <w:rsid w:val="00B67E35"/>
    <w:rsid w:val="00B9513F"/>
    <w:rsid w:val="00BB2E54"/>
    <w:rsid w:val="00BC6618"/>
    <w:rsid w:val="00BD493C"/>
    <w:rsid w:val="00BE4542"/>
    <w:rsid w:val="00C048E4"/>
    <w:rsid w:val="00C4650E"/>
    <w:rsid w:val="00CE090F"/>
    <w:rsid w:val="00D710FC"/>
    <w:rsid w:val="00DA3448"/>
    <w:rsid w:val="00DF6585"/>
    <w:rsid w:val="00E92BE0"/>
    <w:rsid w:val="00E933F8"/>
    <w:rsid w:val="00E9693B"/>
    <w:rsid w:val="00EC47FF"/>
    <w:rsid w:val="00EF7399"/>
    <w:rsid w:val="00F1784C"/>
    <w:rsid w:val="00F35513"/>
    <w:rsid w:val="00F4486E"/>
    <w:rsid w:val="00F61580"/>
    <w:rsid w:val="00F6673F"/>
    <w:rsid w:val="00FA5768"/>
    <w:rsid w:val="00FB70D3"/>
    <w:rsid w:val="00FD37FD"/>
    <w:rsid w:val="00FD6B3F"/>
    <w:rsid w:val="01453A87"/>
    <w:rsid w:val="01492A20"/>
    <w:rsid w:val="3AD30D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pPr>
      <w:tabs>
        <w:tab w:val="center" w:pos="4153"/>
        <w:tab w:val="right" w:pos="8306"/>
      </w:tabs>
      <w:snapToGrid w:val="0"/>
      <w:jc w:val="left"/>
    </w:pPr>
    <w:rPr>
      <w:sz w:val="18"/>
      <w:szCs w:val="18"/>
    </w:rPr>
  </w:style>
  <w:style w:type="paragraph" w:styleId="a4">
    <w:name w:val="header"/>
    <w:basedOn w:val="a"/>
    <w:link w:val="Char0"/>
    <w:uiPriority w:val="99"/>
    <w:semiHidden/>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semiHidden/>
    <w:rPr>
      <w:sz w:val="18"/>
      <w:szCs w:val="18"/>
    </w:rPr>
  </w:style>
  <w:style w:type="character" w:customStyle="1" w:styleId="Char">
    <w:name w:val="页脚 Char"/>
    <w:basedOn w:val="a0"/>
    <w:link w:val="a3"/>
    <w:uiPriority w:val="99"/>
    <w:semiHidden/>
    <w:rPr>
      <w:sz w:val="18"/>
      <w:szCs w:val="18"/>
    </w:rPr>
  </w:style>
  <w:style w:type="paragraph" w:styleId="a6">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pPr>
      <w:tabs>
        <w:tab w:val="center" w:pos="4153"/>
        <w:tab w:val="right" w:pos="8306"/>
      </w:tabs>
      <w:snapToGrid w:val="0"/>
      <w:jc w:val="left"/>
    </w:pPr>
    <w:rPr>
      <w:sz w:val="18"/>
      <w:szCs w:val="18"/>
    </w:rPr>
  </w:style>
  <w:style w:type="paragraph" w:styleId="a4">
    <w:name w:val="header"/>
    <w:basedOn w:val="a"/>
    <w:link w:val="Char0"/>
    <w:uiPriority w:val="99"/>
    <w:semiHidden/>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semiHidden/>
    <w:rPr>
      <w:sz w:val="18"/>
      <w:szCs w:val="18"/>
    </w:rPr>
  </w:style>
  <w:style w:type="character" w:customStyle="1" w:styleId="Char">
    <w:name w:val="页脚 Char"/>
    <w:basedOn w:val="a0"/>
    <w:link w:val="a3"/>
    <w:uiPriority w:val="99"/>
    <w:semiHidden/>
    <w:rPr>
      <w:sz w:val="18"/>
      <w:szCs w:val="18"/>
    </w:rPr>
  </w:style>
  <w:style w:type="paragraph" w:styleId="a6">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1C65A0-291A-4C8B-8AD6-538451050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598</Words>
  <Characters>3410</Characters>
  <Application>Microsoft Office Word</Application>
  <DocSecurity>0</DocSecurity>
  <Lines>28</Lines>
  <Paragraphs>7</Paragraphs>
  <ScaleCrop>false</ScaleCrop>
  <Company>ITSK.com</Company>
  <LinksUpToDate>false</LinksUpToDate>
  <CharactersWithSpaces>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lipei</cp:lastModifiedBy>
  <cp:revision>17</cp:revision>
  <dcterms:created xsi:type="dcterms:W3CDTF">2021-05-14T04:56:00Z</dcterms:created>
  <dcterms:modified xsi:type="dcterms:W3CDTF">2021-06-21T06:44:00Z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6142E89A832B4DCAA5C8B565ECF10B6E</vt:lpwstr>
  </property>
</Properties>
</file>