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BD441" w14:textId="0C46AE7C" w:rsidR="007558EB" w:rsidRPr="00092475" w:rsidRDefault="00EB23CF" w:rsidP="00362347">
      <w:pPr>
        <w:jc w:val="center"/>
        <w:rPr>
          <w:sz w:val="28"/>
          <w:szCs w:val="28"/>
        </w:rPr>
      </w:pPr>
      <w:r>
        <w:rPr>
          <w:rFonts w:hint="eastAsia"/>
          <w:sz w:val="28"/>
          <w:szCs w:val="28"/>
        </w:rPr>
        <w:t>高中议论文写作逻辑规律的运用教学策略</w:t>
      </w:r>
    </w:p>
    <w:p w14:paraId="1C7A89C6" w14:textId="77777777" w:rsidR="005A520A" w:rsidRDefault="005A520A" w:rsidP="00362347">
      <w:pPr>
        <w:jc w:val="center"/>
      </w:pPr>
      <w:r>
        <w:rPr>
          <w:rFonts w:hint="eastAsia"/>
        </w:rPr>
        <w:t>赵淳智</w:t>
      </w:r>
    </w:p>
    <w:p w14:paraId="69CB087B" w14:textId="5A54DC2E" w:rsidR="009D7F65" w:rsidRDefault="009D7F65" w:rsidP="00362347">
      <w:pPr>
        <w:jc w:val="center"/>
      </w:pPr>
      <w:r>
        <w:rPr>
          <w:rFonts w:hint="eastAsia"/>
        </w:rPr>
        <w:t>（上海市南洋模范中学，上海）</w:t>
      </w:r>
    </w:p>
    <w:p w14:paraId="4D7FA0C1" w14:textId="70AB22FB" w:rsidR="005A520A" w:rsidRDefault="00C054CB" w:rsidP="00362347">
      <w:r>
        <w:rPr>
          <w:rFonts w:hint="eastAsia"/>
        </w:rPr>
        <w:t xml:space="preserve">    </w:t>
      </w:r>
      <w:r w:rsidR="005A520A" w:rsidRPr="00974A77">
        <w:rPr>
          <w:rFonts w:hint="eastAsia"/>
          <w:b/>
        </w:rPr>
        <w:t>摘要：</w:t>
      </w:r>
      <w:r w:rsidR="009D7F65">
        <w:rPr>
          <w:rFonts w:hint="eastAsia"/>
        </w:rPr>
        <w:t>高中的议论文写作课堂非常注重对学生逻辑思维的培养。写作反映了一个</w:t>
      </w:r>
      <w:r w:rsidR="00092475">
        <w:rPr>
          <w:rFonts w:hint="eastAsia"/>
        </w:rPr>
        <w:t>人的思维过程，如果无法保证思维的确定性，论证就无法做到有力、有效</w:t>
      </w:r>
      <w:r w:rsidR="009D7F65">
        <w:rPr>
          <w:rFonts w:hint="eastAsia"/>
        </w:rPr>
        <w:t>。对高中生而言，适当地了解逻辑学中常见的逻辑错误能够帮助他们监控和反思自己的思维过程。文章基于高中生议论文写作中常见的逻辑错误，也即违背同一律、矛盾律、排中律等情况，提出在高中生议论文反思课堂中应该重点研究的逻辑错误，并提供相应的教学策略。</w:t>
      </w:r>
    </w:p>
    <w:p w14:paraId="3446F504" w14:textId="4BA78856" w:rsidR="005A520A" w:rsidRDefault="00C054CB" w:rsidP="00362347">
      <w:r>
        <w:rPr>
          <w:rFonts w:hint="eastAsia"/>
        </w:rPr>
        <w:t xml:space="preserve">    </w:t>
      </w:r>
      <w:r w:rsidR="005A520A" w:rsidRPr="00974A77">
        <w:rPr>
          <w:rFonts w:hint="eastAsia"/>
          <w:b/>
        </w:rPr>
        <w:t>关键词：</w:t>
      </w:r>
      <w:r>
        <w:rPr>
          <w:rFonts w:hint="eastAsia"/>
        </w:rPr>
        <w:t>议论文写作；同一律；矛盾律；排中律</w:t>
      </w:r>
    </w:p>
    <w:p w14:paraId="21325952" w14:textId="77777777" w:rsidR="005A520A" w:rsidRDefault="005A520A" w:rsidP="00362347"/>
    <w:p w14:paraId="09DD5474" w14:textId="2DA76FBC" w:rsidR="00390442" w:rsidRPr="00EB7AA3" w:rsidRDefault="00B66495" w:rsidP="00362347">
      <w:pPr>
        <w:rPr>
          <w:b/>
        </w:rPr>
      </w:pPr>
      <w:r>
        <w:rPr>
          <w:rFonts w:hint="eastAsia"/>
          <w:b/>
        </w:rPr>
        <w:t>一、关注议论文</w:t>
      </w:r>
      <w:r w:rsidR="00774E6F" w:rsidRPr="00EB7AA3">
        <w:rPr>
          <w:rFonts w:hint="eastAsia"/>
          <w:b/>
        </w:rPr>
        <w:t>论证</w:t>
      </w:r>
      <w:r w:rsidR="00390442" w:rsidRPr="00EB7AA3">
        <w:rPr>
          <w:rFonts w:hint="eastAsia"/>
          <w:b/>
        </w:rPr>
        <w:t>过程中</w:t>
      </w:r>
      <w:r w:rsidR="003233D9" w:rsidRPr="00EB7AA3">
        <w:rPr>
          <w:rFonts w:hint="eastAsia"/>
          <w:b/>
        </w:rPr>
        <w:t>的</w:t>
      </w:r>
      <w:r w:rsidR="00390442" w:rsidRPr="00EB7AA3">
        <w:rPr>
          <w:rFonts w:hint="eastAsia"/>
          <w:b/>
        </w:rPr>
        <w:t>逻辑</w:t>
      </w:r>
      <w:r w:rsidR="00774E6F" w:rsidRPr="00EB7AA3">
        <w:rPr>
          <w:rFonts w:hint="eastAsia"/>
          <w:b/>
        </w:rPr>
        <w:t>错误</w:t>
      </w:r>
    </w:p>
    <w:p w14:paraId="2399617A" w14:textId="464B3F43" w:rsidR="005A520A" w:rsidRDefault="00765500" w:rsidP="00362347">
      <w:pPr>
        <w:pStyle w:val="a4"/>
        <w:ind w:firstLine="480"/>
      </w:pPr>
      <w:r>
        <w:rPr>
          <w:rFonts w:hint="eastAsia"/>
        </w:rPr>
        <w:t>议论文写作一直是语文教学中的一个难点和重点。然而受限于课时等因素，学生完成写作后，往往只着眼于自己在审题立意、谋篇</w:t>
      </w:r>
      <w:r w:rsidR="007F09B0">
        <w:rPr>
          <w:rFonts w:hint="eastAsia"/>
        </w:rPr>
        <w:t>布局等方面出现的问题，而对自己整个思维过程的复盘、反思、修改</w:t>
      </w:r>
      <w:r>
        <w:rPr>
          <w:rFonts w:hint="eastAsia"/>
        </w:rPr>
        <w:t>却往往是忽略的。</w:t>
      </w:r>
      <w:r w:rsidR="009035F3">
        <w:rPr>
          <w:rFonts w:hint="eastAsia"/>
        </w:rPr>
        <w:t>而教师指导的写作课，也大多围绕某个题材，从审题立意等角度</w:t>
      </w:r>
      <w:r w:rsidR="003B159B">
        <w:rPr>
          <w:rFonts w:hint="eastAsia"/>
        </w:rPr>
        <w:t>展开，虽</w:t>
      </w:r>
      <w:r w:rsidR="00D71D10">
        <w:rPr>
          <w:rFonts w:hint="eastAsia"/>
        </w:rPr>
        <w:t>具有</w:t>
      </w:r>
      <w:r w:rsidR="009035F3">
        <w:rPr>
          <w:rFonts w:hint="eastAsia"/>
        </w:rPr>
        <w:t>针对性，但可能忽视了</w:t>
      </w:r>
      <w:r w:rsidR="00E34B0D">
        <w:rPr>
          <w:rFonts w:hint="eastAsia"/>
        </w:rPr>
        <w:t>学生</w:t>
      </w:r>
      <w:r w:rsidR="00CE1977">
        <w:rPr>
          <w:rFonts w:hint="eastAsia"/>
        </w:rPr>
        <w:t>思维过程中存在的一以贯之</w:t>
      </w:r>
      <w:r w:rsidR="0087327A">
        <w:rPr>
          <w:rFonts w:hint="eastAsia"/>
        </w:rPr>
        <w:t>的问题。导致诸如文章论题</w:t>
      </w:r>
      <w:r w:rsidR="009035F3">
        <w:rPr>
          <w:rFonts w:hint="eastAsia"/>
        </w:rPr>
        <w:t>前后不一、观点不清、观点前后矛盾</w:t>
      </w:r>
      <w:r w:rsidR="000A05E8">
        <w:rPr>
          <w:rFonts w:hint="eastAsia"/>
        </w:rPr>
        <w:t>、</w:t>
      </w:r>
      <w:r w:rsidR="0087327A">
        <w:rPr>
          <w:rFonts w:hint="eastAsia"/>
        </w:rPr>
        <w:t>论据无法推出论题</w:t>
      </w:r>
      <w:r w:rsidR="009035F3">
        <w:rPr>
          <w:rFonts w:hint="eastAsia"/>
        </w:rPr>
        <w:t>等问题</w:t>
      </w:r>
      <w:r w:rsidR="00A977F6">
        <w:rPr>
          <w:rFonts w:hint="eastAsia"/>
        </w:rPr>
        <w:t>没有得到及时解决，依然</w:t>
      </w:r>
      <w:r w:rsidR="00E34B0D">
        <w:rPr>
          <w:rFonts w:hint="eastAsia"/>
        </w:rPr>
        <w:t>不断</w:t>
      </w:r>
      <w:r w:rsidR="003B159B">
        <w:rPr>
          <w:rFonts w:hint="eastAsia"/>
        </w:rPr>
        <w:t>地出现在其后的写作练习中</w:t>
      </w:r>
      <w:r w:rsidR="00E34B0D">
        <w:rPr>
          <w:rFonts w:hint="eastAsia"/>
        </w:rPr>
        <w:t>。</w:t>
      </w:r>
    </w:p>
    <w:p w14:paraId="0B1CBF21" w14:textId="0EC30E4E" w:rsidR="003B159B" w:rsidRPr="00822A11" w:rsidRDefault="003B159B" w:rsidP="00362347">
      <w:r>
        <w:rPr>
          <w:rFonts w:hint="eastAsia"/>
        </w:rPr>
        <w:t xml:space="preserve">  </w:t>
      </w:r>
      <w:r>
        <w:rPr>
          <w:rFonts w:hint="eastAsia"/>
        </w:rPr>
        <w:t>《普通高中语文课程标准（</w:t>
      </w:r>
      <w:r>
        <w:rPr>
          <w:rFonts w:hint="eastAsia"/>
        </w:rPr>
        <w:t>2017</w:t>
      </w:r>
      <w:r>
        <w:rPr>
          <w:rFonts w:hint="eastAsia"/>
        </w:rPr>
        <w:t>年版）》指出：“思维发展与提升是指学生在语文学习过程中，通过语言运用，获得直觉思维、形象思维、逻辑思维、辩证思维和创造思维的发展，促进深刻性、敏捷性、灵活性、批判性和独创性等思维品质的提升。”</w:t>
      </w:r>
      <w:r>
        <w:rPr>
          <w:rStyle w:val="a8"/>
        </w:rPr>
        <w:footnoteReference w:id="1"/>
      </w:r>
      <w:r w:rsidR="00765500">
        <w:rPr>
          <w:rFonts w:hint="eastAsia"/>
        </w:rPr>
        <w:t>我们的</w:t>
      </w:r>
      <w:r w:rsidR="000E5BA8">
        <w:rPr>
          <w:rFonts w:hint="eastAsia"/>
        </w:rPr>
        <w:t>议论文写作</w:t>
      </w:r>
      <w:r w:rsidR="00765500">
        <w:rPr>
          <w:rFonts w:hint="eastAsia"/>
        </w:rPr>
        <w:t>课程，应</w:t>
      </w:r>
      <w:r w:rsidR="000E5BA8">
        <w:rPr>
          <w:rFonts w:hint="eastAsia"/>
        </w:rPr>
        <w:t>是学生思维发展与提</w:t>
      </w:r>
      <w:r w:rsidR="00FC18B4">
        <w:rPr>
          <w:rFonts w:hint="eastAsia"/>
        </w:rPr>
        <w:t>升的重要手段。而我们的写作教学不能让学生的思考仅仅停留在个别题目</w:t>
      </w:r>
      <w:r w:rsidR="00765500">
        <w:rPr>
          <w:rFonts w:hint="eastAsia"/>
        </w:rPr>
        <w:t>上</w:t>
      </w:r>
      <w:r w:rsidR="00F248EF">
        <w:rPr>
          <w:rFonts w:hint="eastAsia"/>
        </w:rPr>
        <w:t>，更要</w:t>
      </w:r>
      <w:r w:rsidR="00FC18B4">
        <w:rPr>
          <w:rFonts w:hint="eastAsia"/>
        </w:rPr>
        <w:t>让学生去关注自己思考问题的过程。</w:t>
      </w:r>
      <w:r w:rsidR="00F10B6D">
        <w:rPr>
          <w:rFonts w:hint="eastAsia"/>
        </w:rPr>
        <w:t>通过引导学生对自己已有的写作</w:t>
      </w:r>
      <w:r w:rsidR="00B54FE4">
        <w:rPr>
          <w:rFonts w:hint="eastAsia"/>
        </w:rPr>
        <w:t>经验</w:t>
      </w:r>
      <w:r w:rsidR="00F10B6D">
        <w:rPr>
          <w:rFonts w:hint="eastAsia"/>
        </w:rPr>
        <w:t>进行反思，来检视自己是否在观点的组织与呈现、材料的整合与加工、经验的取舍与梳理上存在问</w:t>
      </w:r>
      <w:r w:rsidR="00FC18B4">
        <w:rPr>
          <w:rFonts w:hint="eastAsia"/>
        </w:rPr>
        <w:t>题。</w:t>
      </w:r>
      <w:r w:rsidR="004C3A3F" w:rsidRPr="00822A11">
        <w:rPr>
          <w:rFonts w:hint="eastAsia"/>
        </w:rPr>
        <w:t>也就是说，审视</w:t>
      </w:r>
      <w:r w:rsidR="00F10B6D" w:rsidRPr="00822A11">
        <w:rPr>
          <w:rFonts w:hint="eastAsia"/>
        </w:rPr>
        <w:t>自己</w:t>
      </w:r>
      <w:r w:rsidR="00822A11" w:rsidRPr="00822A11">
        <w:rPr>
          <w:rFonts w:hint="eastAsia"/>
        </w:rPr>
        <w:t>的</w:t>
      </w:r>
      <w:r w:rsidR="00F10B6D" w:rsidRPr="00822A11">
        <w:rPr>
          <w:rFonts w:hint="eastAsia"/>
        </w:rPr>
        <w:t>思维</w:t>
      </w:r>
      <w:r w:rsidR="00822A11" w:rsidRPr="00822A11">
        <w:rPr>
          <w:rFonts w:hint="eastAsia"/>
        </w:rPr>
        <w:t>过程，</w:t>
      </w:r>
      <w:r w:rsidR="00F10B6D" w:rsidRPr="00822A11">
        <w:rPr>
          <w:rFonts w:hint="eastAsia"/>
        </w:rPr>
        <w:t>是否存在问题或疏漏。</w:t>
      </w:r>
    </w:p>
    <w:p w14:paraId="341D5C3A" w14:textId="08800E5C" w:rsidR="00B372DC" w:rsidRDefault="004C3A3F" w:rsidP="00362347">
      <w:pPr>
        <w:ind w:firstLine="480"/>
      </w:pPr>
      <w:r>
        <w:rPr>
          <w:rFonts w:hint="eastAsia"/>
        </w:rPr>
        <w:t>议论文</w:t>
      </w:r>
      <w:r w:rsidR="008D36BA">
        <w:rPr>
          <w:rFonts w:hint="eastAsia"/>
        </w:rPr>
        <w:t>写作本身，实际是一个用概念、命题、推理等思维形式来进行论证的</w:t>
      </w:r>
      <w:r>
        <w:rPr>
          <w:rFonts w:hint="eastAsia"/>
        </w:rPr>
        <w:t>过程。</w:t>
      </w:r>
      <w:r w:rsidR="008D36BA">
        <w:rPr>
          <w:rFonts w:hint="eastAsia"/>
        </w:rPr>
        <w:t>议论文写作要深刻，要具有说服力，最基本的就是要符合</w:t>
      </w:r>
      <w:r w:rsidR="009E78D8">
        <w:rPr>
          <w:rFonts w:hint="eastAsia"/>
        </w:rPr>
        <w:t>逻辑思维的要求，也即是否准确地运用了概念、命题、推理等思维形式。</w:t>
      </w:r>
      <w:r w:rsidR="0087327A">
        <w:rPr>
          <w:rFonts w:hint="eastAsia"/>
        </w:rPr>
        <w:t>而这些思维形式又是受制于一些基本的逻辑规律的，比如</w:t>
      </w:r>
      <w:r w:rsidR="008D36BA">
        <w:rPr>
          <w:rFonts w:hint="eastAsia"/>
        </w:rPr>
        <w:t>：同一律、矛盾律和排中律。</w:t>
      </w:r>
      <w:r w:rsidR="00AB364D">
        <w:rPr>
          <w:rFonts w:hint="eastAsia"/>
        </w:rPr>
        <w:t>违背了这三条基本规律的要求，议论文的观点和思维就不可能使人信服</w:t>
      </w:r>
      <w:r w:rsidR="008D36BA">
        <w:rPr>
          <w:rFonts w:hint="eastAsia"/>
        </w:rPr>
        <w:t>。</w:t>
      </w:r>
    </w:p>
    <w:p w14:paraId="365FACC1" w14:textId="38B262D8" w:rsidR="004C3A3F" w:rsidRPr="00FC18B4" w:rsidRDefault="008D36BA" w:rsidP="00362347">
      <w:pPr>
        <w:ind w:firstLine="480"/>
      </w:pPr>
      <w:r w:rsidRPr="00FC18B4">
        <w:rPr>
          <w:rFonts w:hint="eastAsia"/>
        </w:rPr>
        <w:t>在笔者的议论文教学经验中，</w:t>
      </w:r>
      <w:r w:rsidR="006A04A9" w:rsidRPr="00FC18B4">
        <w:rPr>
          <w:rFonts w:hint="eastAsia"/>
        </w:rPr>
        <w:t>常常</w:t>
      </w:r>
      <w:r w:rsidR="00F178BE" w:rsidRPr="00FC18B4">
        <w:rPr>
          <w:rFonts w:hint="eastAsia"/>
        </w:rPr>
        <w:t>发现学生</w:t>
      </w:r>
      <w:r w:rsidR="00EC1B4B">
        <w:rPr>
          <w:rFonts w:hint="eastAsia"/>
        </w:rPr>
        <w:t>在论述过程中存在</w:t>
      </w:r>
      <w:r w:rsidR="00F178BE" w:rsidRPr="00FC18B4">
        <w:rPr>
          <w:rFonts w:hint="eastAsia"/>
        </w:rPr>
        <w:t>违反这三条基本规律的情况。基于</w:t>
      </w:r>
      <w:r w:rsidR="00FC18B4">
        <w:rPr>
          <w:rFonts w:hint="eastAsia"/>
        </w:rPr>
        <w:t>此，在教学实践中进行了相关尝试，试图让学生通过教师提供的一些方法</w:t>
      </w:r>
      <w:r w:rsidR="00F178BE" w:rsidRPr="00FC18B4">
        <w:rPr>
          <w:rFonts w:hint="eastAsia"/>
        </w:rPr>
        <w:t>，</w:t>
      </w:r>
      <w:r w:rsidR="00DF0FDB">
        <w:rPr>
          <w:rFonts w:hint="eastAsia"/>
        </w:rPr>
        <w:t>去主动地认识</w:t>
      </w:r>
      <w:r w:rsidR="00F178BE" w:rsidRPr="00FC18B4">
        <w:rPr>
          <w:rFonts w:hint="eastAsia"/>
        </w:rPr>
        <w:t>自己思维过程中可能存在的问题</w:t>
      </w:r>
      <w:r w:rsidR="00FC18B4">
        <w:rPr>
          <w:rFonts w:hint="eastAsia"/>
        </w:rPr>
        <w:t>。</w:t>
      </w:r>
    </w:p>
    <w:p w14:paraId="048B27BA" w14:textId="77777777" w:rsidR="00892931" w:rsidRDefault="00892931" w:rsidP="00362347"/>
    <w:p w14:paraId="42EAD246" w14:textId="344F4776" w:rsidR="009E78D8" w:rsidRPr="00EB7AA3" w:rsidRDefault="009E78D8" w:rsidP="00362347">
      <w:pPr>
        <w:rPr>
          <w:b/>
        </w:rPr>
      </w:pPr>
      <w:r w:rsidRPr="00EB7AA3">
        <w:rPr>
          <w:rFonts w:hint="eastAsia"/>
          <w:b/>
        </w:rPr>
        <w:t>二、</w:t>
      </w:r>
      <w:r w:rsidR="009F3BB9" w:rsidRPr="00EB7AA3">
        <w:rPr>
          <w:rFonts w:hint="eastAsia"/>
          <w:b/>
        </w:rPr>
        <w:t>议论文论证过程中常见的</w:t>
      </w:r>
      <w:r w:rsidR="00774E6F" w:rsidRPr="00EB7AA3">
        <w:rPr>
          <w:rFonts w:hint="eastAsia"/>
          <w:b/>
        </w:rPr>
        <w:t>逻辑错误</w:t>
      </w:r>
    </w:p>
    <w:p w14:paraId="4C57766E" w14:textId="30750DD3" w:rsidR="008E598B" w:rsidRDefault="009E1404" w:rsidP="00362347">
      <w:r>
        <w:rPr>
          <w:rFonts w:hint="eastAsia"/>
        </w:rPr>
        <w:t>（一）违反同一律</w:t>
      </w:r>
      <w:r w:rsidR="00653E23">
        <w:rPr>
          <w:rFonts w:hint="eastAsia"/>
        </w:rPr>
        <w:t>的逻辑错误</w:t>
      </w:r>
    </w:p>
    <w:p w14:paraId="7CAE1983" w14:textId="2C227317" w:rsidR="005C6B37" w:rsidRDefault="009F3BB9" w:rsidP="00362347">
      <w:pPr>
        <w:ind w:firstLine="480"/>
      </w:pPr>
      <w:r>
        <w:rPr>
          <w:rFonts w:hint="eastAsia"/>
        </w:rPr>
        <w:t>根据同一律的内容，同一律要求人们在同一个思维过程中，每一思维的自身都具有同一性。对于议论文写作而言，就是要求文章中出现的概念</w:t>
      </w:r>
      <w:r w:rsidR="000570AC">
        <w:rPr>
          <w:rFonts w:hint="eastAsia"/>
        </w:rPr>
        <w:t>与命题必须保持同一，不能随意变换或</w:t>
      </w:r>
      <w:r>
        <w:rPr>
          <w:rFonts w:hint="eastAsia"/>
        </w:rPr>
        <w:t>转移。在概念的使用上违反这一要求，就会出现“偷换概念”“混淆概念”的逻辑错误；在运用命题进行推理的过程中违反这一要求，</w:t>
      </w:r>
      <w:r>
        <w:rPr>
          <w:rFonts w:hint="eastAsia"/>
        </w:rPr>
        <w:lastRenderedPageBreak/>
        <w:t>就会出现“偷换论题”“转移论点”的问题。</w:t>
      </w:r>
      <w:r w:rsidR="005C6B37">
        <w:rPr>
          <w:rFonts w:hint="eastAsia"/>
        </w:rPr>
        <w:t>有的时候，学生文章把握不住</w:t>
      </w:r>
      <w:r w:rsidR="00F90467">
        <w:rPr>
          <w:rFonts w:hint="eastAsia"/>
        </w:rPr>
        <w:t>论述的</w:t>
      </w:r>
      <w:r w:rsidR="005C6B37">
        <w:rPr>
          <w:rFonts w:hint="eastAsia"/>
        </w:rPr>
        <w:t>中心，漫无边际地谈开去，生拉硬扯一些与原话题无关的问题，却对应该讨论的论题置之不理，这样的情况也属于违反同一律的一种具体表现。</w:t>
      </w:r>
    </w:p>
    <w:p w14:paraId="05319EE4" w14:textId="77777777" w:rsidR="00F365EF" w:rsidRDefault="005C6B37" w:rsidP="00362347">
      <w:pPr>
        <w:ind w:firstLine="480"/>
      </w:pPr>
      <w:r>
        <w:rPr>
          <w:rFonts w:hint="eastAsia"/>
        </w:rPr>
        <w:t>这些问题在学生的议论文写作中并不少见。例如，在一场考试中，学生需要围绕</w:t>
      </w:r>
      <w:r w:rsidR="00F365EF">
        <w:rPr>
          <w:rFonts w:hint="eastAsia"/>
        </w:rPr>
        <w:t>以下材料来完成作文：</w:t>
      </w:r>
    </w:p>
    <w:p w14:paraId="0DF52405" w14:textId="77777777" w:rsidR="00F365EF" w:rsidRDefault="005C6B37" w:rsidP="00362347">
      <w:pPr>
        <w:ind w:firstLine="480"/>
      </w:pPr>
      <w:r w:rsidRPr="00F365EF">
        <w:rPr>
          <w:rFonts w:ascii="楷体" w:eastAsia="楷体" w:hAnsi="楷体" w:hint="eastAsia"/>
        </w:rPr>
        <w:t>有人说：当我们认为某些事‘当然应该是这样’的时候，反而是危险的。</w:t>
      </w:r>
    </w:p>
    <w:p w14:paraId="074B0D1F" w14:textId="60F478EC" w:rsidR="00E51462" w:rsidRDefault="005C6B37" w:rsidP="00362347">
      <w:pPr>
        <w:ind w:firstLine="480"/>
        <w:rPr>
          <w:rFonts w:asciiTheme="minorEastAsia" w:hAnsiTheme="minorEastAsia"/>
        </w:rPr>
      </w:pPr>
      <w:r>
        <w:rPr>
          <w:rFonts w:hint="eastAsia"/>
        </w:rPr>
        <w:t>材料的论题核心是“</w:t>
      </w:r>
      <w:r w:rsidRPr="00EE2885">
        <w:rPr>
          <w:rFonts w:asciiTheme="minorEastAsia" w:hAnsiTheme="minorEastAsia" w:hint="eastAsia"/>
        </w:rPr>
        <w:t>认为某件事应当是这样</w:t>
      </w:r>
      <w:r>
        <w:rPr>
          <w:rFonts w:asciiTheme="minorEastAsia" w:hAnsiTheme="minorEastAsia" w:hint="eastAsia"/>
        </w:rPr>
        <w:t>”，</w:t>
      </w:r>
      <w:r w:rsidR="00F365EF">
        <w:rPr>
          <w:rFonts w:asciiTheme="minorEastAsia" w:hAnsiTheme="minorEastAsia" w:hint="eastAsia"/>
        </w:rPr>
        <w:t>这是一种错误的思维方式，</w:t>
      </w:r>
      <w:r w:rsidR="00F365EF" w:rsidRPr="00F365EF">
        <w:rPr>
          <w:rFonts w:asciiTheme="minorEastAsia" w:hAnsiTheme="minorEastAsia" w:hint="eastAsia"/>
        </w:rPr>
        <w:t>其背后反映</w:t>
      </w:r>
      <w:r w:rsidR="00F365EF">
        <w:rPr>
          <w:rFonts w:asciiTheme="minorEastAsia" w:hAnsiTheme="minorEastAsia" w:hint="eastAsia"/>
        </w:rPr>
        <w:t>了诸如经验主义、</w:t>
      </w:r>
      <w:r w:rsidR="00F365EF" w:rsidRPr="00F365EF">
        <w:rPr>
          <w:rFonts w:asciiTheme="minorEastAsia" w:hAnsiTheme="minorEastAsia" w:hint="eastAsia"/>
        </w:rPr>
        <w:t>惰性思维、固化思维、唯心主义等错误思维。</w:t>
      </w:r>
      <w:r w:rsidR="00753D57">
        <w:rPr>
          <w:rFonts w:asciiTheme="minorEastAsia" w:hAnsiTheme="minorEastAsia" w:hint="eastAsia"/>
        </w:rPr>
        <w:t>学生的行文过程，应围绕这一论题，在同一意义上来使用这一概念，而不能时而是这个意思，时而是那个意思。但在学生习作中，有的同学将“思维方式”与“常识”“规则”</w:t>
      </w:r>
      <w:r w:rsidR="00E51462">
        <w:rPr>
          <w:rFonts w:asciiTheme="minorEastAsia" w:hAnsiTheme="minorEastAsia" w:hint="eastAsia"/>
        </w:rPr>
        <w:t>等概念</w:t>
      </w:r>
      <w:r w:rsidR="0043219C">
        <w:rPr>
          <w:rFonts w:asciiTheme="minorEastAsia" w:hAnsiTheme="minorEastAsia" w:hint="eastAsia"/>
        </w:rPr>
        <w:t>混同了起来，将“认为某件事当</w:t>
      </w:r>
      <w:r w:rsidR="00881168">
        <w:rPr>
          <w:rFonts w:asciiTheme="minorEastAsia" w:hAnsiTheme="minorEastAsia" w:hint="eastAsia"/>
        </w:rPr>
        <w:t>然是这样”理解为了“过分依赖常识”</w:t>
      </w:r>
      <w:r w:rsidR="00E51462">
        <w:rPr>
          <w:rFonts w:asciiTheme="minorEastAsia" w:hAnsiTheme="minorEastAsia" w:hint="eastAsia"/>
        </w:rPr>
        <w:t>“过分遵守规则而不知变通”，这是犯了“混淆概念”的错误；</w:t>
      </w:r>
      <w:r w:rsidR="00753D57">
        <w:rPr>
          <w:rFonts w:asciiTheme="minorEastAsia" w:hAnsiTheme="minorEastAsia" w:hint="eastAsia"/>
        </w:rPr>
        <w:t>有的同学写着写着就从“错误的思维方式”扯向了“学习和思考的关系”，扯向了“</w:t>
      </w:r>
      <w:r w:rsidR="00E51462">
        <w:rPr>
          <w:rFonts w:asciiTheme="minorEastAsia" w:hAnsiTheme="minorEastAsia" w:hint="eastAsia"/>
        </w:rPr>
        <w:t>不可</w:t>
      </w:r>
      <w:r w:rsidR="00753D57">
        <w:rPr>
          <w:rFonts w:asciiTheme="minorEastAsia" w:hAnsiTheme="minorEastAsia" w:hint="eastAsia"/>
        </w:rPr>
        <w:t>被他人洗脑”等其他论题</w:t>
      </w:r>
      <w:r w:rsidR="00E51462">
        <w:rPr>
          <w:rFonts w:asciiTheme="minorEastAsia" w:hAnsiTheme="minorEastAsia" w:hint="eastAsia"/>
        </w:rPr>
        <w:t>，这是犯了“偷换论题”的错误。</w:t>
      </w:r>
    </w:p>
    <w:p w14:paraId="30436B5C" w14:textId="004BE2E3" w:rsidR="00E51462" w:rsidRDefault="00E51462" w:rsidP="00362347">
      <w:pPr>
        <w:ind w:firstLine="480"/>
        <w:rPr>
          <w:rFonts w:asciiTheme="minorEastAsia" w:hAnsiTheme="minorEastAsia"/>
        </w:rPr>
      </w:pPr>
      <w:r>
        <w:rPr>
          <w:rFonts w:asciiTheme="minorEastAsia" w:hAnsiTheme="minorEastAsia" w:hint="eastAsia"/>
        </w:rPr>
        <w:t>同一律在议论文写作中的作用，就在于保证思维的确定性，唯有思维的确定性才能让读者准确地理解作者想要表达的观点。在行文过程中，像这样出现了违背同一律的问题，就会使文章丧失严密性和科学性，显得</w:t>
      </w:r>
      <w:r w:rsidR="000F6440">
        <w:rPr>
          <w:rFonts w:asciiTheme="minorEastAsia" w:hAnsiTheme="minorEastAsia" w:hint="eastAsia"/>
        </w:rPr>
        <w:t>逻辑缺失，思维混乱，更不要谈准确表达观点了。</w:t>
      </w:r>
    </w:p>
    <w:p w14:paraId="257A7527" w14:textId="1CC921F2" w:rsidR="00E51462" w:rsidRDefault="00E51462" w:rsidP="00362347">
      <w:pPr>
        <w:rPr>
          <w:rFonts w:asciiTheme="minorEastAsia" w:hAnsiTheme="minorEastAsia"/>
        </w:rPr>
      </w:pPr>
      <w:r>
        <w:rPr>
          <w:rFonts w:asciiTheme="minorEastAsia" w:hAnsiTheme="minorEastAsia" w:hint="eastAsia"/>
        </w:rPr>
        <w:t>（二）违背矛盾律的逻辑错误</w:t>
      </w:r>
    </w:p>
    <w:p w14:paraId="5EBED727" w14:textId="3A4D4472" w:rsidR="000F6440" w:rsidRDefault="000F6440" w:rsidP="00362347">
      <w:pPr>
        <w:ind w:firstLine="480"/>
        <w:rPr>
          <w:rFonts w:asciiTheme="minorEastAsia" w:hAnsiTheme="minorEastAsia"/>
        </w:rPr>
      </w:pPr>
      <w:r>
        <w:rPr>
          <w:rFonts w:asciiTheme="minorEastAsia" w:hAnsiTheme="minorEastAsia" w:hint="eastAsia"/>
        </w:rPr>
        <w:t>在学生的议论文写作中，违反矛盾律的情况也时常可见。根据矛盾律的逻辑要求，在</w:t>
      </w:r>
      <w:r w:rsidR="00B524A1">
        <w:rPr>
          <w:rFonts w:asciiTheme="minorEastAsia" w:hAnsiTheme="minorEastAsia" w:hint="eastAsia"/>
        </w:rPr>
        <w:t>写作过程中，对于具有矛盾关系或反对关系的命题，不应该认为二者都是真的</w:t>
      </w:r>
      <w:r>
        <w:rPr>
          <w:rFonts w:asciiTheme="minorEastAsia" w:hAnsiTheme="minorEastAsia" w:hint="eastAsia"/>
        </w:rPr>
        <w:t>。学生在写作过程中，如果不注意思想的前后一贯性，就会出现“自相矛盾”或“前言不搭后语”等情况。</w:t>
      </w:r>
    </w:p>
    <w:p w14:paraId="185CC70F" w14:textId="62FB6319" w:rsidR="00CD2BB9" w:rsidRDefault="00E15A2B" w:rsidP="00362347">
      <w:pPr>
        <w:ind w:firstLine="480"/>
        <w:rPr>
          <w:rFonts w:asciiTheme="minorEastAsia" w:hAnsiTheme="minorEastAsia"/>
        </w:rPr>
      </w:pPr>
      <w:r>
        <w:rPr>
          <w:rFonts w:asciiTheme="minorEastAsia" w:hAnsiTheme="minorEastAsia" w:hint="eastAsia"/>
        </w:rPr>
        <w:t>在一次作文练习中，学生需要针对以下材料完成作文：</w:t>
      </w:r>
    </w:p>
    <w:p w14:paraId="41479385" w14:textId="3116144D" w:rsidR="00CD2BB9" w:rsidRDefault="00E15A2B" w:rsidP="00362347">
      <w:pPr>
        <w:ind w:firstLine="480"/>
        <w:rPr>
          <w:rFonts w:ascii="楷体" w:eastAsia="楷体" w:hAnsi="楷体"/>
        </w:rPr>
      </w:pPr>
      <w:r w:rsidRPr="00E15A2B">
        <w:rPr>
          <w:rFonts w:ascii="楷体" w:eastAsia="楷体" w:hAnsi="楷体" w:hint="eastAsia"/>
        </w:rPr>
        <w:t>“立人设”是娱乐圈的网络用词。很多人喜欢“立人设”，意在创造一个正面、积极向上、讨人喜欢的形象。“立人设”这件事对自我的意义是什么呢？</w:t>
      </w:r>
    </w:p>
    <w:p w14:paraId="319509E2" w14:textId="45ABC033" w:rsidR="002A176B" w:rsidRDefault="00E15A2B" w:rsidP="00362347">
      <w:pPr>
        <w:ind w:firstLine="480"/>
        <w:rPr>
          <w:rFonts w:asciiTheme="minorEastAsia" w:hAnsiTheme="minorEastAsia"/>
        </w:rPr>
      </w:pPr>
      <w:r>
        <w:rPr>
          <w:rFonts w:asciiTheme="minorEastAsia" w:hAnsiTheme="minorEastAsia" w:hint="eastAsia"/>
        </w:rPr>
        <w:t>一位学生在作</w:t>
      </w:r>
      <w:r w:rsidR="002A176B">
        <w:rPr>
          <w:rFonts w:asciiTheme="minorEastAsia" w:hAnsiTheme="minorEastAsia" w:hint="eastAsia"/>
        </w:rPr>
        <w:t>文中给出了这样的阐述，文章先谈及何为“立人设”，再谈及为什么要“立人设”。在解释“立</w:t>
      </w:r>
      <w:r w:rsidR="009C6AD3">
        <w:rPr>
          <w:rFonts w:asciiTheme="minorEastAsia" w:hAnsiTheme="minorEastAsia" w:hint="eastAsia"/>
        </w:rPr>
        <w:t>人设”产生的原因</w:t>
      </w:r>
      <w:r w:rsidR="002A176B">
        <w:rPr>
          <w:rFonts w:asciiTheme="minorEastAsia" w:hAnsiTheme="minorEastAsia" w:hint="eastAsia"/>
        </w:rPr>
        <w:t>与意义的部分，学生的态度主要是负面的，其用了一大半的篇幅</w:t>
      </w:r>
      <w:r w:rsidR="009C6AD3">
        <w:rPr>
          <w:rFonts w:asciiTheme="minorEastAsia" w:hAnsiTheme="minorEastAsia" w:hint="eastAsia"/>
        </w:rPr>
        <w:t>来</w:t>
      </w:r>
      <w:r w:rsidR="002A176B">
        <w:rPr>
          <w:rFonts w:asciiTheme="minorEastAsia" w:hAnsiTheme="minorEastAsia" w:hint="eastAsia"/>
        </w:rPr>
        <w:t>论证“人设”是人精心打造出来的“幻象”，并非一个人真实的形象：</w:t>
      </w:r>
    </w:p>
    <w:p w14:paraId="1DBE8B9F" w14:textId="3D890489" w:rsidR="002A176B" w:rsidRPr="002A176B" w:rsidRDefault="009C6AD3" w:rsidP="00362347">
      <w:pPr>
        <w:ind w:firstLine="480"/>
        <w:rPr>
          <w:rFonts w:ascii="楷体" w:eastAsia="楷体" w:hAnsi="楷体"/>
        </w:rPr>
      </w:pPr>
      <w:r>
        <w:rPr>
          <w:rFonts w:ascii="楷体" w:eastAsia="楷体" w:hAnsi="楷体" w:hint="eastAsia"/>
        </w:rPr>
        <w:t>人们</w:t>
      </w:r>
      <w:r w:rsidRPr="009C6AD3">
        <w:rPr>
          <w:rFonts w:ascii="楷体" w:eastAsia="楷体" w:hAnsi="楷体" w:hint="eastAsia"/>
        </w:rPr>
        <w:t>希望通过这样的方式在社交网络中展示好的自我，来提高自己在他人心目中的形象，得到更多关注，获得别人的赞赏和认同。</w:t>
      </w:r>
      <w:r w:rsidR="00C82948">
        <w:rPr>
          <w:rFonts w:ascii="楷体" w:eastAsia="楷体" w:hAnsi="楷体" w:hint="eastAsia"/>
        </w:rPr>
        <w:t>展示出来的，</w:t>
      </w:r>
      <w:r>
        <w:rPr>
          <w:rFonts w:ascii="楷体" w:eastAsia="楷体" w:hAnsi="楷体" w:hint="eastAsia"/>
        </w:rPr>
        <w:t>是你希望别人看到的自己，这种形象</w:t>
      </w:r>
      <w:r w:rsidR="002A176B" w:rsidRPr="002A176B">
        <w:rPr>
          <w:rFonts w:ascii="楷体" w:eastAsia="楷体" w:hAnsi="楷体" w:hint="eastAsia"/>
        </w:rPr>
        <w:t>和自己原本的形象是有差距的。</w:t>
      </w:r>
      <w:r>
        <w:rPr>
          <w:rFonts w:ascii="楷体" w:eastAsia="楷体" w:hAnsi="楷体" w:hint="eastAsia"/>
        </w:rPr>
        <w:t>只要在别人面前有一次与人设不符的行为，就会坍塌掉所有的信任。</w:t>
      </w:r>
      <w:r w:rsidR="002A176B" w:rsidRPr="002A176B">
        <w:rPr>
          <w:rFonts w:ascii="楷体" w:eastAsia="楷体" w:hAnsi="楷体" w:hint="eastAsia"/>
        </w:rPr>
        <w:t>当美化过的人设与真实自我的差距越来越大</w:t>
      </w:r>
      <w:r w:rsidR="00C82948">
        <w:rPr>
          <w:rFonts w:ascii="楷体" w:eastAsia="楷体" w:hAnsi="楷体" w:hint="eastAsia"/>
        </w:rPr>
        <w:t>，就会不断拉大了理想自我和真实的差距。</w:t>
      </w:r>
      <w:r w:rsidR="002A176B" w:rsidRPr="002A176B">
        <w:rPr>
          <w:rFonts w:ascii="楷体" w:eastAsia="楷体" w:hAnsi="楷体" w:hint="eastAsia"/>
        </w:rPr>
        <w:t>会</w:t>
      </w:r>
      <w:r w:rsidR="00C82948">
        <w:rPr>
          <w:rFonts w:ascii="楷体" w:eastAsia="楷体" w:hAnsi="楷体" w:hint="eastAsia"/>
        </w:rPr>
        <w:t>让我们</w:t>
      </w:r>
      <w:r w:rsidR="002A176B" w:rsidRPr="002A176B">
        <w:rPr>
          <w:rFonts w:ascii="楷体" w:eastAsia="楷体" w:hAnsi="楷体" w:hint="eastAsia"/>
        </w:rPr>
        <w:t>沉浸在过度表演中，而越来越厌恶真实自我，</w:t>
      </w:r>
      <w:r w:rsidR="00C82948">
        <w:rPr>
          <w:rFonts w:ascii="楷体" w:eastAsia="楷体" w:hAnsi="楷体" w:hint="eastAsia"/>
        </w:rPr>
        <w:t>那</w:t>
      </w:r>
      <w:r w:rsidR="002A176B" w:rsidRPr="002A176B">
        <w:rPr>
          <w:rFonts w:ascii="楷体" w:eastAsia="楷体" w:hAnsi="楷体" w:hint="eastAsia"/>
        </w:rPr>
        <w:t>离人设崩塌也就不远了。</w:t>
      </w:r>
    </w:p>
    <w:p w14:paraId="24C1702A" w14:textId="77777777" w:rsidR="002A176B" w:rsidRDefault="002A176B" w:rsidP="00362347">
      <w:pPr>
        <w:ind w:firstLine="480"/>
        <w:rPr>
          <w:rFonts w:asciiTheme="minorEastAsia" w:hAnsiTheme="minorEastAsia"/>
        </w:rPr>
      </w:pPr>
      <w:r>
        <w:rPr>
          <w:rFonts w:asciiTheme="minorEastAsia" w:hAnsiTheme="minorEastAsia" w:hint="eastAsia"/>
        </w:rPr>
        <w:t>然而此后话锋一转：</w:t>
      </w:r>
    </w:p>
    <w:p w14:paraId="48131DA9" w14:textId="40E5066F" w:rsidR="002A176B" w:rsidRDefault="00F27088" w:rsidP="00362347">
      <w:pPr>
        <w:ind w:firstLine="480"/>
        <w:rPr>
          <w:rFonts w:ascii="楷体" w:eastAsia="楷体" w:hAnsi="楷体"/>
        </w:rPr>
      </w:pPr>
      <w:r>
        <w:rPr>
          <w:rFonts w:ascii="楷体" w:eastAsia="楷体" w:hAnsi="楷体" w:hint="eastAsia"/>
        </w:rPr>
        <w:t>立人设并不意味着我们在向外界展示虚假的自我，一定是不好的。</w:t>
      </w:r>
      <w:r w:rsidRPr="00F27088">
        <w:rPr>
          <w:rFonts w:ascii="楷体" w:eastAsia="楷体" w:hAnsi="楷体" w:hint="eastAsia"/>
        </w:rPr>
        <w:t>人设让我</w:t>
      </w:r>
      <w:r>
        <w:rPr>
          <w:rFonts w:ascii="楷体" w:eastAsia="楷体" w:hAnsi="楷体" w:hint="eastAsia"/>
        </w:rPr>
        <w:t>们可以演绎各种形象，表现出符合社会期待的一面，给他人一个好印象……</w:t>
      </w:r>
    </w:p>
    <w:p w14:paraId="12AE6CAE" w14:textId="26864650" w:rsidR="0039477C" w:rsidRDefault="006974C4" w:rsidP="00362347">
      <w:pPr>
        <w:ind w:firstLine="480"/>
        <w:rPr>
          <w:rFonts w:asciiTheme="minorEastAsia" w:hAnsiTheme="minorEastAsia"/>
        </w:rPr>
      </w:pPr>
      <w:r>
        <w:rPr>
          <w:rFonts w:asciiTheme="minorEastAsia" w:hAnsiTheme="minorEastAsia" w:hint="eastAsia"/>
        </w:rPr>
        <w:t>如此一来，文章在对“立人设”的意义分析上</w:t>
      </w:r>
      <w:r w:rsidR="000F6EF5">
        <w:rPr>
          <w:rFonts w:asciiTheme="minorEastAsia" w:hAnsiTheme="minorEastAsia" w:hint="eastAsia"/>
        </w:rPr>
        <w:t>，就存在前后矛盾了，“在他人面前演绎各种形象”到底是虚假的，还是不虚假的呢？这种“向外界展示虚假的自我”的行为究竟是好的还是不好的呢？</w:t>
      </w:r>
    </w:p>
    <w:p w14:paraId="554AD109" w14:textId="7A4BBD1B" w:rsidR="00A94A0F" w:rsidRDefault="0027743F" w:rsidP="00362347">
      <w:pPr>
        <w:ind w:firstLine="480"/>
        <w:rPr>
          <w:rFonts w:asciiTheme="minorEastAsia" w:hAnsiTheme="minorEastAsia"/>
        </w:rPr>
      </w:pPr>
      <w:r>
        <w:rPr>
          <w:rFonts w:asciiTheme="minorEastAsia" w:hAnsiTheme="minorEastAsia" w:hint="eastAsia"/>
        </w:rPr>
        <w:t>其实，揣度学生原意，或许是想要通过辩证法来论证对这一话题的看法，但是思维逻辑中出现的逻辑矛盾和辩证法所讲的事物的矛盾规律——对立统一规</w:t>
      </w:r>
      <w:r>
        <w:rPr>
          <w:rFonts w:asciiTheme="minorEastAsia" w:hAnsiTheme="minorEastAsia" w:hint="eastAsia"/>
        </w:rPr>
        <w:lastRenderedPageBreak/>
        <w:t>律是两回事。文章在论述过程中，不能既认为“展现虚假的自我是不好的”</w:t>
      </w:r>
      <w:r w:rsidR="00E21E89">
        <w:rPr>
          <w:rFonts w:asciiTheme="minorEastAsia" w:hAnsiTheme="minorEastAsia" w:hint="eastAsia"/>
        </w:rPr>
        <w:t>，又认为“展现虚假的自我不一定是不好的”。</w:t>
      </w:r>
      <w:r w:rsidR="00A9516F">
        <w:rPr>
          <w:rFonts w:asciiTheme="minorEastAsia" w:hAnsiTheme="minorEastAsia" w:hint="eastAsia"/>
        </w:rPr>
        <w:t>这样就造成了论断之间相互打架，作为读者，无法明确</w:t>
      </w:r>
      <w:r w:rsidR="00161AC8">
        <w:rPr>
          <w:rFonts w:asciiTheme="minorEastAsia" w:hAnsiTheme="minorEastAsia" w:hint="eastAsia"/>
        </w:rPr>
        <w:t>作者的立场、观点</w:t>
      </w:r>
      <w:r w:rsidR="00A9516F">
        <w:rPr>
          <w:rFonts w:asciiTheme="minorEastAsia" w:hAnsiTheme="minorEastAsia" w:hint="eastAsia"/>
        </w:rPr>
        <w:t>究竟为何。</w:t>
      </w:r>
    </w:p>
    <w:p w14:paraId="3C97CE02" w14:textId="65CC8267" w:rsidR="00C849AB" w:rsidRPr="00F27088" w:rsidRDefault="00C849AB" w:rsidP="00362347">
      <w:pPr>
        <w:rPr>
          <w:rFonts w:asciiTheme="minorEastAsia" w:hAnsiTheme="minorEastAsia"/>
        </w:rPr>
      </w:pPr>
      <w:r>
        <w:rPr>
          <w:rFonts w:asciiTheme="minorEastAsia" w:hAnsiTheme="minorEastAsia" w:hint="eastAsia"/>
        </w:rPr>
        <w:t>（三）违背排中律的逻辑错误</w:t>
      </w:r>
    </w:p>
    <w:p w14:paraId="627BB314" w14:textId="52DE0267" w:rsidR="00970C1C" w:rsidRDefault="009F7564" w:rsidP="00362347">
      <w:pPr>
        <w:ind w:firstLine="480"/>
        <w:rPr>
          <w:rFonts w:asciiTheme="minorEastAsia" w:hAnsiTheme="minorEastAsia"/>
        </w:rPr>
      </w:pPr>
      <w:r>
        <w:rPr>
          <w:rFonts w:asciiTheme="minorEastAsia" w:hAnsiTheme="minorEastAsia" w:hint="eastAsia"/>
        </w:rPr>
        <w:t>排中律的作用同样在于帮助我们保持思维的明确性。根据排中律的要求，对反映同一对象的两个互相否定的思想，必须承认其中一个是真的，不可以含糊其辞，骑墙居中，否则就会出现“模棱两可”的逻辑错误。</w:t>
      </w:r>
      <w:r w:rsidR="00970C1C">
        <w:rPr>
          <w:rFonts w:asciiTheme="minorEastAsia" w:hAnsiTheme="minorEastAsia" w:hint="eastAsia"/>
        </w:rPr>
        <w:t>遵守排中律是议论文写作中保</w:t>
      </w:r>
      <w:r w:rsidR="00055886">
        <w:rPr>
          <w:rFonts w:asciiTheme="minorEastAsia" w:hAnsiTheme="minorEastAsia" w:hint="eastAsia"/>
        </w:rPr>
        <w:t>持论述的严谨和科学的一个必要条件，因为任何正确的认识都不可能是摇摆不定、闪烁其词</w:t>
      </w:r>
      <w:r w:rsidR="00970C1C">
        <w:rPr>
          <w:rFonts w:asciiTheme="minorEastAsia" w:hAnsiTheme="minorEastAsia" w:hint="eastAsia"/>
        </w:rPr>
        <w:t>的。</w:t>
      </w:r>
      <w:r w:rsidR="00C0022C">
        <w:rPr>
          <w:rFonts w:asciiTheme="minorEastAsia" w:hAnsiTheme="minorEastAsia" w:hint="eastAsia"/>
        </w:rPr>
        <w:t>在学生的议论文写作中，观点的“模棱两可”是非常常见的问题。</w:t>
      </w:r>
    </w:p>
    <w:p w14:paraId="6B27F031" w14:textId="3B900A52" w:rsidR="00E51462" w:rsidRDefault="00C0022C" w:rsidP="00362347">
      <w:pPr>
        <w:rPr>
          <w:rFonts w:asciiTheme="minorEastAsia" w:hAnsiTheme="minorEastAsia"/>
        </w:rPr>
      </w:pPr>
      <w:r>
        <w:rPr>
          <w:rFonts w:asciiTheme="minorEastAsia" w:hAnsiTheme="minorEastAsia" w:hint="eastAsia"/>
        </w:rPr>
        <w:t xml:space="preserve">    例如，</w:t>
      </w:r>
      <w:r w:rsidR="00860C8D">
        <w:rPr>
          <w:rFonts w:asciiTheme="minorEastAsia" w:hAnsiTheme="minorEastAsia" w:hint="eastAsia"/>
        </w:rPr>
        <w:t>在一次作文练习中，学生需要针对以下材料</w:t>
      </w:r>
      <w:r w:rsidR="00DA1A30">
        <w:rPr>
          <w:rFonts w:asciiTheme="minorEastAsia" w:hAnsiTheme="minorEastAsia" w:hint="eastAsia"/>
        </w:rPr>
        <w:t>阐述启发</w:t>
      </w:r>
      <w:r w:rsidR="00860C8D">
        <w:rPr>
          <w:rFonts w:asciiTheme="minorEastAsia" w:hAnsiTheme="minorEastAsia" w:hint="eastAsia"/>
        </w:rPr>
        <w:t>：</w:t>
      </w:r>
    </w:p>
    <w:p w14:paraId="27F45987" w14:textId="77CA89AA" w:rsidR="00860C8D" w:rsidRPr="00DB1F75" w:rsidRDefault="00DB1F75" w:rsidP="00362347">
      <w:pPr>
        <w:ind w:firstLine="480"/>
        <w:rPr>
          <w:rFonts w:ascii="楷体" w:eastAsia="楷体" w:hAnsi="楷体"/>
        </w:rPr>
      </w:pPr>
      <w:r w:rsidRPr="00DB1F75">
        <w:rPr>
          <w:rFonts w:ascii="楷体" w:eastAsia="楷体" w:hAnsi="楷体" w:hint="eastAsia"/>
        </w:rPr>
        <w:t>赵人患鼠，乞猫于中山，中山人予之猫，善捕鼠及鸡。月余，鼠尽而鸡亦尽。其子患之，告其父曰：“盍去诸？”其父曰：“是非若所知也。吾之患在鼠，不在乎无鸡。夫有鼠，则窃吾食，毁吾衣，穿吾垣墉，毁伤吾器用，吾将饥寒焉，不病于无鸡乎？无鸡者，弗食鸡则已耳，去饥寒犹远，若之何去夫猫也？”</w:t>
      </w:r>
    </w:p>
    <w:p w14:paraId="3EAF1C71" w14:textId="4869E537" w:rsidR="00753D57" w:rsidRDefault="006F411D" w:rsidP="00362347">
      <w:pPr>
        <w:ind w:firstLine="480"/>
        <w:rPr>
          <w:rFonts w:asciiTheme="minorEastAsia" w:hAnsiTheme="minorEastAsia"/>
        </w:rPr>
      </w:pPr>
      <w:r w:rsidRPr="006F411D">
        <w:rPr>
          <w:rFonts w:asciiTheme="minorEastAsia" w:hAnsiTheme="minorEastAsia" w:hint="eastAsia"/>
        </w:rPr>
        <w:t>“去猫”还是“留猫”</w:t>
      </w:r>
      <w:r>
        <w:rPr>
          <w:rFonts w:asciiTheme="minorEastAsia" w:hAnsiTheme="minorEastAsia" w:hint="eastAsia"/>
        </w:rPr>
        <w:t>，这是摆在赵人父子面前的一组矛盾，不同的选择会带来不同的结果，抓住眼前利益还是考虑长远得失，</w:t>
      </w:r>
      <w:r w:rsidR="00911ECB">
        <w:rPr>
          <w:rFonts w:asciiTheme="minorEastAsia" w:hAnsiTheme="minorEastAsia" w:hint="eastAsia"/>
        </w:rPr>
        <w:t>这一则材料事关“取舍”问题。</w:t>
      </w:r>
      <w:r w:rsidR="00C0022C">
        <w:rPr>
          <w:rFonts w:asciiTheme="minorEastAsia" w:hAnsiTheme="minorEastAsia" w:hint="eastAsia"/>
        </w:rPr>
        <w:t>一位同学在他的论述中这样表述道：</w:t>
      </w:r>
    </w:p>
    <w:p w14:paraId="0501601E" w14:textId="763B9743" w:rsidR="00C0022C" w:rsidRDefault="00C0022C" w:rsidP="00362347">
      <w:pPr>
        <w:ind w:firstLine="480"/>
        <w:rPr>
          <w:rFonts w:ascii="楷体" w:eastAsia="楷体" w:hAnsi="楷体"/>
        </w:rPr>
      </w:pPr>
      <w:r w:rsidRPr="008B77BC">
        <w:rPr>
          <w:rFonts w:ascii="楷体" w:eastAsia="楷体" w:hAnsi="楷体" w:hint="eastAsia"/>
        </w:rPr>
        <w:t>我们应当目光长远，不能一味地着眼于眼前利益所带来的诱惑。但一味地放长目光而不着眼实际、活好当下又会使生活宛若悬在空中的楼阁，使人丧失生活下去的动力。赵人</w:t>
      </w:r>
      <w:r w:rsidR="008B77BC">
        <w:rPr>
          <w:rFonts w:ascii="楷体" w:eastAsia="楷体" w:hAnsi="楷体" w:hint="eastAsia"/>
        </w:rPr>
        <w:t>父</w:t>
      </w:r>
      <w:r w:rsidRPr="008B77BC">
        <w:rPr>
          <w:rFonts w:ascii="楷体" w:eastAsia="楷体" w:hAnsi="楷体" w:hint="eastAsia"/>
        </w:rPr>
        <w:t>尽管思路正确、目光长远，但他却从来没有想过如何能让鸡不被猫抓到，而只是沉醉于自我“去饥寒犹远”的满足，不敢去打破现状，最后也只能停留在对于温饱状态的满足，全然忘却了当初为什么要养鸡的目的</w:t>
      </w:r>
      <w:r w:rsidR="008B77BC">
        <w:rPr>
          <w:rFonts w:ascii="楷体" w:eastAsia="楷体" w:hAnsi="楷体" w:hint="eastAsia"/>
        </w:rPr>
        <w:t>……所以在我看来，顾好</w:t>
      </w:r>
      <w:r w:rsidR="008B77BC" w:rsidRPr="008B77BC">
        <w:rPr>
          <w:rFonts w:ascii="楷体" w:eastAsia="楷体" w:hAnsi="楷体" w:hint="eastAsia"/>
        </w:rPr>
        <w:t>当下亦是一种长远的目光。</w:t>
      </w:r>
    </w:p>
    <w:p w14:paraId="23528DEE" w14:textId="79A0497F" w:rsidR="008B77BC" w:rsidRDefault="00A55AAD" w:rsidP="00362347">
      <w:pPr>
        <w:ind w:firstLine="480"/>
        <w:rPr>
          <w:rFonts w:asciiTheme="minorEastAsia" w:hAnsiTheme="minorEastAsia"/>
        </w:rPr>
      </w:pPr>
      <w:r>
        <w:rPr>
          <w:rFonts w:asciiTheme="minorEastAsia" w:hAnsiTheme="minorEastAsia" w:hint="eastAsia"/>
        </w:rPr>
        <w:t>可以看出，</w:t>
      </w:r>
      <w:r w:rsidR="008B77BC">
        <w:rPr>
          <w:rFonts w:asciiTheme="minorEastAsia" w:hAnsiTheme="minorEastAsia" w:hint="eastAsia"/>
        </w:rPr>
        <w:t>这位同学对于赵人父子做出的选择的态度是：“去猫”是不对的；“留猫”也是不对的。我们既要顾好眼前的利益，又要做长远的打算。</w:t>
      </w:r>
      <w:r>
        <w:rPr>
          <w:rFonts w:asciiTheme="minorEastAsia" w:hAnsiTheme="minorEastAsia" w:hint="eastAsia"/>
        </w:rPr>
        <w:t>然而在原材料的场景下，“去猫”与“留猫”是一组不可调和的矛盾，父子面临两难的选择，只能舍弃一些东西，留下另一些东西。而在这位同学的表述中，两个互相否定的对象</w:t>
      </w:r>
      <w:r w:rsidR="00530697">
        <w:rPr>
          <w:rFonts w:asciiTheme="minorEastAsia" w:hAnsiTheme="minorEastAsia" w:hint="eastAsia"/>
        </w:rPr>
        <w:t>却</w:t>
      </w:r>
      <w:r>
        <w:rPr>
          <w:rFonts w:asciiTheme="minorEastAsia" w:hAnsiTheme="minorEastAsia" w:hint="eastAsia"/>
        </w:rPr>
        <w:t>都不对，所以在读者读来，就会觉得作者的观点是，这也想要，那也想要，没有取舍的立场。如此，便犯了“模棱两可”的逻辑错误，让读者看不清观点，无法获得确定的认识。</w:t>
      </w:r>
    </w:p>
    <w:p w14:paraId="4964D690" w14:textId="77777777" w:rsidR="008F1D0A" w:rsidRDefault="008F1D0A" w:rsidP="00362347">
      <w:pPr>
        <w:rPr>
          <w:rFonts w:asciiTheme="minorEastAsia" w:hAnsiTheme="minorEastAsia"/>
        </w:rPr>
      </w:pPr>
    </w:p>
    <w:p w14:paraId="3C882230" w14:textId="314C3F46" w:rsidR="008F1D0A" w:rsidRPr="00EB7AA3" w:rsidRDefault="003B087F" w:rsidP="00362347">
      <w:pPr>
        <w:rPr>
          <w:rFonts w:asciiTheme="minorEastAsia" w:hAnsiTheme="minorEastAsia"/>
          <w:b/>
        </w:rPr>
      </w:pPr>
      <w:r>
        <w:rPr>
          <w:rFonts w:asciiTheme="minorEastAsia" w:hAnsiTheme="minorEastAsia" w:hint="eastAsia"/>
          <w:b/>
        </w:rPr>
        <w:t>三、遵循逻辑规律的议论文写作教学策略</w:t>
      </w:r>
      <w:bookmarkStart w:id="0" w:name="_GoBack"/>
      <w:bookmarkEnd w:id="0"/>
    </w:p>
    <w:p w14:paraId="5EE2EE72" w14:textId="4030CE3B" w:rsidR="00753D57" w:rsidRDefault="006351BC" w:rsidP="00362347">
      <w:pPr>
        <w:ind w:firstLine="480"/>
        <w:rPr>
          <w:rFonts w:asciiTheme="minorEastAsia" w:hAnsiTheme="minorEastAsia"/>
        </w:rPr>
      </w:pPr>
      <w:r>
        <w:rPr>
          <w:rFonts w:asciiTheme="minorEastAsia" w:hAnsiTheme="minorEastAsia" w:hint="eastAsia"/>
        </w:rPr>
        <w:t>同一律、矛盾律和排中律是学生在文章中运用概念、命题进行推理和论证时必须遵守的起码准则，</w:t>
      </w:r>
      <w:r w:rsidR="00BB4B31">
        <w:rPr>
          <w:rFonts w:asciiTheme="minorEastAsia" w:hAnsiTheme="minorEastAsia" w:hint="eastAsia"/>
        </w:rPr>
        <w:t>是正确思维应该要遵循的最基本的前提。然而学生却常常有意无意地在文中出现违背这些基本规律的逻辑错误，究其根本，是因为他们对</w:t>
      </w:r>
      <w:r w:rsidR="0018755E">
        <w:rPr>
          <w:rFonts w:asciiTheme="minorEastAsia" w:hAnsiTheme="minorEastAsia" w:hint="eastAsia"/>
        </w:rPr>
        <w:t>自己的思维过程缺乏监控。而由教师带领的写作反思课，应该让学生</w:t>
      </w:r>
      <w:r w:rsidR="00BB4B31">
        <w:rPr>
          <w:rFonts w:asciiTheme="minorEastAsia" w:hAnsiTheme="minorEastAsia" w:hint="eastAsia"/>
        </w:rPr>
        <w:t>不仅要弄明白某一则材料要怎么写，更要知道反思自己思维上可能存在的问题，在写作过程中“盯紧”自</w:t>
      </w:r>
      <w:r w:rsidR="00595526">
        <w:rPr>
          <w:rFonts w:asciiTheme="minorEastAsia" w:hAnsiTheme="minorEastAsia" w:hint="eastAsia"/>
        </w:rPr>
        <w:t>己思维流动的过程。教师可以在课堂上使用相关的概念或提供相应的工具</w:t>
      </w:r>
      <w:r w:rsidR="00BB4B31">
        <w:rPr>
          <w:rFonts w:asciiTheme="minorEastAsia" w:hAnsiTheme="minorEastAsia" w:hint="eastAsia"/>
        </w:rPr>
        <w:t>来帮助学生进行有效的反思。</w:t>
      </w:r>
    </w:p>
    <w:p w14:paraId="21855350" w14:textId="69BC33F8" w:rsidR="00BB4B31" w:rsidRDefault="006946F1" w:rsidP="00362347">
      <w:pPr>
        <w:ind w:firstLine="480"/>
        <w:rPr>
          <w:rFonts w:asciiTheme="minorEastAsia" w:hAnsiTheme="minorEastAsia"/>
        </w:rPr>
      </w:pPr>
      <w:r>
        <w:rPr>
          <w:rFonts w:asciiTheme="minorEastAsia" w:hAnsiTheme="minorEastAsia" w:hint="eastAsia"/>
        </w:rPr>
        <w:t>首先，</w:t>
      </w:r>
      <w:r w:rsidR="0018755E">
        <w:rPr>
          <w:rFonts w:asciiTheme="minorEastAsia" w:hAnsiTheme="minorEastAsia" w:hint="eastAsia"/>
        </w:rPr>
        <w:t>教师应该指导学生了解</w:t>
      </w:r>
      <w:r w:rsidR="009D7F65">
        <w:rPr>
          <w:rFonts w:asciiTheme="minorEastAsia" w:hAnsiTheme="minorEastAsia" w:hint="eastAsia"/>
        </w:rPr>
        <w:t>议论文写作中常见的一些逻辑错误。这些错误</w:t>
      </w:r>
      <w:r w:rsidR="00C9264C">
        <w:rPr>
          <w:rFonts w:asciiTheme="minorEastAsia" w:hAnsiTheme="minorEastAsia" w:hint="eastAsia"/>
        </w:rPr>
        <w:t>可能是形式逻辑方面的，也可能是非形式逻辑方面的。</w:t>
      </w:r>
      <w:r w:rsidR="00EA01B3">
        <w:rPr>
          <w:rFonts w:asciiTheme="minorEastAsia" w:hAnsiTheme="minorEastAsia" w:hint="eastAsia"/>
        </w:rPr>
        <w:t>教师不必回避向学生介绍相关的逻辑错误</w:t>
      </w:r>
      <w:r w:rsidR="00B609F6">
        <w:rPr>
          <w:rFonts w:asciiTheme="minorEastAsia" w:hAnsiTheme="minorEastAsia" w:hint="eastAsia"/>
        </w:rPr>
        <w:t>，但在抛出概念的同时，更要为学生提供足够的案例来帮助</w:t>
      </w:r>
      <w:r w:rsidR="00677635">
        <w:rPr>
          <w:rFonts w:asciiTheme="minorEastAsia" w:hAnsiTheme="minorEastAsia" w:hint="eastAsia"/>
        </w:rPr>
        <w:t>理解。这些案例可以来自报刊书籍等文字，也可以来自学生的习作，以此来加强学生的</w:t>
      </w:r>
      <w:r w:rsidR="00677635">
        <w:rPr>
          <w:rFonts w:asciiTheme="minorEastAsia" w:hAnsiTheme="minorEastAsia" w:hint="eastAsia"/>
        </w:rPr>
        <w:lastRenderedPageBreak/>
        <w:t>感性体验。逻辑学中的相关概念与案例的结合，更能真切地让学生看到如果自己的论述过程无法保持逻辑确定性的话，对读者的理解会产生如何的影响。</w:t>
      </w:r>
    </w:p>
    <w:p w14:paraId="5EFE65DE" w14:textId="5CDEE9F9" w:rsidR="00677635" w:rsidRDefault="00677635" w:rsidP="00362347">
      <w:pPr>
        <w:ind w:firstLine="480"/>
        <w:rPr>
          <w:rFonts w:asciiTheme="minorEastAsia" w:hAnsiTheme="minorEastAsia"/>
        </w:rPr>
      </w:pPr>
      <w:r>
        <w:rPr>
          <w:rFonts w:asciiTheme="minorEastAsia" w:hAnsiTheme="minorEastAsia" w:hint="eastAsia"/>
        </w:rPr>
        <w:t>另外，在</w:t>
      </w:r>
      <w:r w:rsidR="002A08DC">
        <w:rPr>
          <w:rFonts w:asciiTheme="minorEastAsia" w:hAnsiTheme="minorEastAsia" w:hint="eastAsia"/>
        </w:rPr>
        <w:t>引导学生反思自己习作的过程中，也必须要引入一些文字形式以外的工具，比如思维导图或表格等。学生可以利用这类工具</w:t>
      </w:r>
      <w:r>
        <w:rPr>
          <w:rFonts w:asciiTheme="minorEastAsia" w:hAnsiTheme="minorEastAsia" w:hint="eastAsia"/>
        </w:rPr>
        <w:t>，试着站在读者的角度来分析</w:t>
      </w:r>
      <w:r w:rsidR="006363B7">
        <w:rPr>
          <w:rFonts w:asciiTheme="minorEastAsia" w:hAnsiTheme="minorEastAsia" w:hint="eastAsia"/>
        </w:rPr>
        <w:t>自己的习作，梳理文章结构、提炼语段的核心观点、分析论据与论点之间</w:t>
      </w:r>
      <w:r>
        <w:rPr>
          <w:rFonts w:asciiTheme="minorEastAsia" w:hAnsiTheme="minorEastAsia" w:hint="eastAsia"/>
        </w:rPr>
        <w:t>的关系、检查语言表达，以便发现自己是否存在容易被人反驳的地方。</w:t>
      </w:r>
    </w:p>
    <w:p w14:paraId="38EE1CAE" w14:textId="4F908ABA" w:rsidR="00677635" w:rsidRPr="006351BC" w:rsidRDefault="00677635" w:rsidP="00362347">
      <w:pPr>
        <w:ind w:firstLine="480"/>
        <w:rPr>
          <w:rFonts w:asciiTheme="minorEastAsia" w:hAnsiTheme="minorEastAsia"/>
        </w:rPr>
      </w:pPr>
      <w:r>
        <w:rPr>
          <w:rFonts w:asciiTheme="minorEastAsia" w:hAnsiTheme="minorEastAsia" w:hint="eastAsia"/>
        </w:rPr>
        <w:t>例如，在</w:t>
      </w:r>
      <w:r w:rsidR="002A08DC">
        <w:rPr>
          <w:rFonts w:asciiTheme="minorEastAsia" w:hAnsiTheme="minorEastAsia" w:hint="eastAsia"/>
        </w:rPr>
        <w:t>引导学生反思自己文章中存在的违背同一律的问题时，可以向学生提供以下表格工具：</w:t>
      </w:r>
    </w:p>
    <w:tbl>
      <w:tblPr>
        <w:tblStyle w:val="a9"/>
        <w:tblW w:w="0" w:type="auto"/>
        <w:jc w:val="center"/>
        <w:tblInd w:w="-878" w:type="dxa"/>
        <w:tblLook w:val="04A0" w:firstRow="1" w:lastRow="0" w:firstColumn="1" w:lastColumn="0" w:noHBand="0" w:noVBand="1"/>
      </w:tblPr>
      <w:tblGrid>
        <w:gridCol w:w="1458"/>
        <w:gridCol w:w="1844"/>
        <w:gridCol w:w="2081"/>
        <w:gridCol w:w="1490"/>
      </w:tblGrid>
      <w:tr w:rsidR="007C3D50" w:rsidRPr="00B60153" w14:paraId="220E460F" w14:textId="77777777" w:rsidTr="007C3D50">
        <w:trPr>
          <w:trHeight w:val="836"/>
          <w:jc w:val="center"/>
        </w:trPr>
        <w:tc>
          <w:tcPr>
            <w:tcW w:w="1458" w:type="dxa"/>
            <w:tcBorders>
              <w:top w:val="single" w:sz="4" w:space="0" w:color="auto"/>
              <w:left w:val="single" w:sz="4" w:space="0" w:color="auto"/>
              <w:bottom w:val="single" w:sz="4" w:space="0" w:color="auto"/>
              <w:right w:val="single" w:sz="4" w:space="0" w:color="auto"/>
            </w:tcBorders>
          </w:tcPr>
          <w:p w14:paraId="50A8D807" w14:textId="0FA21779" w:rsidR="0090222D" w:rsidRPr="007C3D50" w:rsidRDefault="0090222D" w:rsidP="00362347">
            <w:pPr>
              <w:jc w:val="center"/>
              <w:rPr>
                <w:rFonts w:ascii="楷体" w:eastAsia="楷体" w:hAnsi="楷体" w:cstheme="minorBidi"/>
                <w:kern w:val="2"/>
              </w:rPr>
            </w:pPr>
            <w:r w:rsidRPr="007C3D50">
              <w:rPr>
                <w:rFonts w:ascii="楷体" w:eastAsia="楷体" w:hAnsi="楷体" w:cstheme="minorBidi" w:hint="eastAsia"/>
                <w:kern w:val="2"/>
              </w:rPr>
              <w:t>材料中的关键词句</w:t>
            </w:r>
          </w:p>
        </w:tc>
        <w:tc>
          <w:tcPr>
            <w:tcW w:w="1844" w:type="dxa"/>
            <w:tcBorders>
              <w:top w:val="single" w:sz="4" w:space="0" w:color="auto"/>
              <w:left w:val="single" w:sz="4" w:space="0" w:color="auto"/>
              <w:bottom w:val="single" w:sz="4" w:space="0" w:color="auto"/>
              <w:right w:val="single" w:sz="4" w:space="0" w:color="auto"/>
            </w:tcBorders>
            <w:hideMark/>
          </w:tcPr>
          <w:p w14:paraId="78745397" w14:textId="0F88A667" w:rsidR="0090222D" w:rsidRPr="007C3D50" w:rsidRDefault="0090222D" w:rsidP="00362347">
            <w:pPr>
              <w:jc w:val="center"/>
              <w:rPr>
                <w:rFonts w:ascii="楷体" w:eastAsia="楷体" w:hAnsi="楷体" w:cstheme="minorBidi"/>
                <w:kern w:val="2"/>
              </w:rPr>
            </w:pPr>
            <w:r w:rsidRPr="007C3D50">
              <w:rPr>
                <w:rFonts w:ascii="楷体" w:eastAsia="楷体" w:hAnsi="楷体" w:hint="eastAsia"/>
              </w:rPr>
              <w:t>我的核心观点中的关键词句</w:t>
            </w:r>
          </w:p>
        </w:tc>
        <w:tc>
          <w:tcPr>
            <w:tcW w:w="2081" w:type="dxa"/>
            <w:tcBorders>
              <w:top w:val="single" w:sz="4" w:space="0" w:color="auto"/>
              <w:left w:val="single" w:sz="4" w:space="0" w:color="auto"/>
              <w:bottom w:val="single" w:sz="4" w:space="0" w:color="auto"/>
              <w:right w:val="single" w:sz="4" w:space="0" w:color="auto"/>
            </w:tcBorders>
            <w:hideMark/>
          </w:tcPr>
          <w:p w14:paraId="21B7B9E6" w14:textId="77777777" w:rsidR="0090222D" w:rsidRPr="007C3D50" w:rsidRDefault="0090222D" w:rsidP="00362347">
            <w:pPr>
              <w:jc w:val="center"/>
              <w:rPr>
                <w:rFonts w:ascii="楷体" w:eastAsia="楷体" w:hAnsi="楷体" w:cstheme="minorBidi"/>
                <w:kern w:val="2"/>
              </w:rPr>
            </w:pPr>
            <w:r w:rsidRPr="007C3D50">
              <w:rPr>
                <w:rFonts w:ascii="楷体" w:eastAsia="楷体" w:hAnsi="楷体" w:hint="eastAsia"/>
              </w:rPr>
              <w:t>差异体现</w:t>
            </w:r>
          </w:p>
        </w:tc>
        <w:tc>
          <w:tcPr>
            <w:tcW w:w="1490" w:type="dxa"/>
            <w:tcBorders>
              <w:top w:val="single" w:sz="4" w:space="0" w:color="auto"/>
              <w:left w:val="single" w:sz="4" w:space="0" w:color="auto"/>
              <w:bottom w:val="single" w:sz="4" w:space="0" w:color="auto"/>
              <w:right w:val="single" w:sz="4" w:space="0" w:color="auto"/>
            </w:tcBorders>
            <w:hideMark/>
          </w:tcPr>
          <w:p w14:paraId="206371B7" w14:textId="022972B9" w:rsidR="0090222D" w:rsidRPr="007C3D50" w:rsidRDefault="0090222D" w:rsidP="00362347">
            <w:pPr>
              <w:jc w:val="center"/>
              <w:rPr>
                <w:rFonts w:ascii="楷体" w:eastAsia="楷体" w:hAnsi="楷体" w:cstheme="minorBidi"/>
                <w:kern w:val="2"/>
              </w:rPr>
            </w:pPr>
            <w:r w:rsidRPr="007C3D50">
              <w:rPr>
                <w:rFonts w:ascii="楷体" w:eastAsia="楷体" w:hAnsi="楷体" w:hint="eastAsia"/>
              </w:rPr>
              <w:t>是否修改</w:t>
            </w:r>
          </w:p>
        </w:tc>
      </w:tr>
      <w:tr w:rsidR="007C3D50" w:rsidRPr="00B60153" w14:paraId="7A964932" w14:textId="77777777" w:rsidTr="008E7E8B">
        <w:trPr>
          <w:trHeight w:val="2633"/>
          <w:jc w:val="center"/>
        </w:trPr>
        <w:tc>
          <w:tcPr>
            <w:tcW w:w="1458" w:type="dxa"/>
            <w:tcBorders>
              <w:top w:val="single" w:sz="4" w:space="0" w:color="auto"/>
              <w:left w:val="single" w:sz="4" w:space="0" w:color="auto"/>
              <w:bottom w:val="single" w:sz="4" w:space="0" w:color="auto"/>
              <w:right w:val="single" w:sz="4" w:space="0" w:color="auto"/>
            </w:tcBorders>
            <w:hideMark/>
          </w:tcPr>
          <w:p w14:paraId="18A2795B" w14:textId="3EA71BC6" w:rsidR="0090222D" w:rsidRPr="007C3D50" w:rsidRDefault="0090222D" w:rsidP="00362347">
            <w:pPr>
              <w:jc w:val="center"/>
              <w:rPr>
                <w:rFonts w:asciiTheme="minorEastAsia" w:eastAsiaTheme="minorEastAsia" w:hAnsiTheme="minorEastAsia" w:cstheme="minorBidi"/>
                <w:kern w:val="2"/>
              </w:rPr>
            </w:pPr>
            <w:r w:rsidRPr="007C3D50">
              <w:rPr>
                <w:rFonts w:asciiTheme="minorEastAsia" w:eastAsiaTheme="minorEastAsia" w:hAnsiTheme="minorEastAsia" w:hint="eastAsia"/>
              </w:rPr>
              <w:t>认为某些事“当然应该是这样”</w:t>
            </w:r>
          </w:p>
        </w:tc>
        <w:tc>
          <w:tcPr>
            <w:tcW w:w="1844" w:type="dxa"/>
            <w:tcBorders>
              <w:top w:val="single" w:sz="4" w:space="0" w:color="auto"/>
              <w:left w:val="single" w:sz="4" w:space="0" w:color="auto"/>
              <w:bottom w:val="single" w:sz="4" w:space="0" w:color="auto"/>
              <w:right w:val="single" w:sz="4" w:space="0" w:color="auto"/>
            </w:tcBorders>
          </w:tcPr>
          <w:p w14:paraId="52899586" w14:textId="2BE154C5" w:rsidR="0090222D" w:rsidRPr="007C3D50" w:rsidRDefault="0090222D" w:rsidP="00362347">
            <w:pPr>
              <w:jc w:val="center"/>
              <w:rPr>
                <w:rFonts w:asciiTheme="minorEastAsia" w:eastAsiaTheme="minorEastAsia" w:hAnsiTheme="minorEastAsia" w:cstheme="minorBidi"/>
                <w:kern w:val="2"/>
              </w:rPr>
            </w:pPr>
            <w:r w:rsidRPr="007C3D50">
              <w:rPr>
                <w:rFonts w:asciiTheme="minorEastAsia" w:eastAsiaTheme="minorEastAsia" w:hAnsiTheme="minorEastAsia" w:hint="eastAsia"/>
                <w:u w:val="single"/>
              </w:rPr>
              <w:t>“学而不思则罔，思而不学则殆”</w:t>
            </w:r>
            <w:r w:rsidRPr="007C3D50">
              <w:rPr>
                <w:rFonts w:asciiTheme="minorEastAsia" w:eastAsiaTheme="minorEastAsia" w:hAnsiTheme="minorEastAsia" w:hint="eastAsia"/>
              </w:rPr>
              <w:t>，一味地</w:t>
            </w:r>
            <w:r w:rsidRPr="007C3D50">
              <w:rPr>
                <w:rFonts w:asciiTheme="minorEastAsia" w:eastAsiaTheme="minorEastAsia" w:hAnsiTheme="minorEastAsia" w:hint="eastAsia"/>
                <w:u w:val="single"/>
              </w:rPr>
              <w:t>主观臆断</w:t>
            </w:r>
            <w:r w:rsidRPr="007C3D50">
              <w:rPr>
                <w:rFonts w:asciiTheme="minorEastAsia" w:eastAsiaTheme="minorEastAsia" w:hAnsiTheme="minorEastAsia" w:hint="eastAsia"/>
              </w:rPr>
              <w:t>事物的对错，仅</w:t>
            </w:r>
            <w:r w:rsidRPr="007C3D50">
              <w:rPr>
                <w:rFonts w:asciiTheme="minorEastAsia" w:eastAsiaTheme="minorEastAsia" w:hAnsiTheme="minorEastAsia" w:hint="eastAsia"/>
                <w:u w:val="single"/>
              </w:rPr>
              <w:t>凭借自己脑中的经验</w:t>
            </w:r>
            <w:r w:rsidRPr="007C3D50">
              <w:rPr>
                <w:rFonts w:asciiTheme="minorEastAsia" w:eastAsiaTheme="minorEastAsia" w:hAnsiTheme="minorEastAsia" w:hint="eastAsia"/>
              </w:rPr>
              <w:t>而非客观规律行事，最终会带来灾难性的后果。</w:t>
            </w:r>
          </w:p>
        </w:tc>
        <w:tc>
          <w:tcPr>
            <w:tcW w:w="2081" w:type="dxa"/>
            <w:tcBorders>
              <w:top w:val="single" w:sz="4" w:space="0" w:color="auto"/>
              <w:left w:val="single" w:sz="4" w:space="0" w:color="auto"/>
              <w:bottom w:val="single" w:sz="4" w:space="0" w:color="auto"/>
              <w:right w:val="single" w:sz="4" w:space="0" w:color="auto"/>
            </w:tcBorders>
          </w:tcPr>
          <w:p w14:paraId="033A1930" w14:textId="3BC3770F" w:rsidR="0090222D" w:rsidRPr="007C3D50" w:rsidRDefault="007C3D50" w:rsidP="00362347">
            <w:pPr>
              <w:jc w:val="center"/>
              <w:rPr>
                <w:rFonts w:asciiTheme="minorEastAsia" w:eastAsiaTheme="minorEastAsia" w:hAnsiTheme="minorEastAsia" w:cstheme="minorBidi"/>
                <w:kern w:val="2"/>
              </w:rPr>
            </w:pPr>
            <w:r>
              <w:rPr>
                <w:rFonts w:asciiTheme="minorEastAsia" w:eastAsiaTheme="minorEastAsia" w:hAnsiTheme="minorEastAsia" w:cstheme="minorBidi" w:hint="eastAsia"/>
                <w:kern w:val="2"/>
              </w:rPr>
              <w:t>“学而不思则罔，思而不学则殆”强调的是思考要与学习相结合，与原材料关键词句无关；“一味主观臆断”与“凭借个人经验”与原材料相关。</w:t>
            </w:r>
          </w:p>
        </w:tc>
        <w:tc>
          <w:tcPr>
            <w:tcW w:w="1490" w:type="dxa"/>
            <w:tcBorders>
              <w:top w:val="single" w:sz="4" w:space="0" w:color="auto"/>
              <w:left w:val="single" w:sz="4" w:space="0" w:color="auto"/>
              <w:bottom w:val="single" w:sz="4" w:space="0" w:color="auto"/>
              <w:right w:val="single" w:sz="4" w:space="0" w:color="auto"/>
            </w:tcBorders>
          </w:tcPr>
          <w:p w14:paraId="66E5024E" w14:textId="3CA63032" w:rsidR="0090222D" w:rsidRPr="007C3D50" w:rsidRDefault="007C3D50" w:rsidP="00362347">
            <w:pPr>
              <w:jc w:val="center"/>
              <w:rPr>
                <w:rFonts w:asciiTheme="minorEastAsia" w:eastAsiaTheme="minorEastAsia" w:hAnsiTheme="minorEastAsia" w:cstheme="minorBidi"/>
                <w:kern w:val="2"/>
              </w:rPr>
            </w:pPr>
            <w:r>
              <w:rPr>
                <w:rFonts w:asciiTheme="minorEastAsia" w:eastAsiaTheme="minorEastAsia" w:hAnsiTheme="minorEastAsia" w:cstheme="minorBidi" w:hint="eastAsia"/>
                <w:kern w:val="2"/>
              </w:rPr>
              <w:t>删去“学而不思则罔，思而不学则殆”的表述</w:t>
            </w:r>
          </w:p>
        </w:tc>
      </w:tr>
    </w:tbl>
    <w:p w14:paraId="026148C6" w14:textId="4FE21874" w:rsidR="007C3D50" w:rsidRDefault="008E7E8B" w:rsidP="00362347">
      <w:pPr>
        <w:rPr>
          <w:rFonts w:asciiTheme="minorEastAsia" w:hAnsiTheme="minorEastAsia"/>
        </w:rPr>
      </w:pPr>
      <w:r>
        <w:rPr>
          <w:rFonts w:asciiTheme="minorEastAsia" w:hAnsiTheme="minorEastAsia" w:hint="eastAsia"/>
        </w:rPr>
        <w:t xml:space="preserve">    </w:t>
      </w:r>
      <w:r w:rsidR="002C3AA4">
        <w:rPr>
          <w:rFonts w:asciiTheme="minorEastAsia" w:hAnsiTheme="minorEastAsia" w:hint="eastAsia"/>
        </w:rPr>
        <w:t>可以看到，学生在分析与阐释</w:t>
      </w:r>
      <w:r w:rsidR="00B46C86">
        <w:rPr>
          <w:rFonts w:asciiTheme="minorEastAsia" w:hAnsiTheme="minorEastAsia" w:hint="eastAsia"/>
        </w:rPr>
        <w:t>原材料中的关键</w:t>
      </w:r>
      <w:r w:rsidR="00463D99">
        <w:rPr>
          <w:rFonts w:asciiTheme="minorEastAsia" w:hAnsiTheme="minorEastAsia" w:hint="eastAsia"/>
        </w:rPr>
        <w:t>词句“认为某件事‘当然应该是这样’”时，引用了《论语》中的</w:t>
      </w:r>
      <w:r w:rsidR="00B46C86">
        <w:rPr>
          <w:rFonts w:asciiTheme="minorEastAsia" w:hAnsiTheme="minorEastAsia" w:hint="eastAsia"/>
        </w:rPr>
        <w:t>“学而不思则罔，思而不学则殆”，这句话本是</w:t>
      </w:r>
      <w:r w:rsidR="007C3D50">
        <w:rPr>
          <w:rFonts w:asciiTheme="minorEastAsia" w:hAnsiTheme="minorEastAsia" w:hint="eastAsia"/>
        </w:rPr>
        <w:t>指读书而不思考，就会因不能深刻理解书本的意义而不能有</w:t>
      </w:r>
      <w:r w:rsidR="00463D99">
        <w:rPr>
          <w:rFonts w:asciiTheme="minorEastAsia" w:hAnsiTheme="minorEastAsia" w:hint="eastAsia"/>
        </w:rPr>
        <w:t>效地利用知识；而一味空想，不学习钻研，则犹如沙上建塔，一无所得。</w:t>
      </w:r>
      <w:r w:rsidR="00B754F7">
        <w:rPr>
          <w:rFonts w:asciiTheme="minorEastAsia" w:hAnsiTheme="minorEastAsia" w:hint="eastAsia"/>
        </w:rPr>
        <w:t>其强调的是：思考与学习必须相互结合。由此推得，对《论语》的引用无法与原材料所指的错误思维方式相契合。</w:t>
      </w:r>
    </w:p>
    <w:p w14:paraId="69319604" w14:textId="002D1956" w:rsidR="007C3D50" w:rsidRDefault="00B754F7" w:rsidP="00362347">
      <w:pPr>
        <w:rPr>
          <w:rFonts w:asciiTheme="minorEastAsia" w:hAnsiTheme="minorEastAsia"/>
        </w:rPr>
      </w:pPr>
      <w:r>
        <w:rPr>
          <w:rFonts w:asciiTheme="minorEastAsia" w:hAnsiTheme="minorEastAsia" w:hint="eastAsia"/>
        </w:rPr>
        <w:t xml:space="preserve">    而其后，学</w:t>
      </w:r>
      <w:r w:rsidR="00067BD6">
        <w:rPr>
          <w:rFonts w:asciiTheme="minorEastAsia" w:hAnsiTheme="minorEastAsia" w:hint="eastAsia"/>
        </w:rPr>
        <w:t>生用以进一步解释《论语》</w:t>
      </w:r>
      <w:r>
        <w:rPr>
          <w:rFonts w:asciiTheme="minorEastAsia" w:hAnsiTheme="minorEastAsia" w:hint="eastAsia"/>
        </w:rPr>
        <w:t>句子的内容中所提到的“不可一味主观臆断事物”是指</w:t>
      </w:r>
      <w:r w:rsidR="007C3D50">
        <w:rPr>
          <w:rFonts w:asciiTheme="minorEastAsia" w:hAnsiTheme="minorEastAsia" w:hint="eastAsia"/>
        </w:rPr>
        <w:t>不亲身经历或实践，仅凭借自己所想或一般的经验做出判断</w:t>
      </w:r>
      <w:r w:rsidR="00067BD6">
        <w:rPr>
          <w:rFonts w:asciiTheme="minorEastAsia" w:hAnsiTheme="minorEastAsia" w:hint="eastAsia"/>
        </w:rPr>
        <w:t>，</w:t>
      </w:r>
      <w:r>
        <w:rPr>
          <w:rFonts w:asciiTheme="minorEastAsia" w:hAnsiTheme="minorEastAsia" w:hint="eastAsia"/>
        </w:rPr>
        <w:t>则与原材料所指的不思考不实践、凭借经验下判断的错误思维相契合。</w:t>
      </w:r>
    </w:p>
    <w:p w14:paraId="19EF3160" w14:textId="35F6F540" w:rsidR="00B754F7" w:rsidRDefault="00B754F7" w:rsidP="00362347">
      <w:pPr>
        <w:ind w:firstLine="480"/>
        <w:rPr>
          <w:rFonts w:asciiTheme="minorEastAsia" w:hAnsiTheme="minorEastAsia"/>
        </w:rPr>
      </w:pPr>
      <w:r>
        <w:rPr>
          <w:rFonts w:asciiTheme="minorEastAsia" w:hAnsiTheme="minorEastAsia" w:hint="eastAsia"/>
        </w:rPr>
        <w:t>由此，学生便可发现，自己错误地理解了《论语》中的句子，在这一则材料中进行引证，</w:t>
      </w:r>
      <w:r w:rsidR="00AB0955">
        <w:rPr>
          <w:rFonts w:asciiTheme="minorEastAsia" w:hAnsiTheme="minorEastAsia" w:hint="eastAsia"/>
        </w:rPr>
        <w:t>二者要强调的意义不同，没有关联</w:t>
      </w:r>
      <w:r>
        <w:rPr>
          <w:rFonts w:asciiTheme="minorEastAsia" w:hAnsiTheme="minorEastAsia" w:hint="eastAsia"/>
        </w:rPr>
        <w:t>；而用以阐释《论语》句子的后半句论述虽与原材料相关，却并不能阐释前句。所以，修改策略是删去不合适的引用便可。</w:t>
      </w:r>
    </w:p>
    <w:p w14:paraId="5E2B753C" w14:textId="7E069B09" w:rsidR="00AB0955" w:rsidRDefault="00EA01B3" w:rsidP="00362347">
      <w:pPr>
        <w:ind w:firstLine="480"/>
        <w:rPr>
          <w:rFonts w:asciiTheme="minorEastAsia" w:hAnsiTheme="minorEastAsia"/>
        </w:rPr>
      </w:pPr>
      <w:r>
        <w:rPr>
          <w:rFonts w:asciiTheme="minorEastAsia" w:hAnsiTheme="minorEastAsia" w:hint="eastAsia"/>
        </w:rPr>
        <w:t>针对不同的逻辑错误</w:t>
      </w:r>
      <w:r w:rsidR="00AB0955">
        <w:rPr>
          <w:rFonts w:asciiTheme="minorEastAsia" w:hAnsiTheme="minorEastAsia" w:hint="eastAsia"/>
        </w:rPr>
        <w:t>，设计不同的检测表格，能够帮助学生聚焦自己在论证过程中语言表达上的问题。</w:t>
      </w:r>
    </w:p>
    <w:p w14:paraId="1BC82D41" w14:textId="41FEDBF0" w:rsidR="006946F1" w:rsidRDefault="006946F1" w:rsidP="00362347">
      <w:pPr>
        <w:ind w:firstLine="480"/>
        <w:rPr>
          <w:rFonts w:asciiTheme="minorEastAsia" w:hAnsiTheme="minorEastAsia"/>
        </w:rPr>
      </w:pPr>
      <w:r>
        <w:rPr>
          <w:rFonts w:asciiTheme="minorEastAsia" w:hAnsiTheme="minorEastAsia" w:hint="eastAsia"/>
        </w:rPr>
        <w:t>其实，学生的作文中可能存在的逻辑问题是非常多而普遍的，除了违背形式逻辑的规则之外，还有一些非形式</w:t>
      </w:r>
      <w:r w:rsidR="0051749C">
        <w:rPr>
          <w:rFonts w:asciiTheme="minorEastAsia" w:hAnsiTheme="minorEastAsia" w:hint="eastAsia"/>
        </w:rPr>
        <w:t>的</w:t>
      </w:r>
      <w:r>
        <w:rPr>
          <w:rFonts w:asciiTheme="minorEastAsia" w:hAnsiTheme="minorEastAsia" w:hint="eastAsia"/>
        </w:rPr>
        <w:t>谬误，例如“虚假理由”“以人为据”“语词歧义”“诉诸怜悯”“混淆整体与部分”“因果倒置”</w:t>
      </w:r>
      <w:r>
        <w:rPr>
          <w:rStyle w:val="a8"/>
          <w:rFonts w:asciiTheme="minorEastAsia" w:hAnsiTheme="minorEastAsia"/>
        </w:rPr>
        <w:footnoteReference w:id="2"/>
      </w:r>
      <w:r>
        <w:rPr>
          <w:rFonts w:asciiTheme="minorEastAsia" w:hAnsiTheme="minorEastAsia" w:hint="eastAsia"/>
        </w:rPr>
        <w:t>等等。</w:t>
      </w:r>
      <w:r w:rsidR="0051749C">
        <w:rPr>
          <w:rFonts w:asciiTheme="minorEastAsia" w:hAnsiTheme="minorEastAsia" w:hint="eastAsia"/>
        </w:rPr>
        <w:t>要实现议论文写作思维能力的提高，需要很长时间的</w:t>
      </w:r>
      <w:r w:rsidR="00EA01B3">
        <w:rPr>
          <w:rFonts w:asciiTheme="minorEastAsia" w:hAnsiTheme="minorEastAsia" w:hint="eastAsia"/>
        </w:rPr>
        <w:t>系统训练。了解各种逻辑错误</w:t>
      </w:r>
      <w:r w:rsidR="0051749C">
        <w:rPr>
          <w:rFonts w:asciiTheme="minorEastAsia" w:hAnsiTheme="minorEastAsia" w:hint="eastAsia"/>
        </w:rPr>
        <w:t>，能够</w:t>
      </w:r>
      <w:r w:rsidR="00EA01B3">
        <w:rPr>
          <w:rFonts w:asciiTheme="minorEastAsia" w:hAnsiTheme="minorEastAsia" w:hint="eastAsia"/>
        </w:rPr>
        <w:t>帮助学生</w:t>
      </w:r>
      <w:r w:rsidR="0051749C">
        <w:rPr>
          <w:rFonts w:asciiTheme="minorEastAsia" w:hAnsiTheme="minorEastAsia" w:hint="eastAsia"/>
        </w:rPr>
        <w:t>反思并校正自己文章中存在的逻辑上的问题，</w:t>
      </w:r>
      <w:r w:rsidR="00EA01B3">
        <w:rPr>
          <w:rFonts w:asciiTheme="minorEastAsia" w:hAnsiTheme="minorEastAsia" w:hint="eastAsia"/>
        </w:rPr>
        <w:t>不过，这</w:t>
      </w:r>
      <w:r w:rsidR="0051749C">
        <w:rPr>
          <w:rFonts w:asciiTheme="minorEastAsia" w:hAnsiTheme="minorEastAsia" w:hint="eastAsia"/>
        </w:rPr>
        <w:t>还只是解决了思维的确定性问题。</w:t>
      </w:r>
      <w:r w:rsidR="005437D9">
        <w:rPr>
          <w:rFonts w:asciiTheme="minorEastAsia" w:hAnsiTheme="minorEastAsia" w:hint="eastAsia"/>
        </w:rPr>
        <w:t>要提高学生的议论文写作能力，则还需充分结合日常的阅读教学来增加</w:t>
      </w:r>
      <w:r w:rsidR="006C38B9">
        <w:rPr>
          <w:rFonts w:asciiTheme="minorEastAsia" w:hAnsiTheme="minorEastAsia" w:hint="eastAsia"/>
        </w:rPr>
        <w:t>学生思维的</w:t>
      </w:r>
      <w:r w:rsidR="006C38B9">
        <w:rPr>
          <w:rFonts w:hint="eastAsia"/>
        </w:rPr>
        <w:t>深刻性</w:t>
      </w:r>
      <w:r w:rsidR="002508C3">
        <w:rPr>
          <w:rFonts w:hint="eastAsia"/>
        </w:rPr>
        <w:t>和批判性</w:t>
      </w:r>
      <w:r w:rsidR="00E67580">
        <w:rPr>
          <w:rFonts w:hint="eastAsia"/>
        </w:rPr>
        <w:t>。</w:t>
      </w:r>
    </w:p>
    <w:p w14:paraId="697CE390" w14:textId="77777777" w:rsidR="006946F1" w:rsidRDefault="006946F1" w:rsidP="00362347">
      <w:pPr>
        <w:ind w:firstLine="480"/>
        <w:rPr>
          <w:rFonts w:asciiTheme="minorEastAsia" w:hAnsiTheme="minorEastAsia"/>
        </w:rPr>
      </w:pPr>
    </w:p>
    <w:p w14:paraId="79F13D3F" w14:textId="7EFC49C4" w:rsidR="009F3BB9" w:rsidRDefault="00A93A43" w:rsidP="00362347">
      <w:pPr>
        <w:rPr>
          <w:rFonts w:asciiTheme="minorEastAsia" w:hAnsiTheme="minorEastAsia"/>
          <w:b/>
        </w:rPr>
      </w:pPr>
      <w:r w:rsidRPr="00A93A43">
        <w:rPr>
          <w:rFonts w:asciiTheme="minorEastAsia" w:hAnsiTheme="minorEastAsia" w:hint="eastAsia"/>
          <w:b/>
        </w:rPr>
        <w:lastRenderedPageBreak/>
        <w:t>参考文献：</w:t>
      </w:r>
    </w:p>
    <w:p w14:paraId="2FA6D51F" w14:textId="7BF4D067" w:rsidR="00A93A43" w:rsidRDefault="005A2DEC" w:rsidP="00362347">
      <w:pPr>
        <w:rPr>
          <w:rFonts w:asciiTheme="minorEastAsia" w:hAnsiTheme="minorEastAsia"/>
        </w:rPr>
      </w:pPr>
      <w:r>
        <w:rPr>
          <w:rFonts w:asciiTheme="minorEastAsia" w:hAnsiTheme="minorEastAsia" w:hint="eastAsia"/>
        </w:rPr>
        <w:t xml:space="preserve">  </w:t>
      </w:r>
      <w:r w:rsidR="00A93A43">
        <w:rPr>
          <w:rFonts w:asciiTheme="minorEastAsia" w:hAnsiTheme="minorEastAsia" w:hint="eastAsia"/>
        </w:rPr>
        <w:t>[1]《普通逻辑》编写组.普通逻辑[M].上海：上海人民出版社，2010</w:t>
      </w:r>
    </w:p>
    <w:p w14:paraId="49B3F5C7" w14:textId="6DCB9EA8" w:rsidR="00A93A43" w:rsidRDefault="005A2DEC" w:rsidP="00362347">
      <w:pPr>
        <w:rPr>
          <w:rFonts w:asciiTheme="minorEastAsia" w:hAnsiTheme="minorEastAsia"/>
        </w:rPr>
      </w:pPr>
      <w:r>
        <w:rPr>
          <w:rFonts w:asciiTheme="minorEastAsia" w:hAnsiTheme="minorEastAsia" w:hint="eastAsia"/>
        </w:rPr>
        <w:t xml:space="preserve">  </w:t>
      </w:r>
      <w:r w:rsidR="00A93A43">
        <w:rPr>
          <w:rFonts w:asciiTheme="minorEastAsia" w:hAnsiTheme="minorEastAsia" w:hint="eastAsia"/>
        </w:rPr>
        <w:t>[2]</w:t>
      </w:r>
      <w:r w:rsidR="0040636E">
        <w:rPr>
          <w:rFonts w:asciiTheme="minorEastAsia" w:hAnsiTheme="minorEastAsia" w:hint="eastAsia"/>
        </w:rPr>
        <w:t>华东师范大学哲学系逻辑学教研室.形式逻辑[M].上海：华东师范大学出版社，2009</w:t>
      </w:r>
    </w:p>
    <w:p w14:paraId="2F9690B7" w14:textId="0DC82F4E" w:rsidR="00A93A43" w:rsidRDefault="005A2DEC" w:rsidP="00362347">
      <w:pPr>
        <w:rPr>
          <w:rFonts w:asciiTheme="minorEastAsia" w:hAnsiTheme="minorEastAsia"/>
        </w:rPr>
      </w:pPr>
      <w:r>
        <w:rPr>
          <w:rFonts w:asciiTheme="minorEastAsia" w:hAnsiTheme="minorEastAsia" w:hint="eastAsia"/>
        </w:rPr>
        <w:t xml:space="preserve">  </w:t>
      </w:r>
      <w:r w:rsidR="00A93A43">
        <w:rPr>
          <w:rFonts w:asciiTheme="minorEastAsia" w:hAnsiTheme="minorEastAsia" w:hint="eastAsia"/>
        </w:rPr>
        <w:t>[3]</w:t>
      </w:r>
      <w:r w:rsidR="0040636E">
        <w:rPr>
          <w:rFonts w:asciiTheme="minorEastAsia" w:hAnsiTheme="minorEastAsia" w:hint="eastAsia"/>
        </w:rPr>
        <w:t>普通高中语文课程标准：2017年版[M].北京：人民教育出版社，2018</w:t>
      </w:r>
    </w:p>
    <w:p w14:paraId="64E47F7E" w14:textId="407CF105" w:rsidR="00A93A43" w:rsidRDefault="005A2DEC" w:rsidP="00362347">
      <w:pPr>
        <w:rPr>
          <w:rFonts w:asciiTheme="minorEastAsia" w:hAnsiTheme="minorEastAsia"/>
        </w:rPr>
      </w:pPr>
      <w:r>
        <w:rPr>
          <w:rFonts w:asciiTheme="minorEastAsia" w:hAnsiTheme="minorEastAsia" w:hint="eastAsia"/>
        </w:rPr>
        <w:t xml:space="preserve">  </w:t>
      </w:r>
      <w:r w:rsidR="00A17C92">
        <w:rPr>
          <w:rFonts w:asciiTheme="minorEastAsia" w:hAnsiTheme="minorEastAsia" w:hint="eastAsia"/>
        </w:rPr>
        <w:t>[4</w:t>
      </w:r>
      <w:r w:rsidR="00A93A43">
        <w:rPr>
          <w:rFonts w:asciiTheme="minorEastAsia" w:hAnsiTheme="minorEastAsia" w:hint="eastAsia"/>
        </w:rPr>
        <w:t>]</w:t>
      </w:r>
      <w:r w:rsidR="0040636E">
        <w:rPr>
          <w:rFonts w:asciiTheme="minorEastAsia" w:hAnsiTheme="minorEastAsia" w:hint="eastAsia"/>
        </w:rPr>
        <w:t>范飚.反思论证过程[M].上海：上海教育出版社，2020</w:t>
      </w:r>
    </w:p>
    <w:p w14:paraId="5D63E1A3" w14:textId="1FF5CDAF" w:rsidR="00A17C92" w:rsidRPr="00A93A43" w:rsidRDefault="005A2DEC" w:rsidP="00362347">
      <w:r>
        <w:rPr>
          <w:rFonts w:asciiTheme="minorEastAsia" w:hAnsiTheme="minorEastAsia" w:hint="eastAsia"/>
        </w:rPr>
        <w:t xml:space="preserve">  </w:t>
      </w:r>
      <w:r w:rsidR="00A17C92">
        <w:rPr>
          <w:rFonts w:asciiTheme="minorEastAsia" w:hAnsiTheme="minorEastAsia" w:hint="eastAsia"/>
        </w:rPr>
        <w:t>[5]刘丽芳.高中生议论文违背逻辑思维之探讨[J].福建教育学院学报，2018（3）</w:t>
      </w:r>
    </w:p>
    <w:p w14:paraId="00E658D2" w14:textId="44E8592D" w:rsidR="00A17C92" w:rsidRDefault="005A2DEC" w:rsidP="00362347">
      <w:pPr>
        <w:rPr>
          <w:rFonts w:asciiTheme="minorEastAsia" w:hAnsiTheme="minorEastAsia"/>
        </w:rPr>
      </w:pPr>
      <w:r>
        <w:rPr>
          <w:rFonts w:asciiTheme="minorEastAsia" w:hAnsiTheme="minorEastAsia" w:hint="eastAsia"/>
        </w:rPr>
        <w:t xml:space="preserve">  </w:t>
      </w:r>
      <w:r w:rsidR="00A17C92">
        <w:rPr>
          <w:rFonts w:asciiTheme="minorEastAsia" w:hAnsiTheme="minorEastAsia" w:hint="eastAsia"/>
        </w:rPr>
        <w:t>[6]杨海龄.高中议论文写作中常见的非形式逻辑谬误及对策[J].福建教育学院学报，2018（8）</w:t>
      </w:r>
    </w:p>
    <w:p w14:paraId="4ADCACB2" w14:textId="77777777" w:rsidR="009E1404" w:rsidRPr="008E598B" w:rsidRDefault="009E1404" w:rsidP="00362347"/>
    <w:p w14:paraId="74667A10" w14:textId="07303CDF" w:rsidR="000E5BA8" w:rsidRDefault="000E5BA8" w:rsidP="00362347"/>
    <w:sectPr w:rsidR="000E5BA8" w:rsidSect="001607BA">
      <w:footnotePr>
        <w:numRestart w:val="eachPage"/>
      </w:footnotePr>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5D6FE5" w14:textId="77777777" w:rsidR="00856862" w:rsidRDefault="00856862" w:rsidP="003B159B">
      <w:r>
        <w:separator/>
      </w:r>
    </w:p>
  </w:endnote>
  <w:endnote w:type="continuationSeparator" w:id="0">
    <w:p w14:paraId="756A4094" w14:textId="77777777" w:rsidR="00856862" w:rsidRDefault="00856862" w:rsidP="003B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iti SC Light">
    <w:charset w:val="50"/>
    <w:family w:val="auto"/>
    <w:pitch w:val="variable"/>
    <w:sig w:usb0="8000002F" w:usb1="080E004A" w:usb2="00000010" w:usb3="00000000" w:csb0="003E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E31074" w14:textId="77777777" w:rsidR="00856862" w:rsidRDefault="00856862" w:rsidP="003B159B">
      <w:r>
        <w:separator/>
      </w:r>
    </w:p>
  </w:footnote>
  <w:footnote w:type="continuationSeparator" w:id="0">
    <w:p w14:paraId="532A17D0" w14:textId="77777777" w:rsidR="00856862" w:rsidRDefault="00856862" w:rsidP="003B159B">
      <w:r>
        <w:continuationSeparator/>
      </w:r>
    </w:p>
  </w:footnote>
  <w:footnote w:id="1">
    <w:p w14:paraId="238FE4BB" w14:textId="2EB51BED" w:rsidR="005A2DEC" w:rsidRDefault="005A2DEC">
      <w:pPr>
        <w:pStyle w:val="a7"/>
      </w:pPr>
      <w:r>
        <w:rPr>
          <w:rStyle w:val="a8"/>
        </w:rPr>
        <w:footnoteRef/>
      </w:r>
      <w:r>
        <w:t xml:space="preserve"> </w:t>
      </w:r>
      <w:r>
        <w:rPr>
          <w:rFonts w:hint="eastAsia"/>
        </w:rPr>
        <w:t>《普通高中语文课程标准（</w:t>
      </w:r>
      <w:r>
        <w:rPr>
          <w:rFonts w:hint="eastAsia"/>
        </w:rPr>
        <w:t>2017</w:t>
      </w:r>
      <w:r>
        <w:rPr>
          <w:rFonts w:hint="eastAsia"/>
        </w:rPr>
        <w:t>年版）》，第</w:t>
      </w:r>
      <w:r>
        <w:rPr>
          <w:rFonts w:hint="eastAsia"/>
        </w:rPr>
        <w:t>4</w:t>
      </w:r>
      <w:r>
        <w:rPr>
          <w:rFonts w:hint="eastAsia"/>
        </w:rPr>
        <w:t>页</w:t>
      </w:r>
    </w:p>
  </w:footnote>
  <w:footnote w:id="2">
    <w:p w14:paraId="4A3F09E0" w14:textId="57C0F70D" w:rsidR="005A2DEC" w:rsidRDefault="005A2DEC">
      <w:pPr>
        <w:pStyle w:val="a7"/>
      </w:pPr>
      <w:r>
        <w:rPr>
          <w:rStyle w:val="a8"/>
        </w:rPr>
        <w:footnoteRef/>
      </w:r>
      <w:r>
        <w:t xml:space="preserve"> </w:t>
      </w:r>
      <w:r>
        <w:rPr>
          <w:rFonts w:hint="eastAsia"/>
        </w:rPr>
        <w:t>《普通逻辑》，第</w:t>
      </w:r>
      <w:r>
        <w:rPr>
          <w:rFonts w:hint="eastAsia"/>
        </w:rPr>
        <w:t>377-380</w:t>
      </w:r>
      <w:r>
        <w:rPr>
          <w:rFonts w:hint="eastAsia"/>
        </w:rPr>
        <w:t>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20A"/>
    <w:rsid w:val="00055886"/>
    <w:rsid w:val="000570AC"/>
    <w:rsid w:val="00067BD6"/>
    <w:rsid w:val="00092475"/>
    <w:rsid w:val="000A05E8"/>
    <w:rsid w:val="000E5BA8"/>
    <w:rsid w:val="000F6440"/>
    <w:rsid w:val="000F6EF5"/>
    <w:rsid w:val="001607BA"/>
    <w:rsid w:val="00161AC8"/>
    <w:rsid w:val="0018755E"/>
    <w:rsid w:val="002508C3"/>
    <w:rsid w:val="0027743F"/>
    <w:rsid w:val="002A08DC"/>
    <w:rsid w:val="002A176B"/>
    <w:rsid w:val="002C3AA4"/>
    <w:rsid w:val="00307F37"/>
    <w:rsid w:val="00315862"/>
    <w:rsid w:val="003233D9"/>
    <w:rsid w:val="00362347"/>
    <w:rsid w:val="00384318"/>
    <w:rsid w:val="003900B8"/>
    <w:rsid w:val="00390442"/>
    <w:rsid w:val="0039477C"/>
    <w:rsid w:val="003A7EC5"/>
    <w:rsid w:val="003B087F"/>
    <w:rsid w:val="003B159B"/>
    <w:rsid w:val="003D6393"/>
    <w:rsid w:val="0040636E"/>
    <w:rsid w:val="0043219C"/>
    <w:rsid w:val="00463D99"/>
    <w:rsid w:val="004C3A3F"/>
    <w:rsid w:val="0051749C"/>
    <w:rsid w:val="00530697"/>
    <w:rsid w:val="005437D9"/>
    <w:rsid w:val="00585670"/>
    <w:rsid w:val="00595526"/>
    <w:rsid w:val="005A2DEC"/>
    <w:rsid w:val="005A520A"/>
    <w:rsid w:val="005C6B37"/>
    <w:rsid w:val="00611ED0"/>
    <w:rsid w:val="006351BC"/>
    <w:rsid w:val="006363B7"/>
    <w:rsid w:val="00653E23"/>
    <w:rsid w:val="00677635"/>
    <w:rsid w:val="006946F1"/>
    <w:rsid w:val="006974C4"/>
    <w:rsid w:val="006A04A9"/>
    <w:rsid w:val="006A0F91"/>
    <w:rsid w:val="006C38B9"/>
    <w:rsid w:val="006F411D"/>
    <w:rsid w:val="00753D57"/>
    <w:rsid w:val="007558EB"/>
    <w:rsid w:val="00765500"/>
    <w:rsid w:val="00774E6F"/>
    <w:rsid w:val="007C3D50"/>
    <w:rsid w:val="007F09B0"/>
    <w:rsid w:val="00822A11"/>
    <w:rsid w:val="00856862"/>
    <w:rsid w:val="00860C8D"/>
    <w:rsid w:val="0087327A"/>
    <w:rsid w:val="00881168"/>
    <w:rsid w:val="00892931"/>
    <w:rsid w:val="008B77BC"/>
    <w:rsid w:val="008D36BA"/>
    <w:rsid w:val="008E598B"/>
    <w:rsid w:val="008E7E8B"/>
    <w:rsid w:val="008F1D0A"/>
    <w:rsid w:val="0090222D"/>
    <w:rsid w:val="009035F3"/>
    <w:rsid w:val="00911ECB"/>
    <w:rsid w:val="00962075"/>
    <w:rsid w:val="00970C1C"/>
    <w:rsid w:val="00973D89"/>
    <w:rsid w:val="00974A77"/>
    <w:rsid w:val="009C6AD3"/>
    <w:rsid w:val="009D7F65"/>
    <w:rsid w:val="009E1404"/>
    <w:rsid w:val="009E78D8"/>
    <w:rsid w:val="009F3BB9"/>
    <w:rsid w:val="009F7564"/>
    <w:rsid w:val="00A13129"/>
    <w:rsid w:val="00A17C92"/>
    <w:rsid w:val="00A527BE"/>
    <w:rsid w:val="00A55AAD"/>
    <w:rsid w:val="00A73474"/>
    <w:rsid w:val="00A93A43"/>
    <w:rsid w:val="00A94A0F"/>
    <w:rsid w:val="00A9516F"/>
    <w:rsid w:val="00A977F6"/>
    <w:rsid w:val="00AB0955"/>
    <w:rsid w:val="00AB364D"/>
    <w:rsid w:val="00B372DC"/>
    <w:rsid w:val="00B46C86"/>
    <w:rsid w:val="00B524A1"/>
    <w:rsid w:val="00B54FE4"/>
    <w:rsid w:val="00B609F6"/>
    <w:rsid w:val="00B66495"/>
    <w:rsid w:val="00B754F7"/>
    <w:rsid w:val="00BB4B31"/>
    <w:rsid w:val="00C0022C"/>
    <w:rsid w:val="00C054CB"/>
    <w:rsid w:val="00C451BB"/>
    <w:rsid w:val="00C47DA8"/>
    <w:rsid w:val="00C82948"/>
    <w:rsid w:val="00C849AB"/>
    <w:rsid w:val="00C9264C"/>
    <w:rsid w:val="00CD2BB9"/>
    <w:rsid w:val="00CE1977"/>
    <w:rsid w:val="00D71D10"/>
    <w:rsid w:val="00DA1A30"/>
    <w:rsid w:val="00DB1F75"/>
    <w:rsid w:val="00DF0FDB"/>
    <w:rsid w:val="00E15A2B"/>
    <w:rsid w:val="00E21E89"/>
    <w:rsid w:val="00E34B0D"/>
    <w:rsid w:val="00E51462"/>
    <w:rsid w:val="00E67580"/>
    <w:rsid w:val="00EA01B3"/>
    <w:rsid w:val="00EB23CF"/>
    <w:rsid w:val="00EB7AA3"/>
    <w:rsid w:val="00EC1B4B"/>
    <w:rsid w:val="00F10B6D"/>
    <w:rsid w:val="00F178BE"/>
    <w:rsid w:val="00F248EF"/>
    <w:rsid w:val="00F27088"/>
    <w:rsid w:val="00F365EF"/>
    <w:rsid w:val="00F90467"/>
    <w:rsid w:val="00FC18B4"/>
    <w:rsid w:val="00FD1EBE"/>
    <w:rsid w:val="00FF1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A49C1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A520A"/>
    <w:rPr>
      <w:sz w:val="21"/>
      <w:szCs w:val="21"/>
    </w:rPr>
  </w:style>
  <w:style w:type="paragraph" w:styleId="a4">
    <w:name w:val="annotation text"/>
    <w:basedOn w:val="a"/>
    <w:link w:val="Char"/>
    <w:uiPriority w:val="99"/>
    <w:unhideWhenUsed/>
    <w:rsid w:val="005A520A"/>
    <w:pPr>
      <w:jc w:val="left"/>
    </w:pPr>
  </w:style>
  <w:style w:type="character" w:customStyle="1" w:styleId="Char">
    <w:name w:val="批注文字 Char"/>
    <w:basedOn w:val="a0"/>
    <w:link w:val="a4"/>
    <w:uiPriority w:val="99"/>
    <w:rsid w:val="005A520A"/>
  </w:style>
  <w:style w:type="paragraph" w:styleId="a5">
    <w:name w:val="annotation subject"/>
    <w:basedOn w:val="a4"/>
    <w:next w:val="a4"/>
    <w:link w:val="Char0"/>
    <w:uiPriority w:val="99"/>
    <w:semiHidden/>
    <w:unhideWhenUsed/>
    <w:rsid w:val="005A520A"/>
    <w:rPr>
      <w:b/>
      <w:bCs/>
    </w:rPr>
  </w:style>
  <w:style w:type="character" w:customStyle="1" w:styleId="Char0">
    <w:name w:val="批注主题 Char"/>
    <w:basedOn w:val="Char"/>
    <w:link w:val="a5"/>
    <w:uiPriority w:val="99"/>
    <w:semiHidden/>
    <w:rsid w:val="005A520A"/>
    <w:rPr>
      <w:b/>
      <w:bCs/>
    </w:rPr>
  </w:style>
  <w:style w:type="paragraph" w:styleId="a6">
    <w:name w:val="Balloon Text"/>
    <w:basedOn w:val="a"/>
    <w:link w:val="Char1"/>
    <w:uiPriority w:val="99"/>
    <w:semiHidden/>
    <w:unhideWhenUsed/>
    <w:rsid w:val="005A520A"/>
    <w:rPr>
      <w:rFonts w:ascii="Heiti SC Light" w:eastAsia="Heiti SC Light"/>
      <w:sz w:val="18"/>
      <w:szCs w:val="18"/>
    </w:rPr>
  </w:style>
  <w:style w:type="character" w:customStyle="1" w:styleId="Char1">
    <w:name w:val="批注框文本 Char"/>
    <w:basedOn w:val="a0"/>
    <w:link w:val="a6"/>
    <w:uiPriority w:val="99"/>
    <w:semiHidden/>
    <w:rsid w:val="005A520A"/>
    <w:rPr>
      <w:rFonts w:ascii="Heiti SC Light" w:eastAsia="Heiti SC Light"/>
      <w:sz w:val="18"/>
      <w:szCs w:val="18"/>
    </w:rPr>
  </w:style>
  <w:style w:type="paragraph" w:styleId="a7">
    <w:name w:val="footnote text"/>
    <w:basedOn w:val="a"/>
    <w:link w:val="Char2"/>
    <w:uiPriority w:val="99"/>
    <w:unhideWhenUsed/>
    <w:rsid w:val="003B159B"/>
    <w:pPr>
      <w:snapToGrid w:val="0"/>
      <w:jc w:val="left"/>
    </w:pPr>
    <w:rPr>
      <w:sz w:val="18"/>
      <w:szCs w:val="18"/>
    </w:rPr>
  </w:style>
  <w:style w:type="character" w:customStyle="1" w:styleId="Char2">
    <w:name w:val="脚注文本 Char"/>
    <w:basedOn w:val="a0"/>
    <w:link w:val="a7"/>
    <w:uiPriority w:val="99"/>
    <w:rsid w:val="003B159B"/>
    <w:rPr>
      <w:sz w:val="18"/>
      <w:szCs w:val="18"/>
    </w:rPr>
  </w:style>
  <w:style w:type="character" w:styleId="a8">
    <w:name w:val="footnote reference"/>
    <w:basedOn w:val="a0"/>
    <w:uiPriority w:val="99"/>
    <w:unhideWhenUsed/>
    <w:rsid w:val="003B159B"/>
    <w:rPr>
      <w:vertAlign w:val="superscript"/>
    </w:rPr>
  </w:style>
  <w:style w:type="table" w:styleId="a9">
    <w:name w:val="Table Grid"/>
    <w:basedOn w:val="a1"/>
    <w:uiPriority w:val="59"/>
    <w:qFormat/>
    <w:rsid w:val="0090222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Char3"/>
    <w:uiPriority w:val="99"/>
    <w:unhideWhenUsed/>
    <w:rsid w:val="0058567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uiPriority w:val="99"/>
    <w:rsid w:val="00585670"/>
    <w:rPr>
      <w:sz w:val="18"/>
      <w:szCs w:val="18"/>
    </w:rPr>
  </w:style>
  <w:style w:type="paragraph" w:styleId="ab">
    <w:name w:val="footer"/>
    <w:basedOn w:val="a"/>
    <w:link w:val="Char4"/>
    <w:uiPriority w:val="99"/>
    <w:unhideWhenUsed/>
    <w:rsid w:val="00585670"/>
    <w:pPr>
      <w:tabs>
        <w:tab w:val="center" w:pos="4153"/>
        <w:tab w:val="right" w:pos="8306"/>
      </w:tabs>
      <w:snapToGrid w:val="0"/>
      <w:jc w:val="left"/>
    </w:pPr>
    <w:rPr>
      <w:sz w:val="18"/>
      <w:szCs w:val="18"/>
    </w:rPr>
  </w:style>
  <w:style w:type="character" w:customStyle="1" w:styleId="Char4">
    <w:name w:val="页脚 Char"/>
    <w:basedOn w:val="a0"/>
    <w:link w:val="ab"/>
    <w:uiPriority w:val="99"/>
    <w:rsid w:val="00585670"/>
    <w:rPr>
      <w:sz w:val="18"/>
      <w:szCs w:val="18"/>
    </w:rPr>
  </w:style>
  <w:style w:type="character" w:styleId="ac">
    <w:name w:val="page number"/>
    <w:basedOn w:val="a0"/>
    <w:uiPriority w:val="99"/>
    <w:semiHidden/>
    <w:unhideWhenUsed/>
    <w:rsid w:val="005856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A520A"/>
    <w:rPr>
      <w:sz w:val="21"/>
      <w:szCs w:val="21"/>
    </w:rPr>
  </w:style>
  <w:style w:type="paragraph" w:styleId="a4">
    <w:name w:val="annotation text"/>
    <w:basedOn w:val="a"/>
    <w:link w:val="Char"/>
    <w:uiPriority w:val="99"/>
    <w:unhideWhenUsed/>
    <w:rsid w:val="005A520A"/>
    <w:pPr>
      <w:jc w:val="left"/>
    </w:pPr>
  </w:style>
  <w:style w:type="character" w:customStyle="1" w:styleId="Char">
    <w:name w:val="批注文字 Char"/>
    <w:basedOn w:val="a0"/>
    <w:link w:val="a4"/>
    <w:uiPriority w:val="99"/>
    <w:rsid w:val="005A520A"/>
  </w:style>
  <w:style w:type="paragraph" w:styleId="a5">
    <w:name w:val="annotation subject"/>
    <w:basedOn w:val="a4"/>
    <w:next w:val="a4"/>
    <w:link w:val="Char0"/>
    <w:uiPriority w:val="99"/>
    <w:semiHidden/>
    <w:unhideWhenUsed/>
    <w:rsid w:val="005A520A"/>
    <w:rPr>
      <w:b/>
      <w:bCs/>
    </w:rPr>
  </w:style>
  <w:style w:type="character" w:customStyle="1" w:styleId="Char0">
    <w:name w:val="批注主题 Char"/>
    <w:basedOn w:val="Char"/>
    <w:link w:val="a5"/>
    <w:uiPriority w:val="99"/>
    <w:semiHidden/>
    <w:rsid w:val="005A520A"/>
    <w:rPr>
      <w:b/>
      <w:bCs/>
    </w:rPr>
  </w:style>
  <w:style w:type="paragraph" w:styleId="a6">
    <w:name w:val="Balloon Text"/>
    <w:basedOn w:val="a"/>
    <w:link w:val="Char1"/>
    <w:uiPriority w:val="99"/>
    <w:semiHidden/>
    <w:unhideWhenUsed/>
    <w:rsid w:val="005A520A"/>
    <w:rPr>
      <w:rFonts w:ascii="Heiti SC Light" w:eastAsia="Heiti SC Light"/>
      <w:sz w:val="18"/>
      <w:szCs w:val="18"/>
    </w:rPr>
  </w:style>
  <w:style w:type="character" w:customStyle="1" w:styleId="Char1">
    <w:name w:val="批注框文本 Char"/>
    <w:basedOn w:val="a0"/>
    <w:link w:val="a6"/>
    <w:uiPriority w:val="99"/>
    <w:semiHidden/>
    <w:rsid w:val="005A520A"/>
    <w:rPr>
      <w:rFonts w:ascii="Heiti SC Light" w:eastAsia="Heiti SC Light"/>
      <w:sz w:val="18"/>
      <w:szCs w:val="18"/>
    </w:rPr>
  </w:style>
  <w:style w:type="paragraph" w:styleId="a7">
    <w:name w:val="footnote text"/>
    <w:basedOn w:val="a"/>
    <w:link w:val="Char2"/>
    <w:uiPriority w:val="99"/>
    <w:unhideWhenUsed/>
    <w:rsid w:val="003B159B"/>
    <w:pPr>
      <w:snapToGrid w:val="0"/>
      <w:jc w:val="left"/>
    </w:pPr>
    <w:rPr>
      <w:sz w:val="18"/>
      <w:szCs w:val="18"/>
    </w:rPr>
  </w:style>
  <w:style w:type="character" w:customStyle="1" w:styleId="Char2">
    <w:name w:val="脚注文本 Char"/>
    <w:basedOn w:val="a0"/>
    <w:link w:val="a7"/>
    <w:uiPriority w:val="99"/>
    <w:rsid w:val="003B159B"/>
    <w:rPr>
      <w:sz w:val="18"/>
      <w:szCs w:val="18"/>
    </w:rPr>
  </w:style>
  <w:style w:type="character" w:styleId="a8">
    <w:name w:val="footnote reference"/>
    <w:basedOn w:val="a0"/>
    <w:uiPriority w:val="99"/>
    <w:unhideWhenUsed/>
    <w:rsid w:val="003B159B"/>
    <w:rPr>
      <w:vertAlign w:val="superscript"/>
    </w:rPr>
  </w:style>
  <w:style w:type="table" w:styleId="a9">
    <w:name w:val="Table Grid"/>
    <w:basedOn w:val="a1"/>
    <w:uiPriority w:val="59"/>
    <w:qFormat/>
    <w:rsid w:val="0090222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Char3"/>
    <w:uiPriority w:val="99"/>
    <w:unhideWhenUsed/>
    <w:rsid w:val="0058567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uiPriority w:val="99"/>
    <w:rsid w:val="00585670"/>
    <w:rPr>
      <w:sz w:val="18"/>
      <w:szCs w:val="18"/>
    </w:rPr>
  </w:style>
  <w:style w:type="paragraph" w:styleId="ab">
    <w:name w:val="footer"/>
    <w:basedOn w:val="a"/>
    <w:link w:val="Char4"/>
    <w:uiPriority w:val="99"/>
    <w:unhideWhenUsed/>
    <w:rsid w:val="00585670"/>
    <w:pPr>
      <w:tabs>
        <w:tab w:val="center" w:pos="4153"/>
        <w:tab w:val="right" w:pos="8306"/>
      </w:tabs>
      <w:snapToGrid w:val="0"/>
      <w:jc w:val="left"/>
    </w:pPr>
    <w:rPr>
      <w:sz w:val="18"/>
      <w:szCs w:val="18"/>
    </w:rPr>
  </w:style>
  <w:style w:type="character" w:customStyle="1" w:styleId="Char4">
    <w:name w:val="页脚 Char"/>
    <w:basedOn w:val="a0"/>
    <w:link w:val="ab"/>
    <w:uiPriority w:val="99"/>
    <w:rsid w:val="00585670"/>
    <w:rPr>
      <w:sz w:val="18"/>
      <w:szCs w:val="18"/>
    </w:rPr>
  </w:style>
  <w:style w:type="character" w:styleId="ac">
    <w:name w:val="page number"/>
    <w:basedOn w:val="a0"/>
    <w:uiPriority w:val="99"/>
    <w:semiHidden/>
    <w:unhideWhenUsed/>
    <w:rsid w:val="00585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086926">
      <w:bodyDiv w:val="1"/>
      <w:marLeft w:val="0"/>
      <w:marRight w:val="0"/>
      <w:marTop w:val="0"/>
      <w:marBottom w:val="0"/>
      <w:divBdr>
        <w:top w:val="none" w:sz="0" w:space="0" w:color="auto"/>
        <w:left w:val="none" w:sz="0" w:space="0" w:color="auto"/>
        <w:bottom w:val="none" w:sz="0" w:space="0" w:color="auto"/>
        <w:right w:val="none" w:sz="0" w:space="0" w:color="auto"/>
      </w:divBdr>
    </w:div>
    <w:div w:id="20007634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441</TotalTime>
  <Pages>5</Pages>
  <Words>784</Words>
  <Characters>4474</Characters>
  <Application>Microsoft Office Word</Application>
  <DocSecurity>0</DocSecurity>
  <Lines>37</Lines>
  <Paragraphs>10</Paragraphs>
  <ScaleCrop>false</ScaleCrop>
  <Company/>
  <LinksUpToDate>false</LinksUpToDate>
  <CharactersWithSpaces>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dc:creator>
  <cp:keywords/>
  <dc:description/>
  <cp:lastModifiedBy>User</cp:lastModifiedBy>
  <cp:revision>111</cp:revision>
  <dcterms:created xsi:type="dcterms:W3CDTF">2021-02-14T08:57:00Z</dcterms:created>
  <dcterms:modified xsi:type="dcterms:W3CDTF">2021-06-25T04:00:00Z</dcterms:modified>
</cp:coreProperties>
</file>