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FC1" w:rsidRDefault="00974458">
      <w:pPr>
        <w:jc w:val="center"/>
        <w:rPr>
          <w:sz w:val="28"/>
          <w:szCs w:val="28"/>
        </w:rPr>
      </w:pPr>
      <w:r>
        <w:rPr>
          <w:rFonts w:hint="eastAsia"/>
          <w:sz w:val="28"/>
          <w:szCs w:val="28"/>
        </w:rPr>
        <w:t>基于核心素养下的初中英语听说课单元大活动设计探究</w:t>
      </w:r>
    </w:p>
    <w:p w:rsidR="00D02FC1" w:rsidRDefault="00974458">
      <w:pPr>
        <w:jc w:val="right"/>
        <w:rPr>
          <w:rFonts w:hint="eastAsia"/>
          <w:sz w:val="28"/>
          <w:szCs w:val="28"/>
        </w:rPr>
      </w:pPr>
      <w:r>
        <w:rPr>
          <w:rFonts w:hint="eastAsia"/>
          <w:sz w:val="28"/>
          <w:szCs w:val="28"/>
        </w:rPr>
        <w:t>——以《牛津英语上海版》七年级上册第二单元为例</w:t>
      </w:r>
    </w:p>
    <w:p w:rsidR="006807D5" w:rsidRPr="006807D5" w:rsidRDefault="006807D5" w:rsidP="006807D5">
      <w:pPr>
        <w:jc w:val="center"/>
        <w:rPr>
          <w:szCs w:val="21"/>
        </w:rPr>
      </w:pPr>
      <w:proofErr w:type="gramStart"/>
      <w:r w:rsidRPr="006807D5">
        <w:rPr>
          <w:rFonts w:hint="eastAsia"/>
          <w:szCs w:val="21"/>
        </w:rPr>
        <w:t>华理大</w:t>
      </w:r>
      <w:proofErr w:type="gramEnd"/>
      <w:r w:rsidRPr="006807D5">
        <w:rPr>
          <w:rFonts w:hint="eastAsia"/>
          <w:szCs w:val="21"/>
        </w:rPr>
        <w:t>附中 任佳文</w:t>
      </w:r>
    </w:p>
    <w:p w:rsidR="00D02FC1" w:rsidRDefault="00974458">
      <w:r>
        <w:rPr>
          <w:rFonts w:hint="eastAsia"/>
        </w:rPr>
        <w:t>【摘要</w:t>
      </w:r>
      <w:r>
        <w:t>】</w:t>
      </w:r>
      <w:r>
        <w:rPr>
          <w:rFonts w:hint="eastAsia"/>
        </w:rPr>
        <w:t>基于初中英语学科核心素养，以牛津英语</w:t>
      </w:r>
      <w:proofErr w:type="gramStart"/>
      <w:r>
        <w:rPr>
          <w:rFonts w:hint="eastAsia"/>
        </w:rPr>
        <w:t>上海版七年级</w:t>
      </w:r>
      <w:proofErr w:type="gramEnd"/>
      <w:r>
        <w:rPr>
          <w:rFonts w:hint="eastAsia"/>
        </w:rPr>
        <w:t>上册第二单元</w:t>
      </w:r>
      <w:r>
        <w:t>Our animal friends</w:t>
      </w:r>
      <w:r>
        <w:rPr>
          <w:rFonts w:hint="eastAsia"/>
        </w:rPr>
        <w:t>为例，结合设计听说课单元大活动的三点要素：即单元大活动目标应基于单元教学目标和模块课时目标；设计单元大活动时应充分考虑</w:t>
      </w:r>
      <w:r>
        <w:rPr>
          <w:rFonts w:ascii="Arial" w:hAnsi="Arial" w:cs="Arial"/>
          <w:color w:val="323232"/>
          <w:shd w:val="clear" w:color="auto" w:fill="FFFFFF"/>
        </w:rPr>
        <w:t>实用性</w:t>
      </w:r>
      <w:r>
        <w:rPr>
          <w:rFonts w:ascii="Arial" w:hAnsi="Arial" w:cs="Arial" w:hint="eastAsia"/>
          <w:color w:val="323232"/>
          <w:shd w:val="clear" w:color="auto" w:fill="FFFFFF"/>
        </w:rPr>
        <w:t>、思维性和互动性</w:t>
      </w:r>
      <w:r>
        <w:rPr>
          <w:rFonts w:hint="eastAsia"/>
        </w:rPr>
        <w:t>；设计单元大活动时应体现分层教学，探寻初中英语听说课单元大活动的设计方法，并总结其优势和反思其值得改进的地方。</w:t>
      </w:r>
    </w:p>
    <w:p w:rsidR="00D02FC1" w:rsidRDefault="00974458">
      <w:r>
        <w:rPr>
          <w:rFonts w:hint="eastAsia"/>
        </w:rPr>
        <w:t>【关键词】核心素养；英语听说课；单元大活动</w:t>
      </w:r>
    </w:p>
    <w:p w:rsidR="00D02FC1" w:rsidRDefault="00974458">
      <w:r>
        <w:rPr>
          <w:rFonts w:hint="eastAsia"/>
        </w:rPr>
        <w:t>一、研究背景与意义</w:t>
      </w:r>
    </w:p>
    <w:p w:rsidR="00D02FC1" w:rsidRDefault="00974458">
      <w:r>
        <w:rPr>
          <w:rFonts w:hint="eastAsia"/>
        </w:rPr>
        <w:t>（一）、基于核心素养下的初中英语听说课单元大活动设计探究的背景</w:t>
      </w:r>
    </w:p>
    <w:p w:rsidR="00D02FC1" w:rsidRDefault="00974458">
      <w:pPr>
        <w:ind w:firstLineChars="200" w:firstLine="420"/>
      </w:pPr>
      <w:r>
        <w:rPr>
          <w:rFonts w:hint="eastAsia"/>
        </w:rPr>
        <w:t>1.英语学科核心素养的概念</w:t>
      </w:r>
    </w:p>
    <w:p w:rsidR="00D02FC1" w:rsidRDefault="00974458">
      <w:pPr>
        <w:ind w:firstLineChars="200" w:firstLine="420"/>
      </w:pPr>
      <w:r>
        <w:rPr>
          <w:rFonts w:hint="eastAsia"/>
        </w:rPr>
        <w:t>现阶段，在新的教育背景下，初中英语教学围绕英语学科核心素养开展。初中英语学科的核心素养包括语言能力，思维品质，文化意识和学习能力（陈艳君、刘德军2016）。其中，语言能力是指在社会情境中，以听、说、读、写等方式理解和表达意义的能力，以及在学习和使用语言的过程中形成的语言意识和语感。它是构成英语学科核心素养的基础要素；文化意识是指对中外文化的理解和对优秀文化的认知，是学生在全球化背景下表现出的跨文化认知、态度和行为取向，它体现英语学科核心素养的价值取向；思维品质是指思维在逻辑性、批判性、创新性等方面所表现的能力和水平，它体现英语学科核心素养的心智特征；学习能力是指学生积极运用和主动调适英语学习策略、拓宽英语学习渠道、努力提升英语学习效率的意识和能力，它是构成英语学科核心素养的发展条件。</w:t>
      </w:r>
    </w:p>
    <w:p w:rsidR="00D02FC1" w:rsidRDefault="00974458">
      <w:pPr>
        <w:ind w:firstLineChars="200" w:firstLine="420"/>
      </w:pPr>
      <w:r>
        <w:rPr>
          <w:rFonts w:hint="eastAsia"/>
        </w:rPr>
        <w:t>2.初中英语听说课单元大活动的概念</w:t>
      </w:r>
    </w:p>
    <w:p w:rsidR="00D02FC1" w:rsidRDefault="00974458">
      <w:pPr>
        <w:ind w:firstLineChars="200" w:firstLine="420"/>
      </w:pPr>
      <w:r>
        <w:rPr>
          <w:rFonts w:hint="eastAsia"/>
        </w:rPr>
        <w:lastRenderedPageBreak/>
        <w:t>听说课作为英语初中低年级教学的主要课型，对学生巩固英语单词、锻炼口头表达，发展交际本领，夯实写作基础具有重要意义。在建构主义理论引导下，初中英语教学呈现单元整体教学模式，强调单元内模块间的相互联系，激发学生通过探究单元主题，在语言实践过程中通过各种思维活动，建构知识体系、理解不同文化、培养学习能力、形成正确的价值观。在此过程中，每单元结束时教师布置的单元大活动，即整个单元学习结束后学生的单元作业。它对于初中英语教学而言，就是基于英语学科核心素养下的学生的课后反馈。教师在设计单元大活动时应立足学生视角，基于学科核心素养，精心设计作业以达到学生学以致用、深度学习的目的。</w:t>
      </w:r>
    </w:p>
    <w:p w:rsidR="00D02FC1" w:rsidRDefault="00974458">
      <w:r>
        <w:rPr>
          <w:rFonts w:hint="eastAsia"/>
        </w:rPr>
        <w:t>（二）、基于核心素养下的初中英语听说课单元大活动设计的实践价值</w:t>
      </w:r>
    </w:p>
    <w:p w:rsidR="00D02FC1" w:rsidRDefault="00974458">
      <w:pPr>
        <w:ind w:firstLine="420"/>
      </w:pPr>
      <w:r>
        <w:rPr>
          <w:rFonts w:hint="eastAsia"/>
        </w:rPr>
        <w:t>开展核心素养下的初中英语听说课单元大活动设计，具有重要的实践价值。这主要有两个方面构成：一是规避传统作业“题海战术”的弊端，摒弃每单元结束后通过机械化操练（如下发统一规格单元练习卷），通过设计丰富有趣的单元大活动，培养学生将整个单元的知识进行有效重组、深入构建的能力，从而达到其核心素养的提升；二是教师在此过程中，站在立德树人的教育高度，深刻理解学科核心素养，通过设计各种各样适合不同层次学生的大活动，从而达到个人专业修养上的提高。</w:t>
      </w:r>
    </w:p>
    <w:p w:rsidR="00D02FC1" w:rsidRDefault="00974458">
      <w:r>
        <w:rPr>
          <w:rFonts w:hint="eastAsia"/>
        </w:rPr>
        <w:t>二、设计听说课单元大活动的要素</w:t>
      </w:r>
    </w:p>
    <w:p w:rsidR="00D02FC1" w:rsidRDefault="00974458">
      <w:r>
        <w:rPr>
          <w:rFonts w:hint="eastAsia"/>
        </w:rPr>
        <w:t>（一）、基于单元教学目标和模块课时目标制定单元大活动目标</w:t>
      </w:r>
    </w:p>
    <w:p w:rsidR="00D02FC1" w:rsidRDefault="00974458">
      <w:pPr>
        <w:ind w:firstLine="420"/>
      </w:pPr>
      <w:r>
        <w:rPr>
          <w:rFonts w:hint="eastAsia"/>
        </w:rPr>
        <w:t>在制定单元大活动目标时，教师必须围绕单元话题，将听说技能与本单元的话题语汇、语法和功能意念等相结合，并参考模块课时目标制定单元大活动目标。</w:t>
      </w:r>
    </w:p>
    <w:p w:rsidR="00D02FC1" w:rsidRDefault="00974458">
      <w:pPr>
        <w:rPr>
          <w:rFonts w:ascii="Arial" w:hAnsi="Arial" w:cs="Arial"/>
          <w:color w:val="323232"/>
          <w:shd w:val="clear" w:color="auto" w:fill="FFFFFF"/>
        </w:rPr>
      </w:pPr>
      <w:r>
        <w:rPr>
          <w:rFonts w:hint="eastAsia"/>
        </w:rPr>
        <w:t>（二）、设计听说课单元大活动时应充分考虑</w:t>
      </w:r>
      <w:r>
        <w:rPr>
          <w:rFonts w:ascii="Arial" w:hAnsi="Arial" w:cs="Arial"/>
          <w:color w:val="323232"/>
          <w:shd w:val="clear" w:color="auto" w:fill="FFFFFF"/>
        </w:rPr>
        <w:t>实用性</w:t>
      </w:r>
      <w:r>
        <w:rPr>
          <w:rFonts w:ascii="Arial" w:hAnsi="Arial" w:cs="Arial" w:hint="eastAsia"/>
          <w:color w:val="323232"/>
          <w:shd w:val="clear" w:color="auto" w:fill="FFFFFF"/>
        </w:rPr>
        <w:t>、思维性和互动性</w:t>
      </w:r>
    </w:p>
    <w:p w:rsidR="00D02FC1" w:rsidRDefault="00974458">
      <w:pPr>
        <w:ind w:firstLineChars="200" w:firstLine="420"/>
      </w:pPr>
      <w:r>
        <w:rPr>
          <w:rFonts w:hint="eastAsia"/>
        </w:rPr>
        <w:t>为了提高学生的学科核心素养，</w:t>
      </w:r>
      <w:r>
        <w:t>教师在设计</w:t>
      </w:r>
      <w:r>
        <w:rPr>
          <w:rFonts w:hint="eastAsia"/>
        </w:rPr>
        <w:t>听说课单元大活动</w:t>
      </w:r>
      <w:r>
        <w:t>时，</w:t>
      </w:r>
      <w:r>
        <w:rPr>
          <w:rFonts w:hint="eastAsia"/>
        </w:rPr>
        <w:t>需要在情境创设中体现真实实用性，并在此过程中不断对学生进行</w:t>
      </w:r>
      <w:r>
        <w:t>鼓励，让学生以积极的心态来完成</w:t>
      </w:r>
      <w:r>
        <w:rPr>
          <w:rFonts w:hint="eastAsia"/>
        </w:rPr>
        <w:t>活动</w:t>
      </w:r>
      <w:r>
        <w:t>，增强</w:t>
      </w:r>
      <w:r>
        <w:lastRenderedPageBreak/>
        <w:t>其自信心与学习主动性</w:t>
      </w:r>
      <w:r>
        <w:rPr>
          <w:rFonts w:hint="eastAsia"/>
        </w:rPr>
        <w:t>，增强学生思维发展。</w:t>
      </w:r>
      <w:r>
        <w:t>只有这样，学生才能自发地去学习英语，而不是被动地完成</w:t>
      </w:r>
      <w:r>
        <w:rPr>
          <w:rFonts w:hint="eastAsia"/>
        </w:rPr>
        <w:t>单元大活动，避免陷入单元大活动等同于单元练习卷的错误想法中。此外，通过对学习活动中评价制度的有效设计，达成师生互动与生生互动的目的。教师在此过程中要鼓励引导学生进行相互评价。</w:t>
      </w:r>
    </w:p>
    <w:p w:rsidR="00D02FC1" w:rsidRDefault="00974458">
      <w:r>
        <w:rPr>
          <w:rFonts w:hint="eastAsia"/>
        </w:rPr>
        <w:t>（三）、在单元大活动设计过程中</w:t>
      </w:r>
      <w:proofErr w:type="gramStart"/>
      <w:r>
        <w:rPr>
          <w:rFonts w:hint="eastAsia"/>
        </w:rPr>
        <w:t>需体现</w:t>
      </w:r>
      <w:proofErr w:type="gramEnd"/>
      <w:r>
        <w:rPr>
          <w:rFonts w:hint="eastAsia"/>
        </w:rPr>
        <w:t>分层教学</w:t>
      </w:r>
    </w:p>
    <w:p w:rsidR="00D02FC1" w:rsidRDefault="00974458">
      <w:pPr>
        <w:ind w:firstLineChars="200" w:firstLine="420"/>
      </w:pPr>
      <w:r>
        <w:rPr>
          <w:rFonts w:hint="eastAsia"/>
        </w:rPr>
        <w:t>每个学生都是独一无二的个体。在语言学习过程中，学生根据自身发展特点，呈现不同学习形态。教</w:t>
      </w:r>
      <w:r>
        <w:t>师在设计</w:t>
      </w:r>
      <w:r>
        <w:rPr>
          <w:rFonts w:hint="eastAsia"/>
        </w:rPr>
        <w:t>单元大活动</w:t>
      </w:r>
      <w:r>
        <w:t>时，要针对学生自身的特点来设计，能够让不同的学生有同等的收获。另外，</w:t>
      </w:r>
      <w:r>
        <w:rPr>
          <w:rFonts w:hint="eastAsia"/>
        </w:rPr>
        <w:t>在设计过程中，教师可以通过小组活动展现团队合作</w:t>
      </w:r>
      <w:r>
        <w:t>，让</w:t>
      </w:r>
      <w:r>
        <w:rPr>
          <w:rFonts w:hint="eastAsia"/>
        </w:rPr>
        <w:t>不同层次的</w:t>
      </w:r>
      <w:r>
        <w:t>学生自主选择能够完成的</w:t>
      </w:r>
      <w:r>
        <w:rPr>
          <w:rFonts w:hint="eastAsia"/>
        </w:rPr>
        <w:t>活动</w:t>
      </w:r>
      <w:r>
        <w:t>，让每个学生都有所得。</w:t>
      </w:r>
    </w:p>
    <w:p w:rsidR="00D02FC1" w:rsidRDefault="00974458">
      <w:r>
        <w:rPr>
          <w:rFonts w:hint="eastAsia"/>
        </w:rPr>
        <w:t>三、听说课单元大活动设计实例</w:t>
      </w:r>
    </w:p>
    <w:p w:rsidR="00D02FC1" w:rsidRDefault="00974458">
      <w:pPr>
        <w:rPr>
          <w:b/>
          <w:bCs/>
        </w:rPr>
      </w:pPr>
      <w:r>
        <w:rPr>
          <w:rFonts w:hint="eastAsia"/>
          <w:b/>
          <w:bCs/>
        </w:rPr>
        <w:t>单元名称：《牛津英语上海版》七年级上册第二单元</w:t>
      </w:r>
      <w:r>
        <w:rPr>
          <w:b/>
          <w:bCs/>
        </w:rPr>
        <w:t>Our animal friends</w:t>
      </w:r>
    </w:p>
    <w:p w:rsidR="00D02FC1" w:rsidRDefault="00974458">
      <w:r>
        <w:rPr>
          <w:rFonts w:hint="eastAsia"/>
        </w:rPr>
        <w:t>（一）、分析单元教学目标和模块课时目标，并根据此制定单元大活动目标。</w:t>
      </w:r>
    </w:p>
    <w:p w:rsidR="00D02FC1" w:rsidRDefault="00974458">
      <w:pPr>
        <w:ind w:firstLineChars="200" w:firstLine="420"/>
      </w:pPr>
      <w:r>
        <w:rPr>
          <w:rFonts w:hint="eastAsia"/>
        </w:rPr>
        <w:t>1.整合学习内容</w:t>
      </w:r>
    </w:p>
    <w:p w:rsidR="00D02FC1" w:rsidRDefault="00974458">
      <w:pPr>
        <w:ind w:firstLineChars="200" w:firstLine="420"/>
      </w:pPr>
      <w:r>
        <w:rPr>
          <w:rFonts w:hint="eastAsia"/>
        </w:rPr>
        <w:t>通过解读教材和对照《教学基本要求》，“教材教法分析”明确了单元学习主要内容和水平。整合学习内容的过程是梳理语言知识和语言技能之间的关系，并在此基础上制定单元教学目标。</w:t>
      </w:r>
    </w:p>
    <w:p w:rsidR="00D02FC1" w:rsidRDefault="00974458">
      <w:pPr>
        <w:jc w:val="center"/>
      </w:pPr>
      <w:r>
        <w:rPr>
          <w:rFonts w:hint="eastAsia"/>
        </w:rPr>
        <w:t>表1整合学习内容</w:t>
      </w:r>
    </w:p>
    <w:tbl>
      <w:tblPr>
        <w:tblStyle w:val="ab"/>
        <w:tblW w:w="8522" w:type="dxa"/>
        <w:tblLayout w:type="fixed"/>
        <w:tblLook w:val="04A0"/>
      </w:tblPr>
      <w:tblGrid>
        <w:gridCol w:w="816"/>
        <w:gridCol w:w="709"/>
        <w:gridCol w:w="863"/>
        <w:gridCol w:w="893"/>
        <w:gridCol w:w="893"/>
        <w:gridCol w:w="612"/>
        <w:gridCol w:w="3119"/>
        <w:gridCol w:w="617"/>
      </w:tblGrid>
      <w:tr w:rsidR="00D02FC1">
        <w:tc>
          <w:tcPr>
            <w:tcW w:w="816" w:type="dxa"/>
            <w:vMerge w:val="restart"/>
          </w:tcPr>
          <w:p w:rsidR="00D02FC1" w:rsidRDefault="00974458">
            <w:pPr>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整合学习内容</w:t>
            </w:r>
          </w:p>
        </w:tc>
        <w:tc>
          <w:tcPr>
            <w:tcW w:w="709" w:type="dxa"/>
            <w:vMerge w:val="restart"/>
          </w:tcPr>
          <w:p w:rsidR="00D02FC1" w:rsidRDefault="00974458">
            <w:pPr>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知识</w:t>
            </w:r>
          </w:p>
        </w:tc>
        <w:tc>
          <w:tcPr>
            <w:tcW w:w="3261" w:type="dxa"/>
            <w:gridSpan w:val="4"/>
          </w:tcPr>
          <w:p w:rsidR="00D02FC1" w:rsidRDefault="00974458">
            <w:pPr>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技能</w:t>
            </w:r>
          </w:p>
        </w:tc>
        <w:tc>
          <w:tcPr>
            <w:tcW w:w="3119" w:type="dxa"/>
            <w:vMerge w:val="restart"/>
          </w:tcPr>
          <w:p w:rsidR="00D02FC1" w:rsidRDefault="00974458">
            <w:pPr>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具体要求</w:t>
            </w:r>
          </w:p>
        </w:tc>
        <w:tc>
          <w:tcPr>
            <w:tcW w:w="617" w:type="dxa"/>
            <w:vMerge w:val="restart"/>
          </w:tcPr>
          <w:p w:rsidR="00D02FC1" w:rsidRDefault="00974458">
            <w:pPr>
              <w:jc w:val="center"/>
            </w:pPr>
            <w:r>
              <w:rPr>
                <w:rFonts w:hint="eastAsia"/>
              </w:rPr>
              <w:t>学习水平</w:t>
            </w:r>
          </w:p>
        </w:tc>
      </w:tr>
      <w:tr w:rsidR="00D02FC1">
        <w:tc>
          <w:tcPr>
            <w:tcW w:w="816" w:type="dxa"/>
            <w:vMerge/>
          </w:tcPr>
          <w:p w:rsidR="00D02FC1" w:rsidRDefault="00D02FC1">
            <w:pPr>
              <w:jc w:val="center"/>
              <w:rPr>
                <w:rFonts w:ascii="Times New Roman" w:eastAsia="宋体" w:hAnsi="Times New Roman" w:cs="Times New Roman"/>
                <w:kern w:val="0"/>
                <w:sz w:val="20"/>
                <w:szCs w:val="20"/>
              </w:rPr>
            </w:pPr>
          </w:p>
        </w:tc>
        <w:tc>
          <w:tcPr>
            <w:tcW w:w="709" w:type="dxa"/>
            <w:vMerge/>
          </w:tcPr>
          <w:p w:rsidR="00D02FC1" w:rsidRDefault="00D02FC1">
            <w:pPr>
              <w:jc w:val="center"/>
              <w:rPr>
                <w:rFonts w:ascii="Times New Roman" w:eastAsia="宋体" w:hAnsi="Times New Roman" w:cs="Times New Roman"/>
                <w:kern w:val="0"/>
                <w:sz w:val="20"/>
                <w:szCs w:val="20"/>
              </w:rPr>
            </w:pPr>
          </w:p>
        </w:tc>
        <w:tc>
          <w:tcPr>
            <w:tcW w:w="863" w:type="dxa"/>
          </w:tcPr>
          <w:p w:rsidR="00D02FC1" w:rsidRDefault="00974458">
            <w:pPr>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听</w:t>
            </w:r>
          </w:p>
        </w:tc>
        <w:tc>
          <w:tcPr>
            <w:tcW w:w="893" w:type="dxa"/>
          </w:tcPr>
          <w:p w:rsidR="00D02FC1" w:rsidRDefault="00974458">
            <w:pPr>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读</w:t>
            </w:r>
          </w:p>
        </w:tc>
        <w:tc>
          <w:tcPr>
            <w:tcW w:w="893" w:type="dxa"/>
          </w:tcPr>
          <w:p w:rsidR="00D02FC1" w:rsidRDefault="00974458">
            <w:pPr>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说</w:t>
            </w:r>
          </w:p>
        </w:tc>
        <w:tc>
          <w:tcPr>
            <w:tcW w:w="612" w:type="dxa"/>
          </w:tcPr>
          <w:p w:rsidR="00D02FC1" w:rsidRDefault="00974458">
            <w:pPr>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写</w:t>
            </w:r>
          </w:p>
        </w:tc>
        <w:tc>
          <w:tcPr>
            <w:tcW w:w="3119" w:type="dxa"/>
            <w:vMerge/>
          </w:tcPr>
          <w:p w:rsidR="00D02FC1" w:rsidRDefault="00D02FC1">
            <w:pPr>
              <w:jc w:val="center"/>
              <w:rPr>
                <w:rFonts w:ascii="Times New Roman" w:eastAsia="宋体" w:hAnsi="Times New Roman" w:cs="Times New Roman"/>
                <w:kern w:val="0"/>
                <w:sz w:val="20"/>
                <w:szCs w:val="20"/>
              </w:rPr>
            </w:pPr>
          </w:p>
        </w:tc>
        <w:tc>
          <w:tcPr>
            <w:tcW w:w="617" w:type="dxa"/>
            <w:vMerge/>
          </w:tcPr>
          <w:p w:rsidR="00D02FC1" w:rsidRDefault="00D02FC1">
            <w:pPr>
              <w:jc w:val="center"/>
            </w:pPr>
          </w:p>
        </w:tc>
      </w:tr>
      <w:tr w:rsidR="00D02FC1">
        <w:tc>
          <w:tcPr>
            <w:tcW w:w="816" w:type="dxa"/>
            <w:vMerge/>
          </w:tcPr>
          <w:p w:rsidR="00D02FC1" w:rsidRDefault="00D02FC1">
            <w:pPr>
              <w:jc w:val="center"/>
              <w:rPr>
                <w:rFonts w:ascii="Times New Roman" w:eastAsia="宋体" w:hAnsi="Times New Roman" w:cs="Times New Roman"/>
                <w:kern w:val="0"/>
                <w:sz w:val="20"/>
                <w:szCs w:val="20"/>
              </w:rPr>
            </w:pPr>
          </w:p>
        </w:tc>
        <w:tc>
          <w:tcPr>
            <w:tcW w:w="709" w:type="dxa"/>
          </w:tcPr>
          <w:p w:rsidR="00D02FC1" w:rsidRDefault="00974458">
            <w:pPr>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词汇</w:t>
            </w:r>
          </w:p>
        </w:tc>
        <w:tc>
          <w:tcPr>
            <w:tcW w:w="3261" w:type="dxa"/>
            <w:gridSpan w:val="4"/>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kern w:val="0"/>
                <w:sz w:val="20"/>
                <w:szCs w:val="20"/>
              </w:rPr>
              <w:t xml:space="preserve">officer, society, someone, lovely, as prefer, care, take care of, special, </w:t>
            </w:r>
            <w:r>
              <w:rPr>
                <w:rFonts w:ascii="Times New Roman" w:eastAsia="宋体" w:hAnsi="Times New Roman" w:cs="Times New Roman"/>
                <w:kern w:val="0"/>
                <w:sz w:val="20"/>
                <w:szCs w:val="20"/>
              </w:rPr>
              <w:lastRenderedPageBreak/>
              <w:t>unkind, guard, blind, safely, police, missing, hunt</w:t>
            </w:r>
          </w:p>
        </w:tc>
        <w:tc>
          <w:tcPr>
            <w:tcW w:w="3119" w:type="dxa"/>
          </w:tcPr>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lastRenderedPageBreak/>
              <w:t>1.</w:t>
            </w:r>
            <w:r>
              <w:rPr>
                <w:rFonts w:ascii="Times New Roman" w:eastAsia="宋体" w:hAnsi="Times New Roman" w:cs="Times New Roman"/>
                <w:kern w:val="0"/>
                <w:sz w:val="20"/>
                <w:szCs w:val="20"/>
              </w:rPr>
              <w:t>在文章中能理解核心词的词性与涵义。</w:t>
            </w:r>
          </w:p>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lastRenderedPageBreak/>
              <w:t>2.</w:t>
            </w:r>
            <w:r>
              <w:rPr>
                <w:rFonts w:ascii="Times New Roman" w:eastAsia="宋体" w:hAnsi="Times New Roman" w:cs="Times New Roman"/>
                <w:kern w:val="0"/>
                <w:sz w:val="20"/>
                <w:szCs w:val="20"/>
              </w:rPr>
              <w:t>能正确书写核心词。</w:t>
            </w:r>
          </w:p>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3.</w:t>
            </w:r>
            <w:r>
              <w:rPr>
                <w:rFonts w:ascii="Times New Roman" w:eastAsia="宋体" w:hAnsi="Times New Roman" w:cs="Times New Roman"/>
                <w:kern w:val="0"/>
                <w:sz w:val="20"/>
                <w:szCs w:val="20"/>
              </w:rPr>
              <w:t>在听力中能对核心词加以识别与理解听力内容</w:t>
            </w:r>
            <w:r>
              <w:rPr>
                <w:rFonts w:ascii="Times New Roman" w:eastAsia="宋体" w:hAnsi="Times New Roman" w:cs="Times New Roman" w:hint="eastAsia"/>
                <w:kern w:val="0"/>
                <w:sz w:val="20"/>
                <w:szCs w:val="20"/>
              </w:rPr>
              <w:t>。</w:t>
            </w:r>
          </w:p>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4.</w:t>
            </w:r>
            <w:r>
              <w:rPr>
                <w:rFonts w:ascii="Times New Roman" w:eastAsia="宋体" w:hAnsi="Times New Roman" w:cs="Times New Roman"/>
                <w:kern w:val="0"/>
                <w:sz w:val="20"/>
                <w:szCs w:val="20"/>
              </w:rPr>
              <w:t>能掌握核心词汇基本用法并进行意义表达</w:t>
            </w:r>
            <w:r>
              <w:rPr>
                <w:rFonts w:ascii="Times New Roman" w:eastAsia="宋体" w:hAnsi="Times New Roman" w:cs="Times New Roman" w:hint="eastAsia"/>
                <w:kern w:val="0"/>
                <w:sz w:val="20"/>
                <w:szCs w:val="20"/>
              </w:rPr>
              <w:t>。</w:t>
            </w:r>
          </w:p>
        </w:tc>
        <w:tc>
          <w:tcPr>
            <w:tcW w:w="617" w:type="dxa"/>
          </w:tcPr>
          <w:p w:rsidR="00D02FC1" w:rsidRDefault="00974458">
            <w:pPr>
              <w:jc w:val="center"/>
            </w:pPr>
            <w:r>
              <w:rPr>
                <w:rFonts w:hint="eastAsia"/>
              </w:rPr>
              <w:lastRenderedPageBreak/>
              <w:t>C</w:t>
            </w:r>
          </w:p>
        </w:tc>
      </w:tr>
      <w:tr w:rsidR="00D02FC1">
        <w:tc>
          <w:tcPr>
            <w:tcW w:w="816" w:type="dxa"/>
            <w:vMerge/>
          </w:tcPr>
          <w:p w:rsidR="00D02FC1" w:rsidRDefault="00D02FC1">
            <w:pPr>
              <w:jc w:val="center"/>
              <w:rPr>
                <w:rFonts w:ascii="Times New Roman" w:eastAsia="宋体" w:hAnsi="Times New Roman" w:cs="Times New Roman"/>
                <w:kern w:val="0"/>
                <w:sz w:val="20"/>
                <w:szCs w:val="20"/>
              </w:rPr>
            </w:pPr>
          </w:p>
        </w:tc>
        <w:tc>
          <w:tcPr>
            <w:tcW w:w="709" w:type="dxa"/>
          </w:tcPr>
          <w:p w:rsidR="00D02FC1" w:rsidRDefault="00974458">
            <w:pPr>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词法</w:t>
            </w:r>
          </w:p>
        </w:tc>
        <w:tc>
          <w:tcPr>
            <w:tcW w:w="1756" w:type="dxa"/>
            <w:gridSpan w:val="2"/>
          </w:tcPr>
          <w:p w:rsidR="00D02FC1" w:rsidRDefault="00974458">
            <w:pPr>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代词</w:t>
            </w:r>
            <w:r>
              <w:rPr>
                <w:rFonts w:ascii="Times New Roman" w:eastAsia="宋体" w:hAnsi="Times New Roman" w:cs="Times New Roman" w:hint="eastAsia"/>
                <w:kern w:val="0"/>
                <w:sz w:val="20"/>
                <w:szCs w:val="20"/>
              </w:rPr>
              <w:t>one</w:t>
            </w:r>
            <w:r>
              <w:rPr>
                <w:rFonts w:ascii="Times New Roman" w:eastAsia="宋体" w:hAnsi="Times New Roman" w:cs="Times New Roman" w:hint="eastAsia"/>
                <w:kern w:val="0"/>
                <w:sz w:val="20"/>
                <w:szCs w:val="20"/>
              </w:rPr>
              <w:t>和</w:t>
            </w:r>
            <w:r>
              <w:rPr>
                <w:rFonts w:ascii="Times New Roman" w:eastAsia="宋体" w:hAnsi="Times New Roman" w:cs="Times New Roman" w:hint="eastAsia"/>
                <w:kern w:val="0"/>
                <w:sz w:val="20"/>
                <w:szCs w:val="20"/>
              </w:rPr>
              <w:t>ones</w:t>
            </w:r>
          </w:p>
        </w:tc>
        <w:tc>
          <w:tcPr>
            <w:tcW w:w="893" w:type="dxa"/>
          </w:tcPr>
          <w:p w:rsidR="00D02FC1" w:rsidRDefault="00D02FC1">
            <w:pPr>
              <w:jc w:val="center"/>
              <w:rPr>
                <w:rFonts w:ascii="Times New Roman" w:eastAsia="宋体" w:hAnsi="Times New Roman" w:cs="Times New Roman"/>
                <w:kern w:val="0"/>
                <w:sz w:val="20"/>
                <w:szCs w:val="20"/>
              </w:rPr>
            </w:pPr>
          </w:p>
        </w:tc>
        <w:tc>
          <w:tcPr>
            <w:tcW w:w="612" w:type="dxa"/>
          </w:tcPr>
          <w:p w:rsidR="00D02FC1" w:rsidRDefault="00D02FC1">
            <w:pPr>
              <w:jc w:val="center"/>
              <w:rPr>
                <w:rFonts w:ascii="Times New Roman" w:eastAsia="宋体" w:hAnsi="Times New Roman" w:cs="Times New Roman"/>
                <w:kern w:val="0"/>
                <w:sz w:val="20"/>
                <w:szCs w:val="20"/>
              </w:rPr>
            </w:pPr>
          </w:p>
        </w:tc>
        <w:tc>
          <w:tcPr>
            <w:tcW w:w="3119"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掌握代词</w:t>
            </w:r>
            <w:r>
              <w:rPr>
                <w:rFonts w:ascii="Times New Roman" w:eastAsia="宋体" w:hAnsi="Times New Roman" w:cs="Times New Roman" w:hint="eastAsia"/>
                <w:kern w:val="0"/>
                <w:sz w:val="20"/>
                <w:szCs w:val="20"/>
              </w:rPr>
              <w:t>one</w:t>
            </w:r>
            <w:r>
              <w:rPr>
                <w:rFonts w:ascii="Times New Roman" w:eastAsia="宋体" w:hAnsi="Times New Roman" w:cs="Times New Roman" w:hint="eastAsia"/>
                <w:kern w:val="0"/>
                <w:sz w:val="20"/>
                <w:szCs w:val="20"/>
              </w:rPr>
              <w:t>和</w:t>
            </w:r>
            <w:r>
              <w:rPr>
                <w:rFonts w:ascii="Times New Roman" w:eastAsia="宋体" w:hAnsi="Times New Roman" w:cs="Times New Roman" w:hint="eastAsia"/>
                <w:kern w:val="0"/>
                <w:sz w:val="20"/>
                <w:szCs w:val="20"/>
              </w:rPr>
              <w:t>ones</w:t>
            </w:r>
            <w:r>
              <w:rPr>
                <w:rFonts w:ascii="Times New Roman" w:eastAsia="宋体" w:hAnsi="Times New Roman" w:cs="Times New Roman" w:hint="eastAsia"/>
                <w:kern w:val="0"/>
                <w:sz w:val="20"/>
                <w:szCs w:val="20"/>
              </w:rPr>
              <w:t>在句子中指代同类</w:t>
            </w:r>
            <w:proofErr w:type="gramStart"/>
            <w:r>
              <w:rPr>
                <w:rFonts w:ascii="Times New Roman" w:eastAsia="宋体" w:hAnsi="Times New Roman" w:cs="Times New Roman" w:hint="eastAsia"/>
                <w:kern w:val="0"/>
                <w:sz w:val="20"/>
                <w:szCs w:val="20"/>
              </w:rPr>
              <w:t>不</w:t>
            </w:r>
            <w:proofErr w:type="gramEnd"/>
            <w:r>
              <w:rPr>
                <w:rFonts w:ascii="Times New Roman" w:eastAsia="宋体" w:hAnsi="Times New Roman" w:cs="Times New Roman" w:hint="eastAsia"/>
                <w:kern w:val="0"/>
                <w:sz w:val="20"/>
                <w:szCs w:val="20"/>
              </w:rPr>
              <w:t>同种的事物。</w:t>
            </w:r>
          </w:p>
        </w:tc>
        <w:tc>
          <w:tcPr>
            <w:tcW w:w="617" w:type="dxa"/>
          </w:tcPr>
          <w:p w:rsidR="00D02FC1" w:rsidRDefault="00974458">
            <w:pPr>
              <w:jc w:val="center"/>
            </w:pPr>
            <w:r>
              <w:rPr>
                <w:rFonts w:hint="eastAsia"/>
              </w:rPr>
              <w:t>A</w:t>
            </w:r>
          </w:p>
        </w:tc>
      </w:tr>
      <w:tr w:rsidR="00D02FC1">
        <w:tc>
          <w:tcPr>
            <w:tcW w:w="816" w:type="dxa"/>
            <w:vMerge/>
          </w:tcPr>
          <w:p w:rsidR="00D02FC1" w:rsidRDefault="00D02FC1">
            <w:pPr>
              <w:jc w:val="center"/>
              <w:rPr>
                <w:rFonts w:ascii="Times New Roman" w:eastAsia="宋体" w:hAnsi="Times New Roman" w:cs="Times New Roman"/>
                <w:kern w:val="0"/>
                <w:sz w:val="20"/>
                <w:szCs w:val="20"/>
              </w:rPr>
            </w:pPr>
          </w:p>
        </w:tc>
        <w:tc>
          <w:tcPr>
            <w:tcW w:w="709" w:type="dxa"/>
            <w:vMerge w:val="restart"/>
          </w:tcPr>
          <w:p w:rsidR="00D02FC1" w:rsidRDefault="00974458">
            <w:pPr>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句法</w:t>
            </w:r>
          </w:p>
        </w:tc>
        <w:tc>
          <w:tcPr>
            <w:tcW w:w="863" w:type="dxa"/>
          </w:tcPr>
          <w:p w:rsidR="00D02FC1" w:rsidRDefault="00D02FC1">
            <w:pPr>
              <w:jc w:val="center"/>
              <w:rPr>
                <w:rFonts w:ascii="Times New Roman" w:eastAsia="宋体" w:hAnsi="Times New Roman" w:cs="Times New Roman"/>
                <w:kern w:val="0"/>
                <w:sz w:val="20"/>
                <w:szCs w:val="20"/>
              </w:rPr>
            </w:pPr>
          </w:p>
        </w:tc>
        <w:tc>
          <w:tcPr>
            <w:tcW w:w="893" w:type="dxa"/>
          </w:tcPr>
          <w:p w:rsidR="00D02FC1" w:rsidRDefault="00D02FC1">
            <w:pPr>
              <w:jc w:val="center"/>
              <w:rPr>
                <w:rFonts w:ascii="Times New Roman" w:eastAsia="宋体" w:hAnsi="Times New Roman" w:cs="Times New Roman"/>
                <w:kern w:val="0"/>
                <w:sz w:val="20"/>
                <w:szCs w:val="20"/>
              </w:rPr>
            </w:pPr>
          </w:p>
        </w:tc>
        <w:tc>
          <w:tcPr>
            <w:tcW w:w="1505" w:type="dxa"/>
            <w:gridSpan w:val="2"/>
          </w:tcPr>
          <w:p w:rsidR="00D02FC1" w:rsidRDefault="00974458">
            <w:pPr>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特殊疑问句</w:t>
            </w:r>
          </w:p>
        </w:tc>
        <w:tc>
          <w:tcPr>
            <w:tcW w:w="3119" w:type="dxa"/>
            <w:vMerge w:val="restart"/>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在模拟情境中理解并正确使用。</w:t>
            </w:r>
          </w:p>
        </w:tc>
        <w:tc>
          <w:tcPr>
            <w:tcW w:w="617" w:type="dxa"/>
            <w:vMerge w:val="restart"/>
          </w:tcPr>
          <w:p w:rsidR="00D02FC1" w:rsidRDefault="00974458">
            <w:pPr>
              <w:jc w:val="center"/>
            </w:pPr>
            <w:r>
              <w:rPr>
                <w:rFonts w:hint="eastAsia"/>
              </w:rPr>
              <w:t>B</w:t>
            </w:r>
          </w:p>
        </w:tc>
      </w:tr>
      <w:tr w:rsidR="00D02FC1">
        <w:tc>
          <w:tcPr>
            <w:tcW w:w="816" w:type="dxa"/>
            <w:vMerge/>
          </w:tcPr>
          <w:p w:rsidR="00D02FC1" w:rsidRDefault="00D02FC1">
            <w:pPr>
              <w:jc w:val="center"/>
              <w:rPr>
                <w:rFonts w:ascii="Times New Roman" w:eastAsia="宋体" w:hAnsi="Times New Roman" w:cs="Times New Roman"/>
                <w:kern w:val="0"/>
                <w:sz w:val="20"/>
                <w:szCs w:val="20"/>
              </w:rPr>
            </w:pPr>
          </w:p>
        </w:tc>
        <w:tc>
          <w:tcPr>
            <w:tcW w:w="709" w:type="dxa"/>
            <w:vMerge/>
          </w:tcPr>
          <w:p w:rsidR="00D02FC1" w:rsidRDefault="00D02FC1">
            <w:pPr>
              <w:jc w:val="center"/>
              <w:rPr>
                <w:rFonts w:ascii="Times New Roman" w:eastAsia="宋体" w:hAnsi="Times New Roman" w:cs="Times New Roman"/>
                <w:kern w:val="0"/>
                <w:sz w:val="20"/>
                <w:szCs w:val="20"/>
              </w:rPr>
            </w:pPr>
          </w:p>
        </w:tc>
        <w:tc>
          <w:tcPr>
            <w:tcW w:w="863" w:type="dxa"/>
          </w:tcPr>
          <w:p w:rsidR="00D02FC1" w:rsidRDefault="00D02FC1">
            <w:pPr>
              <w:jc w:val="center"/>
              <w:rPr>
                <w:rFonts w:ascii="Times New Roman" w:eastAsia="宋体" w:hAnsi="Times New Roman" w:cs="Times New Roman"/>
                <w:kern w:val="0"/>
                <w:sz w:val="20"/>
                <w:szCs w:val="20"/>
              </w:rPr>
            </w:pPr>
          </w:p>
        </w:tc>
        <w:tc>
          <w:tcPr>
            <w:tcW w:w="893" w:type="dxa"/>
          </w:tcPr>
          <w:p w:rsidR="00D02FC1" w:rsidRDefault="00D02FC1">
            <w:pPr>
              <w:jc w:val="center"/>
              <w:rPr>
                <w:rFonts w:ascii="Times New Roman" w:eastAsia="宋体" w:hAnsi="Times New Roman" w:cs="Times New Roman"/>
                <w:kern w:val="0"/>
                <w:sz w:val="20"/>
                <w:szCs w:val="20"/>
              </w:rPr>
            </w:pPr>
          </w:p>
        </w:tc>
        <w:tc>
          <w:tcPr>
            <w:tcW w:w="1505" w:type="dxa"/>
            <w:gridSpan w:val="2"/>
          </w:tcPr>
          <w:p w:rsidR="00D02FC1" w:rsidRDefault="00974458">
            <w:pPr>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祈使句</w:t>
            </w:r>
          </w:p>
        </w:tc>
        <w:tc>
          <w:tcPr>
            <w:tcW w:w="3119" w:type="dxa"/>
            <w:vMerge/>
          </w:tcPr>
          <w:p w:rsidR="00D02FC1" w:rsidRDefault="00D02FC1">
            <w:pPr>
              <w:jc w:val="left"/>
              <w:rPr>
                <w:rFonts w:ascii="Times New Roman" w:eastAsia="宋体" w:hAnsi="Times New Roman" w:cs="Times New Roman"/>
                <w:kern w:val="0"/>
                <w:sz w:val="20"/>
                <w:szCs w:val="20"/>
              </w:rPr>
            </w:pPr>
          </w:p>
        </w:tc>
        <w:tc>
          <w:tcPr>
            <w:tcW w:w="617" w:type="dxa"/>
            <w:vMerge/>
          </w:tcPr>
          <w:p w:rsidR="00D02FC1" w:rsidRDefault="00D02FC1">
            <w:pPr>
              <w:jc w:val="center"/>
            </w:pPr>
          </w:p>
        </w:tc>
      </w:tr>
      <w:tr w:rsidR="00D02FC1">
        <w:tc>
          <w:tcPr>
            <w:tcW w:w="816" w:type="dxa"/>
            <w:vMerge/>
          </w:tcPr>
          <w:p w:rsidR="00D02FC1" w:rsidRDefault="00D02FC1">
            <w:pPr>
              <w:jc w:val="center"/>
              <w:rPr>
                <w:rFonts w:ascii="Times New Roman" w:eastAsia="宋体" w:hAnsi="Times New Roman" w:cs="Times New Roman"/>
                <w:kern w:val="0"/>
                <w:sz w:val="20"/>
                <w:szCs w:val="20"/>
              </w:rPr>
            </w:pPr>
          </w:p>
        </w:tc>
        <w:tc>
          <w:tcPr>
            <w:tcW w:w="709" w:type="dxa"/>
          </w:tcPr>
          <w:p w:rsidR="00D02FC1" w:rsidRDefault="00974458">
            <w:pPr>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语篇</w:t>
            </w:r>
          </w:p>
        </w:tc>
        <w:tc>
          <w:tcPr>
            <w:tcW w:w="863" w:type="dxa"/>
          </w:tcPr>
          <w:p w:rsidR="00D02FC1" w:rsidRDefault="00D02FC1">
            <w:pPr>
              <w:jc w:val="center"/>
              <w:rPr>
                <w:rFonts w:ascii="Times New Roman" w:eastAsia="宋体" w:hAnsi="Times New Roman" w:cs="Times New Roman"/>
                <w:kern w:val="0"/>
                <w:sz w:val="20"/>
                <w:szCs w:val="20"/>
              </w:rPr>
            </w:pPr>
          </w:p>
        </w:tc>
        <w:tc>
          <w:tcPr>
            <w:tcW w:w="893" w:type="dxa"/>
          </w:tcPr>
          <w:p w:rsidR="00D02FC1" w:rsidRDefault="00974458">
            <w:pPr>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说明文</w:t>
            </w:r>
          </w:p>
        </w:tc>
        <w:tc>
          <w:tcPr>
            <w:tcW w:w="893" w:type="dxa"/>
          </w:tcPr>
          <w:p w:rsidR="00D02FC1" w:rsidRDefault="00D02FC1">
            <w:pPr>
              <w:jc w:val="center"/>
              <w:rPr>
                <w:rFonts w:ascii="Times New Roman" w:eastAsia="宋体" w:hAnsi="Times New Roman" w:cs="Times New Roman"/>
                <w:kern w:val="0"/>
                <w:sz w:val="20"/>
                <w:szCs w:val="20"/>
              </w:rPr>
            </w:pPr>
          </w:p>
        </w:tc>
        <w:tc>
          <w:tcPr>
            <w:tcW w:w="612" w:type="dxa"/>
          </w:tcPr>
          <w:p w:rsidR="00D02FC1" w:rsidRDefault="00D02FC1">
            <w:pPr>
              <w:jc w:val="center"/>
              <w:rPr>
                <w:rFonts w:ascii="Times New Roman" w:eastAsia="宋体" w:hAnsi="Times New Roman" w:cs="Times New Roman"/>
                <w:kern w:val="0"/>
                <w:sz w:val="20"/>
                <w:szCs w:val="20"/>
              </w:rPr>
            </w:pPr>
          </w:p>
        </w:tc>
        <w:tc>
          <w:tcPr>
            <w:tcW w:w="3119"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克服生词障碍，理解大意，了解狗对人类的帮助有哪些。</w:t>
            </w:r>
          </w:p>
        </w:tc>
        <w:tc>
          <w:tcPr>
            <w:tcW w:w="617" w:type="dxa"/>
          </w:tcPr>
          <w:p w:rsidR="00D02FC1" w:rsidRDefault="00974458">
            <w:pPr>
              <w:jc w:val="center"/>
            </w:pPr>
            <w:r>
              <w:rPr>
                <w:rFonts w:hint="eastAsia"/>
              </w:rPr>
              <w:t>B</w:t>
            </w:r>
          </w:p>
        </w:tc>
      </w:tr>
      <w:tr w:rsidR="00D02FC1">
        <w:tc>
          <w:tcPr>
            <w:tcW w:w="816" w:type="dxa"/>
            <w:vMerge/>
          </w:tcPr>
          <w:p w:rsidR="00D02FC1" w:rsidRDefault="00D02FC1">
            <w:pPr>
              <w:jc w:val="center"/>
              <w:rPr>
                <w:rFonts w:ascii="Times New Roman" w:eastAsia="宋体" w:hAnsi="Times New Roman" w:cs="Times New Roman"/>
                <w:kern w:val="0"/>
                <w:sz w:val="20"/>
                <w:szCs w:val="20"/>
              </w:rPr>
            </w:pPr>
          </w:p>
        </w:tc>
        <w:tc>
          <w:tcPr>
            <w:tcW w:w="709" w:type="dxa"/>
          </w:tcPr>
          <w:p w:rsidR="00D02FC1" w:rsidRDefault="00974458">
            <w:pPr>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话题</w:t>
            </w:r>
          </w:p>
        </w:tc>
        <w:tc>
          <w:tcPr>
            <w:tcW w:w="3261" w:type="dxa"/>
            <w:gridSpan w:val="4"/>
          </w:tcPr>
          <w:p w:rsidR="00D02FC1" w:rsidRDefault="00974458">
            <w:pPr>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Our</w:t>
            </w:r>
            <w:r>
              <w:rPr>
                <w:rFonts w:ascii="Times New Roman" w:eastAsia="宋体" w:hAnsi="Times New Roman" w:cs="Times New Roman"/>
                <w:kern w:val="0"/>
                <w:sz w:val="20"/>
                <w:szCs w:val="20"/>
              </w:rPr>
              <w:t xml:space="preserve"> animal friends</w:t>
            </w:r>
          </w:p>
        </w:tc>
        <w:tc>
          <w:tcPr>
            <w:tcW w:w="3119"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听语篇获取关键信息；以口头和书面形式介绍动物（如狗）对人类的帮助以及怎样保护流浪动物。</w:t>
            </w:r>
          </w:p>
        </w:tc>
        <w:tc>
          <w:tcPr>
            <w:tcW w:w="617" w:type="dxa"/>
          </w:tcPr>
          <w:p w:rsidR="00D02FC1" w:rsidRDefault="00974458">
            <w:pPr>
              <w:jc w:val="center"/>
            </w:pPr>
            <w:r>
              <w:rPr>
                <w:rFonts w:hint="eastAsia"/>
              </w:rPr>
              <w:t>C</w:t>
            </w:r>
          </w:p>
        </w:tc>
      </w:tr>
    </w:tbl>
    <w:p w:rsidR="00D02FC1" w:rsidRDefault="00974458">
      <w:r>
        <w:rPr>
          <w:rFonts w:hint="eastAsia"/>
        </w:rPr>
        <w:t>2.分析学情，确定学习难点</w:t>
      </w:r>
    </w:p>
    <w:p w:rsidR="00D02FC1" w:rsidRDefault="00974458">
      <w:pPr>
        <w:ind w:firstLineChars="200" w:firstLine="420"/>
      </w:pPr>
      <w:r>
        <w:rPr>
          <w:rFonts w:hint="eastAsia"/>
        </w:rPr>
        <w:t>在设计单元大活动时，需要考虑学生整体情况。选用的样本为上海徐汇区某中学七</w:t>
      </w:r>
      <w:proofErr w:type="gramStart"/>
      <w:r>
        <w:rPr>
          <w:rFonts w:hint="eastAsia"/>
        </w:rPr>
        <w:t>5</w:t>
      </w:r>
      <w:proofErr w:type="gramEnd"/>
      <w:r>
        <w:rPr>
          <w:rFonts w:hint="eastAsia"/>
        </w:rPr>
        <w:t>班学生。该班级学生学习主动性较高，在长期的教学活动和课外活动中培养了较强的团队合作意识，但部分学生英语学习基础较差，学科知识掌握不扎实，所以在设计单元大活动时，需要进行人员分组，将任务细化并合理分配。</w:t>
      </w:r>
    </w:p>
    <w:p w:rsidR="00D02FC1" w:rsidRDefault="00974458">
      <w:pPr>
        <w:ind w:firstLine="420"/>
      </w:pPr>
      <w:r>
        <w:rPr>
          <w:rFonts w:hint="eastAsia"/>
        </w:rPr>
        <w:t>本单元话题为动物朋友，从介绍SPCA工作入手，向学生传达保护流浪动物的理念。由于大部分学生缺乏这方面的话题知识，没有亲身经历，这些社会知识的缺乏会影响其听力和阅读理解。在实际生活中学生也缺少使用本单元话题知识的机会，因此教师可以让学生分组合作，查找有关SPCA的相关工作内容，再通过图片、视频等方式引导学生思考流浪动物所引发的社会问题，以及如何保护流浪动物。</w:t>
      </w:r>
    </w:p>
    <w:p w:rsidR="00D02FC1" w:rsidRDefault="00974458">
      <w:pPr>
        <w:ind w:firstLine="420"/>
      </w:pPr>
      <w:r>
        <w:rPr>
          <w:rFonts w:hint="eastAsia"/>
        </w:rPr>
        <w:t>3.确定单元教学目标和模块课时目标</w:t>
      </w:r>
    </w:p>
    <w:p w:rsidR="00D02FC1" w:rsidRDefault="00974458">
      <w:pPr>
        <w:jc w:val="center"/>
      </w:pPr>
      <w:r>
        <w:rPr>
          <w:rFonts w:hint="eastAsia"/>
        </w:rPr>
        <w:t>表2确定单元教学目标和模块课时目标</w:t>
      </w:r>
    </w:p>
    <w:tbl>
      <w:tblPr>
        <w:tblStyle w:val="ab"/>
        <w:tblW w:w="8522" w:type="dxa"/>
        <w:tblLayout w:type="fixed"/>
        <w:tblLook w:val="04A0"/>
      </w:tblPr>
      <w:tblGrid>
        <w:gridCol w:w="675"/>
        <w:gridCol w:w="1134"/>
        <w:gridCol w:w="709"/>
        <w:gridCol w:w="1701"/>
        <w:gridCol w:w="3260"/>
        <w:gridCol w:w="1043"/>
      </w:tblGrid>
      <w:tr w:rsidR="00D02FC1">
        <w:tc>
          <w:tcPr>
            <w:tcW w:w="8522" w:type="dxa"/>
            <w:gridSpan w:val="6"/>
          </w:tcPr>
          <w:p w:rsidR="00D02FC1" w:rsidRDefault="00974458">
            <w:pPr>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年级：《牛津英语上海版》七年级上册单元：第二单元</w:t>
            </w:r>
            <w:r>
              <w:rPr>
                <w:rFonts w:ascii="Times New Roman" w:eastAsia="宋体" w:hAnsi="Times New Roman" w:cs="Times New Roman" w:hint="eastAsia"/>
                <w:kern w:val="0"/>
                <w:sz w:val="20"/>
                <w:szCs w:val="20"/>
              </w:rPr>
              <w:t>M</w:t>
            </w:r>
            <w:r>
              <w:rPr>
                <w:rFonts w:ascii="Times New Roman" w:eastAsia="宋体" w:hAnsi="Times New Roman" w:cs="Times New Roman"/>
                <w:kern w:val="0"/>
                <w:sz w:val="20"/>
                <w:szCs w:val="20"/>
              </w:rPr>
              <w:t>y animal friends</w:t>
            </w:r>
          </w:p>
          <w:p w:rsidR="00D02FC1" w:rsidRDefault="00974458">
            <w:pPr>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单元课时数：</w:t>
            </w:r>
            <w:r>
              <w:rPr>
                <w:rFonts w:ascii="Times New Roman" w:eastAsia="宋体" w:hAnsi="Times New Roman" w:cs="Times New Roman" w:hint="eastAsia"/>
                <w:kern w:val="0"/>
                <w:sz w:val="20"/>
                <w:szCs w:val="20"/>
              </w:rPr>
              <w:t>4</w:t>
            </w:r>
            <w:r>
              <w:rPr>
                <w:rFonts w:ascii="Times New Roman" w:eastAsia="宋体" w:hAnsi="Times New Roman" w:cs="Times New Roman" w:hint="eastAsia"/>
                <w:kern w:val="0"/>
                <w:sz w:val="20"/>
                <w:szCs w:val="20"/>
              </w:rPr>
              <w:t>课时</w:t>
            </w:r>
          </w:p>
        </w:tc>
      </w:tr>
      <w:tr w:rsidR="00D02FC1">
        <w:tc>
          <w:tcPr>
            <w:tcW w:w="675"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课时</w:t>
            </w:r>
          </w:p>
        </w:tc>
        <w:tc>
          <w:tcPr>
            <w:tcW w:w="1134"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教材内容</w:t>
            </w:r>
          </w:p>
        </w:tc>
        <w:tc>
          <w:tcPr>
            <w:tcW w:w="709"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课型</w:t>
            </w:r>
          </w:p>
        </w:tc>
        <w:tc>
          <w:tcPr>
            <w:tcW w:w="1701"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课时目标</w:t>
            </w:r>
          </w:p>
        </w:tc>
        <w:tc>
          <w:tcPr>
            <w:tcW w:w="3260"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对应单元目标</w:t>
            </w:r>
          </w:p>
        </w:tc>
        <w:tc>
          <w:tcPr>
            <w:tcW w:w="1043"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核心素养</w:t>
            </w:r>
          </w:p>
        </w:tc>
      </w:tr>
      <w:tr w:rsidR="00D02FC1">
        <w:trPr>
          <w:trHeight w:val="900"/>
        </w:trPr>
        <w:tc>
          <w:tcPr>
            <w:tcW w:w="675" w:type="dxa"/>
            <w:vMerge w:val="restart"/>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1</w:t>
            </w:r>
          </w:p>
        </w:tc>
        <w:tc>
          <w:tcPr>
            <w:tcW w:w="1134" w:type="dxa"/>
            <w:vMerge w:val="restart"/>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kern w:val="0"/>
                <w:sz w:val="20"/>
                <w:szCs w:val="20"/>
              </w:rPr>
              <w:t xml:space="preserve">Listen and Speaking: Visiting </w:t>
            </w:r>
            <w:r>
              <w:rPr>
                <w:rFonts w:ascii="Times New Roman" w:eastAsia="宋体" w:hAnsi="Times New Roman" w:cs="Times New Roman"/>
                <w:kern w:val="0"/>
                <w:sz w:val="20"/>
                <w:szCs w:val="20"/>
              </w:rPr>
              <w:lastRenderedPageBreak/>
              <w:t>the SPCA</w:t>
            </w:r>
          </w:p>
        </w:tc>
        <w:tc>
          <w:tcPr>
            <w:tcW w:w="709" w:type="dxa"/>
            <w:vMerge w:val="restart"/>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lastRenderedPageBreak/>
              <w:t>听说</w:t>
            </w:r>
          </w:p>
        </w:tc>
        <w:tc>
          <w:tcPr>
            <w:tcW w:w="1701"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1.</w:t>
            </w:r>
            <w:r>
              <w:rPr>
                <w:rFonts w:ascii="Times New Roman" w:eastAsia="宋体" w:hAnsi="Times New Roman" w:cs="Times New Roman" w:hint="eastAsia"/>
                <w:kern w:val="0"/>
                <w:sz w:val="20"/>
                <w:szCs w:val="20"/>
              </w:rPr>
              <w:t>学习新单词和新词组。</w:t>
            </w:r>
          </w:p>
          <w:p w:rsidR="00D02FC1" w:rsidRDefault="00D02FC1">
            <w:pPr>
              <w:jc w:val="left"/>
              <w:rPr>
                <w:rFonts w:ascii="Times New Roman" w:eastAsia="宋体" w:hAnsi="Times New Roman" w:cs="Times New Roman"/>
                <w:kern w:val="0"/>
                <w:sz w:val="20"/>
                <w:szCs w:val="20"/>
              </w:rPr>
            </w:pPr>
          </w:p>
        </w:tc>
        <w:tc>
          <w:tcPr>
            <w:tcW w:w="3260"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1.</w:t>
            </w:r>
            <w:r>
              <w:rPr>
                <w:rFonts w:ascii="Times New Roman" w:eastAsia="宋体" w:hAnsi="Times New Roman" w:cs="Times New Roman" w:hint="eastAsia"/>
                <w:kern w:val="0"/>
                <w:sz w:val="20"/>
                <w:szCs w:val="20"/>
              </w:rPr>
              <w:t>正确朗读并背记核心词汇的词性和词义，能知晓核心词汇在考试手册中的其它相关词性及用法。</w:t>
            </w:r>
          </w:p>
        </w:tc>
        <w:tc>
          <w:tcPr>
            <w:tcW w:w="1043" w:type="dxa"/>
            <w:vMerge w:val="restart"/>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语言能力</w:t>
            </w:r>
          </w:p>
        </w:tc>
      </w:tr>
      <w:tr w:rsidR="00D02FC1">
        <w:trPr>
          <w:trHeight w:val="975"/>
        </w:trPr>
        <w:tc>
          <w:tcPr>
            <w:tcW w:w="675" w:type="dxa"/>
            <w:vMerge/>
          </w:tcPr>
          <w:p w:rsidR="00D02FC1" w:rsidRDefault="00D02FC1">
            <w:pPr>
              <w:jc w:val="left"/>
              <w:rPr>
                <w:rFonts w:ascii="Times New Roman" w:eastAsia="宋体" w:hAnsi="Times New Roman" w:cs="Times New Roman"/>
                <w:kern w:val="0"/>
                <w:sz w:val="20"/>
                <w:szCs w:val="20"/>
              </w:rPr>
            </w:pPr>
          </w:p>
        </w:tc>
        <w:tc>
          <w:tcPr>
            <w:tcW w:w="1134" w:type="dxa"/>
            <w:vMerge/>
          </w:tcPr>
          <w:p w:rsidR="00D02FC1" w:rsidRDefault="00D02FC1">
            <w:pPr>
              <w:jc w:val="left"/>
              <w:rPr>
                <w:rFonts w:ascii="Times New Roman" w:eastAsia="宋体" w:hAnsi="Times New Roman" w:cs="Times New Roman"/>
                <w:kern w:val="0"/>
                <w:sz w:val="20"/>
                <w:szCs w:val="20"/>
              </w:rPr>
            </w:pPr>
          </w:p>
        </w:tc>
        <w:tc>
          <w:tcPr>
            <w:tcW w:w="709" w:type="dxa"/>
            <w:vMerge/>
          </w:tcPr>
          <w:p w:rsidR="00D02FC1" w:rsidRDefault="00D02FC1">
            <w:pPr>
              <w:jc w:val="left"/>
              <w:rPr>
                <w:rFonts w:ascii="Times New Roman" w:eastAsia="宋体" w:hAnsi="Times New Roman" w:cs="Times New Roman"/>
                <w:kern w:val="0"/>
                <w:sz w:val="20"/>
                <w:szCs w:val="20"/>
              </w:rPr>
            </w:pPr>
          </w:p>
        </w:tc>
        <w:tc>
          <w:tcPr>
            <w:tcW w:w="1701"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2.</w:t>
            </w:r>
            <w:r>
              <w:rPr>
                <w:rFonts w:ascii="Times New Roman" w:eastAsia="宋体" w:hAnsi="Times New Roman" w:cs="Times New Roman" w:hint="eastAsia"/>
                <w:kern w:val="0"/>
                <w:sz w:val="20"/>
                <w:szCs w:val="20"/>
              </w:rPr>
              <w:t>对话过程中正确应用不定代词</w:t>
            </w:r>
            <w:r>
              <w:rPr>
                <w:rFonts w:ascii="Times New Roman" w:eastAsia="宋体" w:hAnsi="Times New Roman" w:cs="Times New Roman"/>
                <w:kern w:val="0"/>
                <w:sz w:val="20"/>
                <w:szCs w:val="20"/>
              </w:rPr>
              <w:t xml:space="preserve">one </w:t>
            </w:r>
            <w:r>
              <w:rPr>
                <w:rFonts w:ascii="Times New Roman" w:eastAsia="宋体" w:hAnsi="Times New Roman" w:cs="Times New Roman" w:hint="eastAsia"/>
                <w:kern w:val="0"/>
                <w:sz w:val="20"/>
                <w:szCs w:val="20"/>
              </w:rPr>
              <w:t>和</w:t>
            </w:r>
            <w:r>
              <w:rPr>
                <w:rFonts w:ascii="Times New Roman" w:eastAsia="宋体" w:hAnsi="Times New Roman" w:cs="Times New Roman"/>
                <w:kern w:val="0"/>
                <w:sz w:val="20"/>
                <w:szCs w:val="20"/>
              </w:rPr>
              <w:t>ones</w:t>
            </w:r>
            <w:r>
              <w:rPr>
                <w:rFonts w:ascii="Times New Roman" w:eastAsia="宋体" w:hAnsi="Times New Roman" w:cs="Times New Roman" w:hint="eastAsia"/>
                <w:kern w:val="0"/>
                <w:sz w:val="20"/>
                <w:szCs w:val="20"/>
              </w:rPr>
              <w:t>。</w:t>
            </w:r>
          </w:p>
        </w:tc>
        <w:tc>
          <w:tcPr>
            <w:tcW w:w="3260"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2.</w:t>
            </w:r>
            <w:r>
              <w:rPr>
                <w:rFonts w:ascii="Times New Roman" w:eastAsia="宋体" w:hAnsi="Times New Roman" w:cs="Times New Roman" w:hint="eastAsia"/>
                <w:kern w:val="0"/>
                <w:sz w:val="20"/>
                <w:szCs w:val="20"/>
              </w:rPr>
              <w:t>正确应用不定代词</w:t>
            </w:r>
            <w:r>
              <w:rPr>
                <w:rFonts w:ascii="Times New Roman" w:eastAsia="宋体" w:hAnsi="Times New Roman" w:cs="Times New Roman"/>
                <w:kern w:val="0"/>
                <w:sz w:val="20"/>
                <w:szCs w:val="20"/>
              </w:rPr>
              <w:t xml:space="preserve">one </w:t>
            </w:r>
            <w:r>
              <w:rPr>
                <w:rFonts w:ascii="Times New Roman" w:eastAsia="宋体" w:hAnsi="Times New Roman" w:cs="Times New Roman" w:hint="eastAsia"/>
                <w:kern w:val="0"/>
                <w:sz w:val="20"/>
                <w:szCs w:val="20"/>
              </w:rPr>
              <w:t>和</w:t>
            </w:r>
            <w:r>
              <w:rPr>
                <w:rFonts w:ascii="Times New Roman" w:eastAsia="宋体" w:hAnsi="Times New Roman" w:cs="Times New Roman"/>
                <w:kern w:val="0"/>
                <w:sz w:val="20"/>
                <w:szCs w:val="20"/>
              </w:rPr>
              <w:t>ones</w:t>
            </w:r>
            <w:r>
              <w:rPr>
                <w:rFonts w:ascii="Times New Roman" w:eastAsia="宋体" w:hAnsi="Times New Roman" w:cs="Times New Roman" w:hint="eastAsia"/>
                <w:kern w:val="0"/>
                <w:sz w:val="20"/>
                <w:szCs w:val="20"/>
              </w:rPr>
              <w:t>，明白它们分别指代可数的单数同类和复数同类。</w:t>
            </w:r>
          </w:p>
        </w:tc>
        <w:tc>
          <w:tcPr>
            <w:tcW w:w="1043" w:type="dxa"/>
            <w:vMerge/>
          </w:tcPr>
          <w:p w:rsidR="00D02FC1" w:rsidRDefault="00D02FC1">
            <w:pPr>
              <w:jc w:val="left"/>
              <w:rPr>
                <w:rFonts w:ascii="Times New Roman" w:eastAsia="宋体" w:hAnsi="Times New Roman" w:cs="Times New Roman"/>
                <w:kern w:val="0"/>
                <w:sz w:val="20"/>
                <w:szCs w:val="20"/>
              </w:rPr>
            </w:pPr>
          </w:p>
        </w:tc>
      </w:tr>
      <w:tr w:rsidR="00D02FC1">
        <w:trPr>
          <w:trHeight w:val="1508"/>
        </w:trPr>
        <w:tc>
          <w:tcPr>
            <w:tcW w:w="675" w:type="dxa"/>
            <w:vMerge w:val="restart"/>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lastRenderedPageBreak/>
              <w:t>1</w:t>
            </w:r>
          </w:p>
        </w:tc>
        <w:tc>
          <w:tcPr>
            <w:tcW w:w="1134" w:type="dxa"/>
            <w:vMerge w:val="restart"/>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W</w:t>
            </w:r>
            <w:r>
              <w:rPr>
                <w:rFonts w:ascii="Times New Roman" w:eastAsia="宋体" w:hAnsi="Times New Roman" w:cs="Times New Roman"/>
                <w:kern w:val="0"/>
                <w:sz w:val="20"/>
                <w:szCs w:val="20"/>
              </w:rPr>
              <w:t>riting: Taking care of your new puppies</w:t>
            </w:r>
          </w:p>
        </w:tc>
        <w:tc>
          <w:tcPr>
            <w:tcW w:w="709" w:type="dxa"/>
            <w:vMerge w:val="restart"/>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写作</w:t>
            </w:r>
          </w:p>
        </w:tc>
        <w:tc>
          <w:tcPr>
            <w:tcW w:w="1701"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1.</w:t>
            </w:r>
            <w:r>
              <w:rPr>
                <w:rFonts w:ascii="Times New Roman" w:eastAsia="宋体" w:hAnsi="Times New Roman" w:cs="Times New Roman" w:hint="eastAsia"/>
                <w:kern w:val="0"/>
                <w:sz w:val="20"/>
                <w:szCs w:val="20"/>
              </w:rPr>
              <w:t>能掌握</w:t>
            </w:r>
            <w:proofErr w:type="spellStart"/>
            <w:r>
              <w:rPr>
                <w:rFonts w:ascii="Times New Roman" w:eastAsia="宋体" w:hAnsi="Times New Roman" w:cs="Times New Roman" w:hint="eastAsia"/>
                <w:kern w:val="0"/>
                <w:sz w:val="20"/>
                <w:szCs w:val="20"/>
              </w:rPr>
              <w:t>W</w:t>
            </w:r>
            <w:r>
              <w:rPr>
                <w:rFonts w:ascii="Times New Roman" w:eastAsia="宋体" w:hAnsi="Times New Roman" w:cs="Times New Roman"/>
                <w:kern w:val="0"/>
                <w:sz w:val="20"/>
                <w:szCs w:val="20"/>
              </w:rPr>
              <w:t>h</w:t>
            </w:r>
            <w:proofErr w:type="spellEnd"/>
            <w:r>
              <w:rPr>
                <w:rFonts w:ascii="Times New Roman" w:eastAsia="宋体" w:hAnsi="Times New Roman" w:cs="Times New Roman"/>
                <w:kern w:val="0"/>
                <w:sz w:val="20"/>
                <w:szCs w:val="20"/>
              </w:rPr>
              <w:t>-</w:t>
            </w:r>
            <w:r>
              <w:rPr>
                <w:rFonts w:ascii="Times New Roman" w:eastAsia="宋体" w:hAnsi="Times New Roman" w:cs="Times New Roman" w:hint="eastAsia"/>
                <w:kern w:val="0"/>
                <w:sz w:val="20"/>
                <w:szCs w:val="20"/>
              </w:rPr>
              <w:t>和</w:t>
            </w:r>
            <w:r>
              <w:rPr>
                <w:rFonts w:ascii="Times New Roman" w:eastAsia="宋体" w:hAnsi="Times New Roman" w:cs="Times New Roman" w:hint="eastAsia"/>
                <w:kern w:val="0"/>
                <w:sz w:val="20"/>
                <w:szCs w:val="20"/>
              </w:rPr>
              <w:t>How</w:t>
            </w:r>
            <w:r>
              <w:rPr>
                <w:rFonts w:ascii="Times New Roman" w:eastAsia="宋体" w:hAnsi="Times New Roman" w:cs="Times New Roman" w:hint="eastAsia"/>
                <w:kern w:val="0"/>
                <w:sz w:val="20"/>
                <w:szCs w:val="20"/>
              </w:rPr>
              <w:t>特殊疑问词组成的特殊疑问句的用法并予以正确回答。</w:t>
            </w:r>
          </w:p>
        </w:tc>
        <w:tc>
          <w:tcPr>
            <w:tcW w:w="3260"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1.</w:t>
            </w:r>
            <w:r>
              <w:rPr>
                <w:rFonts w:ascii="Times New Roman" w:eastAsia="宋体" w:hAnsi="Times New Roman" w:cs="Times New Roman" w:hint="eastAsia"/>
                <w:kern w:val="0"/>
                <w:sz w:val="20"/>
                <w:szCs w:val="20"/>
              </w:rPr>
              <w:t>能掌握</w:t>
            </w:r>
            <w:proofErr w:type="spellStart"/>
            <w:r>
              <w:rPr>
                <w:rFonts w:ascii="Times New Roman" w:eastAsia="宋体" w:hAnsi="Times New Roman" w:cs="Times New Roman" w:hint="eastAsia"/>
                <w:kern w:val="0"/>
                <w:sz w:val="20"/>
                <w:szCs w:val="20"/>
              </w:rPr>
              <w:t>W</w:t>
            </w:r>
            <w:r>
              <w:rPr>
                <w:rFonts w:ascii="Times New Roman" w:eastAsia="宋体" w:hAnsi="Times New Roman" w:cs="Times New Roman"/>
                <w:kern w:val="0"/>
                <w:sz w:val="20"/>
                <w:szCs w:val="20"/>
              </w:rPr>
              <w:t>h</w:t>
            </w:r>
            <w:proofErr w:type="spellEnd"/>
            <w:r>
              <w:rPr>
                <w:rFonts w:ascii="Times New Roman" w:eastAsia="宋体" w:hAnsi="Times New Roman" w:cs="Times New Roman"/>
                <w:kern w:val="0"/>
                <w:sz w:val="20"/>
                <w:szCs w:val="20"/>
              </w:rPr>
              <w:t>-</w:t>
            </w:r>
            <w:r>
              <w:rPr>
                <w:rFonts w:ascii="Times New Roman" w:eastAsia="宋体" w:hAnsi="Times New Roman" w:cs="Times New Roman" w:hint="eastAsia"/>
                <w:kern w:val="0"/>
                <w:sz w:val="20"/>
                <w:szCs w:val="20"/>
              </w:rPr>
              <w:t>和</w:t>
            </w:r>
            <w:r>
              <w:rPr>
                <w:rFonts w:ascii="Times New Roman" w:eastAsia="宋体" w:hAnsi="Times New Roman" w:cs="Times New Roman" w:hint="eastAsia"/>
                <w:kern w:val="0"/>
                <w:sz w:val="20"/>
                <w:szCs w:val="20"/>
              </w:rPr>
              <w:t>How</w:t>
            </w:r>
            <w:r>
              <w:rPr>
                <w:rFonts w:ascii="Times New Roman" w:eastAsia="宋体" w:hAnsi="Times New Roman" w:cs="Times New Roman" w:hint="eastAsia"/>
                <w:kern w:val="0"/>
                <w:sz w:val="20"/>
                <w:szCs w:val="20"/>
              </w:rPr>
              <w:t>特殊疑问词组成的特殊疑问句的用法并予以正确回答。</w:t>
            </w:r>
          </w:p>
          <w:p w:rsidR="00D02FC1" w:rsidRDefault="00D02FC1">
            <w:pPr>
              <w:jc w:val="left"/>
              <w:rPr>
                <w:rFonts w:ascii="Times New Roman" w:eastAsia="宋体" w:hAnsi="Times New Roman" w:cs="Times New Roman"/>
                <w:kern w:val="0"/>
                <w:sz w:val="20"/>
                <w:szCs w:val="20"/>
              </w:rPr>
            </w:pPr>
          </w:p>
          <w:p w:rsidR="00D02FC1" w:rsidRDefault="00D02FC1">
            <w:pPr>
              <w:jc w:val="left"/>
              <w:rPr>
                <w:rFonts w:ascii="Times New Roman" w:eastAsia="宋体" w:hAnsi="Times New Roman" w:cs="Times New Roman"/>
                <w:kern w:val="0"/>
                <w:sz w:val="20"/>
                <w:szCs w:val="20"/>
              </w:rPr>
            </w:pPr>
          </w:p>
        </w:tc>
        <w:tc>
          <w:tcPr>
            <w:tcW w:w="1043" w:type="dxa"/>
            <w:vMerge w:val="restart"/>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语言能力，思维品质，学习能力</w:t>
            </w:r>
          </w:p>
        </w:tc>
      </w:tr>
      <w:tr w:rsidR="00D02FC1">
        <w:trPr>
          <w:trHeight w:val="990"/>
        </w:trPr>
        <w:tc>
          <w:tcPr>
            <w:tcW w:w="675" w:type="dxa"/>
            <w:vMerge/>
          </w:tcPr>
          <w:p w:rsidR="00D02FC1" w:rsidRDefault="00D02FC1">
            <w:pPr>
              <w:jc w:val="left"/>
              <w:rPr>
                <w:rFonts w:ascii="Times New Roman" w:eastAsia="宋体" w:hAnsi="Times New Roman" w:cs="Times New Roman"/>
                <w:kern w:val="0"/>
                <w:sz w:val="20"/>
                <w:szCs w:val="20"/>
              </w:rPr>
            </w:pPr>
          </w:p>
        </w:tc>
        <w:tc>
          <w:tcPr>
            <w:tcW w:w="1134" w:type="dxa"/>
            <w:vMerge/>
          </w:tcPr>
          <w:p w:rsidR="00D02FC1" w:rsidRDefault="00D02FC1">
            <w:pPr>
              <w:jc w:val="left"/>
              <w:rPr>
                <w:rFonts w:ascii="Times New Roman" w:eastAsia="宋体" w:hAnsi="Times New Roman" w:cs="Times New Roman"/>
                <w:kern w:val="0"/>
                <w:sz w:val="20"/>
                <w:szCs w:val="20"/>
              </w:rPr>
            </w:pPr>
          </w:p>
        </w:tc>
        <w:tc>
          <w:tcPr>
            <w:tcW w:w="709" w:type="dxa"/>
            <w:vMerge/>
          </w:tcPr>
          <w:p w:rsidR="00D02FC1" w:rsidRDefault="00D02FC1">
            <w:pPr>
              <w:jc w:val="left"/>
              <w:rPr>
                <w:rFonts w:ascii="Times New Roman" w:eastAsia="宋体" w:hAnsi="Times New Roman" w:cs="Times New Roman"/>
                <w:kern w:val="0"/>
                <w:sz w:val="20"/>
                <w:szCs w:val="20"/>
              </w:rPr>
            </w:pPr>
          </w:p>
        </w:tc>
        <w:tc>
          <w:tcPr>
            <w:tcW w:w="1701"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2.</w:t>
            </w:r>
            <w:r>
              <w:rPr>
                <w:rFonts w:ascii="Times New Roman" w:eastAsia="宋体" w:hAnsi="Times New Roman" w:cs="Times New Roman" w:hint="eastAsia"/>
                <w:kern w:val="0"/>
                <w:sz w:val="20"/>
                <w:szCs w:val="20"/>
              </w:rPr>
              <w:t>能用祈使句准确表达建议和要求。</w:t>
            </w:r>
          </w:p>
        </w:tc>
        <w:tc>
          <w:tcPr>
            <w:tcW w:w="3260"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 xml:space="preserve">2. </w:t>
            </w:r>
            <w:r>
              <w:rPr>
                <w:rFonts w:ascii="Times New Roman" w:eastAsia="宋体" w:hAnsi="Times New Roman" w:cs="Times New Roman" w:hint="eastAsia"/>
                <w:kern w:val="0"/>
                <w:sz w:val="20"/>
                <w:szCs w:val="20"/>
              </w:rPr>
              <w:t>能用祈使句准确表达建议和要求。</w:t>
            </w:r>
          </w:p>
        </w:tc>
        <w:tc>
          <w:tcPr>
            <w:tcW w:w="1043" w:type="dxa"/>
            <w:vMerge/>
          </w:tcPr>
          <w:p w:rsidR="00D02FC1" w:rsidRDefault="00D02FC1">
            <w:pPr>
              <w:jc w:val="left"/>
              <w:rPr>
                <w:rFonts w:ascii="Times New Roman" w:eastAsia="宋体" w:hAnsi="Times New Roman" w:cs="Times New Roman"/>
                <w:kern w:val="0"/>
                <w:sz w:val="20"/>
                <w:szCs w:val="20"/>
              </w:rPr>
            </w:pPr>
          </w:p>
        </w:tc>
      </w:tr>
      <w:tr w:rsidR="00D02FC1">
        <w:trPr>
          <w:trHeight w:val="930"/>
        </w:trPr>
        <w:tc>
          <w:tcPr>
            <w:tcW w:w="675" w:type="dxa"/>
            <w:vMerge w:val="restart"/>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2</w:t>
            </w:r>
          </w:p>
        </w:tc>
        <w:tc>
          <w:tcPr>
            <w:tcW w:w="1134" w:type="dxa"/>
            <w:vMerge w:val="restart"/>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Reading:</w:t>
            </w:r>
            <w:r>
              <w:rPr>
                <w:rFonts w:ascii="Times New Roman" w:eastAsia="宋体" w:hAnsi="Times New Roman" w:cs="Times New Roman"/>
                <w:kern w:val="0"/>
                <w:sz w:val="20"/>
                <w:szCs w:val="20"/>
              </w:rPr>
              <w:t xml:space="preserve"> Animals, our friends</w:t>
            </w:r>
          </w:p>
        </w:tc>
        <w:tc>
          <w:tcPr>
            <w:tcW w:w="709" w:type="dxa"/>
            <w:vMerge w:val="restart"/>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阅读</w:t>
            </w:r>
          </w:p>
        </w:tc>
        <w:tc>
          <w:tcPr>
            <w:tcW w:w="1701"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1.</w:t>
            </w:r>
            <w:r>
              <w:rPr>
                <w:rFonts w:ascii="Times New Roman" w:eastAsia="宋体" w:hAnsi="Times New Roman" w:cs="Times New Roman" w:hint="eastAsia"/>
                <w:kern w:val="0"/>
                <w:sz w:val="20"/>
                <w:szCs w:val="20"/>
              </w:rPr>
              <w:t>了解</w:t>
            </w:r>
            <w:r>
              <w:rPr>
                <w:rFonts w:ascii="Times New Roman" w:eastAsia="宋体" w:hAnsi="Times New Roman" w:cs="Times New Roman" w:hint="eastAsia"/>
                <w:kern w:val="0"/>
                <w:sz w:val="20"/>
                <w:szCs w:val="20"/>
              </w:rPr>
              <w:t>SPCA</w:t>
            </w:r>
            <w:r>
              <w:rPr>
                <w:rFonts w:ascii="Times New Roman" w:eastAsia="宋体" w:hAnsi="Times New Roman" w:cs="Times New Roman" w:hint="eastAsia"/>
                <w:kern w:val="0"/>
                <w:sz w:val="20"/>
                <w:szCs w:val="20"/>
              </w:rPr>
              <w:t>（动物保护协会）的主要职责。</w:t>
            </w:r>
          </w:p>
        </w:tc>
        <w:tc>
          <w:tcPr>
            <w:tcW w:w="3260"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1.</w:t>
            </w:r>
            <w:r>
              <w:rPr>
                <w:rFonts w:ascii="Times New Roman" w:eastAsia="宋体" w:hAnsi="Times New Roman" w:cs="Times New Roman" w:hint="eastAsia"/>
                <w:kern w:val="0"/>
                <w:sz w:val="20"/>
                <w:szCs w:val="20"/>
              </w:rPr>
              <w:t>了解</w:t>
            </w:r>
            <w:r>
              <w:rPr>
                <w:rFonts w:ascii="Times New Roman" w:eastAsia="宋体" w:hAnsi="Times New Roman" w:cs="Times New Roman" w:hint="eastAsia"/>
                <w:kern w:val="0"/>
                <w:sz w:val="20"/>
                <w:szCs w:val="20"/>
              </w:rPr>
              <w:t>SPCA</w:t>
            </w:r>
            <w:r>
              <w:rPr>
                <w:rFonts w:ascii="Times New Roman" w:eastAsia="宋体" w:hAnsi="Times New Roman" w:cs="Times New Roman" w:hint="eastAsia"/>
                <w:kern w:val="0"/>
                <w:sz w:val="20"/>
                <w:szCs w:val="20"/>
              </w:rPr>
              <w:t>（动物保护协会）的主要职责。</w:t>
            </w:r>
          </w:p>
          <w:p w:rsidR="00D02FC1" w:rsidRDefault="00D02FC1">
            <w:pPr>
              <w:jc w:val="left"/>
              <w:rPr>
                <w:rFonts w:ascii="Times New Roman" w:eastAsia="宋体" w:hAnsi="Times New Roman" w:cs="Times New Roman"/>
                <w:kern w:val="0"/>
                <w:sz w:val="20"/>
                <w:szCs w:val="20"/>
              </w:rPr>
            </w:pPr>
          </w:p>
        </w:tc>
        <w:tc>
          <w:tcPr>
            <w:tcW w:w="1043" w:type="dxa"/>
            <w:vMerge w:val="restart"/>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语言能力，思维品质，文化意识，学习能力</w:t>
            </w:r>
          </w:p>
        </w:tc>
      </w:tr>
      <w:tr w:rsidR="00D02FC1">
        <w:trPr>
          <w:trHeight w:val="2190"/>
        </w:trPr>
        <w:tc>
          <w:tcPr>
            <w:tcW w:w="675" w:type="dxa"/>
            <w:vMerge/>
          </w:tcPr>
          <w:p w:rsidR="00D02FC1" w:rsidRDefault="00D02FC1">
            <w:pPr>
              <w:jc w:val="left"/>
              <w:rPr>
                <w:rFonts w:ascii="Times New Roman" w:eastAsia="宋体" w:hAnsi="Times New Roman" w:cs="Times New Roman"/>
                <w:kern w:val="0"/>
                <w:sz w:val="20"/>
                <w:szCs w:val="20"/>
              </w:rPr>
            </w:pPr>
          </w:p>
        </w:tc>
        <w:tc>
          <w:tcPr>
            <w:tcW w:w="1134" w:type="dxa"/>
            <w:vMerge/>
          </w:tcPr>
          <w:p w:rsidR="00D02FC1" w:rsidRDefault="00D02FC1">
            <w:pPr>
              <w:jc w:val="left"/>
              <w:rPr>
                <w:rFonts w:ascii="Times New Roman" w:eastAsia="宋体" w:hAnsi="Times New Roman" w:cs="Times New Roman"/>
                <w:kern w:val="0"/>
                <w:sz w:val="20"/>
                <w:szCs w:val="20"/>
              </w:rPr>
            </w:pPr>
          </w:p>
        </w:tc>
        <w:tc>
          <w:tcPr>
            <w:tcW w:w="709" w:type="dxa"/>
            <w:vMerge/>
          </w:tcPr>
          <w:p w:rsidR="00D02FC1" w:rsidRDefault="00D02FC1">
            <w:pPr>
              <w:jc w:val="left"/>
              <w:rPr>
                <w:rFonts w:ascii="Times New Roman" w:eastAsia="宋体" w:hAnsi="Times New Roman" w:cs="Times New Roman"/>
                <w:kern w:val="0"/>
                <w:sz w:val="20"/>
                <w:szCs w:val="20"/>
              </w:rPr>
            </w:pPr>
          </w:p>
        </w:tc>
        <w:tc>
          <w:tcPr>
            <w:tcW w:w="1701"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2.</w:t>
            </w:r>
            <w:r>
              <w:rPr>
                <w:rFonts w:ascii="Times New Roman" w:eastAsia="宋体" w:hAnsi="Times New Roman" w:cs="Times New Roman" w:hint="eastAsia"/>
                <w:kern w:val="0"/>
                <w:sz w:val="20"/>
                <w:szCs w:val="20"/>
              </w:rPr>
              <w:t>思考流浪动物所引发的社会问题，尝试以团队合作的方式讨论如何保护流浪动物，增强社会责任感。</w:t>
            </w:r>
          </w:p>
        </w:tc>
        <w:tc>
          <w:tcPr>
            <w:tcW w:w="3260"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2.</w:t>
            </w:r>
            <w:r>
              <w:rPr>
                <w:rFonts w:ascii="Times New Roman" w:eastAsia="宋体" w:hAnsi="Times New Roman" w:cs="Times New Roman" w:hint="eastAsia"/>
                <w:kern w:val="0"/>
                <w:sz w:val="20"/>
                <w:szCs w:val="20"/>
              </w:rPr>
              <w:t>思考流浪动物所引发的社会问题，尝试以团队合作的方式讨论如何保护流浪动物，增强社会责任感。</w:t>
            </w:r>
          </w:p>
        </w:tc>
        <w:tc>
          <w:tcPr>
            <w:tcW w:w="1043" w:type="dxa"/>
            <w:vMerge/>
          </w:tcPr>
          <w:p w:rsidR="00D02FC1" w:rsidRDefault="00D02FC1">
            <w:pPr>
              <w:jc w:val="left"/>
              <w:rPr>
                <w:rFonts w:ascii="Times New Roman" w:eastAsia="宋体" w:hAnsi="Times New Roman" w:cs="Times New Roman"/>
                <w:kern w:val="0"/>
                <w:sz w:val="20"/>
                <w:szCs w:val="20"/>
              </w:rPr>
            </w:pPr>
          </w:p>
        </w:tc>
      </w:tr>
    </w:tbl>
    <w:p w:rsidR="00D02FC1" w:rsidRDefault="00974458">
      <w:pPr>
        <w:ind w:firstLine="420"/>
        <w:rPr>
          <w:rFonts w:ascii="宋体" w:hAnsi="宋体"/>
        </w:rPr>
      </w:pPr>
      <w:r>
        <w:rPr>
          <w:rFonts w:hint="eastAsia"/>
        </w:rPr>
        <w:t>本单元要求学生在有关介绍SPCA的话题语境中理解和运用核心词汇，掌握特殊疑问句和祈使句的用法，正确应用不定代词one和ones，语言知识和学习水平都具体明确。在学习过程中了解SPCA的主要职责，虽不是本单元的学习重点，却是为后续思考</w:t>
      </w:r>
      <w:r>
        <w:rPr>
          <w:rFonts w:ascii="宋体" w:hAnsi="宋体" w:hint="eastAsia"/>
        </w:rPr>
        <w:t>流浪动物所引发的社会问题，尝试以团队合作的方式讨论如何保护流浪动物打下基础。本单元的情感目标设定为增强学生的社会责任感。</w:t>
      </w:r>
    </w:p>
    <w:p w:rsidR="00D02FC1" w:rsidRDefault="00974458">
      <w:pPr>
        <w:ind w:firstLine="420"/>
      </w:pPr>
      <w:r>
        <w:rPr>
          <w:rFonts w:hint="eastAsia"/>
        </w:rPr>
        <w:t>4.确立单元大活动目标</w:t>
      </w:r>
    </w:p>
    <w:p w:rsidR="00D02FC1" w:rsidRDefault="00974458">
      <w:pPr>
        <w:ind w:firstLine="420"/>
      </w:pPr>
      <w:r>
        <w:rPr>
          <w:rFonts w:hint="eastAsia"/>
        </w:rPr>
        <w:t>根据单元教学目标和模块课时目标制定单元大活动目标如下：</w:t>
      </w:r>
    </w:p>
    <w:p w:rsidR="00D02FC1" w:rsidRDefault="00974458">
      <w:pPr>
        <w:jc w:val="center"/>
      </w:pPr>
      <w:r>
        <w:rPr>
          <w:rFonts w:hint="eastAsia"/>
        </w:rPr>
        <w:t>表3确立单元大活动目标</w:t>
      </w:r>
    </w:p>
    <w:tbl>
      <w:tblPr>
        <w:tblStyle w:val="ab"/>
        <w:tblW w:w="8522" w:type="dxa"/>
        <w:tblLayout w:type="fixed"/>
        <w:tblLook w:val="04A0"/>
      </w:tblPr>
      <w:tblGrid>
        <w:gridCol w:w="1242"/>
        <w:gridCol w:w="7280"/>
      </w:tblGrid>
      <w:tr w:rsidR="00D02FC1">
        <w:tc>
          <w:tcPr>
            <w:tcW w:w="1242"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单元</w:t>
            </w:r>
          </w:p>
        </w:tc>
        <w:tc>
          <w:tcPr>
            <w:tcW w:w="7280"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《牛津英语上海版》七年级上册第二单元</w:t>
            </w:r>
            <w:r>
              <w:rPr>
                <w:rFonts w:ascii="Times New Roman" w:eastAsia="宋体" w:hAnsi="Times New Roman" w:cs="Times New Roman"/>
                <w:kern w:val="0"/>
                <w:sz w:val="20"/>
                <w:szCs w:val="20"/>
              </w:rPr>
              <w:t>Our animal friends</w:t>
            </w:r>
          </w:p>
        </w:tc>
      </w:tr>
      <w:tr w:rsidR="00D02FC1">
        <w:tc>
          <w:tcPr>
            <w:tcW w:w="1242" w:type="dxa"/>
          </w:tcPr>
          <w:p w:rsidR="00D02FC1" w:rsidRDefault="00D02FC1">
            <w:pPr>
              <w:jc w:val="left"/>
              <w:rPr>
                <w:rFonts w:ascii="Times New Roman" w:eastAsia="宋体" w:hAnsi="Times New Roman" w:cs="Times New Roman"/>
                <w:kern w:val="0"/>
                <w:sz w:val="20"/>
                <w:szCs w:val="20"/>
              </w:rPr>
            </w:pPr>
          </w:p>
          <w:p w:rsidR="00D02FC1" w:rsidRDefault="00D02FC1">
            <w:pPr>
              <w:jc w:val="left"/>
              <w:rPr>
                <w:rFonts w:ascii="Times New Roman" w:eastAsia="宋体" w:hAnsi="Times New Roman" w:cs="Times New Roman"/>
                <w:kern w:val="0"/>
                <w:sz w:val="20"/>
                <w:szCs w:val="20"/>
              </w:rPr>
            </w:pPr>
          </w:p>
          <w:p w:rsidR="00D02FC1" w:rsidRDefault="00D02FC1">
            <w:pPr>
              <w:jc w:val="left"/>
              <w:rPr>
                <w:rFonts w:ascii="Times New Roman" w:eastAsia="宋体" w:hAnsi="Times New Roman" w:cs="Times New Roman"/>
                <w:kern w:val="0"/>
                <w:sz w:val="20"/>
                <w:szCs w:val="20"/>
              </w:rPr>
            </w:pPr>
          </w:p>
          <w:p w:rsidR="00D02FC1" w:rsidRDefault="00D02FC1">
            <w:pPr>
              <w:jc w:val="left"/>
              <w:rPr>
                <w:rFonts w:ascii="Times New Roman" w:eastAsia="宋体" w:hAnsi="Times New Roman" w:cs="Times New Roman"/>
                <w:kern w:val="0"/>
                <w:sz w:val="20"/>
                <w:szCs w:val="20"/>
              </w:rPr>
            </w:pPr>
          </w:p>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教学目标</w:t>
            </w:r>
          </w:p>
        </w:tc>
        <w:tc>
          <w:tcPr>
            <w:tcW w:w="7280" w:type="dxa"/>
          </w:tcPr>
          <w:p w:rsidR="00D02FC1" w:rsidRDefault="00974458">
            <w:pPr>
              <w:jc w:val="left"/>
              <w:rPr>
                <w:rFonts w:eastAsia="宋体" w:cs="Times New Roman"/>
                <w:kern w:val="0"/>
                <w:sz w:val="20"/>
                <w:szCs w:val="20"/>
              </w:rPr>
            </w:pPr>
            <w:r>
              <w:rPr>
                <w:rFonts w:ascii="Times New Roman" w:eastAsia="宋体" w:hAnsi="Times New Roman" w:cs="Times New Roman" w:hint="eastAsia"/>
                <w:kern w:val="0"/>
                <w:sz w:val="20"/>
                <w:szCs w:val="20"/>
              </w:rPr>
              <w:t>1.</w:t>
            </w:r>
            <w:r>
              <w:rPr>
                <w:rFonts w:eastAsia="宋体" w:cs="Times New Roman" w:hint="eastAsia"/>
                <w:kern w:val="0"/>
                <w:sz w:val="20"/>
                <w:szCs w:val="20"/>
              </w:rPr>
              <w:t>正确朗读并背记核心词汇的词性和词义，能知晓核心词汇在考试手册中的其它相关词性及用法。</w:t>
            </w:r>
          </w:p>
          <w:p w:rsidR="00D02FC1" w:rsidRDefault="00974458">
            <w:pPr>
              <w:jc w:val="left"/>
              <w:rPr>
                <w:rFonts w:eastAsia="宋体" w:cs="Times New Roman"/>
                <w:kern w:val="0"/>
                <w:sz w:val="20"/>
                <w:szCs w:val="20"/>
              </w:rPr>
            </w:pPr>
            <w:r>
              <w:rPr>
                <w:rFonts w:ascii="Times New Roman" w:eastAsia="宋体" w:hAnsi="Times New Roman" w:cs="Times New Roman" w:hint="eastAsia"/>
                <w:kern w:val="0"/>
                <w:sz w:val="20"/>
                <w:szCs w:val="20"/>
              </w:rPr>
              <w:t>2.</w:t>
            </w:r>
            <w:r>
              <w:rPr>
                <w:rFonts w:eastAsia="宋体" w:cs="Times New Roman" w:hint="eastAsia"/>
                <w:kern w:val="0"/>
                <w:sz w:val="20"/>
                <w:szCs w:val="20"/>
              </w:rPr>
              <w:t>能掌握</w:t>
            </w:r>
            <w:proofErr w:type="spellStart"/>
            <w:r>
              <w:rPr>
                <w:rFonts w:eastAsia="宋体" w:cs="Times New Roman" w:hint="eastAsia"/>
                <w:kern w:val="0"/>
                <w:sz w:val="20"/>
                <w:szCs w:val="20"/>
              </w:rPr>
              <w:t>W</w:t>
            </w:r>
            <w:r>
              <w:rPr>
                <w:rFonts w:eastAsia="宋体" w:cs="Times New Roman"/>
                <w:kern w:val="0"/>
                <w:sz w:val="20"/>
                <w:szCs w:val="20"/>
              </w:rPr>
              <w:t>h</w:t>
            </w:r>
            <w:proofErr w:type="spellEnd"/>
            <w:r>
              <w:rPr>
                <w:rFonts w:eastAsia="宋体" w:cs="Times New Roman"/>
                <w:kern w:val="0"/>
                <w:sz w:val="20"/>
                <w:szCs w:val="20"/>
              </w:rPr>
              <w:t>-</w:t>
            </w:r>
            <w:r>
              <w:rPr>
                <w:rFonts w:eastAsia="宋体" w:cs="Times New Roman" w:hint="eastAsia"/>
                <w:kern w:val="0"/>
                <w:sz w:val="20"/>
                <w:szCs w:val="20"/>
              </w:rPr>
              <w:t>和</w:t>
            </w:r>
            <w:r>
              <w:rPr>
                <w:rFonts w:eastAsia="宋体" w:cs="Times New Roman" w:hint="eastAsia"/>
                <w:kern w:val="0"/>
                <w:sz w:val="20"/>
                <w:szCs w:val="20"/>
              </w:rPr>
              <w:t>How</w:t>
            </w:r>
            <w:r>
              <w:rPr>
                <w:rFonts w:eastAsia="宋体" w:cs="Times New Roman" w:hint="eastAsia"/>
                <w:kern w:val="0"/>
                <w:sz w:val="20"/>
                <w:szCs w:val="20"/>
              </w:rPr>
              <w:t>特殊疑问词组成的特殊疑问句的用法并予以正确回答。</w:t>
            </w:r>
          </w:p>
          <w:p w:rsidR="00D02FC1" w:rsidRDefault="00974458">
            <w:pPr>
              <w:jc w:val="left"/>
              <w:rPr>
                <w:rFonts w:eastAsia="宋体" w:cs="Times New Roman"/>
                <w:kern w:val="0"/>
                <w:sz w:val="20"/>
                <w:szCs w:val="20"/>
              </w:rPr>
            </w:pPr>
            <w:r>
              <w:rPr>
                <w:rFonts w:ascii="Times New Roman" w:eastAsia="宋体" w:hAnsi="Times New Roman" w:cs="Times New Roman" w:hint="eastAsia"/>
                <w:kern w:val="0"/>
                <w:sz w:val="20"/>
                <w:szCs w:val="20"/>
              </w:rPr>
              <w:t>3.</w:t>
            </w:r>
            <w:r>
              <w:rPr>
                <w:rFonts w:eastAsia="宋体" w:cs="Times New Roman" w:hint="eastAsia"/>
                <w:kern w:val="0"/>
                <w:sz w:val="20"/>
                <w:szCs w:val="20"/>
              </w:rPr>
              <w:t>能用祈使句准确表达建议和要求。</w:t>
            </w:r>
          </w:p>
          <w:p w:rsidR="00D02FC1" w:rsidRDefault="00974458">
            <w:pPr>
              <w:jc w:val="left"/>
              <w:rPr>
                <w:rFonts w:eastAsia="宋体" w:cs="Times New Roman"/>
                <w:kern w:val="0"/>
                <w:sz w:val="20"/>
                <w:szCs w:val="20"/>
              </w:rPr>
            </w:pPr>
            <w:r>
              <w:rPr>
                <w:rFonts w:ascii="Times New Roman" w:eastAsia="宋体" w:hAnsi="Times New Roman" w:cs="Times New Roman" w:hint="eastAsia"/>
                <w:kern w:val="0"/>
                <w:sz w:val="20"/>
                <w:szCs w:val="20"/>
              </w:rPr>
              <w:lastRenderedPageBreak/>
              <w:t>4.</w:t>
            </w:r>
            <w:r>
              <w:rPr>
                <w:rFonts w:eastAsia="宋体" w:cs="Times New Roman" w:hint="eastAsia"/>
                <w:kern w:val="0"/>
                <w:sz w:val="20"/>
                <w:szCs w:val="20"/>
              </w:rPr>
              <w:t>正确应用不定代词</w:t>
            </w:r>
            <w:r>
              <w:rPr>
                <w:rFonts w:eastAsia="宋体" w:cs="Times New Roman"/>
                <w:kern w:val="0"/>
                <w:sz w:val="20"/>
                <w:szCs w:val="20"/>
              </w:rPr>
              <w:t xml:space="preserve">one </w:t>
            </w:r>
            <w:r>
              <w:rPr>
                <w:rFonts w:eastAsia="宋体" w:cs="Times New Roman" w:hint="eastAsia"/>
                <w:kern w:val="0"/>
                <w:sz w:val="20"/>
                <w:szCs w:val="20"/>
              </w:rPr>
              <w:t>和</w:t>
            </w:r>
            <w:r>
              <w:rPr>
                <w:rFonts w:eastAsia="宋体" w:cs="Times New Roman"/>
                <w:kern w:val="0"/>
                <w:sz w:val="20"/>
                <w:szCs w:val="20"/>
              </w:rPr>
              <w:t>ones</w:t>
            </w:r>
            <w:r>
              <w:rPr>
                <w:rFonts w:eastAsia="宋体" w:cs="Times New Roman" w:hint="eastAsia"/>
                <w:kern w:val="0"/>
                <w:sz w:val="20"/>
                <w:szCs w:val="20"/>
              </w:rPr>
              <w:t>，明白它们分别指代可数的单数同类和复数同类。</w:t>
            </w:r>
          </w:p>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5.</w:t>
            </w:r>
            <w:r>
              <w:rPr>
                <w:rFonts w:ascii="Times New Roman" w:eastAsia="宋体" w:hAnsi="Times New Roman" w:cs="Times New Roman" w:hint="eastAsia"/>
                <w:kern w:val="0"/>
                <w:sz w:val="20"/>
                <w:szCs w:val="20"/>
              </w:rPr>
              <w:t>了解</w:t>
            </w:r>
            <w:r>
              <w:rPr>
                <w:rFonts w:ascii="Times New Roman" w:eastAsia="宋体" w:hAnsi="Times New Roman" w:cs="Times New Roman" w:hint="eastAsia"/>
                <w:kern w:val="0"/>
                <w:sz w:val="20"/>
                <w:szCs w:val="20"/>
              </w:rPr>
              <w:t>SPCA</w:t>
            </w:r>
            <w:r>
              <w:rPr>
                <w:rFonts w:ascii="Times New Roman" w:eastAsia="宋体" w:hAnsi="Times New Roman" w:cs="Times New Roman" w:hint="eastAsia"/>
                <w:kern w:val="0"/>
                <w:sz w:val="20"/>
                <w:szCs w:val="20"/>
              </w:rPr>
              <w:t>（动物保护协会）的主要职责。</w:t>
            </w:r>
          </w:p>
          <w:p w:rsidR="00D02FC1" w:rsidRDefault="00974458">
            <w:pPr>
              <w:jc w:val="left"/>
              <w:rPr>
                <w:rFonts w:ascii="Times New Roman" w:eastAsia="宋体" w:hAnsi="Times New Roman" w:cs="Times New Roman"/>
                <w:kern w:val="0"/>
                <w:sz w:val="20"/>
                <w:szCs w:val="20"/>
              </w:rPr>
            </w:pPr>
            <w:r>
              <w:rPr>
                <w:rFonts w:eastAsia="宋体" w:cs="Times New Roman" w:hint="eastAsia"/>
                <w:kern w:val="0"/>
                <w:sz w:val="20"/>
                <w:szCs w:val="20"/>
              </w:rPr>
              <w:t>6.</w:t>
            </w:r>
            <w:r>
              <w:rPr>
                <w:rFonts w:eastAsia="宋体" w:cs="Times New Roman" w:hint="eastAsia"/>
                <w:kern w:val="0"/>
                <w:sz w:val="20"/>
                <w:szCs w:val="20"/>
              </w:rPr>
              <w:t>思考流浪动物所引发的社会问题，尝试以团队合作的方式讨论如何保护流浪动物，增强社会责任感。</w:t>
            </w:r>
          </w:p>
        </w:tc>
      </w:tr>
      <w:tr w:rsidR="00D02FC1">
        <w:tc>
          <w:tcPr>
            <w:tcW w:w="1242"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lastRenderedPageBreak/>
              <w:t>活动名称</w:t>
            </w:r>
          </w:p>
        </w:tc>
        <w:tc>
          <w:tcPr>
            <w:tcW w:w="7280"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制作“保护流浪动物（</w:t>
            </w:r>
            <w:r>
              <w:rPr>
                <w:rFonts w:ascii="Times New Roman" w:eastAsia="宋体" w:hAnsi="Times New Roman" w:cs="Times New Roman" w:hint="eastAsia"/>
                <w:kern w:val="0"/>
                <w:sz w:val="20"/>
                <w:szCs w:val="20"/>
              </w:rPr>
              <w:t xml:space="preserve">protect </w:t>
            </w:r>
            <w:r>
              <w:rPr>
                <w:rFonts w:ascii="Times New Roman" w:eastAsia="宋体" w:hAnsi="Times New Roman" w:cs="Times New Roman"/>
                <w:kern w:val="0"/>
                <w:sz w:val="20"/>
                <w:szCs w:val="20"/>
              </w:rPr>
              <w:t>homeless animals</w:t>
            </w:r>
            <w:r>
              <w:rPr>
                <w:rFonts w:ascii="Times New Roman" w:eastAsia="宋体" w:hAnsi="Times New Roman" w:cs="Times New Roman" w:hint="eastAsia"/>
                <w:kern w:val="0"/>
                <w:sz w:val="20"/>
                <w:szCs w:val="20"/>
              </w:rPr>
              <w:t>）”宣传视频</w:t>
            </w:r>
          </w:p>
        </w:tc>
      </w:tr>
      <w:tr w:rsidR="00D02FC1">
        <w:tc>
          <w:tcPr>
            <w:tcW w:w="1242"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活动目标</w:t>
            </w:r>
          </w:p>
        </w:tc>
        <w:tc>
          <w:tcPr>
            <w:tcW w:w="7280"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1</w:t>
            </w:r>
            <w:r>
              <w:rPr>
                <w:rFonts w:ascii="Times New Roman" w:eastAsia="宋体" w:hAnsi="Times New Roman" w:cs="Times New Roman"/>
                <w:kern w:val="0"/>
                <w:sz w:val="20"/>
                <w:szCs w:val="20"/>
              </w:rPr>
              <w:t xml:space="preserve">. </w:t>
            </w:r>
            <w:r>
              <w:rPr>
                <w:rFonts w:ascii="Times New Roman" w:eastAsia="宋体" w:hAnsi="Times New Roman" w:cs="Times New Roman" w:hint="eastAsia"/>
                <w:kern w:val="0"/>
                <w:sz w:val="20"/>
                <w:szCs w:val="20"/>
              </w:rPr>
              <w:t>正确使用本单元核心词汇（如</w:t>
            </w:r>
            <w:r>
              <w:rPr>
                <w:rFonts w:ascii="Times New Roman" w:eastAsia="宋体" w:hAnsi="Times New Roman" w:cs="Times New Roman" w:hint="eastAsia"/>
                <w:kern w:val="0"/>
                <w:sz w:val="20"/>
                <w:szCs w:val="20"/>
              </w:rPr>
              <w:t>society</w:t>
            </w:r>
            <w:r>
              <w:rPr>
                <w:rFonts w:ascii="Times New Roman" w:eastAsia="宋体" w:hAnsi="Times New Roman" w:cs="Times New Roman" w:hint="eastAsia"/>
                <w:kern w:val="0"/>
                <w:sz w:val="20"/>
                <w:szCs w:val="20"/>
              </w:rPr>
              <w:t>，</w:t>
            </w:r>
            <w:r>
              <w:rPr>
                <w:rFonts w:ascii="Times New Roman" w:eastAsia="宋体" w:hAnsi="Times New Roman" w:cs="Times New Roman" w:hint="eastAsia"/>
                <w:kern w:val="0"/>
                <w:sz w:val="20"/>
                <w:szCs w:val="20"/>
              </w:rPr>
              <w:t>u</w:t>
            </w:r>
            <w:r>
              <w:rPr>
                <w:rFonts w:ascii="Times New Roman" w:eastAsia="宋体" w:hAnsi="Times New Roman" w:cs="Times New Roman"/>
                <w:kern w:val="0"/>
                <w:sz w:val="20"/>
                <w:szCs w:val="20"/>
              </w:rPr>
              <w:t>nkind</w:t>
            </w:r>
            <w:r>
              <w:rPr>
                <w:rFonts w:ascii="Times New Roman" w:eastAsia="宋体" w:hAnsi="Times New Roman" w:cs="Times New Roman" w:hint="eastAsia"/>
                <w:kern w:val="0"/>
                <w:sz w:val="20"/>
                <w:szCs w:val="20"/>
              </w:rPr>
              <w:t>，</w:t>
            </w:r>
            <w:r>
              <w:rPr>
                <w:rFonts w:ascii="Times New Roman" w:eastAsia="宋体" w:hAnsi="Times New Roman" w:cs="Times New Roman"/>
                <w:kern w:val="0"/>
                <w:sz w:val="20"/>
                <w:szCs w:val="20"/>
              </w:rPr>
              <w:t>take care of</w:t>
            </w:r>
            <w:r>
              <w:rPr>
                <w:rFonts w:ascii="Times New Roman" w:eastAsia="宋体" w:hAnsi="Times New Roman" w:cs="Times New Roman" w:hint="eastAsia"/>
                <w:kern w:val="0"/>
                <w:sz w:val="20"/>
                <w:szCs w:val="20"/>
              </w:rPr>
              <w:t>等）；掌握本单元词法（如</w:t>
            </w:r>
            <w:r>
              <w:rPr>
                <w:rFonts w:ascii="Times New Roman" w:eastAsia="宋体" w:hAnsi="Times New Roman" w:cs="Times New Roman" w:hint="eastAsia"/>
                <w:kern w:val="0"/>
                <w:sz w:val="20"/>
                <w:szCs w:val="20"/>
              </w:rPr>
              <w:t>one</w:t>
            </w:r>
            <w:r>
              <w:rPr>
                <w:rFonts w:ascii="Times New Roman" w:eastAsia="宋体" w:hAnsi="Times New Roman" w:cs="Times New Roman" w:hint="eastAsia"/>
                <w:kern w:val="0"/>
                <w:sz w:val="20"/>
                <w:szCs w:val="20"/>
              </w:rPr>
              <w:t>，</w:t>
            </w:r>
            <w:r>
              <w:rPr>
                <w:rFonts w:ascii="Times New Roman" w:eastAsia="宋体" w:hAnsi="Times New Roman" w:cs="Times New Roman" w:hint="eastAsia"/>
                <w:kern w:val="0"/>
                <w:sz w:val="20"/>
                <w:szCs w:val="20"/>
              </w:rPr>
              <w:t>ones</w:t>
            </w:r>
            <w:r>
              <w:rPr>
                <w:rFonts w:ascii="Times New Roman" w:eastAsia="宋体" w:hAnsi="Times New Roman" w:cs="Times New Roman" w:hint="eastAsia"/>
                <w:kern w:val="0"/>
                <w:sz w:val="20"/>
                <w:szCs w:val="20"/>
              </w:rPr>
              <w:t>）和句型（如祈使句）的正确表达方式；</w:t>
            </w:r>
          </w:p>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2.</w:t>
            </w:r>
            <w:r>
              <w:rPr>
                <w:rFonts w:ascii="Times New Roman" w:eastAsia="宋体" w:hAnsi="Times New Roman" w:cs="Times New Roman" w:hint="eastAsia"/>
                <w:kern w:val="0"/>
                <w:sz w:val="20"/>
                <w:szCs w:val="20"/>
              </w:rPr>
              <w:t>提升将多媒体信息技术与传统英语作业相结合的能力；</w:t>
            </w:r>
          </w:p>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3.</w:t>
            </w:r>
            <w:r>
              <w:rPr>
                <w:rFonts w:ascii="Times New Roman" w:eastAsia="宋体" w:hAnsi="Times New Roman" w:cs="Times New Roman" w:hint="eastAsia"/>
                <w:kern w:val="0"/>
                <w:sz w:val="20"/>
                <w:szCs w:val="20"/>
              </w:rPr>
              <w:t>增强团队合作能力，乐于分享，分工明确；</w:t>
            </w:r>
          </w:p>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4.</w:t>
            </w:r>
            <w:r>
              <w:rPr>
                <w:rFonts w:ascii="Times New Roman" w:eastAsia="宋体" w:hAnsi="Times New Roman" w:cs="Times New Roman" w:hint="eastAsia"/>
                <w:kern w:val="0"/>
                <w:sz w:val="20"/>
                <w:szCs w:val="20"/>
              </w:rPr>
              <w:t>学会</w:t>
            </w:r>
            <w:r>
              <w:rPr>
                <w:rFonts w:ascii="Times New Roman" w:eastAsia="宋体" w:hAnsi="Times New Roman" w:cs="Times New Roman"/>
                <w:kern w:val="0"/>
                <w:sz w:val="20"/>
                <w:szCs w:val="20"/>
              </w:rPr>
              <w:t>关爱社会</w:t>
            </w:r>
            <w:r>
              <w:rPr>
                <w:rFonts w:ascii="Times New Roman" w:eastAsia="宋体" w:hAnsi="Times New Roman" w:cs="Times New Roman" w:hint="eastAsia"/>
                <w:kern w:val="0"/>
                <w:sz w:val="20"/>
                <w:szCs w:val="20"/>
              </w:rPr>
              <w:t>中的流浪动物</w:t>
            </w:r>
            <w:r>
              <w:rPr>
                <w:rFonts w:ascii="Times New Roman" w:eastAsia="宋体" w:hAnsi="Times New Roman" w:cs="Times New Roman"/>
                <w:kern w:val="0"/>
                <w:sz w:val="20"/>
                <w:szCs w:val="20"/>
              </w:rPr>
              <w:t>，培养</w:t>
            </w:r>
            <w:r>
              <w:rPr>
                <w:rFonts w:ascii="Times New Roman" w:eastAsia="宋体" w:hAnsi="Times New Roman" w:cs="Times New Roman" w:hint="eastAsia"/>
                <w:kern w:val="0"/>
                <w:sz w:val="20"/>
                <w:szCs w:val="20"/>
              </w:rPr>
              <w:t>社会</w:t>
            </w:r>
            <w:r>
              <w:rPr>
                <w:rFonts w:ascii="Times New Roman" w:eastAsia="宋体" w:hAnsi="Times New Roman" w:cs="Times New Roman"/>
                <w:kern w:val="0"/>
                <w:sz w:val="20"/>
                <w:szCs w:val="20"/>
              </w:rPr>
              <w:t>责任意识。</w:t>
            </w:r>
          </w:p>
        </w:tc>
      </w:tr>
    </w:tbl>
    <w:p w:rsidR="00D02FC1" w:rsidRDefault="00974458">
      <w:pPr>
        <w:rPr>
          <w:rFonts w:ascii="Arial" w:hAnsi="Arial" w:cs="Arial"/>
          <w:color w:val="323232"/>
          <w:shd w:val="clear" w:color="auto" w:fill="FFFFFF"/>
        </w:rPr>
      </w:pPr>
      <w:r>
        <w:rPr>
          <w:rFonts w:hint="eastAsia"/>
        </w:rPr>
        <w:t>（二）、设计听说课单元大活动时应充分考虑</w:t>
      </w:r>
      <w:r>
        <w:rPr>
          <w:rFonts w:ascii="Arial" w:hAnsi="Arial" w:cs="Arial"/>
          <w:color w:val="323232"/>
          <w:shd w:val="clear" w:color="auto" w:fill="FFFFFF"/>
        </w:rPr>
        <w:t>实用性</w:t>
      </w:r>
      <w:r>
        <w:rPr>
          <w:rFonts w:ascii="Arial" w:hAnsi="Arial" w:cs="Arial" w:hint="eastAsia"/>
          <w:color w:val="323232"/>
          <w:shd w:val="clear" w:color="auto" w:fill="FFFFFF"/>
        </w:rPr>
        <w:t>、思维性和互动性。</w:t>
      </w:r>
    </w:p>
    <w:p w:rsidR="00D02FC1" w:rsidRDefault="00974458">
      <w:r>
        <w:rPr>
          <w:rFonts w:hint="eastAsia"/>
        </w:rPr>
        <w:t xml:space="preserve"> 1.情境创设中体现真实实用性</w:t>
      </w:r>
    </w:p>
    <w:p w:rsidR="00D02FC1" w:rsidRDefault="00974458">
      <w:pPr>
        <w:ind w:firstLine="420"/>
      </w:pPr>
      <w:r>
        <w:rPr>
          <w:rFonts w:hint="eastAsia"/>
        </w:rPr>
        <w:t>教师先播放有关国内拯救动物的视频。从视频中，学生可以了解到国内街头出现的各种流浪动物，然后主持人采访</w:t>
      </w:r>
      <w:proofErr w:type="gramStart"/>
      <w:r>
        <w:rPr>
          <w:rFonts w:hint="eastAsia"/>
        </w:rPr>
        <w:t>救助站</w:t>
      </w:r>
      <w:proofErr w:type="gramEnd"/>
      <w:r>
        <w:rPr>
          <w:rFonts w:hint="eastAsia"/>
        </w:rPr>
        <w:t>负责人，了解造成这些动物流浪的部分原因（如动物生病主人无法负担高额医疗费、新鲜感过后觉得饲养宠物非常麻烦等）。视频播放完毕后，教师提问</w:t>
      </w:r>
      <w:r w:rsidRPr="00864938">
        <w:rPr>
          <w:rFonts w:hint="eastAsia"/>
        </w:rPr>
        <w:t>“</w:t>
      </w:r>
      <w:r w:rsidRPr="00864938">
        <w:t>Why are some animals in danger?</w:t>
      </w:r>
      <w:r w:rsidRPr="00864938">
        <w:rPr>
          <w:rFonts w:hint="eastAsia"/>
        </w:rPr>
        <w:t>”</w:t>
      </w:r>
      <w:r>
        <w:rPr>
          <w:rFonts w:hint="eastAsia"/>
        </w:rPr>
        <w:t>引导学生了解流浪动物存在的很大一部分原因在于人们的丢弃和漠视。学生围绕保护流浪动物，从多方面入手展开讨论（如为保护流浪动物的公益组织捐款；转发领养流浪动物的微博；承诺做到</w:t>
      </w:r>
      <w:proofErr w:type="gramStart"/>
      <w:r>
        <w:rPr>
          <w:rFonts w:hint="eastAsia"/>
        </w:rPr>
        <w:t>不</w:t>
      </w:r>
      <w:proofErr w:type="gramEnd"/>
      <w:r>
        <w:rPr>
          <w:rFonts w:hint="eastAsia"/>
        </w:rPr>
        <w:t>弃养宠物），在讨论过程中逐步树立“</w:t>
      </w:r>
      <w:r>
        <w:t xml:space="preserve">adoption </w:t>
      </w:r>
      <w:r>
        <w:rPr>
          <w:rFonts w:hint="eastAsia"/>
        </w:rPr>
        <w:t>instead</w:t>
      </w:r>
      <w:r w:rsidR="00432FDF">
        <w:rPr>
          <w:rFonts w:hint="eastAsia"/>
        </w:rPr>
        <w:t xml:space="preserve"> </w:t>
      </w:r>
      <w:r>
        <w:rPr>
          <w:rFonts w:hint="eastAsia"/>
        </w:rPr>
        <w:t>of</w:t>
      </w:r>
      <w:r w:rsidR="00432FDF">
        <w:rPr>
          <w:rFonts w:hint="eastAsia"/>
        </w:rPr>
        <w:t xml:space="preserve"> </w:t>
      </w:r>
      <w:r>
        <w:rPr>
          <w:rFonts w:hint="eastAsia"/>
        </w:rPr>
        <w:t>buying（用领养代替购买）”的意识，积极参与设计制作保护流浪动物的宣传视频。</w:t>
      </w:r>
    </w:p>
    <w:p w:rsidR="00D02FC1" w:rsidRDefault="00974458">
      <w:pPr>
        <w:ind w:firstLine="420"/>
      </w:pPr>
      <w:r>
        <w:rPr>
          <w:rFonts w:hint="eastAsia"/>
        </w:rPr>
        <w:t>下面是此案例的任务描述：</w:t>
      </w:r>
    </w:p>
    <w:p w:rsidR="00D02FC1" w:rsidRDefault="00974458">
      <w:pPr>
        <w:ind w:firstLine="420"/>
      </w:pPr>
      <w:r>
        <w:rPr>
          <w:rFonts w:hint="eastAsia"/>
        </w:rPr>
        <w:t>Suppose</w:t>
      </w:r>
      <w:r w:rsidR="00432FDF">
        <w:rPr>
          <w:rFonts w:hint="eastAsia"/>
        </w:rPr>
        <w:t xml:space="preserve"> </w:t>
      </w:r>
      <w:r>
        <w:rPr>
          <w:rFonts w:hint="eastAsia"/>
        </w:rPr>
        <w:t>y</w:t>
      </w:r>
      <w:r>
        <w:t xml:space="preserve">ou are a group of the SPCA officers. Please try to make a video about how to protect homeless animals. </w:t>
      </w:r>
      <w:r>
        <w:rPr>
          <w:rFonts w:hint="eastAsia"/>
        </w:rPr>
        <w:t>(</w:t>
      </w:r>
      <w:r>
        <w:t>Why are there so many homeless animals? What should we do?)</w:t>
      </w:r>
    </w:p>
    <w:p w:rsidR="00D02FC1" w:rsidRDefault="00974458">
      <w:pPr>
        <w:ind w:firstLineChars="50" w:firstLine="105"/>
      </w:pPr>
      <w:r>
        <w:t xml:space="preserve">2. </w:t>
      </w:r>
      <w:r>
        <w:rPr>
          <w:rFonts w:hint="eastAsia"/>
        </w:rPr>
        <w:t>任务布置中激发单元大活动中学生的思维</w:t>
      </w:r>
    </w:p>
    <w:p w:rsidR="00D02FC1" w:rsidRDefault="00974458">
      <w:pPr>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表</w:t>
      </w:r>
      <w:r>
        <w:rPr>
          <w:rFonts w:ascii="Times New Roman" w:eastAsia="宋体" w:hAnsi="Times New Roman" w:cs="Times New Roman" w:hint="eastAsia"/>
          <w:kern w:val="0"/>
          <w:sz w:val="20"/>
          <w:szCs w:val="20"/>
        </w:rPr>
        <w:t>4</w:t>
      </w:r>
      <w:r>
        <w:rPr>
          <w:rFonts w:ascii="Times New Roman" w:eastAsia="宋体" w:hAnsi="Times New Roman" w:cs="Times New Roman" w:hint="eastAsia"/>
          <w:kern w:val="0"/>
          <w:sz w:val="20"/>
          <w:szCs w:val="20"/>
        </w:rPr>
        <w:t>单元大活动任务的布置与学生思维的激发</w:t>
      </w:r>
    </w:p>
    <w:tbl>
      <w:tblPr>
        <w:tblStyle w:val="ab"/>
        <w:tblW w:w="8522" w:type="dxa"/>
        <w:tblLayout w:type="fixed"/>
        <w:tblLook w:val="04A0"/>
      </w:tblPr>
      <w:tblGrid>
        <w:gridCol w:w="2840"/>
        <w:gridCol w:w="2841"/>
        <w:gridCol w:w="2841"/>
      </w:tblGrid>
      <w:tr w:rsidR="00D02FC1">
        <w:tc>
          <w:tcPr>
            <w:tcW w:w="2840" w:type="dxa"/>
          </w:tcPr>
          <w:p w:rsidR="00D02FC1" w:rsidRDefault="00974458">
            <w:pPr>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lastRenderedPageBreak/>
              <w:t>任务布置</w:t>
            </w:r>
          </w:p>
        </w:tc>
        <w:tc>
          <w:tcPr>
            <w:tcW w:w="2841" w:type="dxa"/>
          </w:tcPr>
          <w:p w:rsidR="00D02FC1" w:rsidRDefault="00974458">
            <w:pPr>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目的</w:t>
            </w:r>
          </w:p>
        </w:tc>
        <w:tc>
          <w:tcPr>
            <w:tcW w:w="2841" w:type="dxa"/>
          </w:tcPr>
          <w:p w:rsidR="00D02FC1" w:rsidRDefault="00974458">
            <w:pPr>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思维激发</w:t>
            </w:r>
          </w:p>
        </w:tc>
      </w:tr>
      <w:tr w:rsidR="00D02FC1">
        <w:tc>
          <w:tcPr>
            <w:tcW w:w="2840"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1.</w:t>
            </w:r>
            <w:r>
              <w:rPr>
                <w:rFonts w:ascii="Times New Roman" w:eastAsia="宋体" w:hAnsi="Times New Roman" w:cs="Times New Roman" w:hint="eastAsia"/>
                <w:kern w:val="0"/>
                <w:sz w:val="20"/>
                <w:szCs w:val="20"/>
              </w:rPr>
              <w:t>五名学生分成八组，每组五至六人。</w:t>
            </w:r>
          </w:p>
        </w:tc>
        <w:tc>
          <w:tcPr>
            <w:tcW w:w="2841"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增强团队合作能力，乐于分享，分工明确。</w:t>
            </w:r>
          </w:p>
        </w:tc>
        <w:tc>
          <w:tcPr>
            <w:tcW w:w="2841"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分组以学生自愿分组为主，辅以结对活动，鼓励学生在团队中发挥自我优势。</w:t>
            </w:r>
          </w:p>
        </w:tc>
      </w:tr>
      <w:tr w:rsidR="00D02FC1">
        <w:tc>
          <w:tcPr>
            <w:tcW w:w="2840"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2.</w:t>
            </w:r>
            <w:r>
              <w:rPr>
                <w:rFonts w:ascii="Times New Roman" w:eastAsia="宋体" w:hAnsi="Times New Roman" w:cs="Times New Roman" w:hint="eastAsia"/>
                <w:kern w:val="0"/>
                <w:sz w:val="20"/>
                <w:szCs w:val="20"/>
              </w:rPr>
              <w:t>使用先前课堂所学核心词汇、祈使句及其他句型完成视频文字稿。</w:t>
            </w:r>
          </w:p>
        </w:tc>
        <w:tc>
          <w:tcPr>
            <w:tcW w:w="2841"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正确使用本单元核心词汇（如</w:t>
            </w:r>
            <w:r>
              <w:rPr>
                <w:rFonts w:ascii="Times New Roman" w:eastAsia="宋体" w:hAnsi="Times New Roman" w:cs="Times New Roman" w:hint="eastAsia"/>
                <w:kern w:val="0"/>
                <w:sz w:val="20"/>
                <w:szCs w:val="20"/>
              </w:rPr>
              <w:t>society</w:t>
            </w:r>
            <w:r>
              <w:rPr>
                <w:rFonts w:ascii="Times New Roman" w:eastAsia="宋体" w:hAnsi="Times New Roman" w:cs="Times New Roman" w:hint="eastAsia"/>
                <w:kern w:val="0"/>
                <w:sz w:val="20"/>
                <w:szCs w:val="20"/>
              </w:rPr>
              <w:t>，</w:t>
            </w:r>
            <w:r>
              <w:rPr>
                <w:rFonts w:ascii="Times New Roman" w:eastAsia="宋体" w:hAnsi="Times New Roman" w:cs="Times New Roman" w:hint="eastAsia"/>
                <w:kern w:val="0"/>
                <w:sz w:val="20"/>
                <w:szCs w:val="20"/>
              </w:rPr>
              <w:t>u</w:t>
            </w:r>
            <w:r>
              <w:rPr>
                <w:rFonts w:ascii="Times New Roman" w:eastAsia="宋体" w:hAnsi="Times New Roman" w:cs="Times New Roman"/>
                <w:kern w:val="0"/>
                <w:sz w:val="20"/>
                <w:szCs w:val="20"/>
              </w:rPr>
              <w:t>nkind</w:t>
            </w:r>
            <w:r>
              <w:rPr>
                <w:rFonts w:ascii="Times New Roman" w:eastAsia="宋体" w:hAnsi="Times New Roman" w:cs="Times New Roman" w:hint="eastAsia"/>
                <w:kern w:val="0"/>
                <w:sz w:val="20"/>
                <w:szCs w:val="20"/>
              </w:rPr>
              <w:t>，</w:t>
            </w:r>
            <w:r>
              <w:rPr>
                <w:rFonts w:ascii="Times New Roman" w:eastAsia="宋体" w:hAnsi="Times New Roman" w:cs="Times New Roman"/>
                <w:kern w:val="0"/>
                <w:sz w:val="20"/>
                <w:szCs w:val="20"/>
              </w:rPr>
              <w:t>take care of</w:t>
            </w:r>
            <w:r>
              <w:rPr>
                <w:rFonts w:ascii="Times New Roman" w:eastAsia="宋体" w:hAnsi="Times New Roman" w:cs="Times New Roman" w:hint="eastAsia"/>
                <w:kern w:val="0"/>
                <w:sz w:val="20"/>
                <w:szCs w:val="20"/>
              </w:rPr>
              <w:t>等）；掌握本单元词法（如</w:t>
            </w:r>
            <w:r>
              <w:rPr>
                <w:rFonts w:ascii="Times New Roman" w:eastAsia="宋体" w:hAnsi="Times New Roman" w:cs="Times New Roman" w:hint="eastAsia"/>
                <w:kern w:val="0"/>
                <w:sz w:val="20"/>
                <w:szCs w:val="20"/>
              </w:rPr>
              <w:t>one</w:t>
            </w:r>
            <w:r>
              <w:rPr>
                <w:rFonts w:ascii="Times New Roman" w:eastAsia="宋体" w:hAnsi="Times New Roman" w:cs="Times New Roman" w:hint="eastAsia"/>
                <w:kern w:val="0"/>
                <w:sz w:val="20"/>
                <w:szCs w:val="20"/>
              </w:rPr>
              <w:t>，</w:t>
            </w:r>
            <w:r>
              <w:rPr>
                <w:rFonts w:ascii="Times New Roman" w:eastAsia="宋体" w:hAnsi="Times New Roman" w:cs="Times New Roman" w:hint="eastAsia"/>
                <w:kern w:val="0"/>
                <w:sz w:val="20"/>
                <w:szCs w:val="20"/>
              </w:rPr>
              <w:t>ones</w:t>
            </w:r>
            <w:r>
              <w:rPr>
                <w:rFonts w:ascii="Times New Roman" w:eastAsia="宋体" w:hAnsi="Times New Roman" w:cs="Times New Roman" w:hint="eastAsia"/>
                <w:kern w:val="0"/>
                <w:sz w:val="20"/>
                <w:szCs w:val="20"/>
              </w:rPr>
              <w:t>）和句型（如祈使句）的正确表达方式。</w:t>
            </w:r>
          </w:p>
        </w:tc>
        <w:tc>
          <w:tcPr>
            <w:tcW w:w="2841"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不限制学生思维。围绕“流浪动物为何存在”“怎样保护流浪动物”两个主要问题展开讨论，鼓励学生用自己的语言进行归纳。</w:t>
            </w:r>
          </w:p>
        </w:tc>
      </w:tr>
      <w:tr w:rsidR="00D02FC1">
        <w:tc>
          <w:tcPr>
            <w:tcW w:w="2840"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3.</w:t>
            </w:r>
            <w:r>
              <w:rPr>
                <w:rFonts w:ascii="Times New Roman" w:eastAsia="宋体" w:hAnsi="Times New Roman" w:cs="Times New Roman" w:hint="eastAsia"/>
                <w:kern w:val="0"/>
                <w:sz w:val="20"/>
                <w:szCs w:val="20"/>
              </w:rPr>
              <w:t>登录“动物保护”相关网站下载所需图片及视频，也可以自己拍摄一些素材。</w:t>
            </w:r>
          </w:p>
        </w:tc>
        <w:tc>
          <w:tcPr>
            <w:tcW w:w="2841"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提升将多媒体信息技术与传统英语作业相结合的能力。</w:t>
            </w:r>
          </w:p>
        </w:tc>
        <w:tc>
          <w:tcPr>
            <w:tcW w:w="2841"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鼓励学生创新。登录网站后学生可以选取自己需要的视频或图片素材，或自行拍摄。在此过程中鼓励学生个性化表达。</w:t>
            </w:r>
          </w:p>
        </w:tc>
      </w:tr>
      <w:tr w:rsidR="00D02FC1">
        <w:tc>
          <w:tcPr>
            <w:tcW w:w="2840"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4.</w:t>
            </w:r>
            <w:r>
              <w:rPr>
                <w:rFonts w:ascii="Times New Roman" w:eastAsia="宋体" w:hAnsi="Times New Roman" w:cs="Times New Roman" w:hint="eastAsia"/>
                <w:kern w:val="0"/>
                <w:sz w:val="20"/>
                <w:szCs w:val="20"/>
              </w:rPr>
              <w:t>录制台词。</w:t>
            </w:r>
          </w:p>
        </w:tc>
        <w:tc>
          <w:tcPr>
            <w:tcW w:w="2841"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使用课文所学句型。句子连贯，表达正确。</w:t>
            </w:r>
          </w:p>
        </w:tc>
        <w:tc>
          <w:tcPr>
            <w:tcW w:w="2841"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鼓励学生在团队中发挥自我优势；让学生学会理性表达观点。</w:t>
            </w:r>
          </w:p>
        </w:tc>
      </w:tr>
      <w:tr w:rsidR="00D02FC1">
        <w:tc>
          <w:tcPr>
            <w:tcW w:w="2840"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5.</w:t>
            </w:r>
            <w:r>
              <w:rPr>
                <w:rFonts w:ascii="Times New Roman" w:eastAsia="宋体" w:hAnsi="Times New Roman" w:cs="Times New Roman" w:hint="eastAsia"/>
                <w:kern w:val="0"/>
                <w:sz w:val="20"/>
                <w:szCs w:val="20"/>
              </w:rPr>
              <w:t>制作完整视频。</w:t>
            </w:r>
          </w:p>
        </w:tc>
        <w:tc>
          <w:tcPr>
            <w:tcW w:w="2841"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提升将多媒体信息技术与传统英语作业相结合的能力。</w:t>
            </w:r>
          </w:p>
        </w:tc>
        <w:tc>
          <w:tcPr>
            <w:tcW w:w="2841" w:type="dxa"/>
          </w:tcPr>
          <w:p w:rsidR="00D02FC1" w:rsidRDefault="00974458">
            <w:pPr>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通过团队合作产出视频，使学生收获成果。</w:t>
            </w:r>
          </w:p>
        </w:tc>
      </w:tr>
    </w:tbl>
    <w:p w:rsidR="00D02FC1" w:rsidRDefault="00974458">
      <w:pPr>
        <w:ind w:firstLineChars="50" w:firstLine="105"/>
      </w:pPr>
      <w:r>
        <w:rPr>
          <w:rFonts w:hint="eastAsia"/>
        </w:rPr>
        <w:t>3.活动过程中促进单元大活动中学生的互动</w:t>
      </w:r>
    </w:p>
    <w:p w:rsidR="00D02FC1" w:rsidRDefault="00974458">
      <w:pPr>
        <w:ind w:firstLineChars="50" w:firstLine="100"/>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表</w:t>
      </w:r>
      <w:r>
        <w:rPr>
          <w:rFonts w:ascii="Times New Roman" w:eastAsia="宋体" w:hAnsi="Times New Roman" w:cs="Times New Roman" w:hint="eastAsia"/>
          <w:kern w:val="0"/>
          <w:sz w:val="20"/>
          <w:szCs w:val="20"/>
        </w:rPr>
        <w:t>5</w:t>
      </w:r>
      <w:r>
        <w:rPr>
          <w:rFonts w:ascii="Times New Roman" w:eastAsia="宋体" w:hAnsi="Times New Roman" w:cs="Times New Roman" w:hint="eastAsia"/>
          <w:kern w:val="0"/>
          <w:sz w:val="20"/>
          <w:szCs w:val="20"/>
        </w:rPr>
        <w:t>单元大活动评价量规</w:t>
      </w:r>
    </w:p>
    <w:tbl>
      <w:tblPr>
        <w:tblStyle w:val="ab"/>
        <w:tblpPr w:leftFromText="180" w:rightFromText="180" w:vertAnchor="text" w:horzAnchor="margin" w:tblpY="88"/>
        <w:tblOverlap w:val="never"/>
        <w:tblW w:w="8642" w:type="dxa"/>
        <w:tblLayout w:type="fixed"/>
        <w:tblLook w:val="04A0"/>
      </w:tblPr>
      <w:tblGrid>
        <w:gridCol w:w="663"/>
        <w:gridCol w:w="969"/>
        <w:gridCol w:w="2246"/>
        <w:gridCol w:w="6"/>
        <w:gridCol w:w="760"/>
        <w:gridCol w:w="2127"/>
        <w:gridCol w:w="1871"/>
      </w:tblGrid>
      <w:tr w:rsidR="00D02FC1">
        <w:tc>
          <w:tcPr>
            <w:tcW w:w="1632" w:type="dxa"/>
            <w:gridSpan w:val="2"/>
          </w:tcPr>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kern w:val="0"/>
                <w:sz w:val="20"/>
                <w:szCs w:val="20"/>
              </w:rPr>
              <w:t>评价项目</w:t>
            </w:r>
          </w:p>
        </w:tc>
        <w:tc>
          <w:tcPr>
            <w:tcW w:w="2252" w:type="dxa"/>
            <w:gridSpan w:val="2"/>
          </w:tcPr>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kern w:val="0"/>
                <w:sz w:val="20"/>
                <w:szCs w:val="20"/>
              </w:rPr>
              <w:t>具体评价标准</w:t>
            </w:r>
            <w:r>
              <w:rPr>
                <w:rFonts w:ascii="Times New Roman" w:eastAsia="宋体" w:hAnsi="Times New Roman" w:cs="Times New Roman"/>
                <w:kern w:val="0"/>
                <w:sz w:val="20"/>
                <w:szCs w:val="20"/>
              </w:rPr>
              <w:tab/>
            </w:r>
          </w:p>
        </w:tc>
        <w:tc>
          <w:tcPr>
            <w:tcW w:w="760" w:type="dxa"/>
          </w:tcPr>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kern w:val="0"/>
                <w:sz w:val="20"/>
                <w:szCs w:val="20"/>
              </w:rPr>
              <w:t>评分</w:t>
            </w:r>
          </w:p>
        </w:tc>
        <w:tc>
          <w:tcPr>
            <w:tcW w:w="2127" w:type="dxa"/>
          </w:tcPr>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kern w:val="0"/>
                <w:sz w:val="20"/>
                <w:szCs w:val="20"/>
              </w:rPr>
              <w:t>对应目标</w:t>
            </w:r>
          </w:p>
        </w:tc>
        <w:tc>
          <w:tcPr>
            <w:tcW w:w="1871" w:type="dxa"/>
          </w:tcPr>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对应核心素养</w:t>
            </w:r>
          </w:p>
        </w:tc>
      </w:tr>
      <w:tr w:rsidR="00D02FC1">
        <w:trPr>
          <w:trHeight w:val="733"/>
        </w:trPr>
        <w:tc>
          <w:tcPr>
            <w:tcW w:w="663" w:type="dxa"/>
            <w:vMerge w:val="restart"/>
          </w:tcPr>
          <w:p w:rsidR="00D02FC1" w:rsidRDefault="00D02FC1">
            <w:pPr>
              <w:rPr>
                <w:rFonts w:ascii="Times New Roman" w:eastAsia="宋体" w:hAnsi="Times New Roman" w:cs="Times New Roman"/>
                <w:kern w:val="0"/>
                <w:sz w:val="20"/>
                <w:szCs w:val="20"/>
              </w:rPr>
            </w:pPr>
          </w:p>
          <w:p w:rsidR="00D02FC1" w:rsidRDefault="00D02FC1">
            <w:pPr>
              <w:rPr>
                <w:rFonts w:ascii="Times New Roman" w:eastAsia="宋体" w:hAnsi="Times New Roman" w:cs="Times New Roman"/>
                <w:kern w:val="0"/>
                <w:sz w:val="20"/>
                <w:szCs w:val="20"/>
              </w:rPr>
            </w:pPr>
          </w:p>
          <w:p w:rsidR="00D02FC1" w:rsidRDefault="00D02FC1">
            <w:pPr>
              <w:rPr>
                <w:rFonts w:ascii="Times New Roman" w:eastAsia="宋体" w:hAnsi="Times New Roman" w:cs="Times New Roman"/>
                <w:kern w:val="0"/>
                <w:sz w:val="20"/>
                <w:szCs w:val="20"/>
              </w:rPr>
            </w:pPr>
          </w:p>
          <w:p w:rsidR="00D02FC1" w:rsidRDefault="00D02FC1">
            <w:pPr>
              <w:rPr>
                <w:rFonts w:ascii="Times New Roman" w:eastAsia="宋体" w:hAnsi="Times New Roman" w:cs="Times New Roman"/>
                <w:kern w:val="0"/>
                <w:sz w:val="20"/>
                <w:szCs w:val="20"/>
              </w:rPr>
            </w:pPr>
          </w:p>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kern w:val="0"/>
                <w:sz w:val="20"/>
                <w:szCs w:val="20"/>
              </w:rPr>
              <w:t>作</w:t>
            </w:r>
          </w:p>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kern w:val="0"/>
                <w:sz w:val="20"/>
                <w:szCs w:val="20"/>
              </w:rPr>
              <w:t>业</w:t>
            </w:r>
          </w:p>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kern w:val="0"/>
                <w:sz w:val="20"/>
                <w:szCs w:val="20"/>
              </w:rPr>
              <w:t>内</w:t>
            </w:r>
          </w:p>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kern w:val="0"/>
                <w:sz w:val="20"/>
                <w:szCs w:val="20"/>
              </w:rPr>
              <w:t>容</w:t>
            </w:r>
          </w:p>
          <w:p w:rsidR="00D02FC1" w:rsidRDefault="00D02FC1">
            <w:pPr>
              <w:rPr>
                <w:rFonts w:ascii="Times New Roman" w:eastAsia="宋体" w:hAnsi="Times New Roman" w:cs="Times New Roman"/>
                <w:kern w:val="0"/>
                <w:sz w:val="20"/>
                <w:szCs w:val="20"/>
              </w:rPr>
            </w:pPr>
          </w:p>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kern w:val="0"/>
                <w:sz w:val="20"/>
                <w:szCs w:val="20"/>
              </w:rPr>
              <w:tab/>
            </w:r>
          </w:p>
        </w:tc>
        <w:tc>
          <w:tcPr>
            <w:tcW w:w="969" w:type="dxa"/>
          </w:tcPr>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kern w:val="0"/>
                <w:sz w:val="20"/>
                <w:szCs w:val="20"/>
              </w:rPr>
              <w:t>设计方案（文本）</w:t>
            </w:r>
          </w:p>
        </w:tc>
        <w:tc>
          <w:tcPr>
            <w:tcW w:w="2252" w:type="dxa"/>
            <w:gridSpan w:val="2"/>
          </w:tcPr>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kern w:val="0"/>
                <w:sz w:val="20"/>
                <w:szCs w:val="20"/>
              </w:rPr>
              <w:t>1.</w:t>
            </w:r>
            <w:r>
              <w:rPr>
                <w:rFonts w:ascii="Times New Roman" w:eastAsia="宋体" w:hAnsi="Times New Roman" w:cs="Times New Roman" w:hint="eastAsia"/>
                <w:kern w:val="0"/>
                <w:sz w:val="20"/>
                <w:szCs w:val="20"/>
              </w:rPr>
              <w:t>有合理的人员分配</w:t>
            </w:r>
          </w:p>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kern w:val="0"/>
                <w:sz w:val="20"/>
                <w:szCs w:val="20"/>
              </w:rPr>
              <w:t>2.</w:t>
            </w:r>
            <w:r>
              <w:rPr>
                <w:rFonts w:ascii="Times New Roman" w:eastAsia="宋体" w:hAnsi="Times New Roman" w:cs="Times New Roman" w:hint="eastAsia"/>
                <w:kern w:val="0"/>
                <w:sz w:val="20"/>
                <w:szCs w:val="20"/>
              </w:rPr>
              <w:t>有运用本单元所学句型的文字稿生成</w:t>
            </w:r>
          </w:p>
        </w:tc>
        <w:tc>
          <w:tcPr>
            <w:tcW w:w="760" w:type="dxa"/>
          </w:tcPr>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5</w:t>
            </w:r>
          </w:p>
        </w:tc>
        <w:tc>
          <w:tcPr>
            <w:tcW w:w="2127" w:type="dxa"/>
          </w:tcPr>
          <w:p w:rsidR="00D02FC1" w:rsidRDefault="00974458">
            <w:pPr>
              <w:pStyle w:val="1"/>
              <w:numPr>
                <w:ilvl w:val="0"/>
                <w:numId w:val="1"/>
              </w:numPr>
              <w:jc w:val="both"/>
              <w:rPr>
                <w:rFonts w:ascii="Times New Roman" w:eastAsia="宋体" w:hAnsi="Times New Roman" w:cs="Times New Roman"/>
                <w:sz w:val="20"/>
                <w:szCs w:val="20"/>
              </w:rPr>
            </w:pPr>
            <w:r>
              <w:rPr>
                <w:rFonts w:ascii="Times New Roman" w:eastAsia="宋体" w:hAnsi="Times New Roman" w:cs="Times New Roman" w:hint="eastAsia"/>
                <w:sz w:val="20"/>
                <w:szCs w:val="20"/>
              </w:rPr>
              <w:t>掌握本单元知识点，学会使用本单元句型进行表达</w:t>
            </w:r>
          </w:p>
          <w:p w:rsidR="00D02FC1" w:rsidRDefault="00974458">
            <w:pPr>
              <w:pStyle w:val="1"/>
              <w:numPr>
                <w:ilvl w:val="0"/>
                <w:numId w:val="1"/>
              </w:numPr>
              <w:jc w:val="both"/>
              <w:rPr>
                <w:rFonts w:ascii="Times New Roman" w:eastAsia="宋体" w:hAnsi="Times New Roman" w:cs="Times New Roman"/>
                <w:sz w:val="20"/>
                <w:szCs w:val="20"/>
              </w:rPr>
            </w:pPr>
            <w:r>
              <w:rPr>
                <w:rFonts w:ascii="Times New Roman" w:eastAsia="宋体" w:hAnsi="Times New Roman" w:cs="Times New Roman" w:hint="eastAsia"/>
                <w:sz w:val="20"/>
                <w:szCs w:val="20"/>
              </w:rPr>
              <w:t>增强团队合作能力，乐于分享，分工明确；</w:t>
            </w:r>
          </w:p>
        </w:tc>
        <w:tc>
          <w:tcPr>
            <w:tcW w:w="1871" w:type="dxa"/>
          </w:tcPr>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1.</w:t>
            </w:r>
            <w:r>
              <w:rPr>
                <w:rFonts w:ascii="Times New Roman" w:eastAsia="宋体" w:hAnsi="Times New Roman" w:cs="Times New Roman" w:hint="eastAsia"/>
                <w:kern w:val="0"/>
                <w:sz w:val="20"/>
                <w:szCs w:val="20"/>
              </w:rPr>
              <w:t>语言能力</w:t>
            </w:r>
          </w:p>
          <w:p w:rsidR="00D02FC1" w:rsidRDefault="00D02FC1">
            <w:pPr>
              <w:rPr>
                <w:rFonts w:ascii="Times New Roman" w:eastAsia="宋体" w:hAnsi="Times New Roman" w:cs="Times New Roman"/>
                <w:kern w:val="0"/>
                <w:sz w:val="20"/>
                <w:szCs w:val="20"/>
              </w:rPr>
            </w:pPr>
          </w:p>
          <w:p w:rsidR="00D02FC1" w:rsidRDefault="00D02FC1">
            <w:pPr>
              <w:rPr>
                <w:rFonts w:ascii="Times New Roman" w:eastAsia="宋体" w:hAnsi="Times New Roman" w:cs="Times New Roman"/>
                <w:kern w:val="0"/>
                <w:sz w:val="20"/>
                <w:szCs w:val="20"/>
              </w:rPr>
            </w:pPr>
          </w:p>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2.</w:t>
            </w:r>
            <w:r>
              <w:rPr>
                <w:rFonts w:ascii="Times New Roman" w:eastAsia="宋体" w:hAnsi="Times New Roman" w:cs="Times New Roman" w:hint="eastAsia"/>
                <w:kern w:val="0"/>
                <w:sz w:val="20"/>
                <w:szCs w:val="20"/>
              </w:rPr>
              <w:t>学习能力</w:t>
            </w:r>
          </w:p>
        </w:tc>
      </w:tr>
      <w:tr w:rsidR="00D02FC1">
        <w:trPr>
          <w:trHeight w:val="1211"/>
        </w:trPr>
        <w:tc>
          <w:tcPr>
            <w:tcW w:w="663" w:type="dxa"/>
            <w:vMerge/>
          </w:tcPr>
          <w:p w:rsidR="00D02FC1" w:rsidRDefault="00D02FC1">
            <w:pPr>
              <w:rPr>
                <w:rFonts w:ascii="Times New Roman" w:eastAsia="宋体" w:hAnsi="Times New Roman" w:cs="Times New Roman"/>
                <w:kern w:val="0"/>
                <w:sz w:val="20"/>
                <w:szCs w:val="20"/>
              </w:rPr>
            </w:pPr>
          </w:p>
        </w:tc>
        <w:tc>
          <w:tcPr>
            <w:tcW w:w="969" w:type="dxa"/>
          </w:tcPr>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视频制作</w:t>
            </w:r>
          </w:p>
        </w:tc>
        <w:tc>
          <w:tcPr>
            <w:tcW w:w="2252" w:type="dxa"/>
            <w:gridSpan w:val="2"/>
          </w:tcPr>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1.</w:t>
            </w:r>
            <w:r>
              <w:rPr>
                <w:rFonts w:ascii="Times New Roman" w:eastAsia="宋体" w:hAnsi="Times New Roman" w:cs="Times New Roman" w:hint="eastAsia"/>
                <w:kern w:val="0"/>
                <w:sz w:val="20"/>
                <w:szCs w:val="20"/>
              </w:rPr>
              <w:t>视频背景中有台词（对应文字稿）</w:t>
            </w:r>
          </w:p>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2.</w:t>
            </w:r>
            <w:r>
              <w:rPr>
                <w:rFonts w:ascii="Times New Roman" w:eastAsia="宋体" w:hAnsi="Times New Roman" w:cs="Times New Roman" w:hint="eastAsia"/>
                <w:kern w:val="0"/>
                <w:sz w:val="20"/>
                <w:szCs w:val="20"/>
              </w:rPr>
              <w:t>图文结合，视频播放流畅，具有艺术观赏性为佳</w:t>
            </w:r>
          </w:p>
        </w:tc>
        <w:tc>
          <w:tcPr>
            <w:tcW w:w="760" w:type="dxa"/>
          </w:tcPr>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10</w:t>
            </w:r>
          </w:p>
        </w:tc>
        <w:tc>
          <w:tcPr>
            <w:tcW w:w="2127" w:type="dxa"/>
          </w:tcPr>
          <w:p w:rsidR="00D02FC1" w:rsidRDefault="00974458">
            <w:pPr>
              <w:pStyle w:val="1"/>
              <w:numPr>
                <w:ilvl w:val="0"/>
                <w:numId w:val="2"/>
              </w:numPr>
              <w:jc w:val="both"/>
              <w:rPr>
                <w:rFonts w:ascii="Times New Roman" w:eastAsia="宋体" w:hAnsi="Times New Roman" w:cs="Times New Roman"/>
                <w:sz w:val="20"/>
                <w:szCs w:val="20"/>
              </w:rPr>
            </w:pPr>
            <w:r>
              <w:rPr>
                <w:rFonts w:ascii="Times New Roman" w:eastAsia="宋体" w:hAnsi="Times New Roman" w:cs="Times New Roman" w:hint="eastAsia"/>
                <w:sz w:val="20"/>
                <w:szCs w:val="20"/>
              </w:rPr>
              <w:t>提升将多媒体信息技术与传统英语作业相结合的能力</w:t>
            </w:r>
          </w:p>
          <w:p w:rsidR="00D02FC1" w:rsidRDefault="00974458">
            <w:pPr>
              <w:pStyle w:val="1"/>
              <w:numPr>
                <w:ilvl w:val="0"/>
                <w:numId w:val="2"/>
              </w:numPr>
              <w:jc w:val="both"/>
              <w:rPr>
                <w:rFonts w:ascii="Times New Roman" w:eastAsia="宋体" w:hAnsi="Times New Roman" w:cs="Times New Roman"/>
                <w:sz w:val="20"/>
                <w:szCs w:val="20"/>
              </w:rPr>
            </w:pPr>
            <w:r>
              <w:rPr>
                <w:rFonts w:ascii="Times New Roman" w:eastAsia="宋体" w:hAnsi="Times New Roman" w:cs="Times New Roman" w:hint="eastAsia"/>
                <w:sz w:val="20"/>
                <w:szCs w:val="20"/>
              </w:rPr>
              <w:t>学会</w:t>
            </w:r>
            <w:r>
              <w:rPr>
                <w:rFonts w:ascii="Times New Roman" w:eastAsia="宋体" w:hAnsi="Times New Roman" w:cs="Times New Roman"/>
                <w:sz w:val="20"/>
                <w:szCs w:val="20"/>
              </w:rPr>
              <w:t>关爱社会</w:t>
            </w:r>
            <w:r>
              <w:rPr>
                <w:rFonts w:ascii="Times New Roman" w:eastAsia="宋体" w:hAnsi="Times New Roman" w:cs="Times New Roman" w:hint="eastAsia"/>
                <w:sz w:val="20"/>
                <w:szCs w:val="20"/>
              </w:rPr>
              <w:t>中的流浪动物</w:t>
            </w:r>
            <w:r>
              <w:rPr>
                <w:rFonts w:ascii="Times New Roman" w:eastAsia="宋体" w:hAnsi="Times New Roman" w:cs="Times New Roman"/>
                <w:sz w:val="20"/>
                <w:szCs w:val="20"/>
              </w:rPr>
              <w:t>，培养责任意识。</w:t>
            </w:r>
          </w:p>
        </w:tc>
        <w:tc>
          <w:tcPr>
            <w:tcW w:w="1871" w:type="dxa"/>
          </w:tcPr>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1.</w:t>
            </w:r>
            <w:r>
              <w:rPr>
                <w:rFonts w:ascii="Times New Roman" w:eastAsia="宋体" w:hAnsi="Times New Roman" w:cs="Times New Roman" w:hint="eastAsia"/>
                <w:kern w:val="0"/>
                <w:sz w:val="20"/>
                <w:szCs w:val="20"/>
              </w:rPr>
              <w:t>学习能力</w:t>
            </w:r>
          </w:p>
          <w:p w:rsidR="00D02FC1" w:rsidRDefault="00D02FC1">
            <w:pPr>
              <w:rPr>
                <w:rFonts w:ascii="Times New Roman" w:eastAsia="宋体" w:hAnsi="Times New Roman" w:cs="Times New Roman"/>
                <w:kern w:val="0"/>
                <w:sz w:val="20"/>
                <w:szCs w:val="20"/>
              </w:rPr>
            </w:pPr>
          </w:p>
          <w:p w:rsidR="00D02FC1" w:rsidRDefault="00D02FC1">
            <w:pPr>
              <w:rPr>
                <w:rFonts w:ascii="Times New Roman" w:eastAsia="宋体" w:hAnsi="Times New Roman" w:cs="Times New Roman"/>
                <w:kern w:val="0"/>
                <w:sz w:val="20"/>
                <w:szCs w:val="20"/>
              </w:rPr>
            </w:pPr>
          </w:p>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2</w:t>
            </w:r>
            <w:r>
              <w:rPr>
                <w:rFonts w:ascii="Times New Roman" w:eastAsia="宋体" w:hAnsi="Times New Roman" w:cs="Times New Roman" w:hint="eastAsia"/>
                <w:kern w:val="0"/>
                <w:sz w:val="20"/>
                <w:szCs w:val="20"/>
              </w:rPr>
              <w:t>（</w:t>
            </w:r>
            <w:r>
              <w:rPr>
                <w:rFonts w:ascii="Times New Roman" w:eastAsia="宋体" w:hAnsi="Times New Roman" w:cs="Times New Roman" w:hint="eastAsia"/>
                <w:kern w:val="0"/>
                <w:sz w:val="20"/>
                <w:szCs w:val="20"/>
              </w:rPr>
              <w:t>1</w:t>
            </w:r>
            <w:r>
              <w:rPr>
                <w:rFonts w:ascii="Times New Roman" w:eastAsia="宋体" w:hAnsi="Times New Roman" w:cs="Times New Roman" w:hint="eastAsia"/>
                <w:kern w:val="0"/>
                <w:sz w:val="20"/>
                <w:szCs w:val="20"/>
              </w:rPr>
              <w:t>）</w:t>
            </w:r>
            <w:r>
              <w:rPr>
                <w:rFonts w:ascii="Times New Roman" w:eastAsia="宋体" w:hAnsi="Times New Roman" w:cs="Times New Roman" w:hint="eastAsia"/>
                <w:kern w:val="0"/>
                <w:sz w:val="20"/>
                <w:szCs w:val="20"/>
              </w:rPr>
              <w:t>.</w:t>
            </w:r>
            <w:r>
              <w:rPr>
                <w:rFonts w:ascii="Times New Roman" w:eastAsia="宋体" w:hAnsi="Times New Roman" w:cs="Times New Roman" w:hint="eastAsia"/>
                <w:kern w:val="0"/>
                <w:sz w:val="20"/>
                <w:szCs w:val="20"/>
              </w:rPr>
              <w:t>思维品质</w:t>
            </w:r>
          </w:p>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2</w:t>
            </w:r>
            <w:r>
              <w:rPr>
                <w:rFonts w:ascii="Times New Roman" w:eastAsia="宋体" w:hAnsi="Times New Roman" w:cs="Times New Roman" w:hint="eastAsia"/>
                <w:kern w:val="0"/>
                <w:sz w:val="20"/>
                <w:szCs w:val="20"/>
              </w:rPr>
              <w:t>（</w:t>
            </w:r>
            <w:r>
              <w:rPr>
                <w:rFonts w:ascii="Times New Roman" w:eastAsia="宋体" w:hAnsi="Times New Roman" w:cs="Times New Roman" w:hint="eastAsia"/>
                <w:kern w:val="0"/>
                <w:sz w:val="20"/>
                <w:szCs w:val="20"/>
              </w:rPr>
              <w:t>2</w:t>
            </w:r>
            <w:r>
              <w:rPr>
                <w:rFonts w:ascii="Times New Roman" w:eastAsia="宋体" w:hAnsi="Times New Roman" w:cs="Times New Roman"/>
                <w:kern w:val="0"/>
                <w:sz w:val="20"/>
                <w:szCs w:val="20"/>
              </w:rPr>
              <w:t>）</w:t>
            </w:r>
            <w:r>
              <w:rPr>
                <w:rFonts w:ascii="Times New Roman" w:eastAsia="宋体" w:hAnsi="Times New Roman" w:cs="Times New Roman" w:hint="eastAsia"/>
                <w:kern w:val="0"/>
                <w:sz w:val="20"/>
                <w:szCs w:val="20"/>
              </w:rPr>
              <w:t>.</w:t>
            </w:r>
            <w:r>
              <w:rPr>
                <w:rFonts w:ascii="Times New Roman" w:eastAsia="宋体" w:hAnsi="Times New Roman" w:cs="Times New Roman" w:hint="eastAsia"/>
                <w:kern w:val="0"/>
                <w:sz w:val="20"/>
                <w:szCs w:val="20"/>
              </w:rPr>
              <w:t>文化意识</w:t>
            </w:r>
          </w:p>
        </w:tc>
      </w:tr>
      <w:tr w:rsidR="00D02FC1">
        <w:trPr>
          <w:trHeight w:val="57"/>
        </w:trPr>
        <w:tc>
          <w:tcPr>
            <w:tcW w:w="663" w:type="dxa"/>
            <w:vMerge w:val="restart"/>
          </w:tcPr>
          <w:p w:rsidR="00D02FC1" w:rsidRDefault="00D02FC1">
            <w:pPr>
              <w:rPr>
                <w:rFonts w:ascii="Times New Roman" w:eastAsia="宋体" w:hAnsi="Times New Roman" w:cs="Times New Roman"/>
                <w:kern w:val="0"/>
                <w:sz w:val="20"/>
                <w:szCs w:val="20"/>
              </w:rPr>
            </w:pPr>
          </w:p>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kern w:val="0"/>
                <w:sz w:val="20"/>
                <w:szCs w:val="20"/>
              </w:rPr>
              <w:t>交</w:t>
            </w:r>
          </w:p>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kern w:val="0"/>
                <w:sz w:val="20"/>
                <w:szCs w:val="20"/>
              </w:rPr>
              <w:t>流</w:t>
            </w:r>
          </w:p>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kern w:val="0"/>
                <w:sz w:val="20"/>
                <w:szCs w:val="20"/>
              </w:rPr>
              <w:t>展</w:t>
            </w:r>
          </w:p>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kern w:val="0"/>
                <w:sz w:val="20"/>
                <w:szCs w:val="20"/>
              </w:rPr>
              <w:t>示</w:t>
            </w:r>
          </w:p>
        </w:tc>
        <w:tc>
          <w:tcPr>
            <w:tcW w:w="969" w:type="dxa"/>
          </w:tcPr>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kern w:val="0"/>
                <w:sz w:val="20"/>
                <w:szCs w:val="20"/>
              </w:rPr>
              <w:t>交流展示方式</w:t>
            </w:r>
          </w:p>
        </w:tc>
        <w:tc>
          <w:tcPr>
            <w:tcW w:w="2252" w:type="dxa"/>
            <w:gridSpan w:val="2"/>
          </w:tcPr>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现场</w:t>
            </w:r>
            <w:r>
              <w:rPr>
                <w:rFonts w:ascii="Times New Roman" w:eastAsia="宋体" w:hAnsi="Times New Roman" w:cs="Times New Roman"/>
                <w:kern w:val="0"/>
                <w:sz w:val="20"/>
                <w:szCs w:val="20"/>
              </w:rPr>
              <w:t>有清晰完整的</w:t>
            </w:r>
            <w:r>
              <w:rPr>
                <w:rFonts w:ascii="Times New Roman" w:eastAsia="宋体" w:hAnsi="Times New Roman" w:cs="Times New Roman" w:hint="eastAsia"/>
                <w:kern w:val="0"/>
                <w:sz w:val="20"/>
                <w:szCs w:val="20"/>
              </w:rPr>
              <w:t>视频展示</w:t>
            </w:r>
          </w:p>
          <w:p w:rsidR="00D02FC1" w:rsidRDefault="00D02FC1">
            <w:pPr>
              <w:rPr>
                <w:rFonts w:ascii="Times New Roman" w:eastAsia="宋体" w:hAnsi="Times New Roman" w:cs="Times New Roman"/>
                <w:kern w:val="0"/>
                <w:sz w:val="20"/>
                <w:szCs w:val="20"/>
              </w:rPr>
            </w:pPr>
          </w:p>
        </w:tc>
        <w:tc>
          <w:tcPr>
            <w:tcW w:w="760" w:type="dxa"/>
          </w:tcPr>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1</w:t>
            </w:r>
          </w:p>
        </w:tc>
        <w:tc>
          <w:tcPr>
            <w:tcW w:w="2127" w:type="dxa"/>
          </w:tcPr>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将多媒体信息技术与传统英语作业相结合</w:t>
            </w:r>
          </w:p>
        </w:tc>
        <w:tc>
          <w:tcPr>
            <w:tcW w:w="1871" w:type="dxa"/>
          </w:tcPr>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学习能力</w:t>
            </w:r>
          </w:p>
        </w:tc>
      </w:tr>
      <w:tr w:rsidR="00D02FC1">
        <w:trPr>
          <w:trHeight w:val="57"/>
        </w:trPr>
        <w:tc>
          <w:tcPr>
            <w:tcW w:w="663" w:type="dxa"/>
            <w:vMerge/>
          </w:tcPr>
          <w:p w:rsidR="00D02FC1" w:rsidRDefault="00D02FC1">
            <w:pPr>
              <w:rPr>
                <w:rFonts w:ascii="Times New Roman" w:eastAsia="宋体" w:hAnsi="Times New Roman" w:cs="Times New Roman"/>
                <w:kern w:val="0"/>
                <w:sz w:val="20"/>
                <w:szCs w:val="20"/>
              </w:rPr>
            </w:pPr>
          </w:p>
        </w:tc>
        <w:tc>
          <w:tcPr>
            <w:tcW w:w="969" w:type="dxa"/>
          </w:tcPr>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kern w:val="0"/>
                <w:sz w:val="20"/>
                <w:szCs w:val="20"/>
              </w:rPr>
              <w:t>交流展示效果</w:t>
            </w:r>
          </w:p>
        </w:tc>
        <w:tc>
          <w:tcPr>
            <w:tcW w:w="2252" w:type="dxa"/>
            <w:gridSpan w:val="2"/>
          </w:tcPr>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kern w:val="0"/>
                <w:sz w:val="20"/>
                <w:szCs w:val="20"/>
              </w:rPr>
              <w:t>1.</w:t>
            </w:r>
            <w:r>
              <w:rPr>
                <w:rFonts w:ascii="Times New Roman" w:eastAsia="宋体" w:hAnsi="Times New Roman" w:cs="Times New Roman"/>
                <w:kern w:val="0"/>
                <w:sz w:val="20"/>
                <w:szCs w:val="20"/>
              </w:rPr>
              <w:t>汇报交流时逻辑清晰，语言表达流畅</w:t>
            </w:r>
          </w:p>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kern w:val="0"/>
                <w:sz w:val="20"/>
                <w:szCs w:val="20"/>
              </w:rPr>
              <w:t>2.</w:t>
            </w:r>
            <w:r>
              <w:rPr>
                <w:rFonts w:ascii="Times New Roman" w:eastAsia="宋体" w:hAnsi="Times New Roman" w:cs="Times New Roman"/>
                <w:kern w:val="0"/>
                <w:sz w:val="20"/>
                <w:szCs w:val="20"/>
              </w:rPr>
              <w:t>能回答现场互动提问</w:t>
            </w:r>
            <w:r>
              <w:rPr>
                <w:rFonts w:ascii="Times New Roman" w:eastAsia="宋体" w:hAnsi="Times New Roman" w:cs="Times New Roman"/>
                <w:kern w:val="0"/>
                <w:sz w:val="20"/>
                <w:szCs w:val="20"/>
              </w:rPr>
              <w:tab/>
              <w:t> </w:t>
            </w:r>
          </w:p>
        </w:tc>
        <w:tc>
          <w:tcPr>
            <w:tcW w:w="760" w:type="dxa"/>
          </w:tcPr>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4</w:t>
            </w:r>
          </w:p>
        </w:tc>
        <w:tc>
          <w:tcPr>
            <w:tcW w:w="2127" w:type="dxa"/>
          </w:tcPr>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增强团队合作能力，乐于分享，分工明确；</w:t>
            </w:r>
          </w:p>
        </w:tc>
        <w:tc>
          <w:tcPr>
            <w:tcW w:w="1871" w:type="dxa"/>
          </w:tcPr>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语言能力</w:t>
            </w:r>
          </w:p>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学习能力</w:t>
            </w:r>
          </w:p>
          <w:p w:rsidR="00D02FC1" w:rsidRDefault="00D02FC1">
            <w:pPr>
              <w:rPr>
                <w:rFonts w:ascii="Times New Roman" w:eastAsia="宋体" w:hAnsi="Times New Roman" w:cs="Times New Roman"/>
                <w:kern w:val="0"/>
                <w:sz w:val="20"/>
                <w:szCs w:val="20"/>
              </w:rPr>
            </w:pPr>
          </w:p>
        </w:tc>
      </w:tr>
      <w:tr w:rsidR="00D02FC1">
        <w:trPr>
          <w:trHeight w:val="57"/>
        </w:trPr>
        <w:tc>
          <w:tcPr>
            <w:tcW w:w="663" w:type="dxa"/>
            <w:vMerge/>
          </w:tcPr>
          <w:p w:rsidR="00D02FC1" w:rsidRDefault="00D02FC1">
            <w:pPr>
              <w:rPr>
                <w:rFonts w:ascii="Times New Roman" w:eastAsia="宋体" w:hAnsi="Times New Roman" w:cs="Times New Roman"/>
                <w:kern w:val="0"/>
                <w:sz w:val="20"/>
                <w:szCs w:val="20"/>
              </w:rPr>
            </w:pPr>
          </w:p>
        </w:tc>
        <w:tc>
          <w:tcPr>
            <w:tcW w:w="3215" w:type="dxa"/>
            <w:gridSpan w:val="2"/>
          </w:tcPr>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kern w:val="0"/>
                <w:sz w:val="20"/>
                <w:szCs w:val="20"/>
              </w:rPr>
              <w:t>总得分（平均值）</w:t>
            </w:r>
          </w:p>
        </w:tc>
        <w:tc>
          <w:tcPr>
            <w:tcW w:w="766" w:type="dxa"/>
            <w:gridSpan w:val="2"/>
          </w:tcPr>
          <w:p w:rsidR="00D02FC1" w:rsidRDefault="00974458">
            <w:pP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20</w:t>
            </w:r>
          </w:p>
        </w:tc>
        <w:tc>
          <w:tcPr>
            <w:tcW w:w="2127" w:type="dxa"/>
          </w:tcPr>
          <w:p w:rsidR="00D02FC1" w:rsidRDefault="00D02FC1">
            <w:pPr>
              <w:rPr>
                <w:rFonts w:ascii="Times New Roman" w:eastAsia="宋体" w:hAnsi="Times New Roman" w:cs="Times New Roman"/>
                <w:kern w:val="0"/>
                <w:sz w:val="20"/>
                <w:szCs w:val="20"/>
              </w:rPr>
            </w:pPr>
          </w:p>
        </w:tc>
        <w:tc>
          <w:tcPr>
            <w:tcW w:w="1871" w:type="dxa"/>
          </w:tcPr>
          <w:p w:rsidR="00D02FC1" w:rsidRDefault="00D02FC1">
            <w:pPr>
              <w:ind w:firstLineChars="2500" w:firstLine="5000"/>
              <w:rPr>
                <w:rFonts w:ascii="Times New Roman" w:eastAsia="宋体" w:hAnsi="Times New Roman" w:cs="Times New Roman"/>
                <w:kern w:val="0"/>
                <w:sz w:val="20"/>
                <w:szCs w:val="20"/>
              </w:rPr>
            </w:pPr>
          </w:p>
        </w:tc>
      </w:tr>
    </w:tbl>
    <w:p w:rsidR="00D02FC1" w:rsidRDefault="00974458">
      <w:r>
        <w:rPr>
          <w:rFonts w:hint="eastAsia"/>
        </w:rPr>
        <w:t>（三）、在单元大活动设计过程中</w:t>
      </w:r>
      <w:proofErr w:type="gramStart"/>
      <w:r>
        <w:rPr>
          <w:rFonts w:hint="eastAsia"/>
        </w:rPr>
        <w:t>需体现</w:t>
      </w:r>
      <w:proofErr w:type="gramEnd"/>
      <w:r>
        <w:rPr>
          <w:rFonts w:hint="eastAsia"/>
        </w:rPr>
        <w:t>分层教学</w:t>
      </w:r>
    </w:p>
    <w:p w:rsidR="00D02FC1" w:rsidRDefault="00974458">
      <w:r>
        <w:rPr>
          <w:rFonts w:hint="eastAsia"/>
        </w:rPr>
        <w:lastRenderedPageBreak/>
        <w:t> 根据学生的英语学习能力，将本次单元大活动通过小组形式进行展示。在小组分配组员过程中，</w:t>
      </w:r>
      <w:r>
        <w:t>教师</w:t>
      </w:r>
      <w:r>
        <w:rPr>
          <w:rFonts w:hint="eastAsia"/>
        </w:rPr>
        <w:t>先根据</w:t>
      </w:r>
      <w:r>
        <w:t>每个人的学习特点及学习能力</w:t>
      </w:r>
      <w:r>
        <w:rPr>
          <w:rFonts w:hint="eastAsia"/>
        </w:rPr>
        <w:t>，</w:t>
      </w:r>
      <w:r>
        <w:t>将</w:t>
      </w:r>
      <w:r>
        <w:rPr>
          <w:rFonts w:hint="eastAsia"/>
        </w:rPr>
        <w:t>所有学生</w:t>
      </w:r>
      <w:r>
        <w:t>划分为A，B，C三个层次。其中A可以设定为学生学习能力强，学生基本功好，英语学习主动性及积极性高，获取知识的能力强，学习潜力大；B层次可以划分为学生的基础不好，接受知识的能力弱，对英语学习感兴趣，并具有一定的潜能；C层次可以划分为学生学习英语的积极性不高，学习基础弱，对问题反映迟钝，有的还具有一定的厌学倾向。</w:t>
      </w:r>
      <w:r>
        <w:rPr>
          <w:rFonts w:hint="eastAsia"/>
        </w:rPr>
        <w:t>根据所划分的</w:t>
      </w:r>
      <w:r>
        <w:t>层次，学生</w:t>
      </w:r>
      <w:r>
        <w:rPr>
          <w:rFonts w:hint="eastAsia"/>
        </w:rPr>
        <w:t>可以自行选择同伴进入不同的小组。</w:t>
      </w:r>
      <w:r>
        <w:t>每个学生小组由若干个A层次，B层次和C层次的学生组成，</w:t>
      </w:r>
      <w:r>
        <w:rPr>
          <w:rFonts w:hint="eastAsia"/>
        </w:rPr>
        <w:t>活动过程中应</w:t>
      </w:r>
      <w:r>
        <w:t>有</w:t>
      </w:r>
      <w:proofErr w:type="gramStart"/>
      <w:r>
        <w:t>效</w:t>
      </w:r>
      <w:proofErr w:type="gramEnd"/>
      <w:r>
        <w:t>发挥A层学生的带动作用</w:t>
      </w:r>
      <w:r>
        <w:rPr>
          <w:rFonts w:hint="eastAsia"/>
        </w:rPr>
        <w:t>。</w:t>
      </w:r>
    </w:p>
    <w:p w:rsidR="00D02FC1" w:rsidRDefault="00974458">
      <w:r>
        <w:rPr>
          <w:rFonts w:hint="eastAsia"/>
        </w:rPr>
        <w:t>四、分析及反思</w:t>
      </w:r>
    </w:p>
    <w:p w:rsidR="00D02FC1" w:rsidRDefault="00974458">
      <w:r>
        <w:rPr>
          <w:rFonts w:hint="eastAsia"/>
        </w:rPr>
        <w:t>（一）、单元大活动的优势</w:t>
      </w:r>
    </w:p>
    <w:p w:rsidR="00D02FC1" w:rsidRDefault="00974458">
      <w:pPr>
        <w:ind w:firstLineChars="200" w:firstLine="420"/>
      </w:pPr>
      <w:r>
        <w:rPr>
          <w:rFonts w:hint="eastAsia"/>
        </w:rPr>
        <w:t>以本次实例为例，在核心素养下设计听说课单元大活动有以下几点优势：</w:t>
      </w:r>
    </w:p>
    <w:p w:rsidR="00D02FC1" w:rsidRDefault="00974458">
      <w:r>
        <w:rPr>
          <w:rFonts w:hint="eastAsia"/>
        </w:rPr>
        <w:t>（1）增强学生听说学习能力的培养。在活动前期，教师通过播放视频，学生在视频中抓取关键信息，然后教师提问产生流浪动物的原因以及他们所面临的危险，引导学生通过小组讨论的形式回答问题。在此过程中学生的听说技能得到了充分的锻炼。</w:t>
      </w:r>
    </w:p>
    <w:p w:rsidR="00D02FC1" w:rsidRDefault="00974458">
      <w:pPr>
        <w:ind w:firstLineChars="200" w:firstLine="420"/>
      </w:pPr>
      <w:r>
        <w:rPr>
          <w:rFonts w:hint="eastAsia"/>
        </w:rPr>
        <w:t>（2）赋予学生充分的</w:t>
      </w:r>
      <w:r w:rsidR="00432FDF">
        <w:rPr>
          <w:rFonts w:hint="eastAsia"/>
        </w:rPr>
        <w:t>自主学习权力。在开展单元大活动期间，学生会对先前所学知识进行</w:t>
      </w:r>
      <w:r>
        <w:rPr>
          <w:rFonts w:hint="eastAsia"/>
        </w:rPr>
        <w:t>系统整合，在回顾的过程中知悉单元内容、重难点、核心词义句义等。这样，学生学习语言就不是仅仅依靠单方面去“理解”语言材料，还能在丰富多彩的单元大活动中体验、运用语言，表达意义，将语言的input转化为intake，最终促进其核心素养的形成与发展。</w:t>
      </w:r>
    </w:p>
    <w:p w:rsidR="00D02FC1" w:rsidRDefault="00974458">
      <w:pPr>
        <w:ind w:firstLine="420"/>
      </w:pPr>
      <w:r>
        <w:rPr>
          <w:rFonts w:hint="eastAsia"/>
        </w:rPr>
        <w:t>（3）增加学生团队合作学习的机会。设计单元大活动时教师要考虑并尊重学生固有的个体差异，设计合理的小组任务，增加课外活动思考的时间，让学生有充分的机会能够实现团队合作共赢。正如先前学情分析所说，样本班级存在学习基础较不扎实的学生，这些学生在单元大活动中可以选择适合他的工作，从中增强自信。</w:t>
      </w:r>
    </w:p>
    <w:p w:rsidR="00D02FC1" w:rsidRDefault="00974458">
      <w:pPr>
        <w:ind w:firstLine="420"/>
      </w:pPr>
      <w:r>
        <w:rPr>
          <w:rFonts w:hint="eastAsia"/>
        </w:rPr>
        <w:lastRenderedPageBreak/>
        <w:t>（4）提高教师单元整体把握的能力。教师在设计活动时，以学生核心素养的发展为根本宗旨与依据，以主题引领的英语学习活动为基础，从整体上考虑进行设计。为了使活动能够更加契合单元主题，教师需要反复研读单元语篇，多层面、多角度探寻语篇传达的意义，才能以此为依据合理设计单元大活动，最终帮助学生深刻理解单元内容。</w:t>
      </w:r>
    </w:p>
    <w:p w:rsidR="00D02FC1" w:rsidRDefault="00974458">
      <w:r>
        <w:rPr>
          <w:rFonts w:hint="eastAsia"/>
        </w:rPr>
        <w:t>（二）、值得反思的问题</w:t>
      </w:r>
    </w:p>
    <w:p w:rsidR="00D02FC1" w:rsidRDefault="00974458">
      <w:pPr>
        <w:ind w:firstLineChars="200" w:firstLine="420"/>
      </w:pPr>
      <w:r>
        <w:rPr>
          <w:rFonts w:hint="eastAsia"/>
        </w:rPr>
        <w:t>同样以本次实例为例，在核心素养下设计听说课单元大活动还应注意一些细节问题。</w:t>
      </w:r>
    </w:p>
    <w:p w:rsidR="00D02FC1" w:rsidRDefault="00974458">
      <w:pPr>
        <w:ind w:firstLine="420"/>
      </w:pPr>
      <w:r>
        <w:rPr>
          <w:rFonts w:hint="eastAsia"/>
        </w:rPr>
        <w:t>（1）教师布置任务时，应做好宣传与引导工作。在活动开始前，需要呈现</w:t>
      </w:r>
      <w:proofErr w:type="gramStart"/>
      <w:r>
        <w:rPr>
          <w:rFonts w:hint="eastAsia"/>
        </w:rPr>
        <w:t>清晰有</w:t>
      </w:r>
      <w:proofErr w:type="gramEnd"/>
      <w:r>
        <w:rPr>
          <w:rFonts w:hint="eastAsia"/>
        </w:rPr>
        <w:t>条理的指令。比如强调后期汇报时，必须有一名学生进行放映前介绍，并在视频结束后进行现场答疑。考虑到初中低年级学生的学习能力，教师应在充分信任学生的同时，也能够给予适当的指导和辅助。</w:t>
      </w:r>
    </w:p>
    <w:p w:rsidR="00D02FC1" w:rsidRDefault="00974458">
      <w:pPr>
        <w:ind w:firstLine="420"/>
      </w:pPr>
      <w:r>
        <w:rPr>
          <w:rFonts w:hint="eastAsia"/>
        </w:rPr>
        <w:t>（2）评价机制应具体化一些。实例中的活动评价量规对于扣分情况并未进行细致有效的说明，这样会导致在评分过程中教师受到主观思想的影响变大。在严密性上存在疏漏。建议之后对评价量规进行修改。比如文本设计评分区域可以细化到是否增加本单元学习的核心词义句义等。</w:t>
      </w:r>
    </w:p>
    <w:p w:rsidR="00D02FC1" w:rsidRDefault="00974458">
      <w:r>
        <w:rPr>
          <w:rFonts w:hint="eastAsia"/>
        </w:rPr>
        <w:t>五、结束语</w:t>
      </w:r>
    </w:p>
    <w:p w:rsidR="00D02FC1" w:rsidRDefault="00974458">
      <w:pPr>
        <w:ind w:firstLine="420"/>
      </w:pPr>
      <w:r>
        <w:rPr>
          <w:rFonts w:hint="eastAsia"/>
        </w:rPr>
        <w:t>合理有效的单元大活动设计能够有效激发学生学习英语的兴趣和积极性，在完成大活动时，学生是具有主观能动性的学习者</w:t>
      </w:r>
      <w:r w:rsidR="00432FDF">
        <w:rPr>
          <w:rFonts w:hint="eastAsia"/>
        </w:rPr>
        <w:t>，而教师也不再是课堂的“统治者”，而是一名引导者。学生所完成的</w:t>
      </w:r>
      <w:r>
        <w:rPr>
          <w:rFonts w:hint="eastAsia"/>
        </w:rPr>
        <w:t>任务是蕴含实际意义的任务，是真实情境的问题解决，这也是一种引导学生掌握学科本质的学习。</w:t>
      </w:r>
    </w:p>
    <w:p w:rsidR="00D02FC1" w:rsidRDefault="00D02FC1">
      <w:pPr>
        <w:ind w:firstLineChars="200" w:firstLine="420"/>
      </w:pPr>
    </w:p>
    <w:p w:rsidR="00D02FC1" w:rsidRDefault="00432FDF" w:rsidP="00432FDF">
      <w:r>
        <w:rPr>
          <w:rFonts w:hint="eastAsia"/>
        </w:rPr>
        <w:t>参考</w:t>
      </w:r>
      <w:r w:rsidR="00974458">
        <w:rPr>
          <w:rFonts w:hint="eastAsia"/>
        </w:rPr>
        <w:t>文献</w:t>
      </w:r>
    </w:p>
    <w:p w:rsidR="00D02FC1" w:rsidRPr="00432FDF" w:rsidRDefault="00974458" w:rsidP="00432FDF">
      <w:pPr>
        <w:pStyle w:val="ac"/>
        <w:numPr>
          <w:ilvl w:val="0"/>
          <w:numId w:val="3"/>
        </w:numPr>
        <w:ind w:firstLineChars="0"/>
        <w:rPr>
          <w:iCs/>
        </w:rPr>
      </w:pPr>
      <w:r w:rsidRPr="00432FDF">
        <w:rPr>
          <w:rFonts w:hint="eastAsia"/>
          <w:iCs/>
        </w:rPr>
        <w:t>刘艳君，刘德军.</w:t>
      </w:r>
      <w:r w:rsidRPr="00432FDF">
        <w:rPr>
          <w:iCs/>
        </w:rPr>
        <w:t>2016.</w:t>
      </w:r>
      <w:r w:rsidRPr="00432FDF">
        <w:rPr>
          <w:rFonts w:hint="eastAsia"/>
          <w:iCs/>
        </w:rPr>
        <w:t>基于英语学科核心素养的本土英语教学理论建构研究[</w:t>
      </w:r>
      <w:r w:rsidRPr="00432FDF">
        <w:rPr>
          <w:iCs/>
        </w:rPr>
        <w:t>J].</w:t>
      </w:r>
      <w:r w:rsidRPr="00432FDF">
        <w:rPr>
          <w:rFonts w:hint="eastAsia"/>
          <w:iCs/>
        </w:rPr>
        <w:t>课程·教</w:t>
      </w:r>
      <w:r w:rsidRPr="00432FDF">
        <w:rPr>
          <w:rFonts w:hint="eastAsia"/>
          <w:iCs/>
        </w:rPr>
        <w:lastRenderedPageBreak/>
        <w:t>材·教法,</w:t>
      </w:r>
      <w:r w:rsidRPr="00432FDF">
        <w:rPr>
          <w:iCs/>
        </w:rPr>
        <w:t>(3).</w:t>
      </w:r>
      <w:r w:rsidRPr="00432FDF">
        <w:rPr>
          <w:rFonts w:hint="eastAsia"/>
          <w:iCs/>
        </w:rPr>
        <w:t>教育部.</w:t>
      </w:r>
      <w:r w:rsidRPr="00432FDF">
        <w:rPr>
          <w:iCs/>
        </w:rPr>
        <w:t>2012.</w:t>
      </w:r>
      <w:r w:rsidRPr="00432FDF">
        <w:rPr>
          <w:rFonts w:hint="eastAsia"/>
          <w:iCs/>
        </w:rPr>
        <w:t>义务教育英语课堂标准（2011年版）[</w:t>
      </w:r>
      <w:r w:rsidRPr="00432FDF">
        <w:rPr>
          <w:iCs/>
        </w:rPr>
        <w:t>S].</w:t>
      </w:r>
      <w:r w:rsidRPr="00432FDF">
        <w:rPr>
          <w:rFonts w:hint="eastAsia"/>
          <w:iCs/>
        </w:rPr>
        <w:t>北京：北京师范大学出版社.</w:t>
      </w:r>
    </w:p>
    <w:p w:rsidR="00D02FC1" w:rsidRPr="00432FDF" w:rsidRDefault="00974458" w:rsidP="00432FDF">
      <w:pPr>
        <w:pStyle w:val="ac"/>
        <w:numPr>
          <w:ilvl w:val="0"/>
          <w:numId w:val="3"/>
        </w:numPr>
        <w:ind w:firstLineChars="0"/>
        <w:rPr>
          <w:iCs/>
        </w:rPr>
      </w:pPr>
      <w:r w:rsidRPr="00432FDF">
        <w:rPr>
          <w:rFonts w:hint="eastAsia"/>
          <w:iCs/>
        </w:rPr>
        <w:t>邹群. 基于核心素养的初中英语听说课堂导入探究——以同课异构课人教版Go for it!八年级下册Unit 5教学为例[J]. 英语教师, 2017, 017(001):114-117.</w:t>
      </w:r>
    </w:p>
    <w:p w:rsidR="00D02FC1" w:rsidRPr="00432FDF" w:rsidRDefault="00974458" w:rsidP="00432FDF">
      <w:pPr>
        <w:pStyle w:val="ac"/>
        <w:numPr>
          <w:ilvl w:val="0"/>
          <w:numId w:val="3"/>
        </w:numPr>
        <w:ind w:firstLineChars="0"/>
        <w:rPr>
          <w:iCs/>
        </w:rPr>
      </w:pPr>
      <w:r w:rsidRPr="00432FDF">
        <w:rPr>
          <w:rFonts w:hint="eastAsia"/>
          <w:iCs/>
        </w:rPr>
        <w:t>谢菁菁. 基于学科核心素养的初中英语听说课教学设计[J]. 中小学教材教学, 2020(2).</w:t>
      </w:r>
    </w:p>
    <w:p w:rsidR="00D02FC1" w:rsidRPr="00432FDF" w:rsidRDefault="00974458" w:rsidP="00432FDF">
      <w:pPr>
        <w:pStyle w:val="ac"/>
        <w:numPr>
          <w:ilvl w:val="0"/>
          <w:numId w:val="3"/>
        </w:numPr>
        <w:ind w:firstLineChars="0"/>
        <w:rPr>
          <w:iCs/>
        </w:rPr>
      </w:pPr>
      <w:r w:rsidRPr="00432FDF">
        <w:rPr>
          <w:rFonts w:hint="eastAsia"/>
          <w:iCs/>
        </w:rPr>
        <w:t>赵尚华.初中英语单元教学设计指南.学科单元教学设计指南丛书.人民教育出版社.</w:t>
      </w:r>
      <w:r w:rsidRPr="00432FDF">
        <w:rPr>
          <w:iCs/>
        </w:rPr>
        <w:t xml:space="preserve"> 2018(7)</w:t>
      </w:r>
      <w:r w:rsidR="00432FDF" w:rsidRPr="00432FDF">
        <w:rPr>
          <w:rFonts w:hint="eastAsia"/>
          <w:iCs/>
        </w:rPr>
        <w:t xml:space="preserve"> </w:t>
      </w:r>
      <w:r w:rsidRPr="00432FDF">
        <w:rPr>
          <w:rFonts w:hint="eastAsia"/>
          <w:iCs/>
        </w:rPr>
        <w:t>华东理工大学附属中学任佳文</w:t>
      </w:r>
    </w:p>
    <w:sectPr w:rsidR="00D02FC1" w:rsidRPr="00432FDF" w:rsidSect="00FF0CF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66BD" w:rsidRDefault="008266BD" w:rsidP="006336E1">
      <w:r>
        <w:separator/>
      </w:r>
    </w:p>
  </w:endnote>
  <w:endnote w:type="continuationSeparator" w:id="0">
    <w:p w:rsidR="008266BD" w:rsidRDefault="008266BD" w:rsidP="006336E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PMingLiU">
    <w:altName w:val="新細明體"/>
    <w:panose1 w:val="02020300000000000000"/>
    <w:charset w:val="88"/>
    <w:family w:val="roman"/>
    <w:pitch w:val="variable"/>
    <w:sig w:usb0="00000003" w:usb1="080E0000" w:usb2="00000016" w:usb3="00000000" w:csb0="00100001" w:csb1="00000000"/>
  </w:font>
  <w:font w:name="等线">
    <w:altName w:val="Arial Unicode MS"/>
    <w:charset w:val="86"/>
    <w:family w:val="auto"/>
    <w:pitch w:val="variable"/>
    <w:sig w:usb0="00000000" w:usb1="38CF7CFA" w:usb2="00000016" w:usb3="00000000" w:csb0="0004000F" w:csb1="00000000"/>
  </w:font>
  <w:font w:name="宋体">
    <w:altName w:val="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66BD" w:rsidRDefault="008266BD" w:rsidP="006336E1">
      <w:r>
        <w:separator/>
      </w:r>
    </w:p>
  </w:footnote>
  <w:footnote w:type="continuationSeparator" w:id="0">
    <w:p w:rsidR="008266BD" w:rsidRDefault="008266BD" w:rsidP="006336E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5E21B1"/>
    <w:multiLevelType w:val="multilevel"/>
    <w:tmpl w:val="2A5E21B1"/>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2F9D49EC"/>
    <w:multiLevelType w:val="hybridMultilevel"/>
    <w:tmpl w:val="2BDCE56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623D7EB3"/>
    <w:multiLevelType w:val="multilevel"/>
    <w:tmpl w:val="623D7EB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229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02FC1"/>
    <w:rsid w:val="00432FDF"/>
    <w:rsid w:val="004A5B1C"/>
    <w:rsid w:val="006336E1"/>
    <w:rsid w:val="006807D5"/>
    <w:rsid w:val="006E5BA8"/>
    <w:rsid w:val="007133DF"/>
    <w:rsid w:val="008266BD"/>
    <w:rsid w:val="00864938"/>
    <w:rsid w:val="00877E38"/>
    <w:rsid w:val="00974458"/>
    <w:rsid w:val="009E6775"/>
    <w:rsid w:val="00CF3D2D"/>
    <w:rsid w:val="00D02FC1"/>
    <w:rsid w:val="00D50A4D"/>
    <w:rsid w:val="00D86AE2"/>
    <w:rsid w:val="00FF0CF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PMingLiU"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0"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0CF9"/>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qFormat/>
    <w:rsid w:val="00FF0CF9"/>
    <w:pPr>
      <w:pBdr>
        <w:bottom w:val="single" w:sz="6" w:space="1" w:color="auto"/>
      </w:pBdr>
      <w:tabs>
        <w:tab w:val="center" w:pos="4153"/>
        <w:tab w:val="right" w:pos="8306"/>
      </w:tabs>
      <w:snapToGrid w:val="0"/>
      <w:jc w:val="center"/>
    </w:pPr>
    <w:rPr>
      <w:sz w:val="18"/>
      <w:szCs w:val="18"/>
    </w:rPr>
  </w:style>
  <w:style w:type="paragraph" w:styleId="a4">
    <w:name w:val="annotation text"/>
    <w:basedOn w:val="a"/>
    <w:link w:val="Char0"/>
    <w:uiPriority w:val="99"/>
    <w:unhideWhenUsed/>
    <w:qFormat/>
    <w:rsid w:val="00FF0CF9"/>
    <w:pPr>
      <w:jc w:val="left"/>
    </w:pPr>
  </w:style>
  <w:style w:type="paragraph" w:styleId="a5">
    <w:name w:val="Body Text"/>
    <w:basedOn w:val="a"/>
    <w:link w:val="Char1"/>
    <w:uiPriority w:val="1"/>
    <w:qFormat/>
    <w:rsid w:val="00FF0CF9"/>
    <w:pPr>
      <w:autoSpaceDE w:val="0"/>
      <w:autoSpaceDN w:val="0"/>
      <w:spacing w:before="8"/>
      <w:jc w:val="left"/>
    </w:pPr>
    <w:rPr>
      <w:rFonts w:ascii="PMingLiU" w:eastAsia="PMingLiU" w:hAnsi="PMingLiU" w:cs="PMingLiU"/>
      <w:kern w:val="0"/>
      <w:sz w:val="24"/>
      <w:szCs w:val="24"/>
    </w:rPr>
  </w:style>
  <w:style w:type="paragraph" w:styleId="a6">
    <w:name w:val="footer"/>
    <w:basedOn w:val="a"/>
    <w:link w:val="Char2"/>
    <w:uiPriority w:val="99"/>
    <w:unhideWhenUsed/>
    <w:qFormat/>
    <w:rsid w:val="00FF0CF9"/>
    <w:pPr>
      <w:tabs>
        <w:tab w:val="center" w:pos="4153"/>
        <w:tab w:val="right" w:pos="8306"/>
      </w:tabs>
      <w:snapToGrid w:val="0"/>
      <w:jc w:val="left"/>
    </w:pPr>
    <w:rPr>
      <w:sz w:val="18"/>
      <w:szCs w:val="18"/>
    </w:rPr>
  </w:style>
  <w:style w:type="paragraph" w:styleId="a7">
    <w:name w:val="annotation subject"/>
    <w:basedOn w:val="a4"/>
    <w:next w:val="a4"/>
    <w:link w:val="Char3"/>
    <w:uiPriority w:val="99"/>
    <w:unhideWhenUsed/>
    <w:qFormat/>
    <w:rsid w:val="00FF0CF9"/>
    <w:rPr>
      <w:b/>
      <w:bCs/>
    </w:rPr>
  </w:style>
  <w:style w:type="paragraph" w:styleId="a8">
    <w:name w:val="Balloon Text"/>
    <w:basedOn w:val="a"/>
    <w:link w:val="Char4"/>
    <w:uiPriority w:val="99"/>
    <w:unhideWhenUsed/>
    <w:qFormat/>
    <w:rsid w:val="00FF0CF9"/>
    <w:rPr>
      <w:sz w:val="18"/>
      <w:szCs w:val="18"/>
    </w:rPr>
  </w:style>
  <w:style w:type="character" w:styleId="a9">
    <w:name w:val="annotation reference"/>
    <w:basedOn w:val="a0"/>
    <w:uiPriority w:val="99"/>
    <w:unhideWhenUsed/>
    <w:qFormat/>
    <w:rsid w:val="00FF0CF9"/>
    <w:rPr>
      <w:sz w:val="21"/>
      <w:szCs w:val="21"/>
    </w:rPr>
  </w:style>
  <w:style w:type="character" w:styleId="aa">
    <w:name w:val="Hyperlink"/>
    <w:basedOn w:val="a0"/>
    <w:qFormat/>
    <w:rsid w:val="00FF0CF9"/>
    <w:rPr>
      <w:color w:val="0000FF"/>
      <w:u w:val="single"/>
    </w:rPr>
  </w:style>
  <w:style w:type="table" w:styleId="ab">
    <w:name w:val="Table Grid"/>
    <w:basedOn w:val="a1"/>
    <w:rsid w:val="00FF0CF9"/>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正文文本 Char"/>
    <w:basedOn w:val="a0"/>
    <w:link w:val="a5"/>
    <w:uiPriority w:val="1"/>
    <w:rsid w:val="00FF0CF9"/>
    <w:rPr>
      <w:rFonts w:ascii="PMingLiU" w:eastAsia="PMingLiU" w:hAnsi="PMingLiU" w:cs="PMingLiU"/>
      <w:kern w:val="0"/>
      <w:sz w:val="24"/>
      <w:szCs w:val="24"/>
    </w:rPr>
  </w:style>
  <w:style w:type="paragraph" w:customStyle="1" w:styleId="1">
    <w:name w:val="列表段落1"/>
    <w:basedOn w:val="a"/>
    <w:uiPriority w:val="1"/>
    <w:qFormat/>
    <w:rsid w:val="00FF0CF9"/>
    <w:pPr>
      <w:autoSpaceDE w:val="0"/>
      <w:autoSpaceDN w:val="0"/>
      <w:jc w:val="left"/>
    </w:pPr>
    <w:rPr>
      <w:rFonts w:ascii="PMingLiU" w:eastAsia="PMingLiU" w:hAnsi="PMingLiU" w:cs="PMingLiU"/>
      <w:kern w:val="0"/>
      <w:sz w:val="22"/>
    </w:rPr>
  </w:style>
  <w:style w:type="paragraph" w:customStyle="1" w:styleId="TableParagraph">
    <w:name w:val="Table Paragraph"/>
    <w:basedOn w:val="a"/>
    <w:uiPriority w:val="1"/>
    <w:qFormat/>
    <w:rsid w:val="00FF0CF9"/>
    <w:pPr>
      <w:autoSpaceDE w:val="0"/>
      <w:autoSpaceDN w:val="0"/>
      <w:ind w:left="105"/>
      <w:jc w:val="left"/>
    </w:pPr>
    <w:rPr>
      <w:rFonts w:ascii="PMingLiU" w:eastAsia="PMingLiU" w:hAnsi="PMingLiU" w:cs="PMingLiU"/>
      <w:kern w:val="0"/>
      <w:sz w:val="22"/>
    </w:rPr>
  </w:style>
  <w:style w:type="character" w:customStyle="1" w:styleId="Char">
    <w:name w:val="页眉 Char"/>
    <w:basedOn w:val="a0"/>
    <w:link w:val="a3"/>
    <w:uiPriority w:val="99"/>
    <w:qFormat/>
    <w:rsid w:val="00FF0CF9"/>
    <w:rPr>
      <w:sz w:val="18"/>
      <w:szCs w:val="18"/>
    </w:rPr>
  </w:style>
  <w:style w:type="character" w:customStyle="1" w:styleId="Char2">
    <w:name w:val="页脚 Char"/>
    <w:basedOn w:val="a0"/>
    <w:link w:val="a6"/>
    <w:uiPriority w:val="99"/>
    <w:qFormat/>
    <w:rsid w:val="00FF0CF9"/>
    <w:rPr>
      <w:sz w:val="18"/>
      <w:szCs w:val="18"/>
    </w:rPr>
  </w:style>
  <w:style w:type="character" w:customStyle="1" w:styleId="Char0">
    <w:name w:val="批注文字 Char"/>
    <w:basedOn w:val="a0"/>
    <w:link w:val="a4"/>
    <w:uiPriority w:val="99"/>
    <w:semiHidden/>
    <w:qFormat/>
    <w:rsid w:val="00FF0CF9"/>
  </w:style>
  <w:style w:type="character" w:customStyle="1" w:styleId="Char3">
    <w:name w:val="批注主题 Char"/>
    <w:basedOn w:val="Char0"/>
    <w:link w:val="a7"/>
    <w:uiPriority w:val="99"/>
    <w:semiHidden/>
    <w:qFormat/>
    <w:rsid w:val="00FF0CF9"/>
    <w:rPr>
      <w:b/>
      <w:bCs/>
    </w:rPr>
  </w:style>
  <w:style w:type="character" w:customStyle="1" w:styleId="Char4">
    <w:name w:val="批注框文本 Char"/>
    <w:basedOn w:val="a0"/>
    <w:link w:val="a8"/>
    <w:uiPriority w:val="99"/>
    <w:semiHidden/>
    <w:qFormat/>
    <w:rsid w:val="00FF0CF9"/>
    <w:rPr>
      <w:sz w:val="18"/>
      <w:szCs w:val="18"/>
    </w:rPr>
  </w:style>
  <w:style w:type="paragraph" w:customStyle="1" w:styleId="10">
    <w:name w:val="修订1"/>
    <w:hidden/>
    <w:uiPriority w:val="99"/>
    <w:semiHidden/>
    <w:qFormat/>
    <w:rsid w:val="00FF0CF9"/>
    <w:rPr>
      <w:rFonts w:asciiTheme="minorHAnsi" w:eastAsiaTheme="minorEastAsia" w:hAnsiTheme="minorHAnsi" w:cstheme="minorBidi"/>
      <w:kern w:val="2"/>
      <w:sz w:val="21"/>
      <w:szCs w:val="22"/>
    </w:rPr>
  </w:style>
  <w:style w:type="paragraph" w:styleId="ac">
    <w:name w:val="List Paragraph"/>
    <w:basedOn w:val="a"/>
    <w:uiPriority w:val="99"/>
    <w:rsid w:val="00432FDF"/>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Pages>
  <Words>1092</Words>
  <Characters>6225</Characters>
  <Application>Microsoft Office Word</Application>
  <DocSecurity>0</DocSecurity>
  <Lines>51</Lines>
  <Paragraphs>14</Paragraphs>
  <ScaleCrop>false</ScaleCrop>
  <Company/>
  <LinksUpToDate>false</LinksUpToDate>
  <CharactersWithSpaces>7303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dc:creator>
  <cp:lastModifiedBy>潘霖滋</cp:lastModifiedBy>
  <cp:revision>3</cp:revision>
  <dcterms:created xsi:type="dcterms:W3CDTF">2021-07-09T08:53:00Z</dcterms:created>
  <dcterms:modified xsi:type="dcterms:W3CDTF">2021-07-09T08:56:00Z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B75A727056A8728FFDB0E760A6AEE92D</vt:lpwstr>
  </property>
  <property fmtid="{D5CDD505-2E9C-101B-9397-08002B2CF9AE}" pid="3" name="KSOProductBuildVer">
    <vt:lpwstr>2052-11.11.0</vt:lpwstr>
  </property>
</Properties>
</file>