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28"/>
          <w:szCs w:val="28"/>
        </w:rPr>
      </w:pPr>
      <w:r>
        <w:rPr>
          <w:rFonts w:hint="eastAsia"/>
          <w:b/>
          <w:bCs/>
          <w:sz w:val="28"/>
          <w:szCs w:val="28"/>
        </w:rPr>
        <w:t>运用学习任务单提升初中数学教学成效</w:t>
      </w:r>
    </w:p>
    <w:p>
      <w:pPr>
        <w:spacing w:line="360" w:lineRule="auto"/>
        <w:jc w:val="center"/>
        <w:rPr>
          <w:rFonts w:hint="eastAsia"/>
          <w:sz w:val="24"/>
          <w:szCs w:val="32"/>
        </w:rPr>
      </w:pPr>
      <w:r>
        <w:rPr>
          <w:rFonts w:hint="eastAsia"/>
          <w:sz w:val="24"/>
          <w:szCs w:val="32"/>
        </w:rPr>
        <w:t>上海市长桥中学  李滢婕</w:t>
      </w:r>
    </w:p>
    <w:p>
      <w:pPr>
        <w:spacing w:line="360" w:lineRule="auto"/>
        <w:ind w:firstLine="420" w:firstLineChars="200"/>
        <w:jc w:val="left"/>
        <w:rPr>
          <w:bCs/>
          <w:szCs w:val="21"/>
        </w:rPr>
      </w:pPr>
      <w:bookmarkStart w:id="0" w:name="_GoBack"/>
      <w:bookmarkEnd w:id="0"/>
      <w:r>
        <w:rPr>
          <w:rFonts w:hint="eastAsia"/>
          <w:bCs/>
          <w:szCs w:val="21"/>
        </w:rPr>
        <w:t>随着课堂改革不断发展，越来越提倡将课堂还给学生。如何能够既让学生切实成为课堂的主体，又能同时提高课堂的教学成效是值得探讨的问题。笔者因此借助学习任务单来开展教学，并在实际教学实践中取得了较好的成效。</w:t>
      </w:r>
    </w:p>
    <w:p>
      <w:pPr>
        <w:pStyle w:val="2"/>
        <w:numPr>
          <w:ilvl w:val="0"/>
          <w:numId w:val="0"/>
        </w:numPr>
        <w:ind w:leftChars="0"/>
        <w:rPr>
          <w:b/>
          <w:bCs/>
          <w:szCs w:val="21"/>
        </w:rPr>
      </w:pPr>
      <w:r>
        <w:rPr>
          <w:rFonts w:hint="eastAsia"/>
          <w:b/>
          <w:bCs/>
          <w:szCs w:val="21"/>
        </w:rPr>
        <w:t>一、</w:t>
      </w:r>
      <w:r>
        <w:rPr>
          <w:rFonts w:hint="eastAsia"/>
        </w:rPr>
        <w:t>初中数学课堂教学的现状问题与分析</w:t>
      </w:r>
    </w:p>
    <w:p>
      <w:pPr>
        <w:spacing w:line="360" w:lineRule="auto"/>
        <w:ind w:firstLine="420" w:firstLineChars="200"/>
        <w:jc w:val="left"/>
        <w:rPr>
          <w:szCs w:val="21"/>
        </w:rPr>
      </w:pPr>
      <w:r>
        <w:rPr>
          <w:rFonts w:hint="eastAsia"/>
          <w:szCs w:val="21"/>
        </w:rPr>
        <w:t>数学的学习不仅仅在于课堂的听讲，更重要的是学生能够同时展开思考和练习最终学以致用并将数学思想应用于生活实际。然而在实际教学实践中笔者却发现了不少降低课堂效率的问题。</w:t>
      </w:r>
    </w:p>
    <w:p>
      <w:pPr>
        <w:pStyle w:val="2"/>
        <w:numPr>
          <w:ilvl w:val="0"/>
          <w:numId w:val="0"/>
        </w:numPr>
        <w:ind w:left="420" w:leftChars="200" w:firstLine="0" w:firstLineChars="0"/>
      </w:pPr>
      <w:r>
        <w:rPr>
          <w:rFonts w:hint="eastAsia"/>
          <w:lang w:val="en-US" w:eastAsia="zh-CN"/>
        </w:rPr>
        <w:t>1、</w:t>
      </w:r>
      <w:r>
        <w:rPr>
          <w:rFonts w:hint="eastAsia"/>
        </w:rPr>
        <w:t>学生课堂学习过程对重点的把握能力较弱</w:t>
      </w:r>
    </w:p>
    <w:p>
      <w:pPr>
        <w:spacing w:line="360" w:lineRule="auto"/>
        <w:ind w:firstLine="420" w:firstLineChars="200"/>
        <w:jc w:val="left"/>
        <w:rPr>
          <w:szCs w:val="21"/>
        </w:rPr>
      </w:pPr>
      <w:r>
        <w:rPr>
          <w:rFonts w:hint="eastAsia"/>
          <w:szCs w:val="21"/>
        </w:rPr>
        <w:t>在信息时代背景下，大多数教师还是会借助多媒体进行授课。然而学生也是跟着老师的思路和节奏走马观花式地浏览PPT呈现的内容，或者是囫囵吞枣似的不听老师讲解，一味照抄授课内容，并未能及时有效的将教师授课重点内容记录到自己的笔记本或课本中。等到需要完成家庭作业时，又对当天的知识重点有所遗忘。</w:t>
      </w:r>
    </w:p>
    <w:p>
      <w:pPr>
        <w:spacing w:line="360" w:lineRule="auto"/>
        <w:ind w:firstLine="420" w:firstLineChars="200"/>
        <w:jc w:val="left"/>
        <w:rPr>
          <w:rFonts w:hint="default" w:eastAsiaTheme="minorEastAsia"/>
          <w:szCs w:val="21"/>
          <w:lang w:val="en-US" w:eastAsia="zh-CN"/>
        </w:rPr>
      </w:pPr>
      <w:r>
        <w:rPr>
          <w:rFonts w:hint="eastAsia"/>
          <w:szCs w:val="21"/>
          <w:lang w:val="en-US" w:eastAsia="zh-CN"/>
        </w:rPr>
        <w:t>2、课堂教学中引导学生独立思考的工具较少</w:t>
      </w:r>
    </w:p>
    <w:p>
      <w:pPr>
        <w:spacing w:line="360" w:lineRule="auto"/>
        <w:ind w:firstLine="420" w:firstLineChars="200"/>
        <w:jc w:val="left"/>
        <w:rPr>
          <w:szCs w:val="21"/>
        </w:rPr>
      </w:pPr>
      <w:r>
        <w:rPr>
          <w:rFonts w:hint="eastAsia"/>
          <w:szCs w:val="21"/>
        </w:rPr>
        <w:t>在知识的学习过程中，对知识点有充分的思考与认识是将知识内化的关键。而实际课堂教学中由于时间有限、教学容量较大，教师在带领学生完成读题后未能给予学生自由思考和探索的时间与空间便着手解题。学生也只能凭借印象记忆大致内容，并没有真正做到理解知识，那么实际课堂教学效果可想而知。</w:t>
      </w:r>
    </w:p>
    <w:p>
      <w:pPr>
        <w:pStyle w:val="2"/>
        <w:numPr>
          <w:ilvl w:val="0"/>
          <w:numId w:val="0"/>
        </w:numPr>
        <w:ind w:leftChars="0" w:firstLine="420" w:firstLineChars="200"/>
        <w:rPr>
          <w:rFonts w:hint="eastAsia" w:eastAsiaTheme="minorEastAsia"/>
          <w:szCs w:val="21"/>
          <w:lang w:val="en-US" w:eastAsia="zh-CN"/>
        </w:rPr>
      </w:pPr>
      <w:r>
        <w:rPr>
          <w:rFonts w:hint="eastAsia"/>
          <w:szCs w:val="21"/>
          <w:lang w:val="en-US" w:eastAsia="zh-CN"/>
        </w:rPr>
        <w:t>3、</w:t>
      </w:r>
      <w:r>
        <w:rPr>
          <w:rFonts w:hint="eastAsia"/>
        </w:rPr>
        <w:t>初中数学教学实践整体知识框架构建较缺</w:t>
      </w:r>
    </w:p>
    <w:p>
      <w:pPr>
        <w:spacing w:line="360" w:lineRule="auto"/>
        <w:ind w:firstLine="420" w:firstLineChars="200"/>
        <w:jc w:val="left"/>
        <w:rPr>
          <w:szCs w:val="21"/>
        </w:rPr>
      </w:pPr>
      <w:r>
        <w:rPr>
          <w:rFonts w:hint="eastAsia"/>
          <w:szCs w:val="21"/>
        </w:rPr>
        <w:t>如果学生每节课只是将一些知识点和例题进行记录，那么最终在章节复习阶段学生并不能够从单元学习的角度来将知识点互联，对知识的理解浮于表面，无法构建整体知识框架，整体思维有所不足，不利于知识的进一步理解和内化。</w:t>
      </w:r>
    </w:p>
    <w:p>
      <w:pPr>
        <w:spacing w:line="360" w:lineRule="auto"/>
        <w:ind w:firstLine="420" w:firstLineChars="200"/>
        <w:jc w:val="left"/>
        <w:rPr>
          <w:szCs w:val="21"/>
        </w:rPr>
      </w:pPr>
      <w:r>
        <w:rPr>
          <w:rFonts w:hint="eastAsia"/>
          <w:szCs w:val="21"/>
        </w:rPr>
        <w:t>因此，为课堂学习准备一份引导学生开展记录、练习、思考、交流等系列学习活动的任务单，可以在课堂上更好地帮助学生开展自主学习、探索交流和智慧分享。我的研究实践便由此展开。</w:t>
      </w:r>
    </w:p>
    <w:p>
      <w:pPr>
        <w:pStyle w:val="2"/>
        <w:numPr>
          <w:ilvl w:val="0"/>
          <w:numId w:val="0"/>
        </w:numPr>
        <w:ind w:leftChars="0"/>
        <w:rPr>
          <w:b/>
          <w:szCs w:val="21"/>
        </w:rPr>
      </w:pPr>
      <w:r>
        <w:rPr>
          <w:rFonts w:hint="eastAsia"/>
          <w:b/>
          <w:szCs w:val="21"/>
        </w:rPr>
        <w:t>二、</w:t>
      </w:r>
      <w:r>
        <w:rPr>
          <w:rFonts w:hint="eastAsia"/>
        </w:rPr>
        <w:t>“学习任务单”的开发与设计</w:t>
      </w:r>
    </w:p>
    <w:p>
      <w:pPr>
        <w:spacing w:line="360" w:lineRule="auto"/>
        <w:ind w:firstLine="420" w:firstLineChars="200"/>
        <w:jc w:val="left"/>
        <w:rPr>
          <w:szCs w:val="21"/>
          <w:vertAlign w:val="superscript"/>
        </w:rPr>
      </w:pPr>
      <w:r>
        <w:rPr>
          <w:rFonts w:hint="eastAsia"/>
          <w:bCs/>
          <w:szCs w:val="21"/>
        </w:rPr>
        <w:t>在学习《学习任务单的设计、使用与评价》一文后，笔者了解到学习任务单具有以下特征：它的设计产生必须基于学情，并以达成学习目标为目的；学习环节需体现一定的导向性、支架性以及合作性来为学生开展自主学习或交流学习提供脚手架；通过学习任务单，学生能对学习要求、内容、方式等一目了然。</w:t>
      </w:r>
      <w:r>
        <w:rPr>
          <w:rFonts w:hint="eastAsia"/>
          <w:szCs w:val="21"/>
          <w:vertAlign w:val="superscript"/>
        </w:rPr>
        <w:t>【1】</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200"/>
        <w:textAlignment w:val="auto"/>
        <w:rPr>
          <w:b w:val="0"/>
          <w:bCs w:val="0"/>
          <w:szCs w:val="21"/>
        </w:rPr>
      </w:pPr>
      <w:r>
        <w:rPr>
          <w:rFonts w:hint="eastAsia"/>
          <w:b w:val="0"/>
          <w:bCs w:val="0"/>
          <w:lang w:val="en-US" w:eastAsia="zh-CN"/>
        </w:rPr>
        <w:t>1、</w:t>
      </w:r>
      <w:r>
        <w:rPr>
          <w:rFonts w:hint="eastAsia"/>
          <w:b w:val="0"/>
          <w:bCs w:val="0"/>
        </w:rPr>
        <w:t>基于知识、单元、课时确定“学习任务单”设计目标</w:t>
      </w:r>
    </w:p>
    <w:p>
      <w:pPr>
        <w:spacing w:line="360" w:lineRule="auto"/>
        <w:ind w:firstLine="420" w:firstLineChars="200"/>
        <w:jc w:val="left"/>
        <w:rPr>
          <w:szCs w:val="21"/>
        </w:rPr>
      </w:pPr>
      <w:r>
        <w:rPr>
          <w:rFonts w:hint="eastAsia"/>
          <w:szCs w:val="21"/>
        </w:rPr>
        <w:t>知识层面——数学来源于生活并应用于生活。通过一系列学习任务单的使用，化零为整。学生能够掌握一定的数学学习方法，运用数学思维尝试解决生活实际问题。在学习任务驱动下，学生逐步提升解决问题的能力，提升数学核心素养。</w:t>
      </w:r>
    </w:p>
    <w:p>
      <w:pPr>
        <w:spacing w:line="360" w:lineRule="auto"/>
        <w:ind w:firstLine="420" w:firstLineChars="200"/>
        <w:jc w:val="left"/>
        <w:rPr>
          <w:szCs w:val="21"/>
        </w:rPr>
      </w:pPr>
      <w:r>
        <w:rPr>
          <w:rFonts w:hint="eastAsia"/>
          <w:szCs w:val="21"/>
        </w:rPr>
        <w:t>单元层面——通过创建单元视角下的学习任务单，从单元教学的角度合理设计，从而帮助学生能够认清整个单元的知识结构，建立整体思维。在教学中同时渗透类比的思想方法，以《画线段的和差倍》与《画角的和差倍》两课为例，都是从图形的数和形两方面开展学习的，从而归纳出画线段或角的和差倍的基本方法。故而在学习《画线段的和差倍》后就可以设计关联的学习任务单来推进学生自主学习《画角的和差倍》。</w:t>
      </w:r>
    </w:p>
    <w:p>
      <w:pPr>
        <w:spacing w:line="360" w:lineRule="auto"/>
        <w:ind w:firstLine="420" w:firstLineChars="200"/>
        <w:jc w:val="left"/>
        <w:rPr>
          <w:szCs w:val="21"/>
        </w:rPr>
      </w:pPr>
      <w:r>
        <w:rPr>
          <w:rFonts w:hint="eastAsia"/>
          <w:szCs w:val="21"/>
        </w:rPr>
        <w:t>课时层面——课时学习任务单的设计可分为课前预学单、课堂学习单和课后作业单。学生通过课前自主预习、课堂交流学习以及课后的独立练习对知识点进行梳理和内化并形成一定的知识框架。</w:t>
      </w:r>
    </w:p>
    <w:p>
      <w:pPr>
        <w:pStyle w:val="2"/>
        <w:keepNext w:val="0"/>
        <w:keepLines w:val="0"/>
        <w:pageBreakBefore w:val="0"/>
        <w:widowControl w:val="0"/>
        <w:numPr>
          <w:ilvl w:val="0"/>
          <w:numId w:val="0"/>
        </w:numPr>
        <w:kinsoku/>
        <w:wordWrap/>
        <w:overflowPunct/>
        <w:topLinePunct w:val="0"/>
        <w:autoSpaceDE/>
        <w:autoSpaceDN/>
        <w:bidi w:val="0"/>
        <w:adjustRightInd/>
        <w:snapToGrid/>
        <w:ind w:leftChars="200"/>
        <w:textAlignment w:val="auto"/>
        <w:rPr>
          <w:rFonts w:hint="eastAsia" w:eastAsiaTheme="minorEastAsia"/>
          <w:b w:val="0"/>
          <w:bCs w:val="0"/>
          <w:szCs w:val="21"/>
          <w:lang w:val="en-US" w:eastAsia="zh-CN"/>
        </w:rPr>
      </w:pPr>
      <w:r>
        <w:rPr>
          <w:rFonts w:hint="eastAsia"/>
          <w:b w:val="0"/>
          <w:bCs w:val="0"/>
          <w:lang w:val="en-US" w:eastAsia="zh-CN"/>
        </w:rPr>
        <w:t>2、</w:t>
      </w:r>
      <w:r>
        <w:rPr>
          <w:rFonts w:hint="eastAsia"/>
          <w:b w:val="0"/>
          <w:bCs w:val="0"/>
        </w:rPr>
        <w:t>根据课堂教学学习类型确定“学习任务单”呈现形式</w:t>
      </w:r>
      <w:r>
        <w:rPr>
          <w:rFonts w:hint="eastAsia"/>
          <w:b w:val="0"/>
          <w:bCs w:val="0"/>
          <w:lang w:val="en-US" w:eastAsia="zh-CN"/>
        </w:rPr>
        <w:t xml:space="preserve"> </w:t>
      </w:r>
    </w:p>
    <w:tbl>
      <w:tblPr>
        <w:tblStyle w:val="8"/>
        <w:tblpPr w:leftFromText="180" w:rightFromText="180" w:vertAnchor="text" w:horzAnchor="page" w:tblpX="2544" w:tblpY="9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0"/>
        <w:gridCol w:w="46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0" w:type="dxa"/>
            <w:vAlign w:val="center"/>
          </w:tcPr>
          <w:p>
            <w:pPr>
              <w:spacing w:line="360" w:lineRule="auto"/>
              <w:ind w:firstLine="420" w:firstLineChars="200"/>
              <w:jc w:val="left"/>
              <w:rPr>
                <w:szCs w:val="21"/>
              </w:rPr>
            </w:pPr>
            <w:r>
              <w:rPr>
                <w:rFonts w:hint="eastAsia"/>
                <w:szCs w:val="21"/>
              </w:rPr>
              <w:t>学习类型</w:t>
            </w:r>
          </w:p>
        </w:tc>
        <w:tc>
          <w:tcPr>
            <w:tcW w:w="4642" w:type="dxa"/>
            <w:vAlign w:val="center"/>
          </w:tcPr>
          <w:p>
            <w:pPr>
              <w:spacing w:line="360" w:lineRule="auto"/>
              <w:ind w:firstLine="420" w:firstLineChars="200"/>
              <w:jc w:val="left"/>
              <w:rPr>
                <w:szCs w:val="21"/>
              </w:rPr>
            </w:pPr>
            <w:r>
              <w:rPr>
                <w:rFonts w:hint="eastAsia"/>
                <w:szCs w:val="21"/>
              </w:rPr>
              <w:t>呈现形式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0" w:type="dxa"/>
            <w:vAlign w:val="center"/>
          </w:tcPr>
          <w:p>
            <w:pPr>
              <w:spacing w:line="360" w:lineRule="auto"/>
              <w:ind w:firstLine="420" w:firstLineChars="200"/>
              <w:jc w:val="left"/>
              <w:rPr>
                <w:szCs w:val="21"/>
              </w:rPr>
            </w:pPr>
            <w:r>
              <w:rPr>
                <w:rFonts w:hint="eastAsia"/>
                <w:szCs w:val="21"/>
              </w:rPr>
              <w:t>基础概念</w:t>
            </w:r>
          </w:p>
        </w:tc>
        <w:tc>
          <w:tcPr>
            <w:tcW w:w="4642" w:type="dxa"/>
            <w:vAlign w:val="center"/>
          </w:tcPr>
          <w:p>
            <w:pPr>
              <w:spacing w:line="360" w:lineRule="auto"/>
              <w:ind w:firstLine="420" w:firstLineChars="200"/>
              <w:jc w:val="left"/>
              <w:rPr>
                <w:szCs w:val="21"/>
              </w:rPr>
            </w:pPr>
            <w:r>
              <w:rPr>
                <w:rFonts w:hint="eastAsia"/>
                <w:szCs w:val="21"/>
              </w:rPr>
              <w:t>关键词填空、表格梳理、思维导图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0" w:type="dxa"/>
            <w:vAlign w:val="center"/>
          </w:tcPr>
          <w:p>
            <w:pPr>
              <w:spacing w:line="360" w:lineRule="auto"/>
              <w:ind w:firstLine="420" w:firstLineChars="200"/>
              <w:jc w:val="left"/>
              <w:rPr>
                <w:szCs w:val="21"/>
              </w:rPr>
            </w:pPr>
            <w:r>
              <w:rPr>
                <w:rFonts w:hint="eastAsia"/>
                <w:szCs w:val="21"/>
              </w:rPr>
              <w:t>巩固双基</w:t>
            </w:r>
          </w:p>
        </w:tc>
        <w:tc>
          <w:tcPr>
            <w:tcW w:w="4642" w:type="dxa"/>
            <w:vAlign w:val="center"/>
          </w:tcPr>
          <w:p>
            <w:pPr>
              <w:spacing w:line="360" w:lineRule="auto"/>
              <w:ind w:firstLine="420" w:firstLineChars="200"/>
              <w:jc w:val="left"/>
              <w:rPr>
                <w:szCs w:val="21"/>
              </w:rPr>
            </w:pPr>
            <w:r>
              <w:rPr>
                <w:rFonts w:hint="eastAsia"/>
                <w:szCs w:val="21"/>
              </w:rPr>
              <w:t>例题、练习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0" w:type="dxa"/>
            <w:vAlign w:val="center"/>
          </w:tcPr>
          <w:p>
            <w:pPr>
              <w:spacing w:line="360" w:lineRule="auto"/>
              <w:ind w:firstLine="420" w:firstLineChars="200"/>
              <w:jc w:val="left"/>
              <w:rPr>
                <w:szCs w:val="21"/>
              </w:rPr>
            </w:pPr>
            <w:r>
              <w:rPr>
                <w:rFonts w:hint="eastAsia"/>
                <w:szCs w:val="21"/>
              </w:rPr>
              <w:t>思维训练</w:t>
            </w:r>
          </w:p>
        </w:tc>
        <w:tc>
          <w:tcPr>
            <w:tcW w:w="4642" w:type="dxa"/>
            <w:vAlign w:val="center"/>
          </w:tcPr>
          <w:p>
            <w:pPr>
              <w:spacing w:line="360" w:lineRule="auto"/>
              <w:ind w:firstLine="420" w:firstLineChars="200"/>
              <w:jc w:val="left"/>
              <w:rPr>
                <w:szCs w:val="21"/>
              </w:rPr>
            </w:pPr>
            <w:r>
              <w:rPr>
                <w:rFonts w:hint="eastAsia"/>
                <w:szCs w:val="21"/>
              </w:rPr>
              <w:t>一题多解、变式训练、拓展延伸、知识串联</w:t>
            </w:r>
          </w:p>
        </w:tc>
      </w:tr>
    </w:tbl>
    <w:p>
      <w:pPr>
        <w:spacing w:line="360" w:lineRule="auto"/>
        <w:jc w:val="left"/>
        <w:rPr>
          <w:b/>
          <w:szCs w:val="21"/>
        </w:rPr>
      </w:pPr>
    </w:p>
    <w:p>
      <w:pPr>
        <w:spacing w:line="360" w:lineRule="auto"/>
        <w:jc w:val="left"/>
        <w:rPr>
          <w:b/>
          <w:szCs w:val="21"/>
        </w:rPr>
      </w:pPr>
    </w:p>
    <w:p>
      <w:pPr>
        <w:spacing w:line="360" w:lineRule="auto"/>
        <w:jc w:val="left"/>
        <w:rPr>
          <w:b/>
          <w:szCs w:val="21"/>
        </w:rPr>
      </w:pPr>
    </w:p>
    <w:p>
      <w:pPr>
        <w:spacing w:line="360" w:lineRule="auto"/>
        <w:jc w:val="left"/>
        <w:rPr>
          <w:b/>
          <w:szCs w:val="21"/>
        </w:rPr>
      </w:pPr>
    </w:p>
    <w:p>
      <w:pPr>
        <w:spacing w:line="360" w:lineRule="auto"/>
        <w:jc w:val="left"/>
        <w:rPr>
          <w:b/>
          <w:szCs w:val="21"/>
        </w:rPr>
      </w:pPr>
      <w:r>
        <w:rPr>
          <w:sz w:val="21"/>
        </w:rPr>
        <mc:AlternateContent>
          <mc:Choice Requires="wps">
            <w:drawing>
              <wp:anchor distT="0" distB="0" distL="114300" distR="114300" simplePos="0" relativeHeight="251669504" behindDoc="0" locked="0" layoutInCell="1" allowOverlap="1">
                <wp:simplePos x="0" y="0"/>
                <wp:positionH relativeFrom="column">
                  <wp:posOffset>1567180</wp:posOffset>
                </wp:positionH>
                <wp:positionV relativeFrom="paragraph">
                  <wp:posOffset>170815</wp:posOffset>
                </wp:positionV>
                <wp:extent cx="2122805" cy="254000"/>
                <wp:effectExtent l="0" t="0" r="0" b="0"/>
                <wp:wrapNone/>
                <wp:docPr id="2" name="文本框 2"/>
                <wp:cNvGraphicFramePr/>
                <a:graphic xmlns:a="http://schemas.openxmlformats.org/drawingml/2006/main">
                  <a:graphicData uri="http://schemas.microsoft.com/office/word/2010/wordprocessingShape">
                    <wps:wsp>
                      <wps:cNvSpPr txBox="1"/>
                      <wps:spPr>
                        <a:xfrm>
                          <a:off x="3172460" y="5948045"/>
                          <a:ext cx="2122805" cy="2540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lang w:val="en-US" w:eastAsia="zh-CN"/>
                              </w:rPr>
                            </w:pPr>
                            <w:r>
                              <w:rPr>
                                <w:rFonts w:hint="eastAsia"/>
                                <w:lang w:val="en-US" w:eastAsia="zh-CN"/>
                              </w:rPr>
                              <w:t>表1 学习任务单的呈现形式</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3.4pt;margin-top:13.45pt;height:20pt;width:167.15pt;z-index:251669504;mso-width-relative:page;mso-height-relative:page;" filled="f" stroked="f" coordsize="21600,21600" o:gfxdata="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HCrRMraAAAACQEAAA8AAAAAAAAAAQAgAAAAIgAAAGRycy9kb3ducmV2LnhtbFBL&#10;AQIUABQAAAAIAIdO4kDaiVTnLQIAACQEAAAOAAAAAAAAAAEAIAAAACkBAABkcnMvZTJvRG9jLnht&#10;bFBLBQYAAAAABgAGAFkBAADIBQAAAAA=&#10;">
                <v:fill on="f" focussize="0,0"/>
                <v:stroke on="f" weight="0.5pt"/>
                <v:imagedata o:title=""/>
                <o:lock v:ext="edit" aspectratio="f"/>
                <v:textbox>
                  <w:txbxContent>
                    <w:p>
                      <w:pPr>
                        <w:rPr>
                          <w:rFonts w:hint="default" w:eastAsiaTheme="minorEastAsia"/>
                          <w:lang w:val="en-US" w:eastAsia="zh-CN"/>
                        </w:rPr>
                      </w:pPr>
                      <w:r>
                        <w:rPr>
                          <w:rFonts w:hint="eastAsia"/>
                          <w:lang w:val="en-US" w:eastAsia="zh-CN"/>
                        </w:rPr>
                        <w:t>表1 学习任务单的呈现形式</w:t>
                      </w:r>
                    </w:p>
                  </w:txbxContent>
                </v:textbox>
              </v:shape>
            </w:pict>
          </mc:Fallback>
        </mc:AlternateContent>
      </w:r>
    </w:p>
    <w:p>
      <w:pPr>
        <w:spacing w:line="360" w:lineRule="auto"/>
        <w:jc w:val="left"/>
        <w:rPr>
          <w:b/>
          <w:szCs w:val="21"/>
        </w:rPr>
      </w:pPr>
    </w:p>
    <w:p>
      <w:pPr>
        <w:pStyle w:val="2"/>
        <w:keepNext w:val="0"/>
        <w:keepLines w:val="0"/>
        <w:pageBreakBefore w:val="0"/>
        <w:widowControl w:val="0"/>
        <w:numPr>
          <w:ilvl w:val="0"/>
          <w:numId w:val="0"/>
        </w:numPr>
        <w:kinsoku/>
        <w:wordWrap/>
        <w:overflowPunct/>
        <w:topLinePunct w:val="0"/>
        <w:autoSpaceDE/>
        <w:autoSpaceDN/>
        <w:bidi w:val="0"/>
        <w:adjustRightInd/>
        <w:snapToGrid/>
        <w:ind w:leftChars="200"/>
        <w:textAlignment w:val="auto"/>
        <w:rPr>
          <w:b/>
          <w:bCs/>
          <w:szCs w:val="21"/>
        </w:rPr>
      </w:pPr>
      <w:r>
        <w:rPr>
          <w:rFonts w:hint="eastAsia"/>
          <w:lang w:val="en-US" w:eastAsia="zh-CN"/>
        </w:rPr>
        <w:t>3、</w:t>
      </w:r>
      <w:r>
        <w:rPr>
          <w:rFonts w:hint="eastAsia"/>
        </w:rPr>
        <w:t>依据课堂教学实施反馈优化“学习任务单”具体内容</w:t>
      </w:r>
      <w:r>
        <w:rPr>
          <w:rFonts w:hint="eastAsia"/>
          <w:b/>
          <w:bCs/>
          <w:szCs w:val="21"/>
        </w:rPr>
        <w:tab/>
      </w:r>
    </w:p>
    <w:p>
      <w:pPr>
        <w:spacing w:line="360" w:lineRule="auto"/>
        <w:ind w:firstLine="420" w:firstLineChars="200"/>
        <w:jc w:val="left"/>
        <w:rPr>
          <w:szCs w:val="21"/>
        </w:rPr>
      </w:pPr>
      <w:r>
        <w:rPr>
          <w:sz w:val="21"/>
        </w:rPr>
        <mc:AlternateContent>
          <mc:Choice Requires="wps">
            <w:drawing>
              <wp:anchor distT="0" distB="0" distL="114300" distR="114300" simplePos="0" relativeHeight="251681792" behindDoc="0" locked="0" layoutInCell="1" allowOverlap="1">
                <wp:simplePos x="0" y="0"/>
                <wp:positionH relativeFrom="column">
                  <wp:posOffset>3072130</wp:posOffset>
                </wp:positionH>
                <wp:positionV relativeFrom="paragraph">
                  <wp:posOffset>1691640</wp:posOffset>
                </wp:positionV>
                <wp:extent cx="1968500" cy="2540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968500" cy="2540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lang w:val="en-US" w:eastAsia="zh-CN"/>
                              </w:rPr>
                            </w:pPr>
                            <w:r>
                              <w:rPr>
                                <w:rFonts w:hint="eastAsia"/>
                                <w:lang w:val="en-US" w:eastAsia="zh-CN"/>
                              </w:rPr>
                              <w:t>图1 学习任务单设计基本流程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1.9pt;margin-top:133.2pt;height:20pt;width:155pt;z-index:251681792;mso-width-relative:page;mso-height-relative:page;" filled="f" stroked="f" coordsize="21600,21600" o:gfxdata="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y/1n&#10;4NsAAAALAQAADwAAAAAAAAABACAAAAAiAAAAZHJzL2Rvd25yZXYueG1sUEsBAhQAFAAAAAgAh07i&#10;QGISG6MfAgAAGgQAAA4AAAAAAAAAAQAgAAAAKgEAAGRycy9lMm9Eb2MueG1sUEsFBgAAAAAGAAYA&#10;WQEAALsFAAAAAA==&#10;">
                <v:fill on="f" focussize="0,0"/>
                <v:stroke on="f" weight="0.5pt"/>
                <v:imagedata o:title=""/>
                <o:lock v:ext="edit" aspectratio="f"/>
                <v:textbox>
                  <w:txbxContent>
                    <w:p>
                      <w:pPr>
                        <w:rPr>
                          <w:rFonts w:hint="default" w:eastAsiaTheme="minorEastAsia"/>
                          <w:lang w:val="en-US" w:eastAsia="zh-CN"/>
                        </w:rPr>
                      </w:pPr>
                      <w:r>
                        <w:rPr>
                          <w:rFonts w:hint="eastAsia"/>
                          <w:lang w:val="en-US" w:eastAsia="zh-CN"/>
                        </w:rPr>
                        <w:t>图1 学习任务单设计基本流程</w:t>
                      </w:r>
                    </w:p>
                  </w:txbxContent>
                </v:textbox>
              </v:shape>
            </w:pict>
          </mc:Fallback>
        </mc:AlternateContent>
      </w:r>
      <w:r>
        <w:drawing>
          <wp:anchor distT="0" distB="0" distL="114300" distR="114300" simplePos="0" relativeHeight="251667456" behindDoc="0" locked="0" layoutInCell="1" allowOverlap="1">
            <wp:simplePos x="0" y="0"/>
            <wp:positionH relativeFrom="column">
              <wp:posOffset>2936875</wp:posOffset>
            </wp:positionH>
            <wp:positionV relativeFrom="paragraph">
              <wp:posOffset>139700</wp:posOffset>
            </wp:positionV>
            <wp:extent cx="2214880" cy="1505585"/>
            <wp:effectExtent l="0" t="0" r="7620" b="5715"/>
            <wp:wrapSquare wrapText="bothSides"/>
            <wp:docPr id="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pic:cNvPicPr>
                      <a:picLocks noChangeAspect="1"/>
                    </pic:cNvPicPr>
                  </pic:nvPicPr>
                  <pic:blipFill>
                    <a:blip r:embed="rId4"/>
                    <a:stretch>
                      <a:fillRect/>
                    </a:stretch>
                  </pic:blipFill>
                  <pic:spPr>
                    <a:xfrm>
                      <a:off x="0" y="0"/>
                      <a:ext cx="2214880" cy="1505585"/>
                    </a:xfrm>
                    <a:prstGeom prst="rect">
                      <a:avLst/>
                    </a:prstGeom>
                    <a:noFill/>
                    <a:ln>
                      <a:noFill/>
                    </a:ln>
                  </pic:spPr>
                </pic:pic>
              </a:graphicData>
            </a:graphic>
          </wp:anchor>
        </w:drawing>
      </w:r>
      <w:r>
        <w:rPr>
          <w:rFonts w:hint="eastAsia"/>
          <w:szCs w:val="21"/>
        </w:rPr>
        <w:t>通过对教材的研读、教学参考资料的梳理，以及对任教班级学生的学情分析、基础探测后，在对学习任务单中新课学习环节的设计时也会有意识的按照知识的内在逻辑、易于学生接受的教学顺序等进行合理的归类和划分。希望通过适当的设计和调整能够更好地呈现出知识间的内在关联，避免毫无章法的题海战术</w:t>
      </w:r>
      <w:r>
        <w:rPr>
          <w:rFonts w:hint="eastAsia"/>
          <w:szCs w:val="21"/>
          <w:lang w:eastAsia="zh-CN"/>
        </w:rPr>
        <w:t>（</w:t>
      </w:r>
      <w:r>
        <w:rPr>
          <w:rFonts w:hint="eastAsia"/>
          <w:szCs w:val="21"/>
          <w:lang w:val="en-US" w:eastAsia="zh-CN"/>
        </w:rPr>
        <w:t>如图1）</w:t>
      </w:r>
      <w:r>
        <w:rPr>
          <w:rFonts w:hint="eastAsia"/>
          <w:szCs w:val="21"/>
        </w:rPr>
        <w:t>。</w:t>
      </w:r>
    </w:p>
    <w:p>
      <w:pPr>
        <w:pStyle w:val="2"/>
        <w:numPr>
          <w:ilvl w:val="0"/>
          <w:numId w:val="0"/>
        </w:numPr>
        <w:ind w:leftChars="0"/>
        <w:rPr>
          <w:rStyle w:val="10"/>
        </w:rPr>
      </w:pPr>
      <w:r>
        <w:rPr>
          <w:rFonts w:hint="eastAsia"/>
          <w:lang w:val="en-US" w:eastAsia="zh-CN"/>
        </w:rPr>
        <w:t>三、</w:t>
      </w:r>
      <w:r>
        <w:rPr>
          <w:rFonts w:hint="eastAsia"/>
        </w:rPr>
        <w:t>“学习任务单”在初中数学教学中的实践与功能</w:t>
      </w:r>
    </w:p>
    <w:p>
      <w:pPr>
        <w:adjustRightInd w:val="0"/>
        <w:spacing w:line="360" w:lineRule="auto"/>
        <w:ind w:firstLine="420" w:firstLineChars="200"/>
        <w:jc w:val="left"/>
        <w:rPr>
          <w:szCs w:val="21"/>
        </w:rPr>
      </w:pPr>
      <w:r>
        <w:rPr>
          <w:rFonts w:hint="eastAsia"/>
          <w:szCs w:val="21"/>
        </w:rPr>
        <w:t>沪教版初中数学六年级第4章《扇形的面积》这一节课是笔者最先进行学习任务单实践的，因此笔者尝试结合本课，谈一谈自己的实践与发现。</w:t>
      </w:r>
    </w:p>
    <w:p>
      <w:pPr>
        <w:tabs>
          <w:tab w:val="left" w:pos="312"/>
        </w:tabs>
        <w:spacing w:line="360" w:lineRule="auto"/>
        <w:ind w:left="482"/>
        <w:jc w:val="left"/>
        <w:rPr>
          <w:b/>
          <w:color w:val="000000" w:themeColor="text1"/>
          <w:szCs w:val="21"/>
          <w14:textFill>
            <w14:solidFill>
              <w14:schemeClr w14:val="tx1"/>
            </w14:solidFill>
          </w14:textFill>
        </w:rPr>
      </w:pPr>
      <w:r>
        <w:rPr>
          <w:rFonts w:hint="eastAsia"/>
          <w:b/>
          <w:color w:val="000000" w:themeColor="text1"/>
          <w:szCs w:val="21"/>
          <w:lang w:val="en-US" w:eastAsia="zh-CN"/>
          <w14:textFill>
            <w14:solidFill>
              <w14:schemeClr w14:val="tx1"/>
            </w14:solidFill>
          </w14:textFill>
        </w:rPr>
        <w:t>1、</w:t>
      </w:r>
      <w:r>
        <w:rPr>
          <w:rFonts w:hint="eastAsia"/>
          <w:b/>
          <w:color w:val="000000" w:themeColor="text1"/>
          <w:szCs w:val="21"/>
          <w14:textFill>
            <w14:solidFill>
              <w14:schemeClr w14:val="tx1"/>
            </w14:solidFill>
          </w14:textFill>
        </w:rPr>
        <w:t>以思促学，推动自主思考</w:t>
      </w:r>
    </w:p>
    <w:p>
      <w:pPr>
        <w:spacing w:line="360" w:lineRule="auto"/>
        <w:ind w:firstLine="420" w:firstLineChars="200"/>
        <w:rPr>
          <w:szCs w:val="21"/>
        </w:rPr>
      </w:pPr>
      <w:r>
        <w:rPr>
          <w:rFonts w:hint="eastAsia"/>
          <w:szCs w:val="21"/>
        </w:rPr>
        <w:t>扇形面积公式的推导是本节课的学习的重难点部分。教材中以动态几何的观点让学生认识到扇形面积是圆面积的一部分。因此根据这样的思路我对课堂学习单上设计进行过一次优化（从</w:t>
      </w:r>
      <w:r>
        <w:rPr>
          <w:rFonts w:hint="eastAsia"/>
          <w:szCs w:val="21"/>
          <w:lang w:val="en-US" w:eastAsia="zh-CN"/>
        </w:rPr>
        <w:t>表2</w:t>
      </w:r>
      <w:r>
        <w:rPr>
          <w:rFonts w:hint="eastAsia"/>
          <w:szCs w:val="21"/>
        </w:rPr>
        <w:t>到</w:t>
      </w:r>
      <w:r>
        <w:rPr>
          <w:rFonts w:hint="eastAsia"/>
          <w:szCs w:val="21"/>
          <w:lang w:val="en-US" w:eastAsia="zh-CN"/>
        </w:rPr>
        <w:t>表3</w:t>
      </w:r>
      <w:r>
        <w:rPr>
          <w:rFonts w:hint="eastAsia"/>
          <w:szCs w:val="21"/>
        </w:rPr>
        <w:t>），优化设计目的是希望学生能够从单纯地记录知识点转变为学生先尝试独立思考、填写表格后再进行小组交流，最后由教师引导学生进行归纳总结后收获知识点。</w:t>
      </w:r>
    </w:p>
    <w:p>
      <w:pPr>
        <w:spacing w:line="360" w:lineRule="auto"/>
        <w:rPr>
          <w:rFonts w:hint="default" w:eastAsiaTheme="minorEastAsia"/>
          <w:szCs w:val="21"/>
          <w:lang w:val="en-US" w:eastAsia="zh-CN"/>
        </w:rPr>
      </w:pPr>
      <w:r>
        <mc:AlternateContent>
          <mc:Choice Requires="wps">
            <w:drawing>
              <wp:anchor distT="0" distB="0" distL="114300" distR="114300" simplePos="0" relativeHeight="251665408" behindDoc="1" locked="0" layoutInCell="1" allowOverlap="1">
                <wp:simplePos x="0" y="0"/>
                <wp:positionH relativeFrom="column">
                  <wp:posOffset>3394075</wp:posOffset>
                </wp:positionH>
                <wp:positionV relativeFrom="paragraph">
                  <wp:posOffset>60960</wp:posOffset>
                </wp:positionV>
                <wp:extent cx="1820545" cy="1325880"/>
                <wp:effectExtent l="433705" t="13970" r="19050" b="19050"/>
                <wp:wrapNone/>
                <wp:docPr id="14" name="矩形标注 14"/>
                <wp:cNvGraphicFramePr/>
                <a:graphic xmlns:a="http://schemas.openxmlformats.org/drawingml/2006/main">
                  <a:graphicData uri="http://schemas.microsoft.com/office/word/2010/wordprocessingShape">
                    <wps:wsp>
                      <wps:cNvSpPr/>
                      <wps:spPr>
                        <a:xfrm>
                          <a:off x="4808855" y="3860165"/>
                          <a:ext cx="1820545" cy="1325880"/>
                        </a:xfrm>
                        <a:prstGeom prst="wedgeRectCallout">
                          <a:avLst>
                            <a:gd name="adj1" fmla="val -71730"/>
                            <a:gd name="adj2" fmla="val -11398"/>
                          </a:avLst>
                        </a:prstGeom>
                        <a:ln w="28575"/>
                      </wps:spPr>
                      <wps:style>
                        <a:lnRef idx="2">
                          <a:schemeClr val="accent6"/>
                        </a:lnRef>
                        <a:fillRef idx="1">
                          <a:schemeClr val="lt1"/>
                        </a:fillRef>
                        <a:effectRef idx="0">
                          <a:schemeClr val="accent6"/>
                        </a:effectRef>
                        <a:fontRef idx="minor">
                          <a:schemeClr val="dk1"/>
                        </a:fontRef>
                      </wps:style>
                      <wps:txbx>
                        <w:txbxContent>
                          <w:p>
                            <w:pPr>
                              <w:jc w:val="center"/>
                            </w:pPr>
                            <w:r>
                              <w:rPr>
                                <w:rFonts w:hint="eastAsia"/>
                              </w:rPr>
                              <w:t>第1版中学生仅记录最终结果，并未体现出圆面积与扇形面积之间部分与整体的关系；也未能体现出知识的形成过程以从特殊到一般的数学思想。</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67.25pt;margin-top:4.8pt;height:104.4pt;width:143.35pt;z-index:-251651072;v-text-anchor:middle;mso-width-relative:page;mso-height-relative:page;" fillcolor="#FFFFFF [3201]" filled="t" stroked="t" coordsize="21600,21600" o:gfxdata="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AAAAAGRycy9QSwEC&#10;FAAUAAAACACHTuJAspet2NcAAAAJAQAADwAAAAAAAAABACAAAAAiAAAAZHJzL2Rvd25yZXYueG1s&#10;UEsBAhQAFAAAAAgAh07iQAhSYWukAgAAJQUAAA4AAAAAAAAAAQAgAAAAJgEAAGRycy9lMm9Eb2Mu&#10;eG1sUEsFBgAAAAAGAAYAWQEAADwGAAAAAA==&#10;" adj="-4694,8338">
                <v:fill on="t" focussize="0,0"/>
                <v:stroke weight="2.25pt" color="#70AD47 [3209]" miterlimit="8" joinstyle="miter"/>
                <v:imagedata o:title=""/>
                <o:lock v:ext="edit" aspectratio="f"/>
                <v:textbox>
                  <w:txbxContent>
                    <w:p>
                      <w:pPr>
                        <w:jc w:val="center"/>
                      </w:pPr>
                      <w:r>
                        <w:rPr>
                          <w:rFonts w:hint="eastAsia"/>
                        </w:rPr>
                        <w:t>第1版中学生仅记录最终结果，并未体现出圆面积与扇形面积之间部分与整体的关系；也未能体现出知识的形成过程以从特殊到一般的数学思想。</w:t>
                      </w:r>
                    </w:p>
                  </w:txbxContent>
                </v:textbox>
              </v:shape>
            </w:pict>
          </mc:Fallback>
        </mc:AlternateContent>
      </w:r>
      <w:r>
        <w:rPr>
          <w:rFonts w:hint="eastAsia"/>
          <w:szCs w:val="21"/>
          <w:lang w:eastAsia="zh-CN"/>
        </w:rPr>
        <w:t>【</w:t>
      </w:r>
      <w:r>
        <w:rPr>
          <w:rFonts w:hint="eastAsia"/>
          <w:szCs w:val="21"/>
          <w:lang w:val="en-US" w:eastAsia="zh-CN"/>
        </w:rPr>
        <w:t>归纳】</w:t>
      </w:r>
    </w:p>
    <w:tbl>
      <w:tblPr>
        <w:tblStyle w:val="8"/>
        <w:tblpPr w:leftFromText="180" w:rightFromText="180" w:vertAnchor="text" w:horzAnchor="page" w:tblpX="1910" w:tblpY="2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04"/>
        <w:gridCol w:w="14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04" w:type="dxa"/>
          </w:tcPr>
          <w:p>
            <w:pPr>
              <w:spacing w:line="360" w:lineRule="auto"/>
              <w:rPr>
                <w:rFonts w:hint="default" w:eastAsiaTheme="minorEastAsia"/>
                <w:szCs w:val="21"/>
                <w:vertAlign w:val="baseline"/>
                <w:lang w:val="en-US" w:eastAsia="zh-CN"/>
              </w:rPr>
            </w:pPr>
            <w:r>
              <w:rPr>
                <w:rFonts w:hint="eastAsia"/>
                <w:szCs w:val="21"/>
                <w:vertAlign w:val="baseline"/>
                <w:lang w:val="en-US" w:eastAsia="zh-CN"/>
              </w:rPr>
              <w:t>圆的面积公式为：</w:t>
            </w:r>
          </w:p>
        </w:tc>
        <w:tc>
          <w:tcPr>
            <w:tcW w:w="1406" w:type="dxa"/>
          </w:tcPr>
          <w:p>
            <w:pPr>
              <w:spacing w:line="360" w:lineRule="auto"/>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04" w:type="dxa"/>
          </w:tcPr>
          <w:p>
            <w:pPr>
              <w:spacing w:line="360" w:lineRule="auto"/>
              <w:rPr>
                <w:rFonts w:hint="default" w:eastAsiaTheme="minorEastAsia"/>
                <w:szCs w:val="21"/>
                <w:vertAlign w:val="baseline"/>
                <w:lang w:val="en-US" w:eastAsia="zh-CN"/>
              </w:rPr>
            </w:pPr>
            <w:r>
              <w:rPr>
                <w:rFonts w:hint="eastAsia"/>
                <w:szCs w:val="21"/>
                <w:vertAlign w:val="baseline"/>
                <w:lang w:val="en-US" w:eastAsia="zh-CN"/>
              </w:rPr>
              <w:t>圆心角为n°的扇形面积公式为：</w:t>
            </w:r>
          </w:p>
        </w:tc>
        <w:tc>
          <w:tcPr>
            <w:tcW w:w="1406" w:type="dxa"/>
          </w:tcPr>
          <w:p>
            <w:pPr>
              <w:spacing w:line="360" w:lineRule="auto"/>
              <w:rPr>
                <w:szCs w:val="21"/>
                <w:vertAlign w:val="baseline"/>
              </w:rPr>
            </w:pPr>
          </w:p>
        </w:tc>
      </w:tr>
    </w:tbl>
    <w:p>
      <w:pPr>
        <w:spacing w:line="360" w:lineRule="auto"/>
        <w:ind w:firstLine="420" w:firstLineChars="200"/>
        <w:rPr>
          <w:szCs w:val="21"/>
        </w:rPr>
      </w:pPr>
    </w:p>
    <w:p>
      <w:pPr>
        <w:spacing w:line="360" w:lineRule="auto"/>
        <w:ind w:firstLine="420" w:firstLineChars="200"/>
        <w:rPr>
          <w:szCs w:val="21"/>
        </w:rPr>
      </w:pPr>
    </w:p>
    <w:p>
      <w:pPr>
        <w:spacing w:line="360" w:lineRule="auto"/>
        <w:ind w:firstLine="420" w:firstLineChars="200"/>
        <w:rPr>
          <w:szCs w:val="21"/>
        </w:rPr>
      </w:pPr>
      <w:r>
        <w:rPr>
          <w:sz w:val="21"/>
        </w:rPr>
        <mc:AlternateContent>
          <mc:Choice Requires="wps">
            <w:drawing>
              <wp:anchor distT="0" distB="0" distL="114300" distR="114300" simplePos="0" relativeHeight="251694080" behindDoc="0" locked="0" layoutInCell="1" allowOverlap="1">
                <wp:simplePos x="0" y="0"/>
                <wp:positionH relativeFrom="column">
                  <wp:posOffset>-2807335</wp:posOffset>
                </wp:positionH>
                <wp:positionV relativeFrom="paragraph">
                  <wp:posOffset>73025</wp:posOffset>
                </wp:positionV>
                <wp:extent cx="2040255" cy="2540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2040255" cy="2540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lang w:val="en-US" w:eastAsia="zh-CN"/>
                              </w:rPr>
                            </w:pPr>
                            <w:r>
                              <w:rPr>
                                <w:rFonts w:hint="eastAsia"/>
                                <w:lang w:val="en-US" w:eastAsia="zh-CN"/>
                              </w:rPr>
                              <w:t>表2 第1版学习单设计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1.05pt;margin-top:5.75pt;height:20pt;width:160.65pt;z-index:251694080;mso-width-relative:page;mso-height-relative:page;" filled="f" stroked="f" coordsize="21600,21600" o:gfxdata="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ushI&#10;TdoAAAALAQAADwAAAAAAAAABACAAAAAiAAAAZHJzL2Rvd25yZXYueG1sUEsBAhQAFAAAAAgAh07i&#10;QH69osogAgAAGgQAAA4AAAAAAAAAAQAgAAAAKQEAAGRycy9lMm9Eb2MueG1sUEsFBgAAAAAGAAYA&#10;WQEAALsFAAAAAA==&#10;">
                <v:fill on="f" focussize="0,0"/>
                <v:stroke on="f" weight="0.5pt"/>
                <v:imagedata o:title=""/>
                <o:lock v:ext="edit" aspectratio="f"/>
                <v:textbox>
                  <w:txbxContent>
                    <w:p>
                      <w:pPr>
                        <w:rPr>
                          <w:rFonts w:hint="default" w:eastAsiaTheme="minorEastAsia"/>
                          <w:lang w:val="en-US" w:eastAsia="zh-CN"/>
                        </w:rPr>
                      </w:pPr>
                      <w:r>
                        <w:rPr>
                          <w:rFonts w:hint="eastAsia"/>
                          <w:lang w:val="en-US" w:eastAsia="zh-CN"/>
                        </w:rPr>
                        <w:t>表2 第1版学习单设计</w:t>
                      </w:r>
                    </w:p>
                  </w:txbxContent>
                </v:textbox>
              </v:shape>
            </w:pict>
          </mc:Fallback>
        </mc:AlternateContent>
      </w:r>
    </w:p>
    <w:p>
      <w:pPr>
        <w:spacing w:line="360" w:lineRule="auto"/>
        <w:rPr>
          <w:rFonts w:hint="eastAsia"/>
          <w:szCs w:val="21"/>
          <w:lang w:eastAsia="zh-CN"/>
        </w:rPr>
      </w:pPr>
    </w:p>
    <w:p>
      <w:pPr>
        <w:spacing w:line="360" w:lineRule="auto"/>
        <w:rPr>
          <w:rFonts w:hint="eastAsia"/>
          <w:szCs w:val="21"/>
          <w:lang w:val="en-US" w:eastAsia="zh-CN"/>
        </w:rPr>
      </w:pPr>
      <w:r>
        <mc:AlternateContent>
          <mc:Choice Requires="wps">
            <w:drawing>
              <wp:anchor distT="0" distB="0" distL="114300" distR="114300" simplePos="0" relativeHeight="251666432" behindDoc="0" locked="0" layoutInCell="1" allowOverlap="1">
                <wp:simplePos x="0" y="0"/>
                <wp:positionH relativeFrom="column">
                  <wp:posOffset>3791585</wp:posOffset>
                </wp:positionH>
                <wp:positionV relativeFrom="paragraph">
                  <wp:posOffset>100330</wp:posOffset>
                </wp:positionV>
                <wp:extent cx="1503680" cy="2505710"/>
                <wp:effectExtent l="266700" t="13970" r="20320" b="20320"/>
                <wp:wrapNone/>
                <wp:docPr id="15" name="矩形标注 15"/>
                <wp:cNvGraphicFramePr/>
                <a:graphic xmlns:a="http://schemas.openxmlformats.org/drawingml/2006/main">
                  <a:graphicData uri="http://schemas.microsoft.com/office/word/2010/wordprocessingShape">
                    <wps:wsp>
                      <wps:cNvSpPr/>
                      <wps:spPr>
                        <a:xfrm>
                          <a:off x="0" y="0"/>
                          <a:ext cx="1503680" cy="2505710"/>
                        </a:xfrm>
                        <a:prstGeom prst="wedgeRectCallout">
                          <a:avLst>
                            <a:gd name="adj1" fmla="val -66468"/>
                            <a:gd name="adj2" fmla="val -27208"/>
                          </a:avLst>
                        </a:prstGeom>
                        <a:ln w="28575"/>
                      </wps:spPr>
                      <wps:style>
                        <a:lnRef idx="2">
                          <a:schemeClr val="accent6"/>
                        </a:lnRef>
                        <a:fillRef idx="1">
                          <a:schemeClr val="lt1"/>
                        </a:fillRef>
                        <a:effectRef idx="0">
                          <a:schemeClr val="accent6"/>
                        </a:effectRef>
                        <a:fontRef idx="minor">
                          <a:schemeClr val="dk1"/>
                        </a:fontRef>
                      </wps:style>
                      <wps:txbx>
                        <w:txbxContent>
                          <w:p>
                            <w:pPr>
                              <w:jc w:val="center"/>
                            </w:pPr>
                            <w:r>
                              <w:rPr>
                                <w:rFonts w:hint="eastAsia"/>
                              </w:rPr>
                              <w:t>相较之下，优化后的第2版的设计中取了一些较为特殊的圆心角进行研究，从而引导学生归纳到一般情况。并且通过表格内容的填写，学生也不难发现圆面积与扇形面积之间部分与整体的关系。既能体验知识的形成过程，又能渗透数学思想。</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98.55pt;margin-top:7.9pt;height:197.3pt;width:118.4pt;z-index:251666432;v-text-anchor:middle;mso-width-relative:page;mso-height-relative:page;" fillcolor="#FFFFFF [3201]" filled="t" stroked="t" coordsize="21600,21600" o:gfxdata="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Ak&#10;hycm2AAAAAoBAAAPAAAAAAAAAAEAIAAAACIAAABkcnMvZG93bnJldi54bWxQSwECFAAUAAAACACH&#10;TuJAd6Hq2JYCAAAZBQAADgAAAAAAAAABACAAAAAnAQAAZHJzL2Uyb0RvYy54bWxQSwUGAAAAAAYA&#10;BgBZAQAALwYAAAAA&#10;" adj="-3557,4923">
                <v:fill on="t" focussize="0,0"/>
                <v:stroke weight="2.25pt" color="#70AD47 [3209]" miterlimit="8" joinstyle="miter"/>
                <v:imagedata o:title=""/>
                <o:lock v:ext="edit" aspectratio="f"/>
                <v:textbox>
                  <w:txbxContent>
                    <w:p>
                      <w:pPr>
                        <w:jc w:val="center"/>
                      </w:pPr>
                      <w:r>
                        <w:rPr>
                          <w:rFonts w:hint="eastAsia"/>
                        </w:rPr>
                        <w:t>相较之下，优化后的第2版的设计中取了一些较为特殊的圆心角进行研究，从而引导学生归纳到一般情况。并且通过表格内容的填写，学生也不难发现圆面积与扇形面积之间部分与整体的关系。既能体验知识的形成过程，又能渗透数学思想。</w:t>
                      </w: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column">
                  <wp:posOffset>-1955800</wp:posOffset>
                </wp:positionH>
                <wp:positionV relativeFrom="paragraph">
                  <wp:posOffset>217170</wp:posOffset>
                </wp:positionV>
                <wp:extent cx="415290" cy="311150"/>
                <wp:effectExtent l="0" t="0" r="3810" b="6350"/>
                <wp:wrapNone/>
                <wp:docPr id="12" name="文本框 2"/>
                <wp:cNvGraphicFramePr/>
                <a:graphic xmlns:a="http://schemas.openxmlformats.org/drawingml/2006/main">
                  <a:graphicData uri="http://schemas.microsoft.com/office/word/2010/wordprocessingShape">
                    <wps:wsp>
                      <wps:cNvSpPr txBox="1"/>
                      <wps:spPr>
                        <a:xfrm>
                          <a:off x="2453640" y="4139565"/>
                          <a:ext cx="415290" cy="311150"/>
                        </a:xfrm>
                        <a:prstGeom prst="rect">
                          <a:avLst/>
                        </a:prstGeom>
                        <a:solidFill>
                          <a:srgbClr val="FFFFFF"/>
                        </a:solidFill>
                        <a:ln w="6350">
                          <a:noFill/>
                        </a:ln>
                        <a:effectLst/>
                      </wps:spPr>
                      <wps:txbx>
                        <w:txbxContent>
                          <w:p>
                            <w:pPr>
                              <w:rPr>
                                <w:b/>
                                <w:bCs/>
                                <w:sz w:val="15"/>
                                <w:szCs w:val="18"/>
                              </w:rPr>
                            </w:pPr>
                            <w:r>
                              <w:rPr>
                                <w:rFonts w:hint="eastAsia"/>
                                <w:b/>
                                <w:bCs/>
                                <w:sz w:val="15"/>
                                <w:szCs w:val="18"/>
                              </w:rPr>
                              <w:t>图1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 o:spid="_x0000_s1026" o:spt="202" type="#_x0000_t202" style="position:absolute;left:0pt;margin-left:-154pt;margin-top:17.1pt;height:24.5pt;width:32.7pt;z-index:251664384;mso-width-relative:page;mso-height-relative:page;" fillcolor="#FFFFFF" filled="t" stroked="f" coordsize="21600,21600" o:gfxdata="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GHGur/XAAAACwEAAA8AAAAAAAAAAQAgAAAA&#10;IgAAAGRycy9kb3ducmV2LnhtbFBLAQIUABQAAAAIAIdO4kAMV/39RQIAAFsEAAAOAAAAAAAAAAEA&#10;IAAAACYBAABkcnMvZTJvRG9jLnhtbFBLBQYAAAAABgAGAFkBAADdBQAAAAA=&#10;">
                <v:fill on="t" focussize="0,0"/>
                <v:stroke on="f" weight="0.5pt"/>
                <v:imagedata o:title=""/>
                <o:lock v:ext="edit" aspectratio="f"/>
                <v:textbox>
                  <w:txbxContent>
                    <w:p>
                      <w:pPr>
                        <w:rPr>
                          <w:b/>
                          <w:bCs/>
                          <w:sz w:val="15"/>
                          <w:szCs w:val="18"/>
                        </w:rPr>
                      </w:pPr>
                      <w:r>
                        <w:rPr>
                          <w:rFonts w:hint="eastAsia"/>
                          <w:b/>
                          <w:bCs/>
                          <w:sz w:val="15"/>
                          <w:szCs w:val="18"/>
                        </w:rPr>
                        <w:t>图1</w:t>
                      </w:r>
                    </w:p>
                  </w:txbxContent>
                </v:textbox>
              </v:shape>
            </w:pict>
          </mc:Fallback>
        </mc:AlternateContent>
      </w:r>
      <w:r>
        <w:rPr>
          <w:rFonts w:hint="eastAsia"/>
          <w:szCs w:val="21"/>
          <w:lang w:eastAsia="zh-CN"/>
        </w:rPr>
        <w:t>【</w:t>
      </w:r>
      <w:r>
        <w:rPr>
          <w:rFonts w:hint="eastAsia"/>
          <w:szCs w:val="21"/>
          <w:lang w:val="en-US" w:eastAsia="zh-CN"/>
        </w:rPr>
        <w:t>思考】</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5"/>
        <w:gridCol w:w="1358"/>
        <w:gridCol w:w="1614"/>
        <w:gridCol w:w="16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dxa"/>
          </w:tcPr>
          <w:p>
            <w:pPr>
              <w:spacing w:line="360" w:lineRule="auto"/>
              <w:rPr>
                <w:rFonts w:hint="default"/>
                <w:szCs w:val="21"/>
                <w:vertAlign w:val="baseline"/>
                <w:lang w:val="en-US" w:eastAsia="zh-CN"/>
              </w:rPr>
            </w:pPr>
            <w:r>
              <w:rPr>
                <w:rFonts w:hint="eastAsia"/>
                <w:szCs w:val="21"/>
                <w:vertAlign w:val="baseline"/>
                <w:lang w:val="en-US" w:eastAsia="zh-CN"/>
              </w:rPr>
              <w:t>圆面积</w:t>
            </w:r>
          </w:p>
        </w:tc>
        <w:tc>
          <w:tcPr>
            <w:tcW w:w="1358" w:type="dxa"/>
          </w:tcPr>
          <w:p>
            <w:pPr>
              <w:spacing w:line="360" w:lineRule="auto"/>
              <w:rPr>
                <w:rFonts w:hint="default"/>
                <w:szCs w:val="21"/>
                <w:vertAlign w:val="baseline"/>
                <w:lang w:val="en-US" w:eastAsia="zh-CN"/>
              </w:rPr>
            </w:pPr>
            <w:r>
              <w:rPr>
                <w:rFonts w:hint="eastAsia"/>
                <w:szCs w:val="21"/>
                <w:vertAlign w:val="baseline"/>
                <w:lang w:val="en-US" w:eastAsia="zh-CN"/>
              </w:rPr>
              <w:t>圆心角度数</w:t>
            </w:r>
          </w:p>
        </w:tc>
        <w:tc>
          <w:tcPr>
            <w:tcW w:w="1614" w:type="dxa"/>
          </w:tcPr>
          <w:p>
            <w:pPr>
              <w:spacing w:line="360" w:lineRule="auto"/>
              <w:rPr>
                <w:rFonts w:hint="default"/>
                <w:szCs w:val="21"/>
                <w:vertAlign w:val="baseline"/>
                <w:lang w:val="en-US" w:eastAsia="zh-CN"/>
              </w:rPr>
            </w:pPr>
            <w:r>
              <w:rPr>
                <w:rFonts w:hint="eastAsia"/>
                <w:szCs w:val="21"/>
                <w:vertAlign w:val="baseline"/>
                <w:lang w:val="en-US" w:eastAsia="zh-CN"/>
              </w:rPr>
              <w:t>扇形面积占圆面积的份数</w:t>
            </w:r>
          </w:p>
        </w:tc>
        <w:tc>
          <w:tcPr>
            <w:tcW w:w="1686" w:type="dxa"/>
          </w:tcPr>
          <w:p>
            <w:pPr>
              <w:spacing w:line="360" w:lineRule="auto"/>
              <w:rPr>
                <w:rFonts w:hint="default"/>
                <w:szCs w:val="21"/>
                <w:vertAlign w:val="baseline"/>
                <w:lang w:val="en-US" w:eastAsia="zh-CN"/>
              </w:rPr>
            </w:pPr>
            <w:r>
              <w:rPr>
                <w:rFonts w:hint="eastAsia"/>
                <w:szCs w:val="21"/>
                <w:vertAlign w:val="baseline"/>
                <w:lang w:val="en-US" w:eastAsia="zh-CN"/>
              </w:rPr>
              <w:t>扇形面积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dxa"/>
            <w:vMerge w:val="restart"/>
          </w:tcPr>
          <w:p>
            <w:pPr>
              <w:spacing w:line="360" w:lineRule="auto"/>
              <w:rPr>
                <w:rFonts w:hint="default"/>
                <w:szCs w:val="21"/>
                <w:vertAlign w:val="baseline"/>
                <w:lang w:val="en-US" w:eastAsia="zh-CN"/>
              </w:rPr>
            </w:pPr>
            <w:r>
              <w:rPr>
                <w:rFonts w:hint="default"/>
                <w:position w:val="-6"/>
                <w:szCs w:val="21"/>
                <w:vertAlign w:val="baseline"/>
                <w:lang w:val="en-US" w:eastAsia="zh-CN"/>
              </w:rPr>
              <w:object>
                <v:shape id="_x0000_i1025" o:spt="75" type="#_x0000_t75" style="height:16pt;width:38pt;" o:ole="t" filled="f" o:preferrelative="t" stroked="f" coordsize="21600,21600">
                  <v:path/>
                  <v:fill on="f" focussize="0,0"/>
                  <v:stroke on="f"/>
                  <v:imagedata r:id="rId6" o:title=""/>
                  <o:lock v:ext="edit" aspectratio="t"/>
                  <w10:wrap type="none"/>
                  <w10:anchorlock/>
                </v:shape>
                <o:OLEObject Type="Embed" ProgID="Equation.KSEE3" ShapeID="_x0000_i1025" DrawAspect="Content" ObjectID="_1468075725" r:id="rId5">
                  <o:LockedField>false</o:LockedField>
                </o:OLEObject>
              </w:object>
            </w:r>
          </w:p>
        </w:tc>
        <w:tc>
          <w:tcPr>
            <w:tcW w:w="1358" w:type="dxa"/>
          </w:tcPr>
          <w:p>
            <w:pPr>
              <w:spacing w:line="360" w:lineRule="auto"/>
              <w:rPr>
                <w:rFonts w:hint="default"/>
                <w:szCs w:val="21"/>
                <w:vertAlign w:val="baseline"/>
                <w:lang w:val="en-US" w:eastAsia="zh-CN"/>
              </w:rPr>
            </w:pPr>
            <w:r>
              <w:rPr>
                <w:rFonts w:hint="eastAsia"/>
                <w:szCs w:val="21"/>
                <w:vertAlign w:val="baseline"/>
                <w:lang w:val="en-US" w:eastAsia="zh-CN"/>
              </w:rPr>
              <w:t>180°</w:t>
            </w:r>
          </w:p>
        </w:tc>
        <w:tc>
          <w:tcPr>
            <w:tcW w:w="1614" w:type="dxa"/>
          </w:tcPr>
          <w:p>
            <w:pPr>
              <w:spacing w:line="360" w:lineRule="auto"/>
              <w:rPr>
                <w:rFonts w:hint="default"/>
                <w:szCs w:val="21"/>
                <w:vertAlign w:val="baseline"/>
                <w:lang w:val="en-US" w:eastAsia="zh-CN"/>
              </w:rPr>
            </w:pPr>
          </w:p>
        </w:tc>
        <w:tc>
          <w:tcPr>
            <w:tcW w:w="1686" w:type="dxa"/>
          </w:tcPr>
          <w:p>
            <w:pPr>
              <w:spacing w:line="360" w:lineRule="auto"/>
              <w:rPr>
                <w:rFonts w:hint="default"/>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dxa"/>
            <w:vMerge w:val="continue"/>
          </w:tcPr>
          <w:p>
            <w:pPr>
              <w:spacing w:line="360" w:lineRule="auto"/>
              <w:rPr>
                <w:rFonts w:hint="default"/>
                <w:szCs w:val="21"/>
                <w:vertAlign w:val="baseline"/>
                <w:lang w:val="en-US" w:eastAsia="zh-CN"/>
              </w:rPr>
            </w:pPr>
          </w:p>
        </w:tc>
        <w:tc>
          <w:tcPr>
            <w:tcW w:w="1358" w:type="dxa"/>
          </w:tcPr>
          <w:p>
            <w:pPr>
              <w:spacing w:line="360" w:lineRule="auto"/>
              <w:rPr>
                <w:rFonts w:hint="default"/>
                <w:szCs w:val="21"/>
                <w:vertAlign w:val="baseline"/>
                <w:lang w:val="en-US" w:eastAsia="zh-CN"/>
              </w:rPr>
            </w:pPr>
            <w:r>
              <w:rPr>
                <w:rFonts w:hint="eastAsia"/>
                <w:szCs w:val="21"/>
                <w:vertAlign w:val="baseline"/>
                <w:lang w:val="en-US" w:eastAsia="zh-CN"/>
              </w:rPr>
              <w:t>90°</w:t>
            </w:r>
          </w:p>
        </w:tc>
        <w:tc>
          <w:tcPr>
            <w:tcW w:w="1614" w:type="dxa"/>
          </w:tcPr>
          <w:p>
            <w:pPr>
              <w:spacing w:line="360" w:lineRule="auto"/>
              <w:rPr>
                <w:rFonts w:hint="default"/>
                <w:szCs w:val="21"/>
                <w:vertAlign w:val="baseline"/>
                <w:lang w:val="en-US" w:eastAsia="zh-CN"/>
              </w:rPr>
            </w:pPr>
          </w:p>
        </w:tc>
        <w:tc>
          <w:tcPr>
            <w:tcW w:w="1686" w:type="dxa"/>
          </w:tcPr>
          <w:p>
            <w:pPr>
              <w:spacing w:line="360" w:lineRule="auto"/>
              <w:rPr>
                <w:rFonts w:hint="default"/>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dxa"/>
            <w:vMerge w:val="continue"/>
          </w:tcPr>
          <w:p>
            <w:pPr>
              <w:spacing w:line="360" w:lineRule="auto"/>
              <w:rPr>
                <w:rFonts w:hint="default"/>
                <w:szCs w:val="21"/>
                <w:vertAlign w:val="baseline"/>
                <w:lang w:val="en-US" w:eastAsia="zh-CN"/>
              </w:rPr>
            </w:pPr>
          </w:p>
        </w:tc>
        <w:tc>
          <w:tcPr>
            <w:tcW w:w="1358" w:type="dxa"/>
          </w:tcPr>
          <w:p>
            <w:pPr>
              <w:spacing w:line="360" w:lineRule="auto"/>
              <w:rPr>
                <w:rFonts w:hint="default"/>
                <w:szCs w:val="21"/>
                <w:vertAlign w:val="baseline"/>
                <w:lang w:val="en-US" w:eastAsia="zh-CN"/>
              </w:rPr>
            </w:pPr>
            <w:r>
              <w:rPr>
                <w:rFonts w:hint="eastAsia"/>
                <w:szCs w:val="21"/>
                <w:vertAlign w:val="baseline"/>
                <w:lang w:val="en-US" w:eastAsia="zh-CN"/>
              </w:rPr>
              <w:t>45°</w:t>
            </w:r>
          </w:p>
        </w:tc>
        <w:tc>
          <w:tcPr>
            <w:tcW w:w="1614" w:type="dxa"/>
          </w:tcPr>
          <w:p>
            <w:pPr>
              <w:spacing w:line="360" w:lineRule="auto"/>
              <w:rPr>
                <w:rFonts w:hint="default"/>
                <w:szCs w:val="21"/>
                <w:vertAlign w:val="baseline"/>
                <w:lang w:val="en-US" w:eastAsia="zh-CN"/>
              </w:rPr>
            </w:pPr>
          </w:p>
        </w:tc>
        <w:tc>
          <w:tcPr>
            <w:tcW w:w="1686" w:type="dxa"/>
          </w:tcPr>
          <w:p>
            <w:pPr>
              <w:spacing w:line="360" w:lineRule="auto"/>
              <w:rPr>
                <w:rFonts w:hint="default"/>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dxa"/>
            <w:vMerge w:val="continue"/>
          </w:tcPr>
          <w:p>
            <w:pPr>
              <w:spacing w:line="360" w:lineRule="auto"/>
              <w:rPr>
                <w:rFonts w:hint="default"/>
                <w:szCs w:val="21"/>
                <w:vertAlign w:val="baseline"/>
                <w:lang w:val="en-US" w:eastAsia="zh-CN"/>
              </w:rPr>
            </w:pPr>
          </w:p>
        </w:tc>
        <w:tc>
          <w:tcPr>
            <w:tcW w:w="1358" w:type="dxa"/>
          </w:tcPr>
          <w:p>
            <w:pPr>
              <w:spacing w:line="360" w:lineRule="auto"/>
              <w:rPr>
                <w:rFonts w:hint="default"/>
                <w:szCs w:val="21"/>
                <w:vertAlign w:val="baseline"/>
                <w:lang w:val="en-US" w:eastAsia="zh-CN"/>
              </w:rPr>
            </w:pPr>
            <w:r>
              <w:rPr>
                <w:rFonts w:hint="eastAsia"/>
                <w:szCs w:val="21"/>
                <w:vertAlign w:val="baseline"/>
                <w:lang w:val="en-US" w:eastAsia="zh-CN"/>
              </w:rPr>
              <w:t>1°</w:t>
            </w:r>
          </w:p>
        </w:tc>
        <w:tc>
          <w:tcPr>
            <w:tcW w:w="1614" w:type="dxa"/>
          </w:tcPr>
          <w:p>
            <w:pPr>
              <w:spacing w:line="360" w:lineRule="auto"/>
              <w:rPr>
                <w:rFonts w:hint="default"/>
                <w:szCs w:val="21"/>
                <w:vertAlign w:val="baseline"/>
                <w:lang w:val="en-US" w:eastAsia="zh-CN"/>
              </w:rPr>
            </w:pPr>
          </w:p>
        </w:tc>
        <w:tc>
          <w:tcPr>
            <w:tcW w:w="1686" w:type="dxa"/>
          </w:tcPr>
          <w:p>
            <w:pPr>
              <w:spacing w:line="360" w:lineRule="auto"/>
              <w:rPr>
                <w:rFonts w:hint="default"/>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dxa"/>
            <w:vMerge w:val="continue"/>
          </w:tcPr>
          <w:p>
            <w:pPr>
              <w:spacing w:line="360" w:lineRule="auto"/>
              <w:rPr>
                <w:rFonts w:hint="default"/>
                <w:szCs w:val="21"/>
                <w:vertAlign w:val="baseline"/>
                <w:lang w:val="en-US" w:eastAsia="zh-CN"/>
              </w:rPr>
            </w:pPr>
          </w:p>
        </w:tc>
        <w:tc>
          <w:tcPr>
            <w:tcW w:w="1358" w:type="dxa"/>
          </w:tcPr>
          <w:p>
            <w:pPr>
              <w:spacing w:line="360" w:lineRule="auto"/>
              <w:rPr>
                <w:rFonts w:hint="default"/>
                <w:szCs w:val="21"/>
                <w:vertAlign w:val="baseline"/>
                <w:lang w:val="en-US" w:eastAsia="zh-CN"/>
              </w:rPr>
            </w:pPr>
            <w:r>
              <w:rPr>
                <w:rFonts w:hint="eastAsia"/>
                <w:szCs w:val="21"/>
                <w:vertAlign w:val="baseline"/>
                <w:lang w:val="en-US" w:eastAsia="zh-CN"/>
              </w:rPr>
              <w:t>……</w:t>
            </w:r>
          </w:p>
        </w:tc>
        <w:tc>
          <w:tcPr>
            <w:tcW w:w="1614" w:type="dxa"/>
          </w:tcPr>
          <w:p>
            <w:pPr>
              <w:spacing w:line="360" w:lineRule="auto"/>
              <w:rPr>
                <w:rFonts w:hint="default"/>
                <w:szCs w:val="21"/>
                <w:vertAlign w:val="baseline"/>
                <w:lang w:val="en-US" w:eastAsia="zh-CN"/>
              </w:rPr>
            </w:pPr>
            <w:r>
              <w:rPr>
                <w:rFonts w:hint="eastAsia"/>
                <w:szCs w:val="21"/>
                <w:vertAlign w:val="baseline"/>
                <w:lang w:val="en-US" w:eastAsia="zh-CN"/>
              </w:rPr>
              <w:t>……</w:t>
            </w:r>
          </w:p>
        </w:tc>
        <w:tc>
          <w:tcPr>
            <w:tcW w:w="1686" w:type="dxa"/>
          </w:tcPr>
          <w:p>
            <w:pPr>
              <w:spacing w:line="360" w:lineRule="auto"/>
              <w:rPr>
                <w:rFonts w:hint="default"/>
                <w:szCs w:val="21"/>
                <w:vertAlign w:val="baseline"/>
                <w:lang w:val="en-US" w:eastAsia="zh-CN"/>
              </w:rPr>
            </w:pPr>
            <w:r>
              <w:rPr>
                <w:rFonts w:hint="eastAsia"/>
                <w:szCs w:val="21"/>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5" w:type="dxa"/>
            <w:vMerge w:val="continue"/>
          </w:tcPr>
          <w:p>
            <w:pPr>
              <w:spacing w:line="360" w:lineRule="auto"/>
              <w:rPr>
                <w:rFonts w:hint="default"/>
                <w:szCs w:val="21"/>
                <w:vertAlign w:val="baseline"/>
                <w:lang w:val="en-US" w:eastAsia="zh-CN"/>
              </w:rPr>
            </w:pPr>
          </w:p>
        </w:tc>
        <w:tc>
          <w:tcPr>
            <w:tcW w:w="1358" w:type="dxa"/>
          </w:tcPr>
          <w:p>
            <w:pPr>
              <w:spacing w:line="360" w:lineRule="auto"/>
              <w:rPr>
                <w:rFonts w:hint="default"/>
                <w:szCs w:val="21"/>
                <w:vertAlign w:val="baseline"/>
                <w:lang w:val="en-US" w:eastAsia="zh-CN"/>
              </w:rPr>
            </w:pPr>
            <w:r>
              <w:rPr>
                <w:rFonts w:hint="eastAsia"/>
                <w:szCs w:val="21"/>
                <w:vertAlign w:val="baseline"/>
                <w:lang w:val="en-US" w:eastAsia="zh-CN"/>
              </w:rPr>
              <w:t>n°</w:t>
            </w:r>
          </w:p>
        </w:tc>
        <w:tc>
          <w:tcPr>
            <w:tcW w:w="1614" w:type="dxa"/>
          </w:tcPr>
          <w:p>
            <w:pPr>
              <w:spacing w:line="360" w:lineRule="auto"/>
              <w:rPr>
                <w:rFonts w:hint="default"/>
                <w:szCs w:val="21"/>
                <w:vertAlign w:val="baseline"/>
                <w:lang w:val="en-US" w:eastAsia="zh-CN"/>
              </w:rPr>
            </w:pPr>
          </w:p>
        </w:tc>
        <w:tc>
          <w:tcPr>
            <w:tcW w:w="1686" w:type="dxa"/>
          </w:tcPr>
          <w:p>
            <w:pPr>
              <w:spacing w:line="360" w:lineRule="auto"/>
              <w:rPr>
                <w:rFonts w:hint="default"/>
                <w:szCs w:val="21"/>
                <w:vertAlign w:val="baseline"/>
                <w:lang w:val="en-US" w:eastAsia="zh-CN"/>
              </w:rPr>
            </w:pPr>
          </w:p>
        </w:tc>
      </w:tr>
    </w:tbl>
    <w:p>
      <w:pPr>
        <w:spacing w:line="360" w:lineRule="auto"/>
        <w:rPr>
          <w:rFonts w:hint="default"/>
          <w:szCs w:val="21"/>
          <w:lang w:val="en-US" w:eastAsia="zh-CN"/>
        </w:rPr>
      </w:pPr>
      <w:r>
        <w:rPr>
          <w:sz w:val="21"/>
        </w:rPr>
        <mc:AlternateContent>
          <mc:Choice Requires="wps">
            <w:drawing>
              <wp:anchor distT="0" distB="0" distL="114300" distR="114300" simplePos="0" relativeHeight="251730944" behindDoc="0" locked="0" layoutInCell="1" allowOverlap="1">
                <wp:simplePos x="0" y="0"/>
                <wp:positionH relativeFrom="column">
                  <wp:posOffset>754380</wp:posOffset>
                </wp:positionH>
                <wp:positionV relativeFrom="paragraph">
                  <wp:posOffset>74295</wp:posOffset>
                </wp:positionV>
                <wp:extent cx="2040255" cy="37211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2040255" cy="3721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lang w:val="en-US" w:eastAsia="zh-CN"/>
                              </w:rPr>
                            </w:pPr>
                            <w:r>
                              <w:rPr>
                                <w:rFonts w:hint="eastAsia"/>
                                <w:lang w:val="en-US" w:eastAsia="zh-CN"/>
                              </w:rPr>
                              <w:t>表3 第2版学习单设计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9.4pt;margin-top:5.85pt;height:29.3pt;width:160.65pt;z-index:251730944;mso-width-relative:page;mso-height-relative:page;" filled="f" stroked="f" coordsize="21600,21600" o:gfxdata="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P96&#10;ECvaAAAACQEAAA8AAAAAAAAAAQAgAAAAIgAAAGRycy9kb3ducmV2LnhtbFBLAQIUABQAAAAIAIdO&#10;4kBulOq8IQIAABoEAAAOAAAAAAAAAAEAIAAAACkBAABkcnMvZTJvRG9jLnhtbFBLBQYAAAAABgAG&#10;AFkBAAC8BQAAAAA=&#10;">
                <v:fill on="f" focussize="0,0"/>
                <v:stroke on="f" weight="0.5pt"/>
                <v:imagedata o:title=""/>
                <o:lock v:ext="edit" aspectratio="f"/>
                <v:textbox>
                  <w:txbxContent>
                    <w:p>
                      <w:pPr>
                        <w:rPr>
                          <w:rFonts w:hint="default" w:eastAsiaTheme="minorEastAsia"/>
                          <w:lang w:val="en-US" w:eastAsia="zh-CN"/>
                        </w:rPr>
                      </w:pPr>
                      <w:r>
                        <w:rPr>
                          <w:rFonts w:hint="eastAsia"/>
                          <w:lang w:val="en-US" w:eastAsia="zh-CN"/>
                        </w:rPr>
                        <w:t>表3 第2版学习单设计</w:t>
                      </w:r>
                    </w:p>
                  </w:txbxContent>
                </v:textbox>
              </v:shape>
            </w:pict>
          </mc:Fallback>
        </mc:AlternateContent>
      </w:r>
    </w:p>
    <w:p>
      <w:pPr>
        <w:spacing w:line="360" w:lineRule="auto"/>
        <w:ind w:firstLine="420" w:firstLineChars="200"/>
        <w:rPr>
          <w:rFonts w:hint="eastAsia"/>
          <w:szCs w:val="21"/>
        </w:rPr>
      </w:pPr>
    </w:p>
    <w:tbl>
      <w:tblPr>
        <w:tblStyle w:val="8"/>
        <w:tblW w:w="87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172"/>
        <w:gridCol w:w="1700"/>
        <w:gridCol w:w="16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20" w:type="dxa"/>
            <w:vAlign w:val="center"/>
          </w:tcPr>
          <w:p>
            <w:pPr>
              <w:spacing w:line="360" w:lineRule="auto"/>
              <w:jc w:val="center"/>
              <w:rPr>
                <w:szCs w:val="21"/>
              </w:rPr>
            </w:pPr>
            <w:r>
              <w:rPr>
                <w:rFonts w:hint="eastAsia"/>
                <w:szCs w:val="21"/>
              </w:rPr>
              <w:t>学习任务单</w:t>
            </w:r>
          </w:p>
        </w:tc>
        <w:tc>
          <w:tcPr>
            <w:tcW w:w="1420" w:type="dxa"/>
            <w:vAlign w:val="center"/>
          </w:tcPr>
          <w:p>
            <w:pPr>
              <w:spacing w:line="360" w:lineRule="auto"/>
              <w:jc w:val="center"/>
              <w:rPr>
                <w:szCs w:val="21"/>
              </w:rPr>
            </w:pPr>
            <w:r>
              <w:rPr>
                <w:rFonts w:hint="eastAsia"/>
                <w:szCs w:val="21"/>
              </w:rPr>
              <w:t>自主探索</w:t>
            </w:r>
          </w:p>
        </w:tc>
        <w:tc>
          <w:tcPr>
            <w:tcW w:w="1420" w:type="dxa"/>
            <w:vAlign w:val="center"/>
          </w:tcPr>
          <w:p>
            <w:pPr>
              <w:spacing w:line="360" w:lineRule="auto"/>
              <w:jc w:val="center"/>
              <w:rPr>
                <w:szCs w:val="21"/>
              </w:rPr>
            </w:pPr>
            <w:r>
              <w:rPr>
                <w:rFonts w:hint="eastAsia"/>
                <w:szCs w:val="21"/>
              </w:rPr>
              <w:t>师生互动</w:t>
            </w:r>
          </w:p>
        </w:tc>
        <w:tc>
          <w:tcPr>
            <w:tcW w:w="1172" w:type="dxa"/>
            <w:vAlign w:val="center"/>
          </w:tcPr>
          <w:p>
            <w:pPr>
              <w:spacing w:line="360" w:lineRule="auto"/>
              <w:jc w:val="center"/>
              <w:rPr>
                <w:szCs w:val="21"/>
              </w:rPr>
            </w:pPr>
            <w:r>
              <w:rPr>
                <w:rFonts w:hint="eastAsia"/>
                <w:szCs w:val="21"/>
              </w:rPr>
              <w:t>合作交流</w:t>
            </w:r>
          </w:p>
        </w:tc>
        <w:tc>
          <w:tcPr>
            <w:tcW w:w="1700" w:type="dxa"/>
            <w:vAlign w:val="center"/>
          </w:tcPr>
          <w:p>
            <w:pPr>
              <w:spacing w:line="360" w:lineRule="auto"/>
              <w:jc w:val="center"/>
              <w:rPr>
                <w:szCs w:val="21"/>
              </w:rPr>
            </w:pPr>
            <w:r>
              <w:rPr>
                <w:rFonts w:hint="eastAsia"/>
                <w:szCs w:val="21"/>
              </w:rPr>
              <w:t>体验知识形成</w:t>
            </w:r>
          </w:p>
        </w:tc>
        <w:tc>
          <w:tcPr>
            <w:tcW w:w="1630" w:type="dxa"/>
            <w:vAlign w:val="center"/>
          </w:tcPr>
          <w:p>
            <w:pPr>
              <w:spacing w:line="360" w:lineRule="auto"/>
              <w:jc w:val="center"/>
              <w:rPr>
                <w:szCs w:val="21"/>
              </w:rPr>
            </w:pPr>
            <w:r>
              <w:rPr>
                <w:rFonts w:hint="eastAsia"/>
                <w:szCs w:val="21"/>
              </w:rPr>
              <w:t>数学思想感悟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pPr>
              <w:spacing w:line="360" w:lineRule="auto"/>
              <w:jc w:val="center"/>
              <w:rPr>
                <w:szCs w:val="21"/>
              </w:rPr>
            </w:pPr>
            <w:r>
              <w:rPr>
                <w:rFonts w:hint="eastAsia"/>
                <w:szCs w:val="21"/>
              </w:rPr>
              <w:t>1、优化前</w:t>
            </w:r>
          </w:p>
        </w:tc>
        <w:tc>
          <w:tcPr>
            <w:tcW w:w="1420" w:type="dxa"/>
            <w:vAlign w:val="center"/>
          </w:tcPr>
          <w:p>
            <w:pPr>
              <w:spacing w:line="360" w:lineRule="auto"/>
              <w:jc w:val="center"/>
              <w:rPr>
                <w:szCs w:val="21"/>
              </w:rPr>
            </w:pPr>
            <w:r>
              <w:rPr>
                <w:rFonts w:hint="eastAsia"/>
                <w:szCs w:val="21"/>
              </w:rPr>
              <w:t>无</w:t>
            </w:r>
          </w:p>
        </w:tc>
        <w:tc>
          <w:tcPr>
            <w:tcW w:w="1420" w:type="dxa"/>
            <w:vAlign w:val="center"/>
          </w:tcPr>
          <w:p>
            <w:pPr>
              <w:spacing w:line="360" w:lineRule="auto"/>
              <w:jc w:val="center"/>
              <w:rPr>
                <w:szCs w:val="21"/>
              </w:rPr>
            </w:pPr>
            <w:r>
              <w:rPr>
                <w:rFonts w:hint="eastAsia"/>
                <w:szCs w:val="21"/>
              </w:rPr>
              <w:t>少</w:t>
            </w:r>
          </w:p>
        </w:tc>
        <w:tc>
          <w:tcPr>
            <w:tcW w:w="1172" w:type="dxa"/>
            <w:vAlign w:val="center"/>
          </w:tcPr>
          <w:p>
            <w:pPr>
              <w:spacing w:line="360" w:lineRule="auto"/>
              <w:jc w:val="center"/>
              <w:rPr>
                <w:szCs w:val="21"/>
              </w:rPr>
            </w:pPr>
            <w:r>
              <w:rPr>
                <w:rFonts w:hint="eastAsia"/>
                <w:szCs w:val="21"/>
              </w:rPr>
              <w:t>无</w:t>
            </w:r>
          </w:p>
        </w:tc>
        <w:tc>
          <w:tcPr>
            <w:tcW w:w="1700" w:type="dxa"/>
            <w:vAlign w:val="center"/>
          </w:tcPr>
          <w:p>
            <w:pPr>
              <w:spacing w:line="360" w:lineRule="auto"/>
              <w:jc w:val="center"/>
              <w:rPr>
                <w:szCs w:val="21"/>
              </w:rPr>
            </w:pPr>
            <w:r>
              <w:rPr>
                <w:rFonts w:hint="eastAsia"/>
                <w:szCs w:val="21"/>
              </w:rPr>
              <w:t>被动</w:t>
            </w:r>
          </w:p>
        </w:tc>
        <w:tc>
          <w:tcPr>
            <w:tcW w:w="1630" w:type="dxa"/>
            <w:vAlign w:val="center"/>
          </w:tcPr>
          <w:p>
            <w:pPr>
              <w:spacing w:line="360" w:lineRule="auto"/>
              <w:jc w:val="center"/>
              <w:rPr>
                <w:szCs w:val="21"/>
              </w:rPr>
            </w:pPr>
            <w:r>
              <w:rPr>
                <w:rFonts w:hint="eastAsia"/>
                <w:szCs w:val="21"/>
              </w:rPr>
              <w:t>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vAlign w:val="center"/>
          </w:tcPr>
          <w:p>
            <w:pPr>
              <w:spacing w:line="360" w:lineRule="auto"/>
              <w:jc w:val="center"/>
              <w:rPr>
                <w:szCs w:val="21"/>
              </w:rPr>
            </w:pPr>
            <w:r>
              <w:rPr>
                <w:rFonts w:hint="eastAsia"/>
                <w:szCs w:val="21"/>
              </w:rPr>
              <w:t>2、优化后</w:t>
            </w:r>
          </w:p>
        </w:tc>
        <w:tc>
          <w:tcPr>
            <w:tcW w:w="1420" w:type="dxa"/>
            <w:vAlign w:val="center"/>
          </w:tcPr>
          <w:p>
            <w:pPr>
              <w:spacing w:line="360" w:lineRule="auto"/>
              <w:jc w:val="center"/>
              <w:rPr>
                <w:szCs w:val="21"/>
              </w:rPr>
            </w:pPr>
            <w:r>
              <w:rPr>
                <w:rFonts w:hint="eastAsia"/>
                <w:szCs w:val="21"/>
              </w:rPr>
              <w:t>有</w:t>
            </w:r>
          </w:p>
        </w:tc>
        <w:tc>
          <w:tcPr>
            <w:tcW w:w="1420" w:type="dxa"/>
            <w:vAlign w:val="center"/>
          </w:tcPr>
          <w:p>
            <w:pPr>
              <w:spacing w:line="360" w:lineRule="auto"/>
              <w:jc w:val="center"/>
              <w:rPr>
                <w:szCs w:val="21"/>
              </w:rPr>
            </w:pPr>
            <w:r>
              <w:rPr>
                <w:rFonts w:hint="eastAsia"/>
                <w:szCs w:val="21"/>
              </w:rPr>
              <w:t>多</w:t>
            </w:r>
          </w:p>
        </w:tc>
        <w:tc>
          <w:tcPr>
            <w:tcW w:w="1172" w:type="dxa"/>
            <w:vAlign w:val="center"/>
          </w:tcPr>
          <w:p>
            <w:pPr>
              <w:spacing w:line="360" w:lineRule="auto"/>
              <w:jc w:val="center"/>
              <w:rPr>
                <w:szCs w:val="21"/>
              </w:rPr>
            </w:pPr>
            <w:r>
              <w:rPr>
                <w:rFonts w:hint="eastAsia"/>
                <w:szCs w:val="21"/>
              </w:rPr>
              <w:t>有</w:t>
            </w:r>
          </w:p>
        </w:tc>
        <w:tc>
          <w:tcPr>
            <w:tcW w:w="1700" w:type="dxa"/>
            <w:vAlign w:val="center"/>
          </w:tcPr>
          <w:p>
            <w:pPr>
              <w:spacing w:line="360" w:lineRule="auto"/>
              <w:jc w:val="center"/>
              <w:rPr>
                <w:szCs w:val="21"/>
              </w:rPr>
            </w:pPr>
            <w:r>
              <w:rPr>
                <w:rFonts w:hint="eastAsia"/>
                <w:szCs w:val="21"/>
              </w:rPr>
              <w:t>主动</w:t>
            </w:r>
          </w:p>
        </w:tc>
        <w:tc>
          <w:tcPr>
            <w:tcW w:w="1630" w:type="dxa"/>
            <w:vAlign w:val="center"/>
          </w:tcPr>
          <w:p>
            <w:pPr>
              <w:spacing w:line="360" w:lineRule="auto"/>
              <w:jc w:val="center"/>
              <w:rPr>
                <w:szCs w:val="21"/>
              </w:rPr>
            </w:pPr>
            <w:r>
              <w:rPr>
                <w:rFonts w:hint="eastAsia"/>
                <w:szCs w:val="21"/>
              </w:rPr>
              <w:t>易</w:t>
            </w:r>
          </w:p>
        </w:tc>
      </w:tr>
    </w:tbl>
    <w:p>
      <w:pPr>
        <w:tabs>
          <w:tab w:val="left" w:pos="312"/>
        </w:tabs>
        <w:spacing w:line="360" w:lineRule="auto"/>
        <w:ind w:left="482"/>
        <w:jc w:val="left"/>
        <w:rPr>
          <w:rFonts w:hint="eastAsia"/>
          <w:b/>
          <w:color w:val="000000" w:themeColor="text1"/>
          <w:szCs w:val="21"/>
          <w:lang w:val="en-US" w:eastAsia="zh-CN"/>
          <w14:textFill>
            <w14:solidFill>
              <w14:schemeClr w14:val="tx1"/>
            </w14:solidFill>
          </w14:textFill>
        </w:rPr>
      </w:pPr>
      <w:r>
        <w:rPr>
          <w:sz w:val="21"/>
        </w:rPr>
        <mc:AlternateContent>
          <mc:Choice Requires="wps">
            <w:drawing>
              <wp:anchor distT="0" distB="0" distL="114300" distR="114300" simplePos="0" relativeHeight="251804672" behindDoc="0" locked="0" layoutInCell="1" allowOverlap="1">
                <wp:simplePos x="0" y="0"/>
                <wp:positionH relativeFrom="column">
                  <wp:posOffset>1610995</wp:posOffset>
                </wp:positionH>
                <wp:positionV relativeFrom="paragraph">
                  <wp:posOffset>83185</wp:posOffset>
                </wp:positionV>
                <wp:extent cx="2040255" cy="2540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2040255" cy="2540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lang w:val="en-US" w:eastAsia="zh-CN"/>
                              </w:rPr>
                            </w:pPr>
                            <w:r>
                              <w:rPr>
                                <w:rFonts w:hint="eastAsia"/>
                                <w:lang w:val="en-US" w:eastAsia="zh-CN"/>
                              </w:rPr>
                              <w:t xml:space="preserve">表4 </w:t>
                            </w:r>
                            <w:r>
                              <w:rPr>
                                <w:rFonts w:hint="eastAsia"/>
                                <w:szCs w:val="21"/>
                              </w:rPr>
                              <w:t>优化前后的两份学习任务单教学的效果比较分析</w:t>
                            </w: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6.85pt;margin-top:6.55pt;height:20pt;width:160.65pt;z-index:251804672;mso-width-relative:page;mso-height-relative:page;" filled="f" stroked="f" coordsize="21600,21600" o:gfxdata="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ZQwcX&#10;2QAAAAkBAAAPAAAAAAAAAAEAIAAAACIAAABkcnMvZG93bnJldi54bWxQSwECFAAUAAAACACHTuJA&#10;wSB0ESACAAAaBAAADgAAAAAAAAABACAAAAAoAQAAZHJzL2Uyb0RvYy54bWxQSwUGAAAAAAYABgBZ&#10;AQAAugUAAAAA&#10;">
                <v:fill on="f" focussize="0,0"/>
                <v:stroke on="f" weight="0.5pt"/>
                <v:imagedata o:title=""/>
                <o:lock v:ext="edit" aspectratio="f"/>
                <v:textbox>
                  <w:txbxContent>
                    <w:p>
                      <w:pPr>
                        <w:rPr>
                          <w:rFonts w:hint="default" w:eastAsiaTheme="minorEastAsia"/>
                          <w:lang w:val="en-US" w:eastAsia="zh-CN"/>
                        </w:rPr>
                      </w:pPr>
                      <w:r>
                        <w:rPr>
                          <w:rFonts w:hint="eastAsia"/>
                          <w:lang w:val="en-US" w:eastAsia="zh-CN"/>
                        </w:rPr>
                        <w:t xml:space="preserve">表4 </w:t>
                      </w:r>
                      <w:r>
                        <w:rPr>
                          <w:rFonts w:hint="eastAsia"/>
                          <w:szCs w:val="21"/>
                        </w:rPr>
                        <w:t>优化前后的两份学习任务单教学的效果比较分析</w:t>
                      </w:r>
                      <w:r>
                        <w:rPr>
                          <w:rFonts w:hint="eastAsia"/>
                          <w:lang w:val="en-US" w:eastAsia="zh-CN"/>
                        </w:rPr>
                        <w:t xml:space="preserve"> </w:t>
                      </w:r>
                    </w:p>
                  </w:txbxContent>
                </v:textbox>
              </v:shape>
            </w:pict>
          </mc:Fallback>
        </mc:AlternateContent>
      </w:r>
    </w:p>
    <w:p>
      <w:pPr>
        <w:tabs>
          <w:tab w:val="left" w:pos="312"/>
        </w:tabs>
        <w:spacing w:line="360" w:lineRule="auto"/>
        <w:ind w:left="482"/>
        <w:jc w:val="left"/>
        <w:rPr>
          <w:rFonts w:hint="eastAsia"/>
          <w:b/>
          <w:color w:val="000000" w:themeColor="text1"/>
          <w:szCs w:val="21"/>
          <w:lang w:val="en-US" w:eastAsia="zh-CN"/>
          <w14:textFill>
            <w14:solidFill>
              <w14:schemeClr w14:val="tx1"/>
            </w14:solidFill>
          </w14:textFill>
        </w:rPr>
      </w:pPr>
    </w:p>
    <w:p>
      <w:pPr>
        <w:tabs>
          <w:tab w:val="left" w:pos="312"/>
        </w:tabs>
        <w:spacing w:line="360" w:lineRule="auto"/>
        <w:ind w:left="482"/>
        <w:jc w:val="left"/>
        <w:rPr>
          <w:b/>
          <w:color w:val="000000" w:themeColor="text1"/>
          <w:szCs w:val="21"/>
          <w14:textFill>
            <w14:solidFill>
              <w14:schemeClr w14:val="tx1"/>
            </w14:solidFill>
          </w14:textFill>
        </w:rPr>
      </w:pPr>
      <w:r>
        <w:rPr>
          <w:rFonts w:hint="eastAsia"/>
          <w:b/>
          <w:color w:val="000000" w:themeColor="text1"/>
          <w:szCs w:val="21"/>
          <w:lang w:val="en-US" w:eastAsia="zh-CN"/>
          <w14:textFill>
            <w14:solidFill>
              <w14:schemeClr w14:val="tx1"/>
            </w14:solidFill>
          </w14:textFill>
        </w:rPr>
        <w:t>2、</w:t>
      </w:r>
      <w:r>
        <w:rPr>
          <w:rFonts w:hint="eastAsia"/>
          <w:b/>
          <w:color w:val="000000" w:themeColor="text1"/>
          <w:szCs w:val="21"/>
          <w14:textFill>
            <w14:solidFill>
              <w14:schemeClr w14:val="tx1"/>
            </w14:solidFill>
          </w14:textFill>
        </w:rPr>
        <w:t>以练固学，促进知识内化</w:t>
      </w:r>
    </w:p>
    <w:p>
      <w:pPr>
        <w:spacing w:line="360" w:lineRule="auto"/>
        <w:ind w:firstLine="480"/>
        <w:jc w:val="left"/>
        <w:rPr>
          <w:szCs w:val="21"/>
        </w:rPr>
      </w:pPr>
      <w:r>
        <w:rPr>
          <w:rFonts w:hint="eastAsia"/>
          <w:szCs w:val="21"/>
        </w:rPr>
        <w:t>课堂学习单中针对新知识点及时设计了相关习题，学生在学习后能立即尝试练习、促进新知识的内化，教师在巡视中也能了解学生对新知识的理解、掌握情况，并及时对教学内容进行更加合理的调整。</w:t>
      </w:r>
    </w:p>
    <w:p>
      <w:pPr>
        <w:spacing w:line="360" w:lineRule="auto"/>
        <w:ind w:firstLine="480"/>
        <w:jc w:val="left"/>
        <w:rPr>
          <w:szCs w:val="21"/>
        </w:rPr>
      </w:pPr>
      <w:r>
        <w:rPr>
          <w:sz w:val="21"/>
        </w:rPr>
        <mc:AlternateContent>
          <mc:Choice Requires="wps">
            <w:drawing>
              <wp:anchor distT="0" distB="0" distL="114300" distR="114300" simplePos="0" relativeHeight="251805696" behindDoc="0" locked="0" layoutInCell="1" allowOverlap="1">
                <wp:simplePos x="0" y="0"/>
                <wp:positionH relativeFrom="column">
                  <wp:posOffset>60960</wp:posOffset>
                </wp:positionH>
                <wp:positionV relativeFrom="paragraph">
                  <wp:posOffset>36195</wp:posOffset>
                </wp:positionV>
                <wp:extent cx="5179695" cy="1033145"/>
                <wp:effectExtent l="5080" t="4445" r="9525" b="16510"/>
                <wp:wrapNone/>
                <wp:docPr id="21" name="文本框 21"/>
                <wp:cNvGraphicFramePr/>
                <a:graphic xmlns:a="http://schemas.openxmlformats.org/drawingml/2006/main">
                  <a:graphicData uri="http://schemas.microsoft.com/office/word/2010/wordprocessingShape">
                    <wps:wsp>
                      <wps:cNvSpPr txBox="1"/>
                      <wps:spPr>
                        <a:xfrm>
                          <a:off x="1403350" y="2123440"/>
                          <a:ext cx="5179695" cy="103314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line="360" w:lineRule="auto"/>
                              <w:rPr>
                                <w:rFonts w:hint="eastAsia"/>
                                <w:lang w:val="en-US" w:eastAsia="zh-CN"/>
                              </w:rPr>
                            </w:pPr>
                            <w:r>
                              <w:rPr>
                                <w:rFonts w:hint="eastAsia"/>
                                <w:lang w:eastAsia="zh-CN"/>
                              </w:rPr>
                              <w:t>【</w:t>
                            </w:r>
                            <w:r>
                              <w:rPr>
                                <w:rFonts w:hint="eastAsia"/>
                                <w:lang w:val="en-US" w:eastAsia="zh-CN"/>
                              </w:rPr>
                              <w:t>练习1】扇形的半径是9厘米，圆心角是20°，求扇形的面积。</w:t>
                            </w:r>
                          </w:p>
                          <w:p>
                            <w:pPr>
                              <w:spacing w:line="360" w:lineRule="auto"/>
                              <w:rPr>
                                <w:rFonts w:hint="default"/>
                                <w:lang w:val="en-US" w:eastAsia="zh-CN"/>
                              </w:rPr>
                            </w:pPr>
                            <w:r>
                              <w:rPr>
                                <w:rFonts w:hint="eastAsia"/>
                                <w:lang w:val="en-US" w:eastAsia="zh-CN"/>
                              </w:rPr>
                              <w:t>【练习2】一把展开的扇子的圆心角是135°，扇子的骨架是30厘米，求这把扇子展开所占的面积。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8pt;margin-top:2.85pt;height:81.35pt;width:407.85pt;z-index:251805696;mso-width-relative:page;mso-height-relative:page;" fillcolor="#FFFFFF [3201]" filled="t" stroked="t" coordsize="21600,21600" o:gfxdata="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CDZMgNQAAAAHAQAADwAAAAAAAAABACAAAAAiAAAA&#10;ZHJzL2Rvd25yZXYueG1sUEsBAhQAFAAAAAgAh07iQHZanZ9EAgAAeAQAAA4AAAAAAAAAAQAgAAAA&#10;IwEAAGRycy9lMm9Eb2MueG1sUEsFBgAAAAAGAAYAWQEAANkFAAAAAA==&#10;">
                <v:fill on="t" focussize="0,0"/>
                <v:stroke weight="0.5pt" color="#000000 [3204]" joinstyle="round"/>
                <v:imagedata o:title=""/>
                <o:lock v:ext="edit" aspectratio="f"/>
                <v:textbox>
                  <w:txbxContent>
                    <w:p>
                      <w:pPr>
                        <w:spacing w:line="360" w:lineRule="auto"/>
                        <w:rPr>
                          <w:rFonts w:hint="eastAsia"/>
                          <w:lang w:val="en-US" w:eastAsia="zh-CN"/>
                        </w:rPr>
                      </w:pPr>
                      <w:r>
                        <w:rPr>
                          <w:rFonts w:hint="eastAsia"/>
                          <w:lang w:eastAsia="zh-CN"/>
                        </w:rPr>
                        <w:t>【</w:t>
                      </w:r>
                      <w:r>
                        <w:rPr>
                          <w:rFonts w:hint="eastAsia"/>
                          <w:lang w:val="en-US" w:eastAsia="zh-CN"/>
                        </w:rPr>
                        <w:t>练习1】扇形的半径是9厘米，圆心角是20°，求扇形的面积。</w:t>
                      </w:r>
                    </w:p>
                    <w:p>
                      <w:pPr>
                        <w:spacing w:line="360" w:lineRule="auto"/>
                        <w:rPr>
                          <w:rFonts w:hint="default"/>
                          <w:lang w:val="en-US" w:eastAsia="zh-CN"/>
                        </w:rPr>
                      </w:pPr>
                      <w:r>
                        <w:rPr>
                          <w:rFonts w:hint="eastAsia"/>
                          <w:lang w:val="en-US" w:eastAsia="zh-CN"/>
                        </w:rPr>
                        <w:t>【练习2】一把展开的扇子的圆心角是135°，扇子的骨架是30厘米，求这把扇子展开所占的面积。</w:t>
                      </w:r>
                    </w:p>
                  </w:txbxContent>
                </v:textbox>
              </v:shape>
            </w:pict>
          </mc:Fallback>
        </mc:AlternateContent>
      </w:r>
    </w:p>
    <w:p>
      <w:pPr>
        <w:spacing w:line="360" w:lineRule="auto"/>
        <w:ind w:firstLine="480"/>
        <w:jc w:val="left"/>
        <w:rPr>
          <w:szCs w:val="21"/>
        </w:rPr>
      </w:pPr>
    </w:p>
    <w:p>
      <w:pPr>
        <w:spacing w:line="360" w:lineRule="auto"/>
        <w:ind w:firstLine="480"/>
        <w:jc w:val="left"/>
        <w:rPr>
          <w:szCs w:val="21"/>
        </w:rPr>
      </w:pPr>
    </w:p>
    <w:p>
      <w:pPr>
        <w:spacing w:line="360" w:lineRule="auto"/>
        <w:ind w:firstLine="480"/>
        <w:jc w:val="left"/>
        <w:rPr>
          <w:szCs w:val="21"/>
        </w:rPr>
      </w:pPr>
    </w:p>
    <w:p>
      <w:pPr>
        <w:spacing w:line="360" w:lineRule="auto"/>
        <w:ind w:firstLine="480"/>
        <w:jc w:val="left"/>
        <w:rPr>
          <w:szCs w:val="21"/>
        </w:rPr>
      </w:pPr>
      <w:r>
        <w:rPr>
          <w:rFonts w:hint="eastAsia"/>
          <w:szCs w:val="21"/>
        </w:rPr>
        <w:t>师：请大家尝试完成以下练习（5分钟时间自主练习，教师巡视）</w:t>
      </w:r>
    </w:p>
    <w:p>
      <w:pPr>
        <w:spacing w:line="360" w:lineRule="auto"/>
        <w:ind w:firstLine="480"/>
        <w:jc w:val="left"/>
        <w:rPr>
          <w:szCs w:val="21"/>
        </w:rPr>
      </w:pPr>
      <w:r>
        <w:rPr>
          <w:rFonts w:hint="eastAsia"/>
          <w:szCs w:val="21"/>
        </w:rPr>
        <w:t>师：练习1大家都完成的很好，格式正确且计算准确，只需把圆心角和半径代入扇形面积的计算公式即可计算出扇形的面积。练习2是一个实际应用问题，我们需要注意些什么呢？</w:t>
      </w:r>
    </w:p>
    <w:p>
      <w:pPr>
        <w:spacing w:line="360" w:lineRule="auto"/>
        <w:ind w:firstLine="480"/>
        <w:jc w:val="left"/>
        <w:rPr>
          <w:szCs w:val="21"/>
        </w:rPr>
      </w:pPr>
      <w:r>
        <w:rPr>
          <w:rFonts w:hint="eastAsia"/>
          <w:szCs w:val="21"/>
        </w:rPr>
        <w:t>生3：题目中只给了圆心角的度数，但是半径没有直接告诉我们，所以我在读题时发现扇的子骨架其实就是扇形的半径。</w:t>
      </w:r>
    </w:p>
    <w:p>
      <w:pPr>
        <w:spacing w:line="360" w:lineRule="auto"/>
        <w:ind w:firstLine="480"/>
        <w:jc w:val="left"/>
        <w:rPr>
          <w:szCs w:val="21"/>
        </w:rPr>
      </w:pPr>
      <w:r>
        <w:rPr>
          <w:rFonts w:hint="eastAsia"/>
          <w:szCs w:val="21"/>
        </w:rPr>
        <w:t>师：很好！我们同学在审题后发现题目中没有直接告诉我们需要的信息，但经过分析我们不难将实际问题转化为数学模型，成功求出扇子的展开面积。</w:t>
      </w:r>
    </w:p>
    <w:p>
      <w:pPr>
        <w:tabs>
          <w:tab w:val="left" w:pos="312"/>
        </w:tabs>
        <w:spacing w:line="360" w:lineRule="auto"/>
        <w:ind w:left="482"/>
        <w:jc w:val="left"/>
        <w:rPr>
          <w:b/>
          <w:color w:val="000000" w:themeColor="text1"/>
          <w:szCs w:val="21"/>
          <w14:textFill>
            <w14:solidFill>
              <w14:schemeClr w14:val="tx1"/>
            </w14:solidFill>
          </w14:textFill>
        </w:rPr>
      </w:pPr>
      <w:r>
        <w:rPr>
          <w:rFonts w:hint="eastAsia"/>
          <w:b/>
          <w:color w:val="000000" w:themeColor="text1"/>
          <w:szCs w:val="21"/>
          <w:lang w:val="en-US" w:eastAsia="zh-CN"/>
          <w14:textFill>
            <w14:solidFill>
              <w14:schemeClr w14:val="tx1"/>
            </w14:solidFill>
          </w14:textFill>
        </w:rPr>
        <w:t>3、</w:t>
      </w:r>
      <w:r>
        <w:rPr>
          <w:rFonts w:hint="eastAsia"/>
          <w:b/>
          <w:color w:val="000000" w:themeColor="text1"/>
          <w:szCs w:val="21"/>
          <w14:textFill>
            <w14:solidFill>
              <w14:schemeClr w14:val="tx1"/>
            </w14:solidFill>
          </w14:textFill>
        </w:rPr>
        <w:t>以理致用，建构知识框架</w:t>
      </w:r>
    </w:p>
    <w:p>
      <w:pPr>
        <w:spacing w:line="360" w:lineRule="auto"/>
        <w:ind w:firstLine="480"/>
        <w:jc w:val="left"/>
        <w:rPr>
          <w:rFonts w:hint="eastAsia"/>
          <w:szCs w:val="21"/>
        </w:rPr>
      </w:pPr>
      <w:r>
        <w:rPr>
          <w:rFonts w:hint="eastAsia"/>
          <w:szCs w:val="21"/>
        </w:rPr>
        <w:t>课前预学单、课堂学习单、课后作业单中均对本节课学习的新知识进行梳理。通过自主预学，学生初步知道新概念新知识；通过课堂学习，学生感受概念的形成过程，进一步加深对概念的理解和掌握；通过课后作业（如图</w:t>
      </w:r>
      <w:r>
        <w:rPr>
          <w:rFonts w:hint="eastAsia"/>
          <w:szCs w:val="21"/>
          <w:lang w:val="en-US" w:eastAsia="zh-CN"/>
        </w:rPr>
        <w:t>2</w:t>
      </w:r>
      <w:r>
        <w:rPr>
          <w:rFonts w:hint="eastAsia"/>
          <w:szCs w:val="21"/>
        </w:rPr>
        <w:t>），将课堂中零散的知识点进行整合梳理，搭建本节课的知识框架形成思维建构，便于学生更好地理解和应用知识、内化思想方法。</w:t>
      </w:r>
    </w:p>
    <w:p>
      <w:pPr>
        <w:spacing w:line="360" w:lineRule="auto"/>
        <w:ind w:firstLine="480"/>
        <w:jc w:val="left"/>
        <w:rPr>
          <w:rFonts w:hint="eastAsia"/>
          <w:szCs w:val="21"/>
        </w:rPr>
      </w:pPr>
      <w:r>
        <w:rPr>
          <w:sz w:val="21"/>
        </w:rPr>
        <mc:AlternateContent>
          <mc:Choice Requires="wpg">
            <w:drawing>
              <wp:anchor distT="0" distB="0" distL="114300" distR="114300" simplePos="0" relativeHeight="251806720" behindDoc="0" locked="0" layoutInCell="1" allowOverlap="1">
                <wp:simplePos x="0" y="0"/>
                <wp:positionH relativeFrom="column">
                  <wp:posOffset>398145</wp:posOffset>
                </wp:positionH>
                <wp:positionV relativeFrom="paragraph">
                  <wp:posOffset>86360</wp:posOffset>
                </wp:positionV>
                <wp:extent cx="4474210" cy="1991360"/>
                <wp:effectExtent l="0" t="0" r="8890" b="0"/>
                <wp:wrapNone/>
                <wp:docPr id="53" name="组合 53"/>
                <wp:cNvGraphicFramePr/>
                <a:graphic xmlns:a="http://schemas.openxmlformats.org/drawingml/2006/main">
                  <a:graphicData uri="http://schemas.microsoft.com/office/word/2010/wordprocessingGroup">
                    <wpg:wgp>
                      <wpg:cNvGrpSpPr/>
                      <wpg:grpSpPr>
                        <a:xfrm>
                          <a:off x="0" y="0"/>
                          <a:ext cx="4474210" cy="1991360"/>
                          <a:chOff x="8770" y="62950"/>
                          <a:chExt cx="7046" cy="3136"/>
                        </a:xfrm>
                      </wpg:grpSpPr>
                      <wpg:grpSp>
                        <wpg:cNvPr id="36" name="组合 36"/>
                        <wpg:cNvGrpSpPr/>
                        <wpg:grpSpPr>
                          <a:xfrm>
                            <a:off x="8770" y="63809"/>
                            <a:ext cx="7046" cy="1358"/>
                            <a:chOff x="8756" y="63209"/>
                            <a:chExt cx="7046" cy="1358"/>
                          </a:xfrm>
                        </wpg:grpSpPr>
                        <wpg:grpSp>
                          <wpg:cNvPr id="33" name="组合 33"/>
                          <wpg:cNvGrpSpPr/>
                          <wpg:grpSpPr>
                            <a:xfrm>
                              <a:off x="8756" y="63289"/>
                              <a:ext cx="7046" cy="1271"/>
                              <a:chOff x="8756" y="63289"/>
                              <a:chExt cx="7046" cy="1271"/>
                            </a:xfrm>
                          </wpg:grpSpPr>
                          <wpg:grpSp>
                            <wpg:cNvPr id="25" name="组合 25"/>
                            <wpg:cNvGrpSpPr/>
                            <wpg:grpSpPr>
                              <a:xfrm>
                                <a:off x="8756" y="63709"/>
                                <a:ext cx="698" cy="534"/>
                                <a:chOff x="8756" y="63709"/>
                                <a:chExt cx="698" cy="534"/>
                              </a:xfrm>
                            </wpg:grpSpPr>
                            <wps:wsp>
                              <wps:cNvPr id="23" name="椭圆 23"/>
                              <wps:cNvSpPr/>
                              <wps:spPr>
                                <a:xfrm>
                                  <a:off x="8778" y="63709"/>
                                  <a:ext cx="533" cy="533"/>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4" name="文本框 24"/>
                              <wps:cNvSpPr txBox="1"/>
                              <wps:spPr>
                                <a:xfrm>
                                  <a:off x="8756" y="63745"/>
                                  <a:ext cx="698" cy="49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b/>
                                        <w:bCs/>
                                        <w:sz w:val="21"/>
                                        <w:szCs w:val="24"/>
                                        <w:lang w:val="en-US" w:eastAsia="zh-CN"/>
                                      </w:rPr>
                                    </w:pPr>
                                    <w:r>
                                      <w:rPr>
                                        <w:rFonts w:hint="eastAsia"/>
                                        <w:b/>
                                        <w:bCs/>
                                        <w:sz w:val="21"/>
                                        <w:szCs w:val="24"/>
                                        <w:lang w:val="en-US" w:eastAsia="zh-CN"/>
                                      </w:rPr>
                                      <w:t>圆</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26" name="直接箭头连接符 26"/>
                            <wps:cNvCnPr/>
                            <wps:spPr>
                              <a:xfrm flipV="1">
                                <a:off x="9176" y="63554"/>
                                <a:ext cx="536" cy="194"/>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wps:wsp>
                            <wps:cNvPr id="28" name="矩形 28"/>
                            <wps:cNvSpPr/>
                            <wps:spPr>
                              <a:xfrm>
                                <a:off x="9710" y="63292"/>
                                <a:ext cx="2469" cy="444"/>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Theme="minorEastAsia"/>
                                      <w:b/>
                                      <w:bCs/>
                                      <w:sz w:val="21"/>
                                      <w:szCs w:val="24"/>
                                      <w:lang w:val="en-US" w:eastAsia="zh-CN"/>
                                    </w:rPr>
                                  </w:pPr>
                                  <w:r>
                                    <w:rPr>
                                      <w:rFonts w:hint="eastAsia"/>
                                      <w:b/>
                                      <w:bCs/>
                                      <w:sz w:val="21"/>
                                      <w:szCs w:val="24"/>
                                      <w:lang w:val="en-US" w:eastAsia="zh-CN"/>
                                    </w:rPr>
                                    <w:t>圆的周长：__________</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9" name="矩形 29"/>
                            <wps:cNvSpPr/>
                            <wps:spPr>
                              <a:xfrm>
                                <a:off x="9724" y="64112"/>
                                <a:ext cx="2505" cy="434"/>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Theme="minorEastAsia"/>
                                      <w:b/>
                                      <w:bCs/>
                                      <w:sz w:val="21"/>
                                      <w:szCs w:val="24"/>
                                      <w:lang w:val="en-US" w:eastAsia="zh-CN"/>
                                    </w:rPr>
                                  </w:pPr>
                                  <w:r>
                                    <w:rPr>
                                      <w:rFonts w:hint="eastAsia"/>
                                      <w:b/>
                                      <w:bCs/>
                                      <w:sz w:val="21"/>
                                      <w:szCs w:val="24"/>
                                      <w:lang w:val="en-US" w:eastAsia="zh-CN"/>
                                    </w:rPr>
                                    <w:t>圆的面积：__________</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0" name="直接箭头连接符 30"/>
                            <wps:cNvCnPr/>
                            <wps:spPr>
                              <a:xfrm>
                                <a:off x="9187" y="64194"/>
                                <a:ext cx="555" cy="180"/>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wps:wsp>
                            <wps:cNvPr id="31" name="矩形 31"/>
                            <wps:cNvSpPr/>
                            <wps:spPr>
                              <a:xfrm>
                                <a:off x="12553" y="64117"/>
                                <a:ext cx="3249" cy="443"/>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Theme="minorEastAsia"/>
                                      <w:b/>
                                      <w:bCs/>
                                      <w:sz w:val="22"/>
                                      <w:szCs w:val="28"/>
                                      <w:lang w:val="en-US" w:eastAsia="zh-CN"/>
                                    </w:rPr>
                                  </w:pPr>
                                  <w:r>
                                    <w:rPr>
                                      <w:rFonts w:hint="eastAsia"/>
                                      <w:b/>
                                      <w:bCs/>
                                      <w:sz w:val="22"/>
                                      <w:szCs w:val="28"/>
                                      <w:lang w:val="en-US" w:eastAsia="zh-CN"/>
                                    </w:rPr>
                                    <w:t>扇形的面积公式：___________</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2" name="矩形 32"/>
                            <wps:cNvSpPr/>
                            <wps:spPr>
                              <a:xfrm>
                                <a:off x="12578" y="63289"/>
                                <a:ext cx="2635" cy="454"/>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pPr>
                                    <w:jc w:val="center"/>
                                    <w:rPr>
                                      <w:rFonts w:hint="default" w:eastAsiaTheme="minorEastAsia"/>
                                      <w:b/>
                                      <w:bCs/>
                                      <w:sz w:val="22"/>
                                      <w:szCs w:val="28"/>
                                      <w:lang w:val="en-US" w:eastAsia="zh-CN"/>
                                    </w:rPr>
                                  </w:pPr>
                                  <w:r>
                                    <w:rPr>
                                      <w:rFonts w:hint="eastAsia"/>
                                      <w:b/>
                                      <w:bCs/>
                                      <w:sz w:val="22"/>
                                      <w:szCs w:val="28"/>
                                      <w:lang w:val="en-US" w:eastAsia="zh-CN"/>
                                    </w:rPr>
                                    <w:t>弧长公式：___________</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s:wsp>
                          <wps:cNvPr id="34" name="曲线连接符 34"/>
                          <wps:cNvCnPr/>
                          <wps:spPr>
                            <a:xfrm rot="16200000">
                              <a:off x="12252" y="61772"/>
                              <a:ext cx="77" cy="2951"/>
                            </a:xfrm>
                            <a:prstGeom prst="curvedConnector3">
                              <a:avLst>
                                <a:gd name="adj1" fmla="val 551807"/>
                              </a:avLst>
                            </a:prstGeom>
                            <a:ln>
                              <a:tailEnd type="arrow" w="med" len="med"/>
                            </a:ln>
                          </wps:spPr>
                          <wps:style>
                            <a:lnRef idx="1">
                              <a:schemeClr val="dk1"/>
                            </a:lnRef>
                            <a:fillRef idx="0">
                              <a:schemeClr val="dk1"/>
                            </a:fillRef>
                            <a:effectRef idx="0">
                              <a:schemeClr val="dk1"/>
                            </a:effectRef>
                            <a:fontRef idx="minor">
                              <a:schemeClr val="tx1"/>
                            </a:fontRef>
                          </wps:style>
                          <wps:bodyPr/>
                        </wps:wsp>
                        <wps:wsp>
                          <wps:cNvPr id="35" name="曲线连接符 35"/>
                          <wps:cNvCnPr/>
                          <wps:spPr>
                            <a:xfrm rot="5400000" flipH="1" flipV="1">
                              <a:off x="12598" y="62888"/>
                              <a:ext cx="7" cy="3350"/>
                            </a:xfrm>
                            <a:prstGeom prst="curvedConnector3">
                              <a:avLst>
                                <a:gd name="adj1" fmla="val -5364286"/>
                              </a:avLst>
                            </a:prstGeom>
                            <a:ln>
                              <a:tailEnd type="arrow" w="med" len="med"/>
                            </a:ln>
                          </wps:spPr>
                          <wps:style>
                            <a:lnRef idx="1">
                              <a:schemeClr val="dk1"/>
                            </a:lnRef>
                            <a:fillRef idx="0">
                              <a:schemeClr val="dk1"/>
                            </a:fillRef>
                            <a:effectRef idx="0">
                              <a:schemeClr val="dk1"/>
                            </a:effectRef>
                            <a:fontRef idx="minor">
                              <a:schemeClr val="tx1"/>
                            </a:fontRef>
                          </wps:style>
                          <wps:bodyPr/>
                        </wps:wsp>
                      </wpg:grpSp>
                      <wps:wsp>
                        <wps:cNvPr id="37" name="文本框 37"/>
                        <wps:cNvSpPr txBox="1"/>
                        <wps:spPr>
                          <a:xfrm>
                            <a:off x="11060" y="65560"/>
                            <a:ext cx="2440" cy="52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b/>
                                  <w:bCs/>
                                  <w:sz w:val="21"/>
                                  <w:szCs w:val="21"/>
                                  <w:lang w:eastAsia="zh-CN"/>
                                </w:rPr>
                              </w:pPr>
                              <w:r>
                                <w:rPr>
                                  <w:rFonts w:hint="eastAsia"/>
                                  <w:b/>
                                  <w:bCs/>
                                  <w:sz w:val="21"/>
                                  <w:szCs w:val="21"/>
                                  <w:lang w:eastAsia="zh-CN"/>
                                </w:rPr>
                                <w:t>（</w:t>
                              </w:r>
                              <w:r>
                                <w:rPr>
                                  <w:rFonts w:hint="eastAsia"/>
                                  <w:b/>
                                  <w:bCs/>
                                  <w:sz w:val="21"/>
                                  <w:szCs w:val="21"/>
                                  <w:lang w:val="en-US" w:eastAsia="zh-CN"/>
                                </w:rPr>
                                <w:t>关系：__________</w:t>
                              </w:r>
                              <w:r>
                                <w:rPr>
                                  <w:rFonts w:hint="eastAsia"/>
                                  <w:b/>
                                  <w:bCs/>
                                  <w:sz w:val="21"/>
                                  <w:szCs w:val="21"/>
                                  <w:lang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8" name="文本框 38"/>
                        <wps:cNvSpPr txBox="1"/>
                        <wps:spPr>
                          <a:xfrm>
                            <a:off x="11227" y="62950"/>
                            <a:ext cx="2440" cy="52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b/>
                                  <w:bCs/>
                                  <w:sz w:val="21"/>
                                  <w:szCs w:val="21"/>
                                  <w:lang w:eastAsia="zh-CN"/>
                                </w:rPr>
                              </w:pPr>
                              <w:r>
                                <w:rPr>
                                  <w:rFonts w:hint="eastAsia"/>
                                  <w:b/>
                                  <w:bCs/>
                                  <w:sz w:val="21"/>
                                  <w:szCs w:val="21"/>
                                  <w:lang w:eastAsia="zh-CN"/>
                                </w:rPr>
                                <w:t>（</w:t>
                              </w:r>
                              <w:r>
                                <w:rPr>
                                  <w:rFonts w:hint="eastAsia"/>
                                  <w:b/>
                                  <w:bCs/>
                                  <w:sz w:val="21"/>
                                  <w:szCs w:val="21"/>
                                  <w:lang w:val="en-US" w:eastAsia="zh-CN"/>
                                </w:rPr>
                                <w:t>关系：__________</w:t>
                              </w:r>
                              <w:r>
                                <w:rPr>
                                  <w:rFonts w:hint="eastAsia"/>
                                  <w:b/>
                                  <w:bCs/>
                                  <w:sz w:val="21"/>
                                  <w:szCs w:val="21"/>
                                  <w:lang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31.35pt;margin-top:6.8pt;height:156.8pt;width:352.3pt;z-index:251806720;mso-width-relative:page;mso-height-relative:page;" coordorigin="8770,62950" coordsize="7046,3136" o:gfxdata="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">
                <o:lock v:ext="edit" aspectratio="f"/>
                <v:group id="_x0000_s1026" o:spid="_x0000_s1026" o:spt="203" style="position:absolute;left:8770;top:63809;height:1358;width:7046;" coordorigin="8756,63209" coordsize="7046,1358" o:gfxdata="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ZHvCavAAAANsAAAAPAAAAAAAAAAEAIAAAACIAAABkcnMvZG93bnJldi54bWxQ&#10;SwECFAAUAAAACACHTuJAMy8FnjsAAAA5AAAAFQAAAAAAAAABACAAAAALAQAAZHJzL2dyb3Vwc2hh&#10;cGV4bWwueG1sUEsFBgAAAAAGAAYAYAEAAMgDAAAAAA==&#10;">
                  <o:lock v:ext="edit" aspectratio="f"/>
                  <v:group id="_x0000_s1026" o:spid="_x0000_s1026" o:spt="203" style="position:absolute;left:8756;top:63289;height:1271;width:7046;" coordorigin="8756,63289" coordsize="7046,1271" o:gfxdata="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ElpUwK+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756;top:63709;height:534;width:698;" coordorigin="8756,63709" coordsize="698,534" o:gfxdata="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BX4ML0AAADbAAAADwAAAAAAAAABACAAAAAiAAAAZHJzL2Rvd25yZXYueG1s&#10;UEsBAhQAFAAAAAgAh07iQDMvBZ47AAAAOQAAABUAAAAAAAAAAQAgAAAADAEAAGRycy9ncm91cHNo&#10;YXBleG1sLnhtbFBLBQYAAAAABgAGAGABAADJAwAAAAA=&#10;">
                      <o:lock v:ext="edit" aspectratio="f"/>
                      <v:shape id="_x0000_s1026" o:spid="_x0000_s1026" o:spt="3" type="#_x0000_t3" style="position:absolute;left:8778;top:63709;height:533;width:533;v-text-anchor:middle;" filled="f" stroked="t" coordsize="21600,21600" o:gfxdata="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3FHZb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shape>
                      <v:shape id="_x0000_s1026" o:spid="_x0000_s1026" o:spt="202" type="#_x0000_t202" style="position:absolute;left:8756;top:63745;height:498;width:698;" filled="f" stroked="f" coordsize="21600,21600" o:gfxdata="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nOFPr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rPr>
                                  <w:rFonts w:hint="eastAsia" w:eastAsiaTheme="minorEastAsia"/>
                                  <w:b/>
                                  <w:bCs/>
                                  <w:sz w:val="21"/>
                                  <w:szCs w:val="24"/>
                                  <w:lang w:val="en-US" w:eastAsia="zh-CN"/>
                                </w:rPr>
                              </w:pPr>
                              <w:r>
                                <w:rPr>
                                  <w:rFonts w:hint="eastAsia"/>
                                  <w:b/>
                                  <w:bCs/>
                                  <w:sz w:val="21"/>
                                  <w:szCs w:val="24"/>
                                  <w:lang w:val="en-US" w:eastAsia="zh-CN"/>
                                </w:rPr>
                                <w:t>圆</w:t>
                              </w:r>
                            </w:p>
                          </w:txbxContent>
                        </v:textbox>
                      </v:shape>
                    </v:group>
                    <v:shape id="_x0000_s1026" o:spid="_x0000_s1026" o:spt="32" type="#_x0000_t32" style="position:absolute;left:9176;top:63554;flip:y;height:194;width:536;" filled="f" stroked="t" coordsize="21600,21600" o:gfxdata="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2mtCvQAA&#10;ANsAAAAPAAAAAAAAAAEAIAAAACIAAABkcnMvZG93bnJldi54bWxQSwECFAAUAAAACACHTuJAMy8F&#10;njsAAAA5AAAAEAAAAAAAAAABACAAAAAMAQAAZHJzL3NoYXBleG1sLnhtbFBLBQYAAAAABgAGAFsB&#10;AAC2AwAAAAA=&#10;">
                      <v:fill on="f" focussize="0,0"/>
                      <v:stroke weight="0.5pt" color="#000000 [3200]" miterlimit="8" joinstyle="miter" endarrow="open"/>
                      <v:imagedata o:title=""/>
                      <o:lock v:ext="edit" aspectratio="f"/>
                    </v:shape>
                    <v:rect id="_x0000_s1026" o:spid="_x0000_s1026" o:spt="1" style="position:absolute;left:9710;top:63292;height:444;width:2469;v-text-anchor:middle;" filled="f" stroked="t" coordsize="21600,21600" o:gfxdata="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Y8limugAAANsA&#10;AAAPAAAAAAAAAAEAIAAAACIAAABkcnMvZG93bnJldi54bWxQSwECFAAUAAAACACHTuJAMy8FnjsA&#10;AAA5AAAAEAAAAAAAAAABACAAAAAJAQAAZHJzL3NoYXBleG1sLnhtbFBLBQYAAAAABgAGAFsBAACz&#10;AwAAAAA=&#10;">
                      <v:fill on="f" focussize="0,0"/>
                      <v:stroke weight="1pt" color="#000000 [3213]" miterlimit="8" joinstyle="miter"/>
                      <v:imagedata o:title=""/>
                      <o:lock v:ext="edit" aspectratio="f"/>
                      <v:textbox>
                        <w:txbxContent>
                          <w:p>
                            <w:pPr>
                              <w:jc w:val="center"/>
                              <w:rPr>
                                <w:rFonts w:hint="default" w:eastAsiaTheme="minorEastAsia"/>
                                <w:b/>
                                <w:bCs/>
                                <w:sz w:val="21"/>
                                <w:szCs w:val="24"/>
                                <w:lang w:val="en-US" w:eastAsia="zh-CN"/>
                              </w:rPr>
                            </w:pPr>
                            <w:r>
                              <w:rPr>
                                <w:rFonts w:hint="eastAsia"/>
                                <w:b/>
                                <w:bCs/>
                                <w:sz w:val="21"/>
                                <w:szCs w:val="24"/>
                                <w:lang w:val="en-US" w:eastAsia="zh-CN"/>
                              </w:rPr>
                              <w:t>圆的周长：__________</w:t>
                            </w:r>
                          </w:p>
                        </w:txbxContent>
                      </v:textbox>
                    </v:rect>
                    <v:rect id="_x0000_s1026" o:spid="_x0000_s1026" o:spt="1" style="position:absolute;left:9724;top:64112;height:434;width:2505;v-text-anchor:middle;" filled="f" stroked="t" coordsize="21600,21600" o:gfxdata="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vv09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textbox>
                        <w:txbxContent>
                          <w:p>
                            <w:pPr>
                              <w:jc w:val="center"/>
                              <w:rPr>
                                <w:rFonts w:hint="default" w:eastAsiaTheme="minorEastAsia"/>
                                <w:b/>
                                <w:bCs/>
                                <w:sz w:val="21"/>
                                <w:szCs w:val="24"/>
                                <w:lang w:val="en-US" w:eastAsia="zh-CN"/>
                              </w:rPr>
                            </w:pPr>
                            <w:r>
                              <w:rPr>
                                <w:rFonts w:hint="eastAsia"/>
                                <w:b/>
                                <w:bCs/>
                                <w:sz w:val="21"/>
                                <w:szCs w:val="24"/>
                                <w:lang w:val="en-US" w:eastAsia="zh-CN"/>
                              </w:rPr>
                              <w:t>圆的面积：__________</w:t>
                            </w:r>
                          </w:p>
                        </w:txbxContent>
                      </v:textbox>
                    </v:rect>
                    <v:shape id="_x0000_s1026" o:spid="_x0000_s1026" o:spt="32" type="#_x0000_t32" style="position:absolute;left:9187;top:64194;height:180;width:555;" filled="f" stroked="t" coordsize="21600,21600" o:gfxdata="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s5sZK5AAAA2wAA&#10;AA8AAAAAAAAAAQAgAAAAIgAAAGRycy9kb3ducmV2LnhtbFBLAQIUABQAAAAIAIdO4kAzLwWeOwAA&#10;ADkAAAAQAAAAAAAAAAEAIAAAAAgBAABkcnMvc2hhcGV4bWwueG1sUEsFBgAAAAAGAAYAWwEAALID&#10;AAAAAA==&#10;">
                      <v:fill on="f" focussize="0,0"/>
                      <v:stroke weight="0.5pt" color="#000000 [3200]" miterlimit="8" joinstyle="miter" endarrow="open"/>
                      <v:imagedata o:title=""/>
                      <o:lock v:ext="edit" aspectratio="f"/>
                    </v:shape>
                    <v:rect id="_x0000_s1026" o:spid="_x0000_s1026" o:spt="1" style="position:absolute;left:12553;top:64117;height:443;width:3249;v-text-anchor:middle;" filled="f" stroked="t" coordsize="21600,21600" o:gfxdata="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BFn5r4A&#10;AADbAAAADwAAAAAAAAABACAAAAAiAAAAZHJzL2Rvd25yZXYueG1sUEsBAhQAFAAAAAgAh07iQDMv&#10;BZ47AAAAOQAAABAAAAAAAAAAAQAgAAAADQEAAGRycy9zaGFwZXhtbC54bWxQSwUGAAAAAAYABgBb&#10;AQAAtwMAAAAA&#10;">
                      <v:fill on="f" focussize="0,0"/>
                      <v:stroke weight="1pt" color="#000000 [3213]" miterlimit="8" joinstyle="miter"/>
                      <v:imagedata o:title=""/>
                      <o:lock v:ext="edit" aspectratio="f"/>
                      <v:textbox>
                        <w:txbxContent>
                          <w:p>
                            <w:pPr>
                              <w:jc w:val="center"/>
                              <w:rPr>
                                <w:rFonts w:hint="default" w:eastAsiaTheme="minorEastAsia"/>
                                <w:b/>
                                <w:bCs/>
                                <w:sz w:val="22"/>
                                <w:szCs w:val="28"/>
                                <w:lang w:val="en-US" w:eastAsia="zh-CN"/>
                              </w:rPr>
                            </w:pPr>
                            <w:r>
                              <w:rPr>
                                <w:rFonts w:hint="eastAsia"/>
                                <w:b/>
                                <w:bCs/>
                                <w:sz w:val="22"/>
                                <w:szCs w:val="28"/>
                                <w:lang w:val="en-US" w:eastAsia="zh-CN"/>
                              </w:rPr>
                              <w:t>扇形的面积公式：___________</w:t>
                            </w:r>
                          </w:p>
                        </w:txbxContent>
                      </v:textbox>
                    </v:rect>
                    <v:rect id="_x0000_s1026" o:spid="_x0000_s1026" o:spt="1" style="position:absolute;left:12578;top:63289;height:454;width:2635;v-text-anchor:middle;" filled="f" stroked="t" coordsize="21600,21600" o:gfxdata="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8w/mR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textbox>
                        <w:txbxContent>
                          <w:p>
                            <w:pPr>
                              <w:jc w:val="center"/>
                              <w:rPr>
                                <w:rFonts w:hint="default" w:eastAsiaTheme="minorEastAsia"/>
                                <w:b/>
                                <w:bCs/>
                                <w:sz w:val="22"/>
                                <w:szCs w:val="28"/>
                                <w:lang w:val="en-US" w:eastAsia="zh-CN"/>
                              </w:rPr>
                            </w:pPr>
                            <w:r>
                              <w:rPr>
                                <w:rFonts w:hint="eastAsia"/>
                                <w:b/>
                                <w:bCs/>
                                <w:sz w:val="22"/>
                                <w:szCs w:val="28"/>
                                <w:lang w:val="en-US" w:eastAsia="zh-CN"/>
                              </w:rPr>
                              <w:t>弧长公式：___________</w:t>
                            </w:r>
                          </w:p>
                        </w:txbxContent>
                      </v:textbox>
                    </v:rect>
                  </v:group>
                  <v:shape id="_x0000_s1026" o:spid="_x0000_s1026" o:spt="38" type="#_x0000_t38" style="position:absolute;left:12252;top:61772;height:2951;width:77;rotation:-5898240f;" filled="f" stroked="t" coordsize="21600,21600" o:gfxdata="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756U74A&#10;AADbAAAADwAAAAAAAAABACAAAAAiAAAAZHJzL2Rvd25yZXYueG1sUEsBAhQAFAAAAAgAh07iQDMv&#10;BZ47AAAAOQAAABAAAAAAAAAAAQAgAAAADQEAAGRycy9zaGFwZXhtbC54bWxQSwUGAAAAAAYABgBb&#10;AQAAtwMAAAAA&#10;" adj="119190">
                    <v:fill on="f" focussize="0,0"/>
                    <v:stroke weight="0.5pt" color="#000000 [3200]" miterlimit="8" joinstyle="miter" endarrow="open"/>
                    <v:imagedata o:title=""/>
                    <o:lock v:ext="edit" aspectratio="f"/>
                  </v:shape>
                  <v:shape id="_x0000_s1026" o:spid="_x0000_s1026" o:spt="38" type="#_x0000_t38" style="position:absolute;left:12598;top:62888;flip:x y;height:3350;width:7;rotation:5898240f;" filled="f" stroked="t" coordsize="21600,21600" o:gfxdata="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Gqwz+/&#10;AAAA2wAAAA8AAAAAAAAAAQAgAAAAIgAAAGRycy9kb3ducmV2LnhtbFBLAQIUABQAAAAIAIdO4kAz&#10;LwWeOwAAADkAAAAQAAAAAAAAAAEAIAAAAA4BAABkcnMvc2hhcGV4bWwueG1sUEsFBgAAAAAGAAYA&#10;WwEAALgDAAAAAA==&#10;" adj="-1158686">
                    <v:fill on="f" focussize="0,0"/>
                    <v:stroke weight="0.5pt" color="#000000 [3200]" miterlimit="8" joinstyle="miter" endarrow="open"/>
                    <v:imagedata o:title=""/>
                    <o:lock v:ext="edit" aspectratio="f"/>
                  </v:shape>
                </v:group>
                <v:shape id="_x0000_s1026" o:spid="_x0000_s1026" o:spt="202" type="#_x0000_t202" style="position:absolute;left:11060;top:65560;height:526;width:2440;" filled="f" stroked="f" coordsize="21600,21600" o:gfxdata="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3iNlL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rPr>
                            <w:rFonts w:hint="eastAsia" w:eastAsiaTheme="minorEastAsia"/>
                            <w:b/>
                            <w:bCs/>
                            <w:sz w:val="21"/>
                            <w:szCs w:val="21"/>
                            <w:lang w:eastAsia="zh-CN"/>
                          </w:rPr>
                        </w:pPr>
                        <w:r>
                          <w:rPr>
                            <w:rFonts w:hint="eastAsia"/>
                            <w:b/>
                            <w:bCs/>
                            <w:sz w:val="21"/>
                            <w:szCs w:val="21"/>
                            <w:lang w:eastAsia="zh-CN"/>
                          </w:rPr>
                          <w:t>（</w:t>
                        </w:r>
                        <w:r>
                          <w:rPr>
                            <w:rFonts w:hint="eastAsia"/>
                            <w:b/>
                            <w:bCs/>
                            <w:sz w:val="21"/>
                            <w:szCs w:val="21"/>
                            <w:lang w:val="en-US" w:eastAsia="zh-CN"/>
                          </w:rPr>
                          <w:t>关系：__________</w:t>
                        </w:r>
                        <w:r>
                          <w:rPr>
                            <w:rFonts w:hint="eastAsia"/>
                            <w:b/>
                            <w:bCs/>
                            <w:sz w:val="21"/>
                            <w:szCs w:val="21"/>
                            <w:lang w:eastAsia="zh-CN"/>
                          </w:rPr>
                          <w:t>）</w:t>
                        </w:r>
                      </w:p>
                    </w:txbxContent>
                  </v:textbox>
                </v:shape>
                <v:shape id="_x0000_s1026" o:spid="_x0000_s1026" o:spt="202" type="#_x0000_t202" style="position:absolute;left:11227;top:62950;height:526;width:2440;" filled="f" stroked="f" coordsize="21600,21600" o:gfxdata="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ucZ5rsAAADb&#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pPr>
                          <w:rPr>
                            <w:rFonts w:hint="eastAsia" w:eastAsiaTheme="minorEastAsia"/>
                            <w:b/>
                            <w:bCs/>
                            <w:sz w:val="21"/>
                            <w:szCs w:val="21"/>
                            <w:lang w:eastAsia="zh-CN"/>
                          </w:rPr>
                        </w:pPr>
                        <w:r>
                          <w:rPr>
                            <w:rFonts w:hint="eastAsia"/>
                            <w:b/>
                            <w:bCs/>
                            <w:sz w:val="21"/>
                            <w:szCs w:val="21"/>
                            <w:lang w:eastAsia="zh-CN"/>
                          </w:rPr>
                          <w:t>（</w:t>
                        </w:r>
                        <w:r>
                          <w:rPr>
                            <w:rFonts w:hint="eastAsia"/>
                            <w:b/>
                            <w:bCs/>
                            <w:sz w:val="21"/>
                            <w:szCs w:val="21"/>
                            <w:lang w:val="en-US" w:eastAsia="zh-CN"/>
                          </w:rPr>
                          <w:t>关系：__________</w:t>
                        </w:r>
                        <w:r>
                          <w:rPr>
                            <w:rFonts w:hint="eastAsia"/>
                            <w:b/>
                            <w:bCs/>
                            <w:sz w:val="21"/>
                            <w:szCs w:val="21"/>
                            <w:lang w:eastAsia="zh-CN"/>
                          </w:rPr>
                          <w:t>）</w:t>
                        </w:r>
                      </w:p>
                    </w:txbxContent>
                  </v:textbox>
                </v:shape>
              </v:group>
            </w:pict>
          </mc:Fallback>
        </mc:AlternateContent>
      </w:r>
    </w:p>
    <w:p>
      <w:pPr>
        <w:spacing w:line="360" w:lineRule="auto"/>
        <w:ind w:firstLine="480"/>
        <w:jc w:val="left"/>
        <w:rPr>
          <w:rFonts w:hint="eastAsia"/>
          <w:szCs w:val="21"/>
        </w:rPr>
      </w:pPr>
    </w:p>
    <w:p>
      <w:pPr>
        <w:spacing w:line="360" w:lineRule="auto"/>
        <w:ind w:firstLine="480"/>
        <w:jc w:val="left"/>
        <w:rPr>
          <w:rFonts w:hint="eastAsia"/>
          <w:szCs w:val="21"/>
        </w:rPr>
      </w:pPr>
    </w:p>
    <w:p>
      <w:pPr>
        <w:spacing w:line="360" w:lineRule="auto"/>
        <w:ind w:firstLine="480"/>
        <w:jc w:val="left"/>
        <w:rPr>
          <w:rFonts w:hint="eastAsia"/>
          <w:szCs w:val="21"/>
        </w:rPr>
      </w:pPr>
    </w:p>
    <w:p>
      <w:pPr>
        <w:spacing w:line="360" w:lineRule="auto"/>
        <w:ind w:firstLine="480"/>
        <w:jc w:val="left"/>
        <w:rPr>
          <w:rFonts w:hint="eastAsia"/>
          <w:szCs w:val="21"/>
        </w:rPr>
      </w:pPr>
    </w:p>
    <w:p>
      <w:pPr>
        <w:spacing w:line="360" w:lineRule="auto"/>
        <w:ind w:firstLine="480"/>
        <w:jc w:val="left"/>
        <w:rPr>
          <w:rFonts w:hint="eastAsia"/>
          <w:szCs w:val="21"/>
        </w:rPr>
      </w:pPr>
    </w:p>
    <w:p>
      <w:pPr>
        <w:spacing w:line="360" w:lineRule="auto"/>
        <w:ind w:firstLine="480"/>
        <w:jc w:val="left"/>
        <w:rPr>
          <w:rFonts w:hint="eastAsia"/>
          <w:szCs w:val="21"/>
        </w:rPr>
      </w:pPr>
      <w:r>
        <w:rPr>
          <w:sz w:val="21"/>
        </w:rPr>
        <mc:AlternateContent>
          <mc:Choice Requires="wps">
            <w:drawing>
              <wp:anchor distT="0" distB="0" distL="114300" distR="114300" simplePos="0" relativeHeight="251807744" behindDoc="0" locked="0" layoutInCell="1" allowOverlap="1">
                <wp:simplePos x="0" y="0"/>
                <wp:positionH relativeFrom="column">
                  <wp:posOffset>2072005</wp:posOffset>
                </wp:positionH>
                <wp:positionV relativeFrom="paragraph">
                  <wp:posOffset>273050</wp:posOffset>
                </wp:positionV>
                <wp:extent cx="1663065" cy="406400"/>
                <wp:effectExtent l="0" t="0" r="0" b="0"/>
                <wp:wrapNone/>
                <wp:docPr id="54" name="文本框 54"/>
                <wp:cNvGraphicFramePr/>
                <a:graphic xmlns:a="http://schemas.openxmlformats.org/drawingml/2006/main">
                  <a:graphicData uri="http://schemas.microsoft.com/office/word/2010/wordprocessingShape">
                    <wps:wsp>
                      <wps:cNvSpPr txBox="1"/>
                      <wps:spPr>
                        <a:xfrm>
                          <a:off x="2643505" y="8187690"/>
                          <a:ext cx="1663065" cy="4064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lang w:val="en-US" w:eastAsia="zh-CN"/>
                              </w:rPr>
                            </w:pPr>
                            <w:r>
                              <w:rPr>
                                <w:rFonts w:hint="eastAsia"/>
                                <w:lang w:val="en-US" w:eastAsia="zh-CN"/>
                              </w:rPr>
                              <w:t>图2 知识框架图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3.15pt;margin-top:21.5pt;height:32pt;width:130.95pt;z-index:251807744;mso-width-relative:page;mso-height-relative:page;" filled="f" stroked="f" coordsize="21600,21600" o:gfxdata="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NvXW0nbAAAACgEAAA8AAAAAAAAAAQAgAAAAIgAAAGRycy9kb3ducmV2LnhtbFBL&#10;AQIUABQAAAAIAIdO4kB6KKnHLAIAACYEAAAOAAAAAAAAAAEAIAAAACoBAABkcnMvZTJvRG9jLnht&#10;bFBLBQYAAAAABgAGAFkBAADIBQAAAAA=&#10;">
                <v:fill on="f" focussize="0,0"/>
                <v:stroke on="f" weight="0.5pt"/>
                <v:imagedata o:title=""/>
                <o:lock v:ext="edit" aspectratio="f"/>
                <v:textbox>
                  <w:txbxContent>
                    <w:p>
                      <w:pPr>
                        <w:rPr>
                          <w:rFonts w:hint="default" w:eastAsiaTheme="minorEastAsia"/>
                          <w:lang w:val="en-US" w:eastAsia="zh-CN"/>
                        </w:rPr>
                      </w:pPr>
                      <w:r>
                        <w:rPr>
                          <w:rFonts w:hint="eastAsia"/>
                          <w:lang w:val="en-US" w:eastAsia="zh-CN"/>
                        </w:rPr>
                        <w:t>图2 知识框架图</w:t>
                      </w:r>
                    </w:p>
                  </w:txbxContent>
                </v:textbox>
              </v:shape>
            </w:pict>
          </mc:Fallback>
        </mc:AlternateContent>
      </w:r>
    </w:p>
    <w:p>
      <w:pPr>
        <w:spacing w:line="360" w:lineRule="auto"/>
        <w:ind w:firstLine="480"/>
        <w:jc w:val="left"/>
        <w:rPr>
          <w:rFonts w:hint="default" w:eastAsiaTheme="minorEastAsia"/>
          <w:szCs w:val="21"/>
          <w:lang w:val="en-US" w:eastAsia="zh-CN"/>
        </w:rPr>
      </w:pPr>
    </w:p>
    <w:p>
      <w:pPr>
        <w:spacing w:line="360" w:lineRule="auto"/>
        <w:ind w:left="420" w:leftChars="200"/>
        <w:jc w:val="left"/>
        <w:rPr>
          <w:b/>
          <w:color w:val="000000" w:themeColor="text1"/>
          <w:szCs w:val="21"/>
          <w:highlight w:val="none"/>
          <w14:textFill>
            <w14:solidFill>
              <w14:schemeClr w14:val="tx1"/>
            </w14:solidFill>
          </w14:textFill>
        </w:rPr>
      </w:pPr>
      <w:r>
        <w:rPr>
          <w:rFonts w:hint="eastAsia"/>
          <w:b/>
          <w:color w:val="000000" w:themeColor="text1"/>
          <w:szCs w:val="21"/>
          <w:highlight w:val="none"/>
          <w:lang w:val="en-US" w:eastAsia="zh-CN"/>
          <w14:textFill>
            <w14:solidFill>
              <w14:schemeClr w14:val="tx1"/>
            </w14:solidFill>
          </w14:textFill>
        </w:rPr>
        <w:t>4、</w:t>
      </w:r>
      <w:r>
        <w:rPr>
          <w:rFonts w:hint="eastAsia"/>
          <w:b/>
          <w:color w:val="000000" w:themeColor="text1"/>
          <w:szCs w:val="21"/>
          <w:highlight w:val="none"/>
          <w14:textFill>
            <w14:solidFill>
              <w14:schemeClr w14:val="tx1"/>
            </w14:solidFill>
          </w14:textFill>
        </w:rPr>
        <w:t>收集证据、验证成效、反馈调整</w:t>
      </w:r>
    </w:p>
    <w:p>
      <w:pPr>
        <w:spacing w:line="360" w:lineRule="auto"/>
        <w:ind w:firstLine="420"/>
        <w:jc w:val="left"/>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“只有全面了解学生，根据学生的实际情况自我反思，才能科学地切合实际的确定教学起点、深度和广度。”</w:t>
      </w:r>
      <w:r>
        <w:rPr>
          <w:rFonts w:hint="eastAsia"/>
          <w:bCs/>
          <w:color w:val="000000" w:themeColor="text1"/>
          <w:szCs w:val="21"/>
          <w:vertAlign w:val="superscript"/>
          <w14:textFill>
            <w14:solidFill>
              <w14:schemeClr w14:val="tx1"/>
            </w14:solidFill>
          </w14:textFill>
        </w:rPr>
        <w:t>【2】</w:t>
      </w:r>
      <w:r>
        <w:rPr>
          <w:rFonts w:hint="eastAsia"/>
          <w:bCs/>
          <w:color w:val="000000" w:themeColor="text1"/>
          <w:szCs w:val="21"/>
          <w14:textFill>
            <w14:solidFill>
              <w14:schemeClr w14:val="tx1"/>
            </w14:solidFill>
          </w14:textFill>
        </w:rPr>
        <w:t>。以本届2022届（1）班、（2）班学生为例，曾在2019年对两个班级学生进行过一次调查问卷与个别访谈。</w:t>
      </w:r>
    </w:p>
    <w:p>
      <w:pPr>
        <w:spacing w:line="360" w:lineRule="auto"/>
        <w:ind w:firstLine="420"/>
        <w:jc w:val="left"/>
        <w:rPr>
          <w:color w:val="000000" w:themeColor="text1"/>
          <w:szCs w:val="21"/>
          <w:highlight w:val="yellow"/>
          <w14:textFill>
            <w14:solidFill>
              <w14:schemeClr w14:val="tx1"/>
            </w14:solidFill>
          </w14:textFill>
        </w:rPr>
      </w:pPr>
      <w:r>
        <w:rPr>
          <w:rFonts w:hint="eastAsia"/>
          <w:color w:val="000000" w:themeColor="text1"/>
          <w:szCs w:val="21"/>
          <w14:textFill>
            <w14:solidFill>
              <w14:schemeClr w14:val="tx1"/>
            </w14:solidFill>
          </w14:textFill>
        </w:rPr>
        <w:t>调查发现学生是十分认可使用课堂学习任务单的，不少学生因此提高了对数学学习的兴趣。</w:t>
      </w:r>
      <w:r>
        <w:rPr>
          <w:rFonts w:hint="eastAsia"/>
        </w:rPr>
        <w:t>A同学</w:t>
      </w:r>
      <w:r>
        <w:rPr>
          <w:rFonts w:hint="eastAsia"/>
          <w:color w:val="000000" w:themeColor="text1"/>
          <w:szCs w:val="21"/>
          <w14:textFill>
            <w14:solidFill>
              <w14:schemeClr w14:val="tx1"/>
            </w14:solidFill>
          </w14:textFill>
        </w:rPr>
        <w:t>发现使用学习任务单后，形成了一套属于自己风格的笔记，养成了良好的笔记习惯。能够再课堂中既快速、又简洁地将老师所提及的要点记录下来，方便自己在课后再次巩固。B同学表示学习任务单的设计结构为他更好的提炼了学习重点，让他更加明确了课堂学习目标。</w:t>
      </w:r>
    </w:p>
    <w:p>
      <w:pPr>
        <w:spacing w:line="360" w:lineRule="auto"/>
        <w:ind w:firstLine="420" w:firstLineChars="200"/>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另外在年级的横向对比中能够发现，任教班级学生的优良率达83.3%、及格率达98.6%，明显高于其他平行班级。通过几次对试卷的分析发现，任教班级的整体水平较为稳定，且学生的答题习惯明显较为突出。</w:t>
      </w:r>
    </w:p>
    <w:p>
      <w:pPr>
        <w:spacing w:line="360" w:lineRule="auto"/>
        <w:ind w:firstLine="420" w:firstLineChars="200"/>
        <w:jc w:val="left"/>
        <w:rPr>
          <w:bCs/>
          <w:iCs/>
          <w:szCs w:val="21"/>
        </w:rPr>
      </w:pPr>
      <w:r>
        <w:rPr>
          <w:rFonts w:hint="eastAsia"/>
          <w:color w:val="000000" w:themeColor="text1"/>
          <w:szCs w:val="21"/>
          <w14:textFill>
            <w14:solidFill>
              <w14:schemeClr w14:val="tx1"/>
            </w14:solidFill>
          </w14:textFill>
        </w:rPr>
        <w:t>2020学年第一学期，在实践一年后学习任务单被推广至全年级使用。同组教师通过观察反馈道：有了学习任务单后，课堂的教学效率明显提高。</w:t>
      </w:r>
    </w:p>
    <w:p>
      <w:pPr>
        <w:spacing w:line="360" w:lineRule="auto"/>
        <w:jc w:val="left"/>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三、</w:t>
      </w:r>
      <w:r>
        <w:rPr>
          <w:rFonts w:hint="eastAsia"/>
        </w:rPr>
        <w:t>“学习任务单”促进数学教学的成效与反思</w:t>
      </w:r>
    </w:p>
    <w:p>
      <w:pPr>
        <w:spacing w:line="360" w:lineRule="auto"/>
        <w:ind w:firstLine="420" w:firstLineChars="200"/>
        <w:jc w:val="left"/>
        <w:rPr>
          <w:szCs w:val="21"/>
        </w:rPr>
      </w:pPr>
      <w:r>
        <w:rPr>
          <w:rFonts w:hint="eastAsia"/>
          <w:szCs w:val="21"/>
        </w:rPr>
        <w:t>1、培养学生的学习习惯</w:t>
      </w:r>
    </w:p>
    <w:p>
      <w:pPr>
        <w:spacing w:line="360" w:lineRule="auto"/>
        <w:ind w:firstLine="420" w:firstLineChars="200"/>
        <w:jc w:val="left"/>
        <w:rPr>
          <w:szCs w:val="21"/>
        </w:rPr>
      </w:pPr>
      <w:r>
        <w:rPr>
          <w:rFonts w:hint="eastAsia"/>
          <w:szCs w:val="21"/>
        </w:rPr>
        <w:t>通过学习单的合理设计布局，学生能更抓取住知识点的重点部分并着重记录与记忆。在例题讲解部分，也只需将重点内容记录在学习单中并用相关个性化的符号体现知识点不同的重要程度。久而久之养成自己的一套笔记风格，为后续的学习培养一定的学习习惯。</w:t>
      </w:r>
    </w:p>
    <w:p>
      <w:pPr>
        <w:spacing w:line="360" w:lineRule="auto"/>
        <w:ind w:firstLine="420" w:firstLineChars="200"/>
        <w:jc w:val="left"/>
        <w:rPr>
          <w:szCs w:val="21"/>
        </w:rPr>
      </w:pPr>
      <w:r>
        <w:rPr>
          <w:rFonts w:hint="eastAsia"/>
          <w:szCs w:val="21"/>
        </w:rPr>
        <w:t>2、调动学生的探索积极性</w:t>
      </w:r>
    </w:p>
    <w:p>
      <w:pPr>
        <w:spacing w:line="360" w:lineRule="auto"/>
        <w:ind w:firstLine="420" w:firstLineChars="200"/>
        <w:jc w:val="left"/>
        <w:rPr>
          <w:szCs w:val="21"/>
        </w:rPr>
      </w:pPr>
      <w:r>
        <w:rPr>
          <w:rFonts w:hint="eastAsia"/>
          <w:szCs w:val="21"/>
        </w:rPr>
        <w:t>学习任务单还为学生创造了独立思考的空间，也为课堂交流学习做好铺垫准备。这样的学习模式不仅能调动学生的探索积极性、启发学生的探究精神，还能提升学生的合作意识并积累相关的数学思维经验。</w:t>
      </w:r>
    </w:p>
    <w:p>
      <w:pPr>
        <w:spacing w:line="360" w:lineRule="auto"/>
        <w:ind w:firstLine="420" w:firstLineChars="200"/>
        <w:jc w:val="left"/>
        <w:rPr>
          <w:szCs w:val="21"/>
        </w:rPr>
      </w:pPr>
      <w:r>
        <w:rPr>
          <w:rFonts w:hint="eastAsia"/>
          <w:szCs w:val="21"/>
        </w:rPr>
        <w:t>3、拓宽学生的数学思维</w:t>
      </w:r>
    </w:p>
    <w:p>
      <w:pPr>
        <w:spacing w:line="360" w:lineRule="auto"/>
        <w:ind w:firstLine="420" w:firstLineChars="200"/>
        <w:jc w:val="left"/>
        <w:rPr>
          <w:color w:val="000000" w:themeColor="text1"/>
          <w:szCs w:val="21"/>
          <w14:textFill>
            <w14:solidFill>
              <w14:schemeClr w14:val="tx1"/>
            </w14:solidFill>
          </w14:textFill>
        </w:rPr>
      </w:pPr>
      <w:r>
        <w:rPr>
          <w:rFonts w:hint="eastAsia"/>
          <w:szCs w:val="21"/>
        </w:rPr>
        <w:t>在学习任务单的设计过程中，例题和练习需要精心甄选与推敲，以期能够达到一题多用、一题</w:t>
      </w:r>
      <w:r>
        <w:rPr>
          <w:rFonts w:hint="eastAsia"/>
          <w:color w:val="000000" w:themeColor="text1"/>
          <w:szCs w:val="21"/>
          <w14:textFill>
            <w14:solidFill>
              <w14:schemeClr w14:val="tx1"/>
            </w14:solidFill>
          </w14:textFill>
        </w:rPr>
        <w:t>多解的目的来贯穿课堂始终，并能延伸至课外，进而拓宽学生的思维，促进学生学习品质的提升。</w:t>
      </w:r>
    </w:p>
    <w:p>
      <w:pPr>
        <w:spacing w:line="360" w:lineRule="auto"/>
        <w:ind w:firstLine="420" w:firstLineChars="200"/>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4、推动学生的自主学习</w:t>
      </w:r>
    </w:p>
    <w:p>
      <w:pPr>
        <w:spacing w:line="360" w:lineRule="auto"/>
        <w:ind w:firstLine="420" w:firstLineChars="200"/>
        <w:jc w:val="left"/>
        <w:rPr>
          <w:b/>
          <w:bCs/>
          <w:szCs w:val="21"/>
        </w:rPr>
      </w:pPr>
      <w:r>
        <w:rPr>
          <w:rFonts w:hint="eastAsia"/>
          <w:color w:val="000000" w:themeColor="text1"/>
          <w:szCs w:val="21"/>
          <w14:textFill>
            <w14:solidFill>
              <w14:schemeClr w14:val="tx1"/>
            </w14:solidFill>
          </w14:textFill>
        </w:rPr>
        <w:t>目前，笔者已对学习任务单中课堂学习单的部分展开初步设计与使用，且仍会继续在教学实践中根据学情进一步对其合理性和适用性进行优化调整。待四个年级课堂学习单完成后，也</w:t>
      </w:r>
      <w:r>
        <w:rPr>
          <w:rFonts w:hint="eastAsia"/>
          <w:szCs w:val="21"/>
        </w:rPr>
        <w:t>将逐步开展探索课前预学单和课后作业单的设计与优化，进一步促进学生独立自主学习的能力，最终形成一套更加完整、有效的学习任务单，为提升教学成效来服务。</w:t>
      </w:r>
    </w:p>
    <w:p>
      <w:pPr>
        <w:spacing w:line="360" w:lineRule="auto"/>
        <w:ind w:firstLine="420" w:firstLineChars="200"/>
        <w:jc w:val="left"/>
        <w:rPr>
          <w:szCs w:val="21"/>
        </w:rPr>
      </w:pPr>
      <w:r>
        <w:rPr>
          <w:rFonts w:hint="eastAsia"/>
          <w:szCs w:val="21"/>
        </w:rPr>
        <w:t>使用好学习任务单能够对目前课堂中学生抄题速度慢、笔记无章法、课堂效率低等问题有一定的解决作用；同时学生在任务的驱动下也激发了对数学学习的兴趣、较大限度调动了学生学习的积极性、改变了学习习惯、提升了学习能力，还为学生的学习树立了信心。最终课堂的效率得到有效提高，学生的学习效果得以体现。</w:t>
      </w:r>
    </w:p>
    <w:p>
      <w:pPr>
        <w:spacing w:line="360" w:lineRule="auto"/>
        <w:ind w:firstLine="422" w:firstLineChars="200"/>
        <w:jc w:val="left"/>
        <w:rPr>
          <w:b/>
          <w:bCs/>
          <w:szCs w:val="21"/>
        </w:rPr>
      </w:pPr>
    </w:p>
    <w:p>
      <w:pPr>
        <w:spacing w:line="360" w:lineRule="auto"/>
        <w:ind w:firstLine="422" w:firstLineChars="200"/>
        <w:jc w:val="left"/>
        <w:rPr>
          <w:b/>
          <w:bCs/>
          <w:szCs w:val="21"/>
        </w:rPr>
      </w:pPr>
      <w:r>
        <w:rPr>
          <w:rFonts w:hint="eastAsia"/>
          <w:b/>
          <w:bCs/>
          <w:szCs w:val="21"/>
        </w:rPr>
        <w:t>参考文献</w:t>
      </w:r>
    </w:p>
    <w:p>
      <w:pPr>
        <w:spacing w:line="360" w:lineRule="auto"/>
        <w:ind w:firstLine="420" w:firstLineChars="200"/>
        <w:jc w:val="left"/>
        <w:rPr>
          <w:szCs w:val="21"/>
        </w:rPr>
      </w:pPr>
      <w:r>
        <w:rPr>
          <w:rFonts w:hint="eastAsia"/>
          <w:szCs w:val="21"/>
        </w:rPr>
        <w:t>[1]王秋玲.学习任务单的设计、使用与评价[J].中国论文网.</w:t>
      </w:r>
    </w:p>
    <w:p>
      <w:pPr>
        <w:spacing w:line="360" w:lineRule="auto"/>
        <w:ind w:firstLine="420" w:firstLineChars="200"/>
        <w:jc w:val="left"/>
        <w:rPr>
          <w:szCs w:val="21"/>
        </w:rPr>
      </w:pPr>
      <w:r>
        <w:rPr>
          <w:rFonts w:hint="eastAsia"/>
          <w:szCs w:val="21"/>
        </w:rPr>
        <w:t>[2]未知.初中数学课堂教学反思[J].中国论文网.</w:t>
      </w:r>
    </w:p>
    <w:p>
      <w:pPr>
        <w:spacing w:line="360" w:lineRule="auto"/>
        <w:ind w:firstLine="420" w:firstLineChars="200"/>
        <w:jc w:val="left"/>
        <w:rPr>
          <w:szCs w:val="21"/>
        </w:rPr>
      </w:pPr>
    </w:p>
    <w:p>
      <w:pPr>
        <w:spacing w:line="360" w:lineRule="auto"/>
        <w:ind w:firstLine="420" w:firstLineChars="200"/>
        <w:jc w:val="left"/>
        <w:rPr>
          <w:szCs w:val="21"/>
        </w:rPr>
      </w:pPr>
    </w:p>
    <w:p>
      <w:pPr>
        <w:spacing w:line="360" w:lineRule="auto"/>
        <w:ind w:firstLine="420" w:firstLineChars="200"/>
        <w:jc w:val="left"/>
        <w:rPr>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8A0955"/>
    <w:rsid w:val="000D5E81"/>
    <w:rsid w:val="001104FA"/>
    <w:rsid w:val="002B56E1"/>
    <w:rsid w:val="002C5F2E"/>
    <w:rsid w:val="00384D6C"/>
    <w:rsid w:val="003D7237"/>
    <w:rsid w:val="004A5990"/>
    <w:rsid w:val="00515E05"/>
    <w:rsid w:val="00590D8D"/>
    <w:rsid w:val="005F11CA"/>
    <w:rsid w:val="006C1DD6"/>
    <w:rsid w:val="007B6001"/>
    <w:rsid w:val="00B041AF"/>
    <w:rsid w:val="00B77AD6"/>
    <w:rsid w:val="00D61CC6"/>
    <w:rsid w:val="00DC4FF6"/>
    <w:rsid w:val="00F13CFB"/>
    <w:rsid w:val="00F5513F"/>
    <w:rsid w:val="07E43500"/>
    <w:rsid w:val="0BEF57C8"/>
    <w:rsid w:val="0FAC3C18"/>
    <w:rsid w:val="189A761B"/>
    <w:rsid w:val="1F1D2291"/>
    <w:rsid w:val="21F05CCF"/>
    <w:rsid w:val="25433A9E"/>
    <w:rsid w:val="25C720A7"/>
    <w:rsid w:val="270522CE"/>
    <w:rsid w:val="279A563F"/>
    <w:rsid w:val="29970E97"/>
    <w:rsid w:val="2EA84AF1"/>
    <w:rsid w:val="2F6F2699"/>
    <w:rsid w:val="33CF7A81"/>
    <w:rsid w:val="368B6E72"/>
    <w:rsid w:val="375749F0"/>
    <w:rsid w:val="3DC65320"/>
    <w:rsid w:val="3FA37B64"/>
    <w:rsid w:val="40C51F3D"/>
    <w:rsid w:val="41F256C1"/>
    <w:rsid w:val="425A31E3"/>
    <w:rsid w:val="434B718D"/>
    <w:rsid w:val="47160FE7"/>
    <w:rsid w:val="4FC56760"/>
    <w:rsid w:val="4FF31EDB"/>
    <w:rsid w:val="512A40CF"/>
    <w:rsid w:val="53823BA9"/>
    <w:rsid w:val="60A36A30"/>
    <w:rsid w:val="61383448"/>
    <w:rsid w:val="61ED1D8F"/>
    <w:rsid w:val="64A311F8"/>
    <w:rsid w:val="65647811"/>
    <w:rsid w:val="658A0955"/>
    <w:rsid w:val="69915BC0"/>
    <w:rsid w:val="69B3122E"/>
    <w:rsid w:val="6AC3427C"/>
    <w:rsid w:val="6BE74773"/>
    <w:rsid w:val="6D31773C"/>
    <w:rsid w:val="705F02ED"/>
    <w:rsid w:val="71960D91"/>
    <w:rsid w:val="737F530C"/>
    <w:rsid w:val="75751A7A"/>
    <w:rsid w:val="75E0445F"/>
    <w:rsid w:val="78E21E44"/>
    <w:rsid w:val="7B223278"/>
    <w:rsid w:val="7B462AA1"/>
    <w:rsid w:val="7FB707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Balloon Text"/>
    <w:basedOn w:val="1"/>
    <w:link w:val="13"/>
    <w:qFormat/>
    <w:uiPriority w:val="0"/>
    <w:rPr>
      <w:sz w:val="18"/>
      <w:szCs w:val="18"/>
    </w:r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uiPriority w:val="0"/>
    <w:rPr>
      <w:b/>
      <w:bCs/>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qFormat/>
    <w:uiPriority w:val="0"/>
    <w:rPr>
      <w:sz w:val="21"/>
      <w:szCs w:val="21"/>
    </w:rPr>
  </w:style>
  <w:style w:type="character" w:customStyle="1" w:styleId="11">
    <w:name w:val="页眉 字符"/>
    <w:basedOn w:val="9"/>
    <w:link w:val="5"/>
    <w:qFormat/>
    <w:uiPriority w:val="0"/>
    <w:rPr>
      <w:rFonts w:asciiTheme="minorHAnsi" w:hAnsiTheme="minorHAnsi" w:eastAsiaTheme="minorEastAsia" w:cstheme="minorBidi"/>
      <w:kern w:val="2"/>
      <w:sz w:val="18"/>
      <w:szCs w:val="18"/>
    </w:rPr>
  </w:style>
  <w:style w:type="character" w:customStyle="1" w:styleId="12">
    <w:name w:val="页脚 字符"/>
    <w:basedOn w:val="9"/>
    <w:link w:val="4"/>
    <w:qFormat/>
    <w:uiPriority w:val="0"/>
    <w:rPr>
      <w:rFonts w:asciiTheme="minorHAnsi" w:hAnsiTheme="minorHAnsi" w:eastAsiaTheme="minorEastAsia" w:cstheme="minorBidi"/>
      <w:kern w:val="2"/>
      <w:sz w:val="18"/>
      <w:szCs w:val="18"/>
    </w:rPr>
  </w:style>
  <w:style w:type="character" w:customStyle="1" w:styleId="13">
    <w:name w:val="批注框文本 字符"/>
    <w:basedOn w:val="9"/>
    <w:link w:val="3"/>
    <w:qFormat/>
    <w:uiPriority w:val="0"/>
    <w:rPr>
      <w:rFonts w:asciiTheme="minorHAnsi" w:hAnsiTheme="minorHAnsi" w:eastAsiaTheme="minorEastAsia" w:cstheme="minorBidi"/>
      <w:kern w:val="2"/>
      <w:sz w:val="18"/>
      <w:szCs w:val="18"/>
    </w:rPr>
  </w:style>
  <w:style w:type="paragraph" w:styleId="14">
    <w:name w:val="List Paragraph"/>
    <w:basedOn w:val="1"/>
    <w:unhideWhenUsed/>
    <w:qFormat/>
    <w:uiPriority w:val="99"/>
    <w:pPr>
      <w:ind w:firstLine="420" w:firstLineChars="200"/>
    </w:pPr>
  </w:style>
  <w:style w:type="character" w:customStyle="1" w:styleId="15">
    <w:name w:val="批注文字 字符"/>
    <w:basedOn w:val="9"/>
    <w:link w:val="2"/>
    <w:qFormat/>
    <w:uiPriority w:val="0"/>
    <w:rPr>
      <w:kern w:val="2"/>
      <w:sz w:val="21"/>
      <w:szCs w:val="24"/>
    </w:rPr>
  </w:style>
  <w:style w:type="character" w:customStyle="1" w:styleId="16">
    <w:name w:val="批注主题 字符"/>
    <w:basedOn w:val="15"/>
    <w:link w:val="6"/>
    <w:uiPriority w:val="0"/>
    <w:rPr>
      <w:b/>
      <w:bCs/>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wmf"/><Relationship Id="rId5" Type="http://schemas.openxmlformats.org/officeDocument/2006/relationships/oleObject" Target="embeddings/oleObject1.bin"/><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6</Pages>
  <Words>563</Words>
  <Characters>3214</Characters>
  <Lines>26</Lines>
  <Paragraphs>7</Paragraphs>
  <TotalTime>6</TotalTime>
  <ScaleCrop>false</ScaleCrop>
  <LinksUpToDate>false</LinksUpToDate>
  <CharactersWithSpaces>3770</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2020-10-06T08:07:00Z</dcterms:created>
  <dc:creator>请叫我胖妹妹</dc:creator>
  <cp:lastModifiedBy> </cp:lastModifiedBy>
  <dcterms:modified xsi:type="dcterms:W3CDTF">2021-08-26T05:51:33Z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