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F19" w:rsidRDefault="00445F19">
      <w:pPr>
        <w:spacing w:line="360" w:lineRule="auto"/>
        <w:jc w:val="center"/>
        <w:rPr>
          <w:rFonts w:ascii="宋体" w:eastAsia="宋体" w:hAnsi="宋体" w:cs="宋体"/>
          <w:b/>
          <w:bCs/>
          <w:sz w:val="32"/>
          <w:szCs w:val="32"/>
        </w:rPr>
      </w:pPr>
    </w:p>
    <w:p w:rsidR="00445F19" w:rsidRDefault="00FA5A68">
      <w:pPr>
        <w:spacing w:line="360" w:lineRule="auto"/>
        <w:jc w:val="center"/>
        <w:rPr>
          <w:rFonts w:ascii="黑体" w:eastAsia="黑体" w:hAnsi="黑体" w:cs="黑体"/>
          <w:b/>
          <w:bCs/>
          <w:sz w:val="32"/>
          <w:szCs w:val="32"/>
        </w:rPr>
      </w:pPr>
      <w:r>
        <w:rPr>
          <w:rFonts w:ascii="黑体" w:eastAsia="黑体" w:hAnsi="黑体" w:cs="黑体" w:hint="eastAsia"/>
          <w:b/>
          <w:bCs/>
          <w:sz w:val="32"/>
          <w:szCs w:val="32"/>
        </w:rPr>
        <w:t>“双新”背景下</w:t>
      </w:r>
      <w:proofErr w:type="gramStart"/>
      <w:r>
        <w:rPr>
          <w:rFonts w:ascii="黑体" w:eastAsia="黑体" w:hAnsi="黑体" w:cs="黑体" w:hint="eastAsia"/>
          <w:b/>
          <w:bCs/>
          <w:sz w:val="32"/>
          <w:szCs w:val="32"/>
        </w:rPr>
        <w:t>高中体操</w:t>
      </w:r>
      <w:proofErr w:type="gramEnd"/>
      <w:r w:rsidR="00FC09B5">
        <w:rPr>
          <w:rFonts w:ascii="黑体" w:eastAsia="黑体" w:hAnsi="黑体" w:cs="黑体" w:hint="eastAsia"/>
          <w:b/>
          <w:bCs/>
          <w:sz w:val="32"/>
          <w:szCs w:val="32"/>
        </w:rPr>
        <w:t>结构化学习</w:t>
      </w:r>
      <w:r>
        <w:rPr>
          <w:rFonts w:ascii="黑体" w:eastAsia="黑体" w:hAnsi="黑体" w:cs="黑体" w:hint="eastAsia"/>
          <w:b/>
          <w:bCs/>
          <w:sz w:val="32"/>
          <w:szCs w:val="32"/>
        </w:rPr>
        <w:t>探索与实践</w:t>
      </w:r>
    </w:p>
    <w:p w:rsidR="00445F19" w:rsidRDefault="00FC09B5">
      <w:pPr>
        <w:spacing w:line="360" w:lineRule="auto"/>
        <w:jc w:val="center"/>
        <w:rPr>
          <w:rFonts w:ascii="黑体" w:eastAsia="黑体" w:hAnsi="黑体" w:cs="黑体"/>
          <w:b/>
          <w:bCs/>
          <w:sz w:val="32"/>
          <w:szCs w:val="32"/>
        </w:rPr>
      </w:pPr>
      <w:r>
        <w:rPr>
          <w:rFonts w:ascii="黑体" w:eastAsia="黑体" w:hAnsi="黑体" w:cs="黑体" w:hint="eastAsia"/>
          <w:b/>
          <w:bCs/>
          <w:sz w:val="32"/>
          <w:szCs w:val="32"/>
        </w:rPr>
        <w:t>——以十年级女生双杠单元“外侧坐越两杠挺身下”组合动作为例</w:t>
      </w:r>
    </w:p>
    <w:p w:rsidR="00445F19" w:rsidRDefault="00445F19">
      <w:pPr>
        <w:spacing w:line="360" w:lineRule="auto"/>
        <w:jc w:val="center"/>
        <w:rPr>
          <w:b/>
          <w:bCs/>
          <w:sz w:val="24"/>
        </w:rPr>
      </w:pPr>
    </w:p>
    <w:p w:rsidR="00445F19" w:rsidRDefault="00FC09B5">
      <w:pPr>
        <w:spacing w:line="360" w:lineRule="auto"/>
        <w:jc w:val="center"/>
        <w:rPr>
          <w:b/>
          <w:bCs/>
          <w:sz w:val="24"/>
        </w:rPr>
      </w:pPr>
      <w:r>
        <w:rPr>
          <w:rFonts w:hint="eastAsia"/>
          <w:b/>
          <w:bCs/>
          <w:sz w:val="24"/>
        </w:rPr>
        <w:t>上海市上海中学</w:t>
      </w:r>
      <w:r>
        <w:rPr>
          <w:rFonts w:hint="eastAsia"/>
          <w:b/>
          <w:bCs/>
          <w:sz w:val="24"/>
        </w:rPr>
        <w:t xml:space="preserve">   </w:t>
      </w:r>
      <w:r>
        <w:rPr>
          <w:rFonts w:hint="eastAsia"/>
          <w:b/>
          <w:bCs/>
          <w:sz w:val="24"/>
        </w:rPr>
        <w:t>周艳萍</w:t>
      </w:r>
    </w:p>
    <w:p w:rsidR="00445F19" w:rsidRDefault="00445F19">
      <w:pPr>
        <w:spacing w:line="360" w:lineRule="auto"/>
        <w:rPr>
          <w:b/>
          <w:bCs/>
          <w:sz w:val="24"/>
        </w:rPr>
      </w:pPr>
    </w:p>
    <w:p w:rsidR="00445F19" w:rsidRDefault="00FC09B5">
      <w:pPr>
        <w:spacing w:line="360" w:lineRule="auto"/>
        <w:rPr>
          <w:b/>
          <w:bCs/>
          <w:sz w:val="24"/>
        </w:rPr>
      </w:pPr>
      <w:r>
        <w:rPr>
          <w:rFonts w:hint="eastAsia"/>
          <w:b/>
          <w:bCs/>
          <w:sz w:val="24"/>
        </w:rPr>
        <w:t>摘要</w:t>
      </w:r>
      <w:r>
        <w:rPr>
          <w:rFonts w:hint="eastAsia"/>
          <w:b/>
          <w:bCs/>
          <w:sz w:val="24"/>
        </w:rPr>
        <w:t xml:space="preserve"> </w:t>
      </w:r>
      <w:r>
        <w:rPr>
          <w:rFonts w:ascii="Calibri Light" w:eastAsia="宋体" w:hAnsi="Calibri Light" w:cs="Calibri Light" w:hint="eastAsia"/>
          <w:color w:val="262626" w:themeColor="text1" w:themeTint="D9"/>
          <w:sz w:val="24"/>
        </w:rPr>
        <w:t>基于核</w:t>
      </w:r>
      <w:r>
        <w:rPr>
          <w:rFonts w:ascii="Calibri Light" w:eastAsia="宋体" w:hAnsi="Calibri Light" w:cs="Calibri Light" w:hint="eastAsia"/>
          <w:color w:val="262626" w:themeColor="text1" w:themeTint="D9"/>
          <w:sz w:val="24"/>
        </w:rPr>
        <w:t>心素养探索</w:t>
      </w:r>
      <w:proofErr w:type="gramStart"/>
      <w:r>
        <w:rPr>
          <w:rFonts w:ascii="Calibri Light" w:eastAsia="宋体" w:hAnsi="Calibri Light" w:cs="Calibri Light" w:hint="eastAsia"/>
          <w:color w:val="262626" w:themeColor="text1" w:themeTint="D9"/>
          <w:sz w:val="24"/>
        </w:rPr>
        <w:t>高中</w:t>
      </w:r>
      <w:r>
        <w:rPr>
          <w:rFonts w:ascii="Calibri Light" w:eastAsia="宋体" w:hAnsi="Calibri Light" w:cs="Calibri Light" w:hint="eastAsia"/>
          <w:color w:val="262626" w:themeColor="text1" w:themeTint="D9"/>
          <w:sz w:val="24"/>
        </w:rPr>
        <w:t>体</w:t>
      </w:r>
      <w:r>
        <w:rPr>
          <w:rFonts w:ascii="Calibri Light" w:eastAsia="宋体" w:hAnsi="Calibri Light" w:cs="Calibri Light" w:hint="eastAsia"/>
          <w:color w:val="262626" w:themeColor="text1" w:themeTint="D9"/>
          <w:sz w:val="24"/>
        </w:rPr>
        <w:t>操</w:t>
      </w:r>
      <w:proofErr w:type="gramEnd"/>
      <w:r>
        <w:rPr>
          <w:rFonts w:ascii="Calibri Light" w:eastAsia="宋体" w:hAnsi="Calibri Light" w:cs="Calibri Light" w:hint="eastAsia"/>
          <w:color w:val="262626" w:themeColor="text1" w:themeTint="D9"/>
          <w:sz w:val="24"/>
        </w:rPr>
        <w:t>结构化</w:t>
      </w:r>
      <w:r>
        <w:rPr>
          <w:rFonts w:ascii="Calibri Light" w:eastAsia="宋体" w:hAnsi="Calibri Light" w:cs="Calibri Light" w:hint="eastAsia"/>
          <w:color w:val="262626" w:themeColor="text1" w:themeTint="D9"/>
          <w:sz w:val="24"/>
        </w:rPr>
        <w:t>学习</w:t>
      </w:r>
      <w:r>
        <w:rPr>
          <w:rFonts w:ascii="Calibri Light" w:eastAsia="宋体" w:hAnsi="Calibri Light" w:cs="Calibri Light" w:hint="eastAsia"/>
          <w:color w:val="262626" w:themeColor="text1" w:themeTint="D9"/>
          <w:sz w:val="24"/>
        </w:rPr>
        <w:t>的实践操作体系，</w:t>
      </w:r>
      <w:r>
        <w:rPr>
          <w:rFonts w:ascii="Calibri Light" w:eastAsia="宋体" w:hAnsi="Calibri Light" w:cs="Calibri Light" w:hint="eastAsia"/>
          <w:color w:val="262626" w:themeColor="text1" w:themeTint="D9"/>
          <w:sz w:val="24"/>
        </w:rPr>
        <w:t>通过研究形成了实施</w:t>
      </w:r>
      <w:proofErr w:type="gramStart"/>
      <w:r>
        <w:rPr>
          <w:rFonts w:ascii="Calibri Light" w:eastAsia="宋体" w:hAnsi="Calibri Light" w:cs="Calibri Light" w:hint="eastAsia"/>
          <w:color w:val="262626" w:themeColor="text1" w:themeTint="D9"/>
          <w:sz w:val="24"/>
        </w:rPr>
        <w:t>高中体操</w:t>
      </w:r>
      <w:proofErr w:type="gramEnd"/>
      <w:r>
        <w:rPr>
          <w:rFonts w:ascii="Calibri Light" w:eastAsia="宋体" w:hAnsi="Calibri Light" w:cs="Calibri Light" w:hint="eastAsia"/>
          <w:color w:val="262626" w:themeColor="text1" w:themeTint="D9"/>
          <w:sz w:val="24"/>
        </w:rPr>
        <w:t>结构化学习的一般要素。</w:t>
      </w:r>
      <w:r>
        <w:rPr>
          <w:rFonts w:ascii="Calibri Light" w:eastAsia="宋体" w:hAnsi="Calibri Light" w:cs="Calibri Light" w:hint="eastAsia"/>
          <w:color w:val="000000" w:themeColor="text1"/>
          <w:sz w:val="24"/>
        </w:rPr>
        <w:t>以</w:t>
      </w:r>
      <w:r>
        <w:rPr>
          <w:rFonts w:ascii="Calibri Light" w:eastAsia="宋体" w:hAnsi="Calibri Light" w:cs="Calibri Light" w:hint="eastAsia"/>
          <w:color w:val="262626" w:themeColor="text1" w:themeTint="D9"/>
          <w:sz w:val="24"/>
        </w:rPr>
        <w:t>高中</w:t>
      </w:r>
      <w:r>
        <w:rPr>
          <w:rFonts w:ascii="Calibri Light" w:eastAsia="宋体" w:hAnsi="Calibri Light" w:cs="Calibri Light" w:hint="eastAsia"/>
          <w:color w:val="262626" w:themeColor="text1" w:themeTint="D9"/>
          <w:sz w:val="24"/>
          <w:lang w:val="zh-TW" w:eastAsia="zh-TW"/>
        </w:rPr>
        <w:t>女生</w:t>
      </w:r>
      <w:r>
        <w:rPr>
          <w:rFonts w:ascii="Calibri Light" w:eastAsia="宋体" w:hAnsi="Calibri Light" w:cs="Calibri Light" w:hint="eastAsia"/>
          <w:color w:val="262626" w:themeColor="text1" w:themeTint="D9"/>
          <w:sz w:val="24"/>
        </w:rPr>
        <w:t>双杠</w:t>
      </w:r>
      <w:r>
        <w:rPr>
          <w:rFonts w:ascii="Calibri Light" w:eastAsia="宋体" w:hAnsi="Calibri Light" w:cs="Calibri Light" w:hint="eastAsia"/>
          <w:color w:val="262626" w:themeColor="text1" w:themeTint="D9"/>
          <w:sz w:val="24"/>
          <w:lang w:val="zh-TW" w:eastAsia="zh-TW"/>
        </w:rPr>
        <w:t>单元教学为例，基于课程标准和学情分析，</w:t>
      </w:r>
      <w:r>
        <w:rPr>
          <w:rFonts w:ascii="Calibri Light" w:eastAsia="宋体" w:hAnsi="Calibri Light" w:cs="Calibri Light" w:hint="eastAsia"/>
          <w:color w:val="262626" w:themeColor="text1" w:themeTint="D9"/>
          <w:sz w:val="24"/>
        </w:rPr>
        <w:t>利用结构化学习</w:t>
      </w:r>
      <w:r>
        <w:rPr>
          <w:rFonts w:ascii="Calibri Light" w:eastAsia="宋体" w:hAnsi="Calibri Light" w:cs="Calibri Light" w:hint="eastAsia"/>
          <w:color w:val="000000" w:themeColor="text1"/>
          <w:sz w:val="24"/>
          <w:lang w:val="zh-TW" w:eastAsia="zh-TW"/>
        </w:rPr>
        <w:t>“连续</w:t>
      </w:r>
      <w:r>
        <w:rPr>
          <w:rFonts w:ascii="Calibri Light" w:eastAsia="宋体" w:hAnsi="Calibri Light" w:cs="Calibri Light" w:hint="eastAsia"/>
          <w:color w:val="000000" w:themeColor="text1"/>
          <w:sz w:val="24"/>
        </w:rPr>
        <w:t>性</w:t>
      </w:r>
      <w:r>
        <w:rPr>
          <w:rFonts w:ascii="宋体" w:eastAsia="宋体" w:hAnsi="宋体" w:cs="宋体" w:hint="eastAsia"/>
          <w:color w:val="000000" w:themeColor="text1"/>
          <w:sz w:val="24"/>
          <w:lang w:val="zh-TW" w:eastAsia="zh-TW"/>
        </w:rPr>
        <w:t>、关联</w:t>
      </w:r>
      <w:r>
        <w:rPr>
          <w:rFonts w:ascii="宋体" w:eastAsia="宋体" w:hAnsi="宋体" w:cs="宋体" w:hint="eastAsia"/>
          <w:color w:val="000000" w:themeColor="text1"/>
          <w:sz w:val="24"/>
        </w:rPr>
        <w:t>性</w:t>
      </w:r>
      <w:r>
        <w:rPr>
          <w:rFonts w:ascii="宋体" w:eastAsia="宋体" w:hAnsi="宋体" w:cs="宋体" w:hint="eastAsia"/>
          <w:color w:val="000000" w:themeColor="text1"/>
          <w:sz w:val="24"/>
          <w:lang w:val="zh-TW" w:eastAsia="zh-TW"/>
        </w:rPr>
        <w:t>、循环</w:t>
      </w:r>
      <w:r>
        <w:rPr>
          <w:rFonts w:ascii="宋体" w:eastAsia="宋体" w:hAnsi="宋体" w:cs="宋体" w:hint="eastAsia"/>
          <w:color w:val="000000" w:themeColor="text1"/>
          <w:sz w:val="24"/>
        </w:rPr>
        <w:t>性</w:t>
      </w:r>
      <w:r>
        <w:rPr>
          <w:rFonts w:ascii="宋体" w:eastAsia="宋体" w:hAnsi="宋体" w:cs="宋体" w:hint="eastAsia"/>
          <w:color w:val="000000" w:themeColor="text1"/>
          <w:sz w:val="24"/>
          <w:lang w:val="zh-TW" w:eastAsia="zh-TW"/>
        </w:rPr>
        <w:t>”的</w:t>
      </w:r>
      <w:r>
        <w:rPr>
          <w:rFonts w:ascii="宋体" w:eastAsia="宋体" w:hAnsi="宋体" w:cs="宋体" w:hint="eastAsia"/>
          <w:color w:val="000000" w:themeColor="text1"/>
          <w:sz w:val="24"/>
        </w:rPr>
        <w:t>特征</w:t>
      </w:r>
      <w:r>
        <w:rPr>
          <w:rFonts w:ascii="宋体" w:eastAsia="宋体" w:hAnsi="宋体" w:cs="宋体" w:hint="eastAsia"/>
          <w:color w:val="000000" w:themeColor="text1"/>
          <w:sz w:val="24"/>
          <w:lang w:val="zh-TW"/>
        </w:rPr>
        <w:t>，</w:t>
      </w:r>
      <w:r>
        <w:rPr>
          <w:rFonts w:ascii="Calibri Light" w:eastAsia="宋体" w:hAnsi="Calibri Light" w:cs="Calibri Light" w:hint="eastAsia"/>
          <w:color w:val="262626" w:themeColor="text1" w:themeTint="D9"/>
          <w:sz w:val="24"/>
          <w:lang w:val="zh-TW" w:eastAsia="zh-TW"/>
        </w:rPr>
        <w:t>探讨了在教学中如何结构化</w:t>
      </w:r>
      <w:r>
        <w:rPr>
          <w:rFonts w:ascii="Calibri Light" w:eastAsia="宋体" w:hAnsi="Calibri Light" w:cs="Calibri Light" w:hint="eastAsia"/>
          <w:color w:val="262626" w:themeColor="text1" w:themeTint="D9"/>
          <w:sz w:val="24"/>
        </w:rPr>
        <w:t>设计</w:t>
      </w:r>
      <w:r>
        <w:rPr>
          <w:rFonts w:ascii="Calibri Light" w:eastAsia="宋体" w:hAnsi="Calibri Light" w:cs="Calibri Light" w:hint="eastAsia"/>
          <w:color w:val="262626" w:themeColor="text1" w:themeTint="D9"/>
          <w:sz w:val="24"/>
          <w:lang w:val="zh-TW" w:eastAsia="zh-TW"/>
        </w:rPr>
        <w:t>单元学习活动</w:t>
      </w:r>
      <w:r>
        <w:rPr>
          <w:rFonts w:ascii="Calibri Light" w:eastAsia="宋体" w:hAnsi="Calibri Light" w:cs="Calibri Light" w:hint="eastAsia"/>
          <w:color w:val="262626" w:themeColor="text1" w:themeTint="D9"/>
          <w:sz w:val="24"/>
          <w:lang w:val="zh-TW"/>
        </w:rPr>
        <w:t>，</w:t>
      </w:r>
      <w:r>
        <w:rPr>
          <w:rFonts w:ascii="Calibri Light" w:eastAsia="宋体" w:hAnsi="Calibri Light" w:cs="Calibri Light" w:hint="eastAsia"/>
          <w:color w:val="262626" w:themeColor="text1" w:themeTint="D9"/>
          <w:sz w:val="24"/>
        </w:rPr>
        <w:t>提升教师基于核心素养开展</w:t>
      </w:r>
      <w:proofErr w:type="gramStart"/>
      <w:r>
        <w:rPr>
          <w:rFonts w:ascii="Calibri Light" w:eastAsia="宋体" w:hAnsi="Calibri Light" w:cs="Calibri Light" w:hint="eastAsia"/>
          <w:color w:val="262626" w:themeColor="text1" w:themeTint="D9"/>
          <w:sz w:val="24"/>
        </w:rPr>
        <w:t>高中体操</w:t>
      </w:r>
      <w:proofErr w:type="gramEnd"/>
      <w:r>
        <w:rPr>
          <w:rFonts w:ascii="Calibri Light" w:eastAsia="宋体" w:hAnsi="Calibri Light" w:cs="Calibri Light" w:hint="eastAsia"/>
          <w:color w:val="262626" w:themeColor="text1" w:themeTint="D9"/>
          <w:sz w:val="24"/>
        </w:rPr>
        <w:t>结构化学习的理论认识和实践能力，提升学生进行体操学习思维品质和能力由浅表走向深入，</w:t>
      </w:r>
      <w:r>
        <w:rPr>
          <w:rFonts w:ascii="Calibri Light" w:eastAsia="宋体" w:hAnsi="Calibri Light" w:cs="Calibri Light" w:hint="eastAsia"/>
          <w:color w:val="000000" w:themeColor="text1"/>
          <w:sz w:val="24"/>
        </w:rPr>
        <w:t>提高个性化整体关联特征的综合学习能力</w:t>
      </w:r>
      <w:r>
        <w:rPr>
          <w:rFonts w:ascii="Calibri Light" w:eastAsia="宋体" w:hAnsi="Calibri Light" w:cs="Calibri Light" w:hint="eastAsia"/>
          <w:color w:val="000000" w:themeColor="text1"/>
          <w:sz w:val="24"/>
        </w:rPr>
        <w:t>。</w:t>
      </w:r>
      <w:r>
        <w:rPr>
          <w:rFonts w:hint="eastAsia"/>
          <w:b/>
          <w:bCs/>
          <w:sz w:val="24"/>
        </w:rPr>
        <w:t xml:space="preserve"> </w:t>
      </w:r>
    </w:p>
    <w:p w:rsidR="00445F19" w:rsidRDefault="00FC09B5">
      <w:pPr>
        <w:spacing w:line="360" w:lineRule="auto"/>
        <w:rPr>
          <w:sz w:val="24"/>
        </w:rPr>
      </w:pPr>
      <w:r>
        <w:rPr>
          <w:rFonts w:hint="eastAsia"/>
          <w:b/>
          <w:bCs/>
          <w:sz w:val="24"/>
        </w:rPr>
        <w:t>关键词：</w:t>
      </w:r>
      <w:r>
        <w:rPr>
          <w:rFonts w:hint="eastAsia"/>
          <w:sz w:val="24"/>
        </w:rPr>
        <w:t>新课程</w:t>
      </w:r>
      <w:r>
        <w:rPr>
          <w:rFonts w:hint="eastAsia"/>
          <w:sz w:val="24"/>
        </w:rPr>
        <w:t xml:space="preserve">  </w:t>
      </w:r>
      <w:r>
        <w:rPr>
          <w:rFonts w:hint="eastAsia"/>
          <w:sz w:val="24"/>
        </w:rPr>
        <w:t>新教材</w:t>
      </w:r>
      <w:r>
        <w:rPr>
          <w:rFonts w:hint="eastAsia"/>
          <w:sz w:val="24"/>
        </w:rPr>
        <w:t xml:space="preserve">  </w:t>
      </w:r>
      <w:r>
        <w:rPr>
          <w:rFonts w:hint="eastAsia"/>
          <w:sz w:val="24"/>
        </w:rPr>
        <w:t>核心素养</w:t>
      </w:r>
      <w:r>
        <w:rPr>
          <w:rFonts w:hint="eastAsia"/>
          <w:sz w:val="24"/>
        </w:rPr>
        <w:t xml:space="preserve">  </w:t>
      </w:r>
      <w:r>
        <w:rPr>
          <w:rFonts w:hint="eastAsia"/>
          <w:sz w:val="24"/>
        </w:rPr>
        <w:t>结构化</w:t>
      </w:r>
      <w:r>
        <w:rPr>
          <w:rFonts w:hint="eastAsia"/>
          <w:sz w:val="24"/>
        </w:rPr>
        <w:t xml:space="preserve">  </w:t>
      </w:r>
    </w:p>
    <w:p w:rsidR="00445F19" w:rsidRDefault="00FC09B5">
      <w:pPr>
        <w:spacing w:line="360" w:lineRule="auto"/>
        <w:ind w:firstLineChars="200" w:firstLine="480"/>
        <w:rPr>
          <w:rFonts w:ascii="宋体" w:eastAsia="宋体" w:hAnsi="宋体" w:cs="宋体"/>
          <w:color w:val="262626" w:themeColor="text1" w:themeTint="D9"/>
          <w:sz w:val="24"/>
        </w:rPr>
      </w:pPr>
      <w:r>
        <w:rPr>
          <w:rFonts w:hint="eastAsia"/>
          <w:sz w:val="24"/>
        </w:rPr>
        <w:t>2019</w:t>
      </w:r>
      <w:r>
        <w:rPr>
          <w:rFonts w:hint="eastAsia"/>
          <w:sz w:val="24"/>
        </w:rPr>
        <w:t>年６月《国务院办公厅关于新时代推进普通髙中育人方式改革的指导意见》发布，要求</w:t>
      </w:r>
      <w:r>
        <w:rPr>
          <w:rFonts w:hint="eastAsia"/>
          <w:sz w:val="24"/>
        </w:rPr>
        <w:t>2022</w:t>
      </w:r>
      <w:r>
        <w:rPr>
          <w:rFonts w:hint="eastAsia"/>
          <w:sz w:val="24"/>
        </w:rPr>
        <w:t>年前全</w:t>
      </w:r>
      <w:r>
        <w:rPr>
          <w:rFonts w:ascii="宋体" w:eastAsia="宋体" w:hAnsi="宋体" w:cs="宋体" w:hint="eastAsia"/>
          <w:sz w:val="24"/>
        </w:rPr>
        <w:t>国普通高中全面实施新课程、使用新教材（以下简称“双新”），并遴选一批新课程新教材实施示范区示范校，发挥引领带动作用。</w:t>
      </w:r>
      <w:r>
        <w:rPr>
          <w:rFonts w:ascii="宋体" w:eastAsia="宋体" w:hAnsi="宋体" w:cs="宋体" w:hint="eastAsia"/>
          <w:color w:val="262626" w:themeColor="text1" w:themeTint="D9"/>
          <w:sz w:val="24"/>
        </w:rPr>
        <w:t>“双新”的变化到底在哪里？华东师范大学教育学院院长、博士生导师周彬教授表示，双新之变，在于知识结构之变，教学形式之变，教学评价之变，教学目的之变，才可以达到“双新”发展学生核心素养的目的。</w:t>
      </w:r>
    </w:p>
    <w:p w:rsidR="00445F19" w:rsidRDefault="00FC09B5">
      <w:pPr>
        <w:spacing w:line="360" w:lineRule="auto"/>
        <w:ind w:firstLineChars="200" w:firstLine="480"/>
        <w:rPr>
          <w:rFonts w:ascii="Calibri Light" w:eastAsia="宋体" w:hAnsi="Calibri Light" w:cs="Calibri Light"/>
          <w:color w:val="262626" w:themeColor="text1" w:themeTint="D9"/>
          <w:sz w:val="24"/>
        </w:rPr>
      </w:pPr>
      <w:r>
        <w:rPr>
          <w:rFonts w:ascii="宋体" w:eastAsia="宋体" w:hAnsi="宋体" w:cs="宋体" w:hint="eastAsia"/>
          <w:color w:val="262626" w:themeColor="text1" w:themeTint="D9"/>
          <w:sz w:val="24"/>
          <w:lang w:val="zh-TW" w:eastAsia="zh-TW"/>
        </w:rPr>
        <w:t>《普通高中体育与健康课程标准》（</w:t>
      </w:r>
      <w:r>
        <w:rPr>
          <w:rFonts w:ascii="宋体" w:eastAsia="宋体" w:hAnsi="宋体" w:cs="宋体" w:hint="eastAsia"/>
          <w:color w:val="262626" w:themeColor="text1" w:themeTint="D9"/>
          <w:sz w:val="24"/>
          <w:lang w:eastAsia="zh-TW"/>
        </w:rPr>
        <w:t>2O17</w:t>
      </w:r>
      <w:r>
        <w:rPr>
          <w:rFonts w:ascii="宋体" w:eastAsia="宋体" w:hAnsi="宋体" w:cs="宋体" w:hint="eastAsia"/>
          <w:color w:val="262626" w:themeColor="text1" w:themeTint="D9"/>
          <w:sz w:val="24"/>
          <w:lang w:val="zh-TW" w:eastAsia="zh-TW"/>
        </w:rPr>
        <w:t>年版</w:t>
      </w:r>
      <w:r>
        <w:rPr>
          <w:rFonts w:ascii="Calibri Light" w:eastAsia="宋体" w:hAnsi="Calibri Light" w:cs="Calibri Light" w:hint="eastAsia"/>
          <w:color w:val="262626" w:themeColor="text1" w:themeTint="D9"/>
          <w:sz w:val="24"/>
          <w:lang w:val="zh-TW" w:eastAsia="zh-TW"/>
        </w:rPr>
        <w:t>）</w:t>
      </w:r>
      <w:r>
        <w:rPr>
          <w:rFonts w:ascii="Calibri Light" w:eastAsia="宋体" w:hAnsi="Calibri Light" w:cs="Calibri Light" w:hint="eastAsia"/>
          <w:color w:val="262626" w:themeColor="text1" w:themeTint="D9"/>
          <w:sz w:val="24"/>
        </w:rPr>
        <w:t>中提出：“要以学科大概念为核心，使课程内容结构化，以主题为引领，使课程内容情境化，将知识点的教学置于复杂情景之中，</w:t>
      </w:r>
      <w:r>
        <w:rPr>
          <w:rFonts w:ascii="Calibri Light" w:eastAsia="宋体" w:hAnsi="Calibri Light" w:cs="Calibri Light" w:hint="eastAsia"/>
          <w:color w:val="262626" w:themeColor="text1" w:themeTint="D9"/>
          <w:sz w:val="24"/>
          <w:lang w:val="zh-TW" w:eastAsia="zh-TW"/>
        </w:rPr>
        <w:t>引导学生用结构化的知识和技能去解决体育与健康实践中的问题，促进学生学科核心素养的</w:t>
      </w:r>
      <w:r>
        <w:rPr>
          <w:rFonts w:ascii="Calibri Light" w:eastAsia="宋体" w:hAnsi="Calibri Light" w:cs="Calibri Light" w:hint="eastAsia"/>
          <w:color w:val="000000" w:themeColor="text1"/>
          <w:sz w:val="24"/>
          <w:lang w:val="zh-TW" w:eastAsia="zh-TW"/>
        </w:rPr>
        <w:t>发展。</w:t>
      </w:r>
      <w:r>
        <w:rPr>
          <w:rFonts w:ascii="Calibri Light" w:eastAsia="宋体" w:hAnsi="Calibri Light" w:cs="Calibri Light" w:hint="eastAsia"/>
          <w:color w:val="000000" w:themeColor="text1"/>
          <w:sz w:val="24"/>
          <w:lang w:val="zh-TW"/>
        </w:rPr>
        <w:t>”</w:t>
      </w:r>
      <w:r>
        <w:rPr>
          <w:rFonts w:hint="eastAsia"/>
          <w:sz w:val="24"/>
          <w:vertAlign w:val="superscript"/>
        </w:rPr>
        <w:t>[</w:t>
      </w:r>
      <w:r>
        <w:rPr>
          <w:sz w:val="24"/>
          <w:vertAlign w:val="superscript"/>
        </w:rPr>
        <w:t>1</w:t>
      </w:r>
      <w:r>
        <w:rPr>
          <w:rFonts w:hint="eastAsia"/>
          <w:sz w:val="24"/>
          <w:vertAlign w:val="superscript"/>
        </w:rPr>
        <w:t>]</w:t>
      </w:r>
      <w:r>
        <w:rPr>
          <w:rFonts w:ascii="Calibri Light" w:eastAsia="宋体" w:hAnsi="Calibri Light" w:cs="Calibri Light" w:hint="eastAsia"/>
          <w:color w:val="000000" w:themeColor="text1"/>
          <w:sz w:val="24"/>
        </w:rPr>
        <w:t>结构化</w:t>
      </w:r>
      <w:r>
        <w:rPr>
          <w:rFonts w:ascii="Calibri Light" w:eastAsia="宋体" w:hAnsi="Calibri Light" w:cs="Calibri Light" w:hint="eastAsia"/>
          <w:color w:val="000000" w:themeColor="text1"/>
          <w:sz w:val="24"/>
        </w:rPr>
        <w:t>学习</w:t>
      </w:r>
      <w:r>
        <w:rPr>
          <w:rFonts w:ascii="Calibri Light" w:eastAsia="宋体" w:hAnsi="Calibri Light" w:cs="Calibri Light" w:hint="eastAsia"/>
          <w:color w:val="000000" w:themeColor="text1"/>
          <w:sz w:val="24"/>
        </w:rPr>
        <w:t>发挥单元连接课程与课堂的联结与桥梁作用，依赖结构化意识、思路和方法</w:t>
      </w:r>
      <w:r>
        <w:rPr>
          <w:rFonts w:ascii="Calibri Light" w:eastAsia="宋体" w:hAnsi="Calibri Light" w:cs="Calibri Light"/>
          <w:color w:val="000000" w:themeColor="text1"/>
          <w:sz w:val="24"/>
        </w:rPr>
        <w:t>，</w:t>
      </w:r>
      <w:r>
        <w:rPr>
          <w:rFonts w:ascii="Calibri Light" w:eastAsia="宋体" w:hAnsi="Calibri Light" w:cs="Calibri Light" w:hint="eastAsia"/>
          <w:color w:val="000000" w:themeColor="text1"/>
          <w:sz w:val="24"/>
        </w:rPr>
        <w:t>促使学生思维结构层次不断提升</w:t>
      </w:r>
      <w:r>
        <w:rPr>
          <w:rFonts w:ascii="Calibri Light" w:eastAsia="宋体" w:hAnsi="Calibri Light" w:cs="Calibri Light"/>
          <w:color w:val="000000" w:themeColor="text1"/>
          <w:sz w:val="24"/>
        </w:rPr>
        <w:t>，</w:t>
      </w:r>
      <w:r>
        <w:rPr>
          <w:rFonts w:ascii="Calibri Light" w:eastAsia="宋体" w:hAnsi="Calibri Light" w:cs="Calibri Light" w:hint="eastAsia"/>
          <w:color w:val="000000" w:themeColor="text1"/>
          <w:sz w:val="24"/>
        </w:rPr>
        <w:t>思维能力有效发展，</w:t>
      </w:r>
      <w:r>
        <w:rPr>
          <w:rFonts w:hint="eastAsia"/>
          <w:sz w:val="24"/>
          <w:vertAlign w:val="superscript"/>
        </w:rPr>
        <w:t>[2]</w:t>
      </w:r>
      <w:r>
        <w:rPr>
          <w:rFonts w:ascii="Calibri Light" w:eastAsia="宋体" w:hAnsi="Calibri Light" w:cs="Calibri Light" w:hint="eastAsia"/>
          <w:color w:val="000000" w:themeColor="text1"/>
          <w:sz w:val="24"/>
        </w:rPr>
        <w:t>有利于将表层学习引向</w:t>
      </w:r>
      <w:r>
        <w:rPr>
          <w:rFonts w:ascii="Calibri Light" w:eastAsia="宋体" w:hAnsi="Calibri Light" w:cs="Calibri Light"/>
          <w:color w:val="000000" w:themeColor="text1"/>
          <w:sz w:val="24"/>
        </w:rPr>
        <w:t>深度学习</w:t>
      </w:r>
      <w:r>
        <w:rPr>
          <w:rFonts w:ascii="Calibri Light" w:eastAsia="宋体" w:hAnsi="Calibri Light" w:cs="Calibri Light" w:hint="eastAsia"/>
          <w:color w:val="000000" w:themeColor="text1"/>
          <w:sz w:val="24"/>
        </w:rPr>
        <w:t>，提高个性化整体关联特征的综合学习能力。</w:t>
      </w:r>
      <w:r>
        <w:rPr>
          <w:rFonts w:hint="eastAsia"/>
          <w:sz w:val="24"/>
          <w:vertAlign w:val="superscript"/>
        </w:rPr>
        <w:t>[3]</w:t>
      </w:r>
    </w:p>
    <w:p w:rsidR="00445F19" w:rsidRDefault="00FC09B5">
      <w:pPr>
        <w:spacing w:line="360" w:lineRule="auto"/>
        <w:ind w:firstLineChars="200" w:firstLine="480"/>
        <w:rPr>
          <w:sz w:val="24"/>
        </w:rPr>
      </w:pPr>
      <w:r>
        <w:rPr>
          <w:rFonts w:ascii="Calibri Light" w:eastAsia="宋体" w:hAnsi="Calibri Light" w:cs="Calibri Light" w:hint="eastAsia"/>
          <w:color w:val="262626" w:themeColor="text1" w:themeTint="D9"/>
          <w:sz w:val="24"/>
        </w:rPr>
        <w:t>本文以十年年级女生双杠单元“外侧坐越两杠挺身下”组合动作为例，</w:t>
      </w:r>
      <w:proofErr w:type="gramStart"/>
      <w:r>
        <w:rPr>
          <w:rFonts w:ascii="Calibri Light" w:eastAsia="宋体" w:hAnsi="Calibri Light" w:cs="Calibri Light" w:hint="eastAsia"/>
          <w:color w:val="262626" w:themeColor="text1" w:themeTint="D9"/>
          <w:sz w:val="24"/>
        </w:rPr>
        <w:t>基于</w:t>
      </w:r>
      <w:r>
        <w:rPr>
          <w:rFonts w:ascii="Calibri Light" w:eastAsia="宋体" w:hAnsi="Calibri Light" w:cs="Calibri Light" w:hint="eastAsia"/>
          <w:color w:val="262626" w:themeColor="text1" w:themeTint="D9"/>
          <w:sz w:val="24"/>
        </w:rPr>
        <w:lastRenderedPageBreak/>
        <w:t>课标</w:t>
      </w:r>
      <w:proofErr w:type="gramEnd"/>
      <w:r>
        <w:rPr>
          <w:rFonts w:ascii="Calibri Light" w:eastAsia="宋体" w:hAnsi="Calibri Light" w:cs="Calibri Light" w:hint="eastAsia"/>
          <w:color w:val="262626" w:themeColor="text1" w:themeTint="D9"/>
          <w:sz w:val="24"/>
        </w:rPr>
        <w:t>和学情分析，探</w:t>
      </w:r>
      <w:r>
        <w:rPr>
          <w:rFonts w:ascii="Calibri Light" w:eastAsia="宋体" w:hAnsi="Calibri Light" w:cs="Calibri Light" w:hint="eastAsia"/>
          <w:sz w:val="24"/>
        </w:rPr>
        <w:t>讨了在教学中如何进行素养导向下的单元活动设计，通过结构化的学习活动设计，</w:t>
      </w:r>
      <w:r>
        <w:rPr>
          <w:rFonts w:hint="eastAsia"/>
          <w:sz w:val="24"/>
        </w:rPr>
        <w:t>采用多维度、多元素、多层次的课堂评价工具来推进目标的有效达成，将“双新”学科</w:t>
      </w:r>
      <w:r>
        <w:rPr>
          <w:rFonts w:hint="eastAsia"/>
          <w:sz w:val="24"/>
        </w:rPr>
        <w:t>核心素养的要求真正落地</w:t>
      </w:r>
      <w:r>
        <w:rPr>
          <w:rFonts w:hint="eastAsia"/>
          <w:sz w:val="24"/>
        </w:rPr>
        <w:t>。</w:t>
      </w:r>
    </w:p>
    <w:p w:rsidR="00445F19" w:rsidRDefault="00FC09B5">
      <w:pPr>
        <w:spacing w:line="360" w:lineRule="auto"/>
        <w:rPr>
          <w:rFonts w:ascii="黑体" w:eastAsia="黑体" w:hAnsi="黑体" w:cs="黑体"/>
          <w:b/>
          <w:bCs/>
          <w:color w:val="000000"/>
          <w:sz w:val="24"/>
        </w:rPr>
      </w:pPr>
      <w:r>
        <w:rPr>
          <w:rFonts w:ascii="黑体" w:eastAsia="黑体" w:hAnsi="黑体" w:cs="黑体" w:hint="eastAsia"/>
          <w:b/>
          <w:bCs/>
          <w:color w:val="000000"/>
          <w:sz w:val="24"/>
        </w:rPr>
        <w:t>一、基于</w:t>
      </w:r>
      <w:r>
        <w:rPr>
          <w:rFonts w:ascii="黑体" w:eastAsia="黑体" w:hAnsi="黑体" w:cs="黑体" w:hint="eastAsia"/>
          <w:b/>
          <w:bCs/>
          <w:color w:val="000000"/>
          <w:sz w:val="24"/>
        </w:rPr>
        <w:t>核心素养</w:t>
      </w:r>
      <w:r>
        <w:rPr>
          <w:rFonts w:ascii="黑体" w:eastAsia="黑体" w:hAnsi="黑体" w:cs="黑体" w:hint="eastAsia"/>
          <w:b/>
          <w:bCs/>
          <w:color w:val="000000"/>
          <w:sz w:val="24"/>
        </w:rPr>
        <w:t>实施体操</w:t>
      </w:r>
      <w:r>
        <w:rPr>
          <w:rFonts w:ascii="黑体" w:eastAsia="黑体" w:hAnsi="黑体" w:cs="黑体" w:hint="eastAsia"/>
          <w:b/>
          <w:bCs/>
          <w:color w:val="000000"/>
          <w:sz w:val="24"/>
        </w:rPr>
        <w:t>结构化</w:t>
      </w:r>
      <w:r>
        <w:rPr>
          <w:rFonts w:ascii="黑体" w:eastAsia="黑体" w:hAnsi="黑体" w:cs="黑体" w:hint="eastAsia"/>
          <w:b/>
          <w:bCs/>
          <w:color w:val="000000"/>
          <w:sz w:val="24"/>
        </w:rPr>
        <w:t>学习的一般要素</w:t>
      </w:r>
    </w:p>
    <w:p w:rsidR="00445F19" w:rsidRDefault="00FC09B5">
      <w:pPr>
        <w:spacing w:line="360" w:lineRule="auto"/>
        <w:rPr>
          <w:rFonts w:ascii="宋体" w:eastAsia="宋体" w:hAnsi="宋体" w:cs="宋体"/>
          <w:b/>
          <w:bCs/>
          <w:color w:val="000000"/>
          <w:sz w:val="24"/>
        </w:rPr>
      </w:pPr>
      <w:r>
        <w:rPr>
          <w:rFonts w:ascii="宋体" w:eastAsia="宋体" w:hAnsi="宋体" w:cs="宋体" w:hint="eastAsia"/>
          <w:b/>
          <w:bCs/>
          <w:color w:val="000000"/>
          <w:sz w:val="24"/>
        </w:rPr>
        <w:t>1.</w:t>
      </w:r>
      <w:r>
        <w:rPr>
          <w:rFonts w:ascii="宋体" w:eastAsia="宋体" w:hAnsi="宋体" w:cs="宋体" w:hint="eastAsia"/>
          <w:b/>
          <w:bCs/>
          <w:color w:val="000000"/>
          <w:sz w:val="24"/>
        </w:rPr>
        <w:t>呈现</w:t>
      </w:r>
      <w:proofErr w:type="gramStart"/>
      <w:r>
        <w:rPr>
          <w:rFonts w:ascii="宋体" w:eastAsia="宋体" w:hAnsi="宋体" w:cs="宋体" w:hint="eastAsia"/>
          <w:b/>
          <w:bCs/>
          <w:color w:val="000000" w:themeColor="text1"/>
          <w:sz w:val="24"/>
        </w:rPr>
        <w:t>高中体</w:t>
      </w:r>
      <w:r>
        <w:rPr>
          <w:rFonts w:ascii="宋体" w:eastAsia="宋体" w:hAnsi="宋体" w:cs="宋体" w:hint="eastAsia"/>
          <w:b/>
          <w:bCs/>
          <w:color w:val="000000"/>
          <w:sz w:val="24"/>
        </w:rPr>
        <w:t>操</w:t>
      </w:r>
      <w:proofErr w:type="gramEnd"/>
      <w:r>
        <w:rPr>
          <w:rFonts w:ascii="宋体" w:eastAsia="宋体" w:hAnsi="宋体" w:cs="宋体" w:hint="eastAsia"/>
          <w:b/>
          <w:bCs/>
          <w:color w:val="000000"/>
          <w:sz w:val="24"/>
        </w:rPr>
        <w:t>教学内容结构化</w:t>
      </w:r>
    </w:p>
    <w:p w:rsidR="00445F19" w:rsidRDefault="00FC09B5">
      <w:pPr>
        <w:spacing w:line="360" w:lineRule="auto"/>
        <w:ind w:firstLineChars="200" w:firstLine="480"/>
        <w:rPr>
          <w:sz w:val="24"/>
        </w:rPr>
      </w:pPr>
      <w:r>
        <w:rPr>
          <w:rFonts w:hint="eastAsia"/>
          <w:sz w:val="24"/>
        </w:rPr>
        <w:t>教学内容作为体育课程教学的基础，是作为学生核心素养形成的主要载体，但这不意味着内容的学习就同素养的生成画上等号，只有通过结构化内容，从</w:t>
      </w:r>
      <w:r>
        <w:rPr>
          <w:rFonts w:hint="eastAsia"/>
          <w:sz w:val="24"/>
        </w:rPr>
        <w:t>复习巩固、</w:t>
      </w:r>
      <w:r>
        <w:rPr>
          <w:rFonts w:hint="eastAsia"/>
          <w:sz w:val="24"/>
        </w:rPr>
        <w:t>体验感知、提高认知、巩固内化、实践运用，慢慢地由浅入深，才能建立系统化的学科思维，最终形成素养。</w:t>
      </w:r>
    </w:p>
    <w:p w:rsidR="00445F19" w:rsidRDefault="00FC09B5">
      <w:pPr>
        <w:spacing w:line="360" w:lineRule="auto"/>
        <w:ind w:firstLineChars="200" w:firstLine="480"/>
        <w:rPr>
          <w:sz w:val="24"/>
        </w:rPr>
      </w:pPr>
      <w:r>
        <w:rPr>
          <w:rFonts w:hint="eastAsia"/>
          <w:sz w:val="24"/>
        </w:rPr>
        <w:t>体</w:t>
      </w:r>
      <w:r>
        <w:rPr>
          <w:rFonts w:hint="eastAsia"/>
          <w:sz w:val="24"/>
        </w:rPr>
        <w:t>操教学内容一般包含单个动作、组合动作、展示或比赛。根据学生动作技能发展水平阶段，设计相应不同内容组合模式，帮助学生通过有组织、结构化的系统学习，深入理解和整体把握教学内容内在的发展性和关联性，从而走向知识的整体性。</w:t>
      </w:r>
    </w:p>
    <w:p w:rsidR="00445F19" w:rsidRDefault="00FC09B5">
      <w:pPr>
        <w:spacing w:line="360" w:lineRule="auto"/>
        <w:rPr>
          <w:rFonts w:ascii="宋体" w:eastAsia="宋体" w:hAnsi="宋体" w:cs="宋体"/>
          <w:b/>
          <w:bCs/>
          <w:color w:val="000000"/>
          <w:sz w:val="24"/>
        </w:rPr>
      </w:pPr>
      <w:r>
        <w:rPr>
          <w:rFonts w:ascii="宋体" w:eastAsia="宋体" w:hAnsi="宋体" w:cs="宋体" w:hint="eastAsia"/>
          <w:b/>
          <w:bCs/>
          <w:color w:val="000000"/>
          <w:sz w:val="24"/>
        </w:rPr>
        <w:t>2.</w:t>
      </w:r>
      <w:r>
        <w:rPr>
          <w:rFonts w:ascii="宋体" w:eastAsia="宋体" w:hAnsi="宋体" w:cs="宋体" w:hint="eastAsia"/>
          <w:b/>
          <w:bCs/>
          <w:color w:val="000000"/>
          <w:sz w:val="24"/>
        </w:rPr>
        <w:t>形成</w:t>
      </w:r>
      <w:proofErr w:type="gramStart"/>
      <w:r>
        <w:rPr>
          <w:rFonts w:ascii="宋体" w:eastAsia="宋体" w:hAnsi="宋体" w:cs="宋体" w:hint="eastAsia"/>
          <w:b/>
          <w:bCs/>
          <w:color w:val="000000"/>
          <w:sz w:val="24"/>
        </w:rPr>
        <w:t>高中</w:t>
      </w:r>
      <w:r>
        <w:rPr>
          <w:rFonts w:ascii="宋体" w:eastAsia="宋体" w:hAnsi="宋体" w:cs="宋体" w:hint="eastAsia"/>
          <w:b/>
          <w:bCs/>
          <w:color w:val="000000"/>
          <w:sz w:val="24"/>
        </w:rPr>
        <w:t>体</w:t>
      </w:r>
      <w:r>
        <w:rPr>
          <w:rFonts w:ascii="宋体" w:eastAsia="宋体" w:hAnsi="宋体" w:cs="宋体" w:hint="eastAsia"/>
          <w:b/>
          <w:bCs/>
          <w:color w:val="000000"/>
          <w:sz w:val="24"/>
        </w:rPr>
        <w:t>操</w:t>
      </w:r>
      <w:proofErr w:type="gramEnd"/>
      <w:r>
        <w:rPr>
          <w:rFonts w:ascii="宋体" w:eastAsia="宋体" w:hAnsi="宋体" w:cs="宋体" w:hint="eastAsia"/>
          <w:b/>
          <w:bCs/>
          <w:color w:val="000000"/>
          <w:sz w:val="24"/>
        </w:rPr>
        <w:t>学练情境结构化</w:t>
      </w:r>
    </w:p>
    <w:p w:rsidR="00445F19" w:rsidRDefault="00FC09B5">
      <w:pPr>
        <w:spacing w:line="360" w:lineRule="auto"/>
        <w:ind w:firstLineChars="200" w:firstLine="480"/>
        <w:rPr>
          <w:sz w:val="24"/>
        </w:rPr>
      </w:pPr>
      <w:r>
        <w:rPr>
          <w:rFonts w:hint="eastAsia"/>
          <w:sz w:val="24"/>
        </w:rPr>
        <w:t>学科核心素养实际上就是一种把所学的学科知识和技能迁移到真实生活情境的能力和品格</w:t>
      </w:r>
      <w:r>
        <w:rPr>
          <w:rFonts w:hint="eastAsia"/>
          <w:sz w:val="24"/>
        </w:rPr>
        <w:t>，</w:t>
      </w:r>
      <w:r>
        <w:rPr>
          <w:rFonts w:hint="eastAsia"/>
          <w:sz w:val="24"/>
        </w:rPr>
        <w:t>学练情境设置目的，是直接指向学科核心素养的形成。学生正是基于一个个开放的学练情境，从</w:t>
      </w:r>
      <w:r>
        <w:rPr>
          <w:rFonts w:hint="eastAsia"/>
          <w:sz w:val="24"/>
        </w:rPr>
        <w:t>而形成真实有效的能力提升和品格养成。因此，在创设</w:t>
      </w:r>
      <w:proofErr w:type="gramStart"/>
      <w:r>
        <w:rPr>
          <w:rFonts w:hint="eastAsia"/>
          <w:sz w:val="24"/>
        </w:rPr>
        <w:t>高中体操</w:t>
      </w:r>
      <w:proofErr w:type="gramEnd"/>
      <w:r>
        <w:rPr>
          <w:rFonts w:hint="eastAsia"/>
          <w:sz w:val="24"/>
        </w:rPr>
        <w:t>学练情境时，需结合情境认知理论进行结构化处理。</w:t>
      </w:r>
    </w:p>
    <w:p w:rsidR="00445F19" w:rsidRDefault="00FC09B5">
      <w:pPr>
        <w:spacing w:line="360" w:lineRule="auto"/>
        <w:ind w:firstLineChars="200" w:firstLine="480"/>
        <w:rPr>
          <w:sz w:val="24"/>
        </w:rPr>
      </w:pPr>
      <w:r>
        <w:rPr>
          <w:rFonts w:hint="eastAsia"/>
          <w:sz w:val="24"/>
        </w:rPr>
        <w:t>体操是表演性项目，因此，创设真实或模拟的展示和比赛情境，让学生充分体验运动与生活、比赛的密切联系，激发学习动机，产生强烈的求知欲望，</w:t>
      </w:r>
      <w:r>
        <w:rPr>
          <w:rFonts w:hint="eastAsia"/>
          <w:sz w:val="24"/>
        </w:rPr>
        <w:t>逐步从已知情境走向未知情境</w:t>
      </w:r>
      <w:r>
        <w:rPr>
          <w:rFonts w:hint="eastAsia"/>
          <w:sz w:val="24"/>
        </w:rPr>
        <w:t>，</w:t>
      </w:r>
      <w:r>
        <w:rPr>
          <w:rFonts w:hint="eastAsia"/>
          <w:sz w:val="24"/>
        </w:rPr>
        <w:t>引导学生分析和解决练习过程中的实际问题，促进学生综合能力的提高。</w:t>
      </w:r>
    </w:p>
    <w:p w:rsidR="00445F19" w:rsidRDefault="00FC09B5">
      <w:pPr>
        <w:spacing w:line="360" w:lineRule="auto"/>
        <w:rPr>
          <w:rFonts w:ascii="宋体" w:eastAsia="宋体" w:hAnsi="宋体" w:cs="宋体"/>
          <w:b/>
          <w:bCs/>
          <w:color w:val="000000"/>
          <w:sz w:val="24"/>
        </w:rPr>
      </w:pPr>
      <w:r>
        <w:rPr>
          <w:rFonts w:ascii="宋体" w:eastAsia="宋体" w:hAnsi="宋体" w:cs="宋体" w:hint="eastAsia"/>
          <w:b/>
          <w:bCs/>
          <w:color w:val="000000"/>
          <w:sz w:val="24"/>
        </w:rPr>
        <w:t>3.</w:t>
      </w:r>
      <w:r>
        <w:rPr>
          <w:rFonts w:ascii="宋体" w:eastAsia="宋体" w:hAnsi="宋体" w:cs="宋体" w:hint="eastAsia"/>
          <w:b/>
          <w:bCs/>
          <w:color w:val="000000"/>
          <w:sz w:val="24"/>
        </w:rPr>
        <w:t>形成</w:t>
      </w:r>
      <w:proofErr w:type="gramStart"/>
      <w:r>
        <w:rPr>
          <w:rFonts w:ascii="宋体" w:eastAsia="宋体" w:hAnsi="宋体" w:cs="宋体" w:hint="eastAsia"/>
          <w:b/>
          <w:bCs/>
          <w:color w:val="000000"/>
          <w:sz w:val="24"/>
        </w:rPr>
        <w:t>高中</w:t>
      </w:r>
      <w:r>
        <w:rPr>
          <w:rFonts w:ascii="宋体" w:eastAsia="宋体" w:hAnsi="宋体" w:cs="宋体" w:hint="eastAsia"/>
          <w:b/>
          <w:bCs/>
          <w:color w:val="000000"/>
          <w:sz w:val="24"/>
        </w:rPr>
        <w:t>体</w:t>
      </w:r>
      <w:r>
        <w:rPr>
          <w:rFonts w:ascii="宋体" w:eastAsia="宋体" w:hAnsi="宋体" w:cs="宋体" w:hint="eastAsia"/>
          <w:b/>
          <w:bCs/>
          <w:color w:val="000000"/>
          <w:sz w:val="24"/>
        </w:rPr>
        <w:t>操</w:t>
      </w:r>
      <w:proofErr w:type="gramEnd"/>
      <w:r>
        <w:rPr>
          <w:rFonts w:ascii="宋体" w:eastAsia="宋体" w:hAnsi="宋体" w:cs="宋体" w:hint="eastAsia"/>
          <w:b/>
          <w:bCs/>
          <w:color w:val="000000"/>
          <w:sz w:val="24"/>
        </w:rPr>
        <w:t>学习活动结构化</w:t>
      </w:r>
    </w:p>
    <w:p w:rsidR="00445F19" w:rsidRDefault="00FC09B5">
      <w:pPr>
        <w:spacing w:line="360" w:lineRule="auto"/>
        <w:ind w:firstLineChars="200" w:firstLine="480"/>
        <w:rPr>
          <w:sz w:val="24"/>
        </w:rPr>
      </w:pPr>
      <w:r>
        <w:rPr>
          <w:rFonts w:hint="eastAsia"/>
          <w:sz w:val="24"/>
        </w:rPr>
        <w:t>能力只有在真实的活动中才能得到培养。结构化的学习活动是形成学科核心素养的主要路径，它要求学生从体验出发，经历一定的任务后获取学习积累、能力提升的过程。</w:t>
      </w:r>
      <w:r>
        <w:rPr>
          <w:rFonts w:ascii="Calibri Light" w:eastAsia="宋体" w:hAnsi="Calibri Light" w:cs="Calibri Light" w:hint="eastAsia"/>
          <w:color w:val="000000" w:themeColor="text1"/>
          <w:sz w:val="24"/>
        </w:rPr>
        <w:t>要充分</w:t>
      </w:r>
      <w:r>
        <w:rPr>
          <w:rFonts w:ascii="Calibri Light" w:eastAsia="宋体" w:hAnsi="Calibri Light" w:cs="Calibri Light" w:hint="eastAsia"/>
          <w:color w:val="000000" w:themeColor="text1"/>
          <w:sz w:val="24"/>
          <w:lang w:val="zh-TW" w:eastAsia="zh-TW"/>
        </w:rPr>
        <w:t>利用结构化学习自主建构、活动关联、动</w:t>
      </w:r>
      <w:r>
        <w:rPr>
          <w:rFonts w:ascii="Calibri Light" w:eastAsia="宋体" w:hAnsi="Calibri Light" w:cs="Calibri Light" w:hint="eastAsia"/>
          <w:color w:val="000000" w:themeColor="text1"/>
          <w:sz w:val="24"/>
        </w:rPr>
        <w:t>态平衡、循环上升的特征</w:t>
      </w:r>
      <w:r>
        <w:rPr>
          <w:rFonts w:asciiTheme="majorEastAsia" w:eastAsiaTheme="majorEastAsia" w:hAnsiTheme="majorEastAsia" w:cstheme="majorEastAsia" w:hint="eastAsia"/>
          <w:bCs/>
          <w:color w:val="000000" w:themeColor="text1"/>
          <w:sz w:val="24"/>
        </w:rPr>
        <w:t>，</w:t>
      </w:r>
      <w:r>
        <w:rPr>
          <w:rFonts w:asciiTheme="majorEastAsia" w:eastAsiaTheme="majorEastAsia" w:hAnsiTheme="majorEastAsia" w:cstheme="majorEastAsia" w:hint="eastAsia"/>
          <w:bCs/>
          <w:color w:val="000000" w:themeColor="text1"/>
          <w:sz w:val="24"/>
        </w:rPr>
        <w:t>以学生的学习为主线，</w:t>
      </w:r>
      <w:r>
        <w:rPr>
          <w:rFonts w:ascii="Calibri Light" w:eastAsia="宋体" w:hAnsi="Calibri Light" w:cs="Calibri Light" w:hint="eastAsia"/>
          <w:color w:val="000000" w:themeColor="text1"/>
          <w:sz w:val="24"/>
          <w:lang w:val="zh-TW" w:eastAsia="zh-TW"/>
        </w:rPr>
        <w:t>探索实践</w:t>
      </w:r>
      <w:r>
        <w:rPr>
          <w:rFonts w:ascii="Calibri Light" w:eastAsia="宋体" w:hAnsi="Calibri Light" w:cs="Calibri Light" w:hint="eastAsia"/>
          <w:color w:val="000000" w:themeColor="text1"/>
          <w:sz w:val="24"/>
          <w:lang w:val="zh-TW" w:eastAsia="zh-TW"/>
        </w:rPr>
        <w:t xml:space="preserve"> </w:t>
      </w:r>
      <w:r>
        <w:rPr>
          <w:rFonts w:ascii="Calibri Light" w:eastAsia="宋体" w:hAnsi="Calibri Light" w:cs="Calibri Light" w:hint="eastAsia"/>
          <w:color w:val="000000" w:themeColor="text1"/>
          <w:sz w:val="24"/>
          <w:lang w:val="zh-TW" w:eastAsia="zh-TW"/>
        </w:rPr>
        <w:t>“连续</w:t>
      </w:r>
      <w:r>
        <w:rPr>
          <w:rFonts w:ascii="Calibri Light" w:eastAsia="宋体" w:hAnsi="Calibri Light" w:cs="Calibri Light" w:hint="eastAsia"/>
          <w:color w:val="000000" w:themeColor="text1"/>
          <w:sz w:val="24"/>
        </w:rPr>
        <w:t>性</w:t>
      </w:r>
      <w:r>
        <w:rPr>
          <w:rFonts w:ascii="宋体" w:eastAsia="宋体" w:hAnsi="宋体" w:cs="宋体" w:hint="eastAsia"/>
          <w:color w:val="000000" w:themeColor="text1"/>
          <w:sz w:val="24"/>
          <w:lang w:val="zh-TW" w:eastAsia="zh-TW"/>
        </w:rPr>
        <w:t>、关联</w:t>
      </w:r>
      <w:r>
        <w:rPr>
          <w:rFonts w:ascii="宋体" w:eastAsia="宋体" w:hAnsi="宋体" w:cs="宋体" w:hint="eastAsia"/>
          <w:color w:val="000000" w:themeColor="text1"/>
          <w:sz w:val="24"/>
        </w:rPr>
        <w:t>性</w:t>
      </w:r>
      <w:r>
        <w:rPr>
          <w:rFonts w:ascii="宋体" w:eastAsia="宋体" w:hAnsi="宋体" w:cs="宋体" w:hint="eastAsia"/>
          <w:color w:val="000000" w:themeColor="text1"/>
          <w:sz w:val="24"/>
          <w:lang w:val="zh-TW" w:eastAsia="zh-TW"/>
        </w:rPr>
        <w:t>、循环</w:t>
      </w:r>
      <w:r>
        <w:rPr>
          <w:rFonts w:ascii="宋体" w:eastAsia="宋体" w:hAnsi="宋体" w:cs="宋体" w:hint="eastAsia"/>
          <w:color w:val="000000" w:themeColor="text1"/>
          <w:sz w:val="24"/>
        </w:rPr>
        <w:t>性</w:t>
      </w:r>
      <w:r>
        <w:rPr>
          <w:rFonts w:ascii="宋体" w:eastAsia="宋体" w:hAnsi="宋体" w:cs="宋体" w:hint="eastAsia"/>
          <w:color w:val="000000" w:themeColor="text1"/>
          <w:sz w:val="24"/>
          <w:lang w:val="zh-TW" w:eastAsia="zh-TW"/>
        </w:rPr>
        <w:t>”的学习建构</w:t>
      </w:r>
      <w:r>
        <w:rPr>
          <w:rFonts w:ascii="宋体" w:eastAsia="宋体" w:hAnsi="宋体" w:cs="宋体" w:hint="eastAsia"/>
          <w:color w:val="000000" w:themeColor="text1"/>
          <w:sz w:val="24"/>
          <w:lang w:val="zh-TW"/>
        </w:rPr>
        <w:t>。</w:t>
      </w:r>
    </w:p>
    <w:p w:rsidR="00445F19" w:rsidRDefault="00FC09B5">
      <w:pPr>
        <w:spacing w:line="360" w:lineRule="auto"/>
        <w:ind w:firstLineChars="200" w:firstLine="480"/>
        <w:rPr>
          <w:sz w:val="24"/>
        </w:rPr>
      </w:pPr>
      <w:r>
        <w:rPr>
          <w:rFonts w:hint="eastAsia"/>
          <w:sz w:val="24"/>
        </w:rPr>
        <w:t>学习活动结构化需要从横向的完整性和纵向的层次性两方面建构。横向结构</w:t>
      </w:r>
      <w:r>
        <w:rPr>
          <w:rFonts w:hint="eastAsia"/>
          <w:sz w:val="24"/>
        </w:rPr>
        <w:lastRenderedPageBreak/>
        <w:t>完整性：要把运动能力、健康行为、体育品德等内容有机地组合融入到课堂的学习活动当中</w:t>
      </w:r>
      <w:r>
        <w:rPr>
          <w:rFonts w:hint="eastAsia"/>
          <w:sz w:val="24"/>
        </w:rPr>
        <w:t>，</w:t>
      </w:r>
      <w:r>
        <w:rPr>
          <w:rFonts w:hint="eastAsia"/>
          <w:sz w:val="24"/>
        </w:rPr>
        <w:t>如组合动作的学习，比赛视频的欣赏，成套动作的展示和比赛等</w:t>
      </w:r>
      <w:r>
        <w:rPr>
          <w:rFonts w:hint="eastAsia"/>
          <w:sz w:val="24"/>
        </w:rPr>
        <w:t>；纵向结构，要按照学生学习经历和过程的发展，创设不同层次的体验感知、提高认知、巩固内化、实践运用等活动，逐步从观察走向实践，从体验走向能力的获得。</w:t>
      </w:r>
    </w:p>
    <w:p w:rsidR="00445F19" w:rsidRDefault="00FC09B5">
      <w:pPr>
        <w:spacing w:line="360" w:lineRule="auto"/>
        <w:rPr>
          <w:rFonts w:ascii="宋体" w:eastAsia="宋体" w:hAnsi="宋体" w:cs="宋体"/>
          <w:b/>
          <w:bCs/>
          <w:color w:val="000000"/>
          <w:sz w:val="24"/>
        </w:rPr>
      </w:pPr>
      <w:r>
        <w:rPr>
          <w:rFonts w:ascii="宋体" w:eastAsia="宋体" w:hAnsi="宋体" w:cs="宋体" w:hint="eastAsia"/>
          <w:b/>
          <w:bCs/>
          <w:color w:val="000000"/>
          <w:sz w:val="24"/>
        </w:rPr>
        <w:t>4.</w:t>
      </w:r>
      <w:r>
        <w:rPr>
          <w:rFonts w:ascii="宋体" w:eastAsia="宋体" w:hAnsi="宋体" w:cs="宋体" w:hint="eastAsia"/>
          <w:b/>
          <w:bCs/>
          <w:color w:val="000000"/>
          <w:sz w:val="24"/>
        </w:rPr>
        <w:t>体现</w:t>
      </w:r>
      <w:proofErr w:type="gramStart"/>
      <w:r>
        <w:rPr>
          <w:rFonts w:ascii="宋体" w:eastAsia="宋体" w:hAnsi="宋体" w:cs="宋体" w:hint="eastAsia"/>
          <w:b/>
          <w:bCs/>
          <w:color w:val="000000"/>
          <w:sz w:val="24"/>
        </w:rPr>
        <w:t>高中</w:t>
      </w:r>
      <w:r>
        <w:rPr>
          <w:rFonts w:ascii="宋体" w:eastAsia="宋体" w:hAnsi="宋体" w:cs="宋体" w:hint="eastAsia"/>
          <w:b/>
          <w:bCs/>
          <w:color w:val="000000"/>
          <w:sz w:val="24"/>
        </w:rPr>
        <w:t>体</w:t>
      </w:r>
      <w:r>
        <w:rPr>
          <w:rFonts w:ascii="宋体" w:eastAsia="宋体" w:hAnsi="宋体" w:cs="宋体" w:hint="eastAsia"/>
          <w:b/>
          <w:bCs/>
          <w:color w:val="000000"/>
          <w:sz w:val="24"/>
        </w:rPr>
        <w:t>操</w:t>
      </w:r>
      <w:proofErr w:type="gramEnd"/>
      <w:r>
        <w:rPr>
          <w:rFonts w:ascii="宋体" w:eastAsia="宋体" w:hAnsi="宋体" w:cs="宋体" w:hint="eastAsia"/>
          <w:b/>
          <w:bCs/>
          <w:color w:val="000000"/>
          <w:sz w:val="24"/>
        </w:rPr>
        <w:t>教学实施结构化</w:t>
      </w:r>
    </w:p>
    <w:p w:rsidR="00445F19" w:rsidRDefault="00FC09B5">
      <w:pPr>
        <w:spacing w:line="360" w:lineRule="auto"/>
        <w:ind w:firstLineChars="200" w:firstLine="480"/>
        <w:rPr>
          <w:sz w:val="24"/>
        </w:rPr>
      </w:pPr>
      <w:r>
        <w:rPr>
          <w:rFonts w:hint="eastAsia"/>
          <w:sz w:val="24"/>
        </w:rPr>
        <w:t>结构化教学最终需落实到教学实施层面，而在实施过程中确实也是最难完成的。应该根据学生的实际情况，沿着知识、技能、情感的发展规律，制定相应的课堂实施流程和策略，构建以学生学习为主线的教学活动，更好地为学生的自主与合作学习提供更多的空间。</w:t>
      </w:r>
      <w:r>
        <w:rPr>
          <w:rFonts w:hint="eastAsia"/>
          <w:sz w:val="24"/>
        </w:rPr>
        <w:t xml:space="preserve"> </w:t>
      </w:r>
      <w:r>
        <w:rPr>
          <w:rFonts w:hint="eastAsia"/>
          <w:color w:val="000000" w:themeColor="text1"/>
          <w:sz w:val="24"/>
        </w:rPr>
        <w:t>如组合动作的学习和展示，</w:t>
      </w:r>
      <w:r>
        <w:rPr>
          <w:rFonts w:hint="eastAsia"/>
          <w:sz w:val="24"/>
        </w:rPr>
        <w:t>进行有层次的安排，形成由简单到复杂、由单个练习到组合练习的教学结构</w:t>
      </w:r>
      <w:r>
        <w:rPr>
          <w:rFonts w:hint="eastAsia"/>
          <w:sz w:val="24"/>
        </w:rPr>
        <w:t>。</w:t>
      </w:r>
      <w:r>
        <w:rPr>
          <w:rFonts w:hint="eastAsia"/>
          <w:color w:val="000000" w:themeColor="text1"/>
          <w:sz w:val="24"/>
        </w:rPr>
        <w:t>只有处理好大视野下的每一节小的课</w:t>
      </w:r>
      <w:r>
        <w:rPr>
          <w:rFonts w:hint="eastAsia"/>
          <w:color w:val="000000" w:themeColor="text1"/>
          <w:sz w:val="24"/>
        </w:rPr>
        <w:t>，</w:t>
      </w:r>
      <w:r>
        <w:rPr>
          <w:rFonts w:hint="eastAsia"/>
          <w:sz w:val="24"/>
        </w:rPr>
        <w:t>以个体学习、小组学习、全体学习相结合的组织形式，实现从知识和技能的学习走向素养能力的培养</w:t>
      </w:r>
      <w:r>
        <w:rPr>
          <w:rFonts w:hint="eastAsia"/>
          <w:sz w:val="24"/>
        </w:rPr>
        <w:t>，</w:t>
      </w:r>
      <w:r>
        <w:rPr>
          <w:rFonts w:hint="eastAsia"/>
          <w:color w:val="000000" w:themeColor="text1"/>
          <w:sz w:val="24"/>
        </w:rPr>
        <w:t>才能有效推进学科核心素养的落地。</w:t>
      </w:r>
    </w:p>
    <w:p w:rsidR="00445F19" w:rsidRPr="00FC09B5" w:rsidRDefault="00FC09B5">
      <w:pPr>
        <w:numPr>
          <w:ilvl w:val="0"/>
          <w:numId w:val="1"/>
        </w:numPr>
        <w:spacing w:line="360" w:lineRule="auto"/>
        <w:rPr>
          <w:rFonts w:ascii="黑体" w:eastAsia="黑体" w:hAnsi="黑体" w:cs="黑体"/>
          <w:b/>
          <w:bCs/>
          <w:color w:val="000000"/>
          <w:sz w:val="24"/>
        </w:rPr>
      </w:pPr>
      <w:proofErr w:type="gramStart"/>
      <w:r w:rsidRPr="00FC09B5">
        <w:rPr>
          <w:rFonts w:ascii="黑体" w:eastAsia="黑体" w:hAnsi="黑体" w:cs="黑体" w:hint="eastAsia"/>
          <w:b/>
          <w:bCs/>
          <w:color w:val="000000"/>
          <w:sz w:val="24"/>
        </w:rPr>
        <w:t>高中</w:t>
      </w:r>
      <w:r w:rsidRPr="00FC09B5">
        <w:rPr>
          <w:rFonts w:ascii="黑体" w:eastAsia="黑体" w:hAnsi="黑体" w:cs="黑体" w:hint="eastAsia"/>
          <w:b/>
          <w:bCs/>
          <w:color w:val="000000"/>
          <w:sz w:val="24"/>
        </w:rPr>
        <w:t>体</w:t>
      </w:r>
      <w:r w:rsidRPr="00FC09B5">
        <w:rPr>
          <w:rFonts w:ascii="黑体" w:eastAsia="黑体" w:hAnsi="黑体" w:cs="黑体" w:hint="eastAsia"/>
          <w:b/>
          <w:bCs/>
          <w:color w:val="000000"/>
          <w:sz w:val="24"/>
        </w:rPr>
        <w:t>操</w:t>
      </w:r>
      <w:proofErr w:type="gramEnd"/>
      <w:r w:rsidRPr="00FC09B5">
        <w:rPr>
          <w:rFonts w:ascii="黑体" w:eastAsia="黑体" w:hAnsi="黑体" w:cs="黑体" w:hint="eastAsia"/>
          <w:b/>
          <w:bCs/>
          <w:color w:val="000000"/>
          <w:sz w:val="24"/>
        </w:rPr>
        <w:t>结构化</w:t>
      </w:r>
      <w:r w:rsidRPr="00FC09B5">
        <w:rPr>
          <w:rFonts w:ascii="黑体" w:eastAsia="黑体" w:hAnsi="黑体" w:cs="黑体" w:hint="eastAsia"/>
          <w:b/>
          <w:bCs/>
          <w:color w:val="000000"/>
          <w:sz w:val="24"/>
        </w:rPr>
        <w:t>学习</w:t>
      </w:r>
      <w:r>
        <w:rPr>
          <w:rFonts w:ascii="黑体" w:eastAsia="黑体" w:hAnsi="黑体" w:cs="黑体" w:hint="eastAsia"/>
          <w:b/>
          <w:bCs/>
          <w:color w:val="000000"/>
          <w:sz w:val="24"/>
        </w:rPr>
        <w:t>探索与</w:t>
      </w:r>
      <w:r w:rsidRPr="00FC09B5">
        <w:rPr>
          <w:rFonts w:ascii="黑体" w:eastAsia="黑体" w:hAnsi="黑体" w:cs="黑体" w:hint="eastAsia"/>
          <w:b/>
          <w:bCs/>
          <w:color w:val="000000"/>
          <w:sz w:val="24"/>
        </w:rPr>
        <w:t>实践</w:t>
      </w:r>
    </w:p>
    <w:p w:rsidR="00445F19" w:rsidRDefault="00FC09B5">
      <w:pPr>
        <w:spacing w:line="360" w:lineRule="auto"/>
        <w:rPr>
          <w:rFonts w:ascii="宋体" w:eastAsia="宋体" w:hAnsi="宋体" w:cs="宋体"/>
          <w:b/>
          <w:bCs/>
          <w:color w:val="000000"/>
          <w:sz w:val="24"/>
        </w:rPr>
      </w:pPr>
      <w:r>
        <w:rPr>
          <w:rFonts w:ascii="宋体" w:eastAsia="宋体" w:hAnsi="宋体" w:cs="宋体" w:hint="eastAsia"/>
          <w:b/>
          <w:bCs/>
          <w:color w:val="000000"/>
          <w:sz w:val="24"/>
        </w:rPr>
        <w:t>1</w:t>
      </w:r>
      <w:r>
        <w:rPr>
          <w:rFonts w:ascii="宋体" w:eastAsia="宋体" w:hAnsi="宋体" w:cs="宋体" w:hint="eastAsia"/>
          <w:b/>
          <w:bCs/>
          <w:color w:val="000000"/>
          <w:sz w:val="24"/>
        </w:rPr>
        <w:t>、单元重构：外侧坐越两杠挺身下组合动作</w:t>
      </w:r>
    </w:p>
    <w:p w:rsidR="00445F19" w:rsidRDefault="00FC09B5">
      <w:pPr>
        <w:spacing w:line="360" w:lineRule="auto"/>
        <w:ind w:firstLineChars="200" w:firstLine="480"/>
        <w:rPr>
          <w:sz w:val="24"/>
        </w:rPr>
      </w:pPr>
      <w:r>
        <w:rPr>
          <w:rFonts w:hint="eastAsia"/>
          <w:sz w:val="24"/>
        </w:rPr>
        <w:t>新旧教材最大的变化，不仅仅是知识点本身的变化，而是对知识点进行不同的组合。通过结构的调整，来实现教材育人功能的变化和强化。</w:t>
      </w:r>
      <w:r>
        <w:rPr>
          <w:rFonts w:hint="eastAsia"/>
          <w:sz w:val="24"/>
        </w:rPr>
        <w:t>体育“双新”改革既要关注体系重构的</w:t>
      </w:r>
      <w:r>
        <w:rPr>
          <w:rFonts w:hint="eastAsia"/>
          <w:sz w:val="24"/>
        </w:rPr>
        <w:t>大单元</w:t>
      </w:r>
      <w:r>
        <w:rPr>
          <w:rFonts w:hint="eastAsia"/>
          <w:sz w:val="24"/>
        </w:rPr>
        <w:t>，也要关注项目化和情境化的</w:t>
      </w:r>
      <w:r>
        <w:rPr>
          <w:rFonts w:hint="eastAsia"/>
          <w:sz w:val="24"/>
        </w:rPr>
        <w:t>小课堂</w:t>
      </w:r>
      <w:r>
        <w:rPr>
          <w:rFonts w:hint="eastAsia"/>
          <w:sz w:val="24"/>
        </w:rPr>
        <w:t>，只有处理好大视野下的每一节小的课，才能有效推进体育“双新”之变</w:t>
      </w:r>
      <w:r>
        <w:rPr>
          <w:rFonts w:hint="eastAsia"/>
          <w:sz w:val="24"/>
        </w:rPr>
        <w:t>。</w:t>
      </w:r>
    </w:p>
    <w:p w:rsidR="00445F19" w:rsidRDefault="00FC09B5">
      <w:pPr>
        <w:spacing w:line="360" w:lineRule="auto"/>
        <w:ind w:firstLineChars="200" w:firstLine="480"/>
        <w:rPr>
          <w:sz w:val="24"/>
        </w:rPr>
      </w:pPr>
      <w:r>
        <w:rPr>
          <w:rFonts w:hint="eastAsia"/>
          <w:sz w:val="24"/>
        </w:rPr>
        <w:t>双杠外侧坐越两杠挺身下是现有教材中高中基本内容</w:t>
      </w:r>
      <w:r>
        <w:rPr>
          <w:rFonts w:hint="eastAsia"/>
          <w:sz w:val="24"/>
        </w:rPr>
        <w:t>2</w:t>
      </w:r>
      <w:r>
        <w:rPr>
          <w:rFonts w:hint="eastAsia"/>
          <w:sz w:val="24"/>
        </w:rPr>
        <w:t>的学习内容</w:t>
      </w:r>
      <w:r>
        <w:rPr>
          <w:rFonts w:hint="eastAsia"/>
          <w:sz w:val="24"/>
        </w:rPr>
        <w:t>，</w:t>
      </w:r>
      <w:r>
        <w:rPr>
          <w:rFonts w:hint="eastAsia"/>
          <w:sz w:val="24"/>
        </w:rPr>
        <w:t>以“如何提高体操基本动作能力”</w:t>
      </w:r>
      <w:bookmarkStart w:id="0" w:name="_GoBack"/>
      <w:bookmarkEnd w:id="0"/>
      <w:r>
        <w:rPr>
          <w:rFonts w:hint="eastAsia"/>
          <w:sz w:val="24"/>
        </w:rPr>
        <w:t>为标题的新教材学习内容</w:t>
      </w:r>
      <w:r>
        <w:rPr>
          <w:rFonts w:hint="eastAsia"/>
          <w:sz w:val="24"/>
        </w:rPr>
        <w:t>中</w:t>
      </w:r>
      <w:r>
        <w:rPr>
          <w:rFonts w:hint="eastAsia"/>
          <w:sz w:val="24"/>
        </w:rPr>
        <w:t>很难找到与现有教材从技术动作上一一对应的关系</w:t>
      </w:r>
      <w:r>
        <w:rPr>
          <w:rFonts w:hint="eastAsia"/>
          <w:sz w:val="24"/>
        </w:rPr>
        <w:t>。</w:t>
      </w:r>
      <w:r>
        <w:rPr>
          <w:rFonts w:hint="eastAsia"/>
          <w:sz w:val="24"/>
        </w:rPr>
        <w:t>因此，</w:t>
      </w:r>
      <w:r>
        <w:rPr>
          <w:rFonts w:hint="eastAsia"/>
          <w:sz w:val="24"/>
        </w:rPr>
        <w:t>基于学生已有的知识结构、认知结构和动作结构出发，改变了原来以单一学段教材为横向结构的划分选择，而</w:t>
      </w:r>
      <w:proofErr w:type="gramStart"/>
      <w:r>
        <w:rPr>
          <w:rFonts w:hint="eastAsia"/>
          <w:sz w:val="24"/>
        </w:rPr>
        <w:t>从跨学</w:t>
      </w:r>
      <w:proofErr w:type="gramEnd"/>
      <w:r>
        <w:rPr>
          <w:rFonts w:hint="eastAsia"/>
          <w:sz w:val="24"/>
        </w:rPr>
        <w:t>段教材的纵向结构进行构思，设计了以组合动作为双杠小单元教学内容。同时，在课时安排和单元问题链的设计上，考虑了单课时与跨课时安排的关系，改变了单一课时指向单一问题的设计，而以单元关键问题、系列关键问题和环节问题为导向，指向单课时和跨课时教学，从而体现素养结构。</w:t>
      </w:r>
    </w:p>
    <w:p w:rsidR="00445F19" w:rsidRDefault="00FC09B5">
      <w:pPr>
        <w:spacing w:line="360" w:lineRule="auto"/>
        <w:rPr>
          <w:rFonts w:ascii="宋体" w:eastAsia="宋体" w:hAnsi="宋体" w:cs="宋体"/>
          <w:b/>
          <w:bCs/>
          <w:color w:val="000000"/>
          <w:sz w:val="24"/>
        </w:rPr>
      </w:pPr>
      <w:r>
        <w:rPr>
          <w:rFonts w:ascii="宋体" w:eastAsia="宋体" w:hAnsi="宋体" w:cs="宋体" w:hint="eastAsia"/>
          <w:b/>
          <w:bCs/>
          <w:color w:val="000000"/>
          <w:sz w:val="24"/>
        </w:rPr>
        <w:t>2</w:t>
      </w:r>
      <w:r>
        <w:rPr>
          <w:rFonts w:ascii="宋体" w:eastAsia="宋体" w:hAnsi="宋体" w:cs="宋体" w:hint="eastAsia"/>
          <w:b/>
          <w:bCs/>
          <w:color w:val="000000"/>
          <w:sz w:val="24"/>
        </w:rPr>
        <w:t>、学习活动设计</w:t>
      </w:r>
    </w:p>
    <w:p w:rsidR="00445F19" w:rsidRDefault="00FC09B5">
      <w:pPr>
        <w:spacing w:line="360" w:lineRule="auto"/>
        <w:ind w:firstLineChars="200" w:firstLine="480"/>
        <w:rPr>
          <w:rFonts w:ascii="Calibri Light" w:eastAsia="宋体" w:hAnsi="Calibri Light" w:cs="Calibri Light"/>
          <w:color w:val="262626" w:themeColor="text1" w:themeTint="D9"/>
          <w:sz w:val="24"/>
        </w:rPr>
      </w:pPr>
      <w:r>
        <w:rPr>
          <w:rFonts w:ascii="Calibri Light" w:eastAsia="宋体" w:hAnsi="Calibri Light" w:cs="Calibri Light" w:hint="eastAsia"/>
          <w:color w:val="262626" w:themeColor="text1" w:themeTint="D9"/>
          <w:sz w:val="24"/>
        </w:rPr>
        <w:t>结构化学习是通过剖析知识结构的逻辑性，学生认知建构的复杂性，在教学</w:t>
      </w:r>
      <w:r>
        <w:rPr>
          <w:rFonts w:ascii="Calibri Light" w:eastAsia="宋体" w:hAnsi="Calibri Light" w:cs="Calibri Light" w:hint="eastAsia"/>
          <w:color w:val="262626" w:themeColor="text1" w:themeTint="D9"/>
          <w:sz w:val="24"/>
        </w:rPr>
        <w:lastRenderedPageBreak/>
        <w:t>展开过程中，学生的思维活动推进着知识的逐步内化以形成新的认知结构，</w:t>
      </w:r>
      <w:r>
        <w:rPr>
          <w:rFonts w:ascii="Calibri Light" w:eastAsia="宋体" w:hAnsi="Calibri Light" w:cs="Calibri Light" w:hint="eastAsia"/>
          <w:color w:val="262626" w:themeColor="text1" w:themeTint="D9"/>
          <w:sz w:val="24"/>
        </w:rPr>
        <w:t>以实现对知识结构、认知结构的有机整合，从而提高学习热情和教学效率。</w:t>
      </w:r>
    </w:p>
    <w:p w:rsidR="00445F19" w:rsidRDefault="00FC09B5">
      <w:pPr>
        <w:spacing w:line="360" w:lineRule="auto"/>
        <w:ind w:firstLineChars="200" w:firstLine="480"/>
        <w:rPr>
          <w:sz w:val="24"/>
        </w:rPr>
      </w:pPr>
      <w:r>
        <w:rPr>
          <w:rFonts w:ascii="Calibri Light" w:eastAsia="宋体" w:hAnsi="Calibri Light" w:cs="Calibri Light" w:hint="eastAsia"/>
          <w:color w:val="262626" w:themeColor="text1" w:themeTint="D9"/>
          <w:sz w:val="24"/>
        </w:rPr>
        <w:t>本文</w:t>
      </w:r>
      <w:r>
        <w:rPr>
          <w:rFonts w:hint="eastAsia"/>
          <w:sz w:val="24"/>
        </w:rPr>
        <w:t>把</w:t>
      </w:r>
      <w:r>
        <w:rPr>
          <w:rFonts w:hint="eastAsia"/>
          <w:sz w:val="24"/>
        </w:rPr>
        <w:t>外侧坐越两杠挺身下的</w:t>
      </w:r>
      <w:r>
        <w:rPr>
          <w:rFonts w:hint="eastAsia"/>
          <w:sz w:val="24"/>
        </w:rPr>
        <w:t>基本部分的学习内容按照学生技能学习的思维结构与能力结构分为</w:t>
      </w:r>
      <w:r>
        <w:rPr>
          <w:rFonts w:hint="eastAsia"/>
          <w:sz w:val="24"/>
        </w:rPr>
        <w:t>“</w:t>
      </w:r>
      <w:r>
        <w:rPr>
          <w:rFonts w:hint="eastAsia"/>
          <w:sz w:val="24"/>
        </w:rPr>
        <w:t>复习巩固”</w:t>
      </w:r>
      <w:r>
        <w:rPr>
          <w:rFonts w:hint="eastAsia"/>
          <w:sz w:val="24"/>
        </w:rPr>
        <w:t>“体验感知”、“提高认知”、“巩固内化”和“运用实践”</w:t>
      </w:r>
      <w:r>
        <w:rPr>
          <w:rFonts w:hint="eastAsia"/>
          <w:sz w:val="24"/>
        </w:rPr>
        <w:t>五</w:t>
      </w:r>
      <w:r>
        <w:rPr>
          <w:rFonts w:hint="eastAsia"/>
          <w:sz w:val="24"/>
        </w:rPr>
        <w:t>个环节。分别对应学练活动中的</w:t>
      </w:r>
      <w:r>
        <w:rPr>
          <w:rFonts w:hint="eastAsia"/>
          <w:sz w:val="24"/>
        </w:rPr>
        <w:t>“</w:t>
      </w:r>
      <w:r>
        <w:rPr>
          <w:rFonts w:hint="eastAsia"/>
          <w:sz w:val="24"/>
        </w:rPr>
        <w:t>新旧联系”</w:t>
      </w:r>
      <w:r>
        <w:rPr>
          <w:rFonts w:hint="eastAsia"/>
          <w:sz w:val="24"/>
        </w:rPr>
        <w:t>“发现问题”、“解决问题”、“达成目标”和“落地素养”的学习过程。而依靠信息技术手段的四个课堂教学评价，则作为联系教学环节与学习过程中不可或缺的自然纽带。</w:t>
      </w:r>
      <w:r>
        <w:rPr>
          <w:rFonts w:ascii="宋体" w:eastAsia="宋体" w:hAnsi="宋体" w:cs="宋体" w:hint="eastAsia"/>
          <w:color w:val="000000" w:themeColor="text1"/>
          <w:sz w:val="24"/>
        </w:rPr>
        <w:t>在教学中通过运用信息技术，采用电子学习任务卡的形式，将不同伙伴的合作学习贯穿全课，突出保护与帮助的合作学习，培养学生相互学习，相互合作，相互信任的意识和培养良好的体育品格。</w:t>
      </w:r>
    </w:p>
    <w:p w:rsidR="00445F19" w:rsidRDefault="00FC09B5">
      <w:pPr>
        <w:spacing w:line="360" w:lineRule="auto"/>
        <w:rPr>
          <w:rFonts w:ascii="宋体" w:eastAsia="宋体" w:hAnsi="宋体" w:cs="宋体"/>
          <w:b/>
          <w:bCs/>
          <w:color w:val="000000"/>
          <w:sz w:val="24"/>
        </w:rPr>
      </w:pPr>
      <w:r>
        <w:rPr>
          <w:rFonts w:ascii="宋体" w:eastAsia="宋体" w:hAnsi="宋体" w:cs="宋体" w:hint="eastAsia"/>
          <w:b/>
          <w:bCs/>
          <w:color w:val="000000"/>
          <w:sz w:val="24"/>
        </w:rPr>
        <w:t>（</w:t>
      </w:r>
      <w:r>
        <w:rPr>
          <w:rFonts w:ascii="宋体" w:eastAsia="宋体" w:hAnsi="宋体" w:cs="宋体" w:hint="eastAsia"/>
          <w:b/>
          <w:bCs/>
          <w:color w:val="000000"/>
          <w:sz w:val="24"/>
        </w:rPr>
        <w:t>1</w:t>
      </w:r>
      <w:r>
        <w:rPr>
          <w:rFonts w:ascii="宋体" w:eastAsia="宋体" w:hAnsi="宋体" w:cs="宋体" w:hint="eastAsia"/>
          <w:b/>
          <w:bCs/>
          <w:color w:val="000000"/>
          <w:sz w:val="24"/>
        </w:rPr>
        <w:t>）复习巩固：联系已有基础</w:t>
      </w:r>
    </w:p>
    <w:p w:rsidR="00445F19" w:rsidRDefault="00FC09B5">
      <w:pPr>
        <w:spacing w:line="360" w:lineRule="auto"/>
        <w:ind w:firstLineChars="200" w:firstLine="480"/>
        <w:rPr>
          <w:rFonts w:ascii="Calibri Light" w:eastAsia="宋体" w:hAnsi="Calibri Light" w:cs="Calibri Light"/>
          <w:color w:val="262626" w:themeColor="text1" w:themeTint="D9"/>
          <w:sz w:val="24"/>
        </w:rPr>
      </w:pPr>
      <w:r>
        <w:rPr>
          <w:rFonts w:ascii="Calibri Light" w:eastAsia="宋体" w:hAnsi="Calibri Light" w:cs="Calibri Light" w:hint="eastAsia"/>
          <w:color w:val="262626" w:themeColor="text1" w:themeTint="D9"/>
          <w:sz w:val="24"/>
        </w:rPr>
        <w:t>“双新”重视科学探究能力的培养和信息技术的应用。注重科学探究，这在培养学生的探究能力和科学态度等方面具有重要的地位。首先，在课前以回家作业的视频呈现的方式回顾了上节课的教学内容：支撑摆动成外侧坐组合动作，同时让同学们运用物理知识中作用力与反作用力的关系思考如何才能更好地把腿举高，</w:t>
      </w:r>
      <w:proofErr w:type="gramStart"/>
      <w:r>
        <w:rPr>
          <w:rFonts w:ascii="Calibri Light" w:eastAsia="宋体" w:hAnsi="Calibri Light" w:cs="Calibri Light" w:hint="eastAsia"/>
          <w:color w:val="262626" w:themeColor="text1" w:themeTint="D9"/>
          <w:sz w:val="24"/>
        </w:rPr>
        <w:t>臀离杠</w:t>
      </w:r>
      <w:proofErr w:type="gramEnd"/>
      <w:r>
        <w:rPr>
          <w:rFonts w:ascii="Calibri Light" w:eastAsia="宋体" w:hAnsi="Calibri Light" w:cs="Calibri Light" w:hint="eastAsia"/>
          <w:color w:val="262626" w:themeColor="text1" w:themeTint="D9"/>
          <w:sz w:val="24"/>
        </w:rPr>
        <w:t>。</w:t>
      </w:r>
      <w:r>
        <w:rPr>
          <w:rFonts w:ascii="宋体" w:eastAsia="宋体" w:hAnsi="宋体" w:hint="eastAsia"/>
          <w:bCs/>
          <w:color w:val="000000" w:themeColor="text1"/>
          <w:sz w:val="24"/>
        </w:rPr>
        <w:t>以创设任务为导向，</w:t>
      </w:r>
      <w:proofErr w:type="gramStart"/>
      <w:r>
        <w:rPr>
          <w:rFonts w:ascii="宋体" w:eastAsia="宋体" w:hAnsi="宋体" w:hint="eastAsia"/>
          <w:bCs/>
          <w:color w:val="000000" w:themeColor="text1"/>
          <w:sz w:val="24"/>
        </w:rPr>
        <w:t>以问促学</w:t>
      </w:r>
      <w:proofErr w:type="gramEnd"/>
      <w:r>
        <w:rPr>
          <w:rFonts w:ascii="宋体" w:eastAsia="宋体" w:hAnsi="宋体" w:hint="eastAsia"/>
          <w:bCs/>
          <w:color w:val="000000" w:themeColor="text1"/>
          <w:sz w:val="24"/>
        </w:rPr>
        <w:t>，培养学生真实探究及解决问题的能力。</w:t>
      </w:r>
      <w:r>
        <w:rPr>
          <w:rFonts w:ascii="Calibri Light" w:eastAsia="宋体" w:hAnsi="Calibri Light" w:cs="Calibri Light" w:hint="eastAsia"/>
          <w:color w:val="262626" w:themeColor="text1" w:themeTint="D9"/>
          <w:sz w:val="24"/>
        </w:rPr>
        <w:t>作业是教学片断的再设计，起到承上启下的作用。</w:t>
      </w:r>
    </w:p>
    <w:p w:rsidR="00445F19" w:rsidRDefault="00FC09B5">
      <w:pPr>
        <w:spacing w:line="360" w:lineRule="auto"/>
        <w:ind w:firstLineChars="200" w:firstLine="480"/>
        <w:rPr>
          <w:sz w:val="24"/>
        </w:rPr>
      </w:pPr>
      <w:r>
        <w:rPr>
          <w:rFonts w:ascii="Calibri Light" w:eastAsia="宋体" w:hAnsi="Calibri Light" w:cs="Calibri Light" w:hint="eastAsia"/>
          <w:color w:val="262626" w:themeColor="text1" w:themeTint="D9"/>
          <w:sz w:val="24"/>
        </w:rPr>
        <w:t>其次，</w:t>
      </w:r>
      <w:r>
        <w:rPr>
          <w:rFonts w:ascii="宋体" w:eastAsia="宋体" w:hAnsi="宋体" w:hint="eastAsia"/>
          <w:bCs/>
          <w:color w:val="000000" w:themeColor="text1"/>
          <w:sz w:val="24"/>
        </w:rPr>
        <w:t>同学们通过</w:t>
      </w:r>
      <w:r>
        <w:rPr>
          <w:rFonts w:ascii="宋体" w:eastAsia="宋体" w:hAnsi="宋体" w:hint="eastAsia"/>
          <w:bCs/>
          <w:color w:val="000000" w:themeColor="text1"/>
          <w:sz w:val="24"/>
        </w:rPr>
        <w:t>完成</w:t>
      </w:r>
      <w:r>
        <w:rPr>
          <w:rFonts w:ascii="宋体" w:eastAsia="宋体" w:hAnsi="宋体" w:hint="eastAsia"/>
          <w:bCs/>
          <w:color w:val="000000" w:themeColor="text1"/>
          <w:sz w:val="24"/>
        </w:rPr>
        <w:t>简单的杠上组合练习，</w:t>
      </w:r>
      <w:r>
        <w:rPr>
          <w:rFonts w:ascii="宋体" w:eastAsia="宋体" w:hAnsi="宋体" w:hint="eastAsia"/>
          <w:bCs/>
          <w:color w:val="000000" w:themeColor="text1"/>
          <w:sz w:val="24"/>
        </w:rPr>
        <w:t>对前面所学知识的巩固之外，</w:t>
      </w:r>
      <w:r>
        <w:rPr>
          <w:rFonts w:ascii="宋体" w:eastAsia="宋体" w:hAnsi="宋体" w:hint="eastAsia"/>
          <w:bCs/>
          <w:color w:val="000000" w:themeColor="text1"/>
          <w:sz w:val="24"/>
        </w:rPr>
        <w:t>体验双杠运</w:t>
      </w:r>
      <w:r>
        <w:rPr>
          <w:rFonts w:ascii="宋体" w:eastAsia="宋体" w:hAnsi="宋体" w:hint="eastAsia"/>
          <w:bCs/>
          <w:color w:val="000000" w:themeColor="text1"/>
          <w:sz w:val="24"/>
        </w:rPr>
        <w:t>的乐趣，</w:t>
      </w:r>
      <w:r>
        <w:rPr>
          <w:rFonts w:ascii="宋体" w:eastAsia="宋体" w:hAnsi="宋体" w:hint="eastAsia"/>
          <w:bCs/>
          <w:color w:val="000000" w:themeColor="text1"/>
          <w:sz w:val="24"/>
        </w:rPr>
        <w:t>引导学生对进一步学习难度动作学习的兴趣，并努力表现自信与克服困难的良好品质。</w:t>
      </w:r>
    </w:p>
    <w:p w:rsidR="00445F19" w:rsidRDefault="00FC09B5">
      <w:pPr>
        <w:spacing w:line="360" w:lineRule="auto"/>
        <w:rPr>
          <w:rFonts w:ascii="宋体" w:eastAsia="宋体" w:hAnsi="宋体" w:cs="宋体"/>
          <w:b/>
          <w:bCs/>
          <w:color w:val="000000"/>
          <w:sz w:val="24"/>
        </w:rPr>
      </w:pPr>
      <w:r>
        <w:rPr>
          <w:rFonts w:ascii="宋体" w:eastAsia="宋体" w:hAnsi="宋体" w:cs="宋体" w:hint="eastAsia"/>
          <w:b/>
          <w:bCs/>
          <w:color w:val="000000"/>
          <w:sz w:val="24"/>
        </w:rPr>
        <w:t>（</w:t>
      </w:r>
      <w:r>
        <w:rPr>
          <w:rFonts w:ascii="宋体" w:eastAsia="宋体" w:hAnsi="宋体" w:cs="宋体" w:hint="eastAsia"/>
          <w:b/>
          <w:bCs/>
          <w:color w:val="000000"/>
          <w:sz w:val="24"/>
        </w:rPr>
        <w:t>2</w:t>
      </w:r>
      <w:r>
        <w:rPr>
          <w:rFonts w:ascii="宋体" w:eastAsia="宋体" w:hAnsi="宋体" w:cs="宋体" w:hint="eastAsia"/>
          <w:b/>
          <w:bCs/>
          <w:color w:val="000000"/>
          <w:sz w:val="24"/>
        </w:rPr>
        <w:t>）体验感知：建构认知模型</w:t>
      </w:r>
    </w:p>
    <w:p w:rsidR="00445F19" w:rsidRDefault="00FC09B5">
      <w:pPr>
        <w:spacing w:line="360" w:lineRule="auto"/>
        <w:ind w:firstLine="420"/>
        <w:rPr>
          <w:sz w:val="24"/>
        </w:rPr>
      </w:pPr>
      <w:r>
        <w:rPr>
          <w:rFonts w:hint="eastAsia"/>
          <w:sz w:val="24"/>
        </w:rPr>
        <w:t>在体验感知环节，教师在让学生体验完整动作之后，让学生结合课前物理小实验的作用力与反作用力</w:t>
      </w:r>
      <w:r>
        <w:rPr>
          <w:rFonts w:hint="eastAsia"/>
          <w:sz w:val="24"/>
        </w:rPr>
        <w:t>的关系</w:t>
      </w:r>
      <w:r>
        <w:rPr>
          <w:rFonts w:hint="eastAsia"/>
          <w:sz w:val="24"/>
        </w:rPr>
        <w:t>，自主尝试压杠举腿的练习，并通过体验感知后即时</w:t>
      </w:r>
      <w:r>
        <w:rPr>
          <w:rFonts w:hint="eastAsia"/>
          <w:sz w:val="24"/>
        </w:rPr>
        <w:t>将体验问题进行反馈收集，引出练习中的观测点，并发现问题即本课的学习重点，呈现初始性评价在学习</w:t>
      </w:r>
      <w:r>
        <w:rPr>
          <w:rFonts w:hint="eastAsia"/>
          <w:sz w:val="24"/>
        </w:rPr>
        <w:t>初期活动中的作用。</w:t>
      </w:r>
    </w:p>
    <w:p w:rsidR="00445F19" w:rsidRDefault="00FC09B5">
      <w:pPr>
        <w:spacing w:line="360" w:lineRule="auto"/>
        <w:rPr>
          <w:rFonts w:ascii="宋体" w:eastAsia="宋体" w:hAnsi="宋体" w:cs="宋体"/>
          <w:sz w:val="24"/>
        </w:rPr>
      </w:pPr>
      <w:r>
        <w:rPr>
          <w:rFonts w:ascii="宋体" w:eastAsia="宋体" w:hAnsi="宋体" w:cs="宋体" w:hint="eastAsia"/>
          <w:b/>
          <w:bCs/>
          <w:sz w:val="24"/>
        </w:rPr>
        <w:t>（</w:t>
      </w:r>
      <w:r>
        <w:rPr>
          <w:rFonts w:ascii="宋体" w:eastAsia="宋体" w:hAnsi="宋体" w:cs="宋体" w:hint="eastAsia"/>
          <w:b/>
          <w:bCs/>
          <w:sz w:val="24"/>
        </w:rPr>
        <w:t>3</w:t>
      </w:r>
      <w:r>
        <w:rPr>
          <w:rFonts w:ascii="宋体" w:eastAsia="宋体" w:hAnsi="宋体" w:cs="宋体" w:hint="eastAsia"/>
          <w:b/>
          <w:bCs/>
          <w:sz w:val="24"/>
        </w:rPr>
        <w:t>）提高认知：修正认知模型</w:t>
      </w:r>
    </w:p>
    <w:p w:rsidR="00445F19" w:rsidRDefault="00FC09B5">
      <w:pPr>
        <w:spacing w:line="360" w:lineRule="auto"/>
        <w:ind w:firstLine="420"/>
        <w:rPr>
          <w:sz w:val="24"/>
        </w:rPr>
      </w:pPr>
      <w:r>
        <w:rPr>
          <w:rFonts w:hint="eastAsia"/>
          <w:sz w:val="24"/>
        </w:rPr>
        <w:t>在提高认知环节，根据老师所给定的三个练习，通过球的摆放位置不同</w:t>
      </w:r>
      <w:r>
        <w:rPr>
          <w:rFonts w:hint="eastAsia"/>
          <w:sz w:val="24"/>
        </w:rPr>
        <w:t>，</w:t>
      </w:r>
      <w:r>
        <w:rPr>
          <w:rFonts w:hint="eastAsia"/>
          <w:sz w:val="24"/>
        </w:rPr>
        <w:t>让学生通过小组合作、思考学</w:t>
      </w:r>
      <w:r>
        <w:rPr>
          <w:rFonts w:hint="eastAsia"/>
          <w:sz w:val="24"/>
        </w:rPr>
        <w:t>习，结合视频拍摄，慢动作回放，</w:t>
      </w:r>
      <w:r>
        <w:rPr>
          <w:rFonts w:hint="eastAsia"/>
          <w:sz w:val="24"/>
        </w:rPr>
        <w:t>动作视频</w:t>
      </w:r>
      <w:r>
        <w:rPr>
          <w:rFonts w:hint="eastAsia"/>
          <w:sz w:val="24"/>
        </w:rPr>
        <w:t>AI</w:t>
      </w:r>
      <w:r>
        <w:rPr>
          <w:rFonts w:hint="eastAsia"/>
          <w:sz w:val="24"/>
        </w:rPr>
        <w:t>技术分析等信息技术的使用。结合学习过程中相互观察以及自身的本体感觉等学习活</w:t>
      </w:r>
      <w:r>
        <w:rPr>
          <w:rFonts w:hint="eastAsia"/>
          <w:sz w:val="24"/>
        </w:rPr>
        <w:lastRenderedPageBreak/>
        <w:t>动，利用“评一评”，以数据链的形式直观地反馈给授课教师，有利于学生和老师共同发现靶点问题。和</w:t>
      </w:r>
      <w:proofErr w:type="gramStart"/>
      <w:r>
        <w:rPr>
          <w:rFonts w:hint="eastAsia"/>
          <w:sz w:val="24"/>
        </w:rPr>
        <w:t>原有靠</w:t>
      </w:r>
      <w:proofErr w:type="gramEnd"/>
      <w:r>
        <w:rPr>
          <w:rFonts w:hint="eastAsia"/>
          <w:sz w:val="24"/>
        </w:rPr>
        <w:t>教师经验和凭学生自己感觉进行分层分组的教学弊端相比较，数据指向问题</w:t>
      </w:r>
      <w:r>
        <w:rPr>
          <w:rFonts w:hint="eastAsia"/>
          <w:sz w:val="24"/>
        </w:rPr>
        <w:t>来得更客观、更科学。同时，通过教师将数据结果与解决方法和分层练</w:t>
      </w:r>
      <w:r>
        <w:rPr>
          <w:rFonts w:hint="eastAsia"/>
          <w:sz w:val="24"/>
        </w:rPr>
        <w:t>习场地相对应，引导学生按适合自己能力水平的练习进行分层分组练习，建构学生主动参与思考和解决问题的学练环境，并帮助我们有效解决本课的重点与难点问题，体现过程性评价的</w:t>
      </w:r>
      <w:r>
        <w:rPr>
          <w:rFonts w:hint="eastAsia"/>
          <w:sz w:val="24"/>
        </w:rPr>
        <w:t>价值与意义。</w:t>
      </w:r>
    </w:p>
    <w:p w:rsidR="00445F19" w:rsidRDefault="00FC09B5">
      <w:pPr>
        <w:spacing w:line="360" w:lineRule="auto"/>
        <w:rPr>
          <w:rFonts w:ascii="宋体" w:eastAsia="宋体" w:hAnsi="宋体" w:cs="宋体"/>
          <w:b/>
          <w:bCs/>
          <w:sz w:val="24"/>
        </w:rPr>
      </w:pPr>
      <w:r>
        <w:rPr>
          <w:rFonts w:ascii="宋体" w:eastAsia="宋体" w:hAnsi="宋体" w:cs="宋体" w:hint="eastAsia"/>
          <w:b/>
          <w:bCs/>
          <w:sz w:val="24"/>
        </w:rPr>
        <w:t>（</w:t>
      </w:r>
      <w:r>
        <w:rPr>
          <w:rFonts w:ascii="宋体" w:eastAsia="宋体" w:hAnsi="宋体" w:cs="宋体" w:hint="eastAsia"/>
          <w:b/>
          <w:bCs/>
          <w:sz w:val="24"/>
        </w:rPr>
        <w:t>4</w:t>
      </w:r>
      <w:r>
        <w:rPr>
          <w:rFonts w:ascii="宋体" w:eastAsia="宋体" w:hAnsi="宋体" w:cs="宋体" w:hint="eastAsia"/>
          <w:b/>
          <w:bCs/>
          <w:sz w:val="24"/>
        </w:rPr>
        <w:t>）巩固内化：重构认知模型</w:t>
      </w:r>
    </w:p>
    <w:p w:rsidR="00445F19" w:rsidRDefault="00FC09B5">
      <w:pPr>
        <w:spacing w:line="360" w:lineRule="auto"/>
        <w:ind w:firstLine="420"/>
        <w:rPr>
          <w:sz w:val="24"/>
        </w:rPr>
      </w:pPr>
      <w:r>
        <w:rPr>
          <w:rFonts w:hint="eastAsia"/>
          <w:sz w:val="24"/>
        </w:rPr>
        <w:t>在巩固内化环节，通过完整动作练习之后结果性评价的</w:t>
      </w:r>
      <w:r>
        <w:rPr>
          <w:rFonts w:hint="eastAsia"/>
          <w:sz w:val="24"/>
        </w:rPr>
        <w:t>相关数据，</w:t>
      </w:r>
      <w:r>
        <w:rPr>
          <w:rFonts w:hint="eastAsia"/>
          <w:sz w:val="24"/>
        </w:rPr>
        <w:t>再次找出存在的问题，并在老师提供的解决方案的学练活动中，</w:t>
      </w:r>
      <w:r>
        <w:rPr>
          <w:rFonts w:ascii="宋体" w:eastAsia="宋体" w:hAnsi="宋体" w:hint="eastAsia"/>
          <w:bCs/>
          <w:color w:val="000000" w:themeColor="text1"/>
          <w:sz w:val="24"/>
        </w:rPr>
        <w:t>教师提供巩固动作质量的选择性菜单，分别为</w:t>
      </w:r>
      <w:r>
        <w:rPr>
          <w:rFonts w:ascii="宋体" w:eastAsia="宋体" w:hAnsi="宋体" w:hint="eastAsia"/>
          <w:bCs/>
          <w:color w:val="000000" w:themeColor="text1"/>
          <w:sz w:val="24"/>
        </w:rPr>
        <w:t>A</w:t>
      </w:r>
      <w:r>
        <w:rPr>
          <w:rFonts w:ascii="宋体" w:eastAsia="宋体" w:hAnsi="宋体" w:hint="eastAsia"/>
          <w:bCs/>
          <w:color w:val="000000" w:themeColor="text1"/>
          <w:sz w:val="24"/>
        </w:rPr>
        <w:t>：外侧坐</w:t>
      </w:r>
      <w:proofErr w:type="gramStart"/>
      <w:r>
        <w:rPr>
          <w:rFonts w:ascii="宋体" w:eastAsia="宋体" w:hAnsi="宋体" w:hint="eastAsia"/>
          <w:bCs/>
          <w:color w:val="000000" w:themeColor="text1"/>
          <w:sz w:val="24"/>
        </w:rPr>
        <w:t>弹杠举</w:t>
      </w:r>
      <w:proofErr w:type="gramEnd"/>
      <w:r>
        <w:rPr>
          <w:rFonts w:ascii="宋体" w:eastAsia="宋体" w:hAnsi="宋体" w:hint="eastAsia"/>
          <w:bCs/>
          <w:color w:val="000000" w:themeColor="text1"/>
          <w:sz w:val="24"/>
        </w:rPr>
        <w:t>腿触及标志物、</w:t>
      </w:r>
      <w:r>
        <w:rPr>
          <w:rFonts w:ascii="宋体" w:eastAsia="宋体" w:hAnsi="宋体" w:hint="eastAsia"/>
          <w:bCs/>
          <w:color w:val="000000" w:themeColor="text1"/>
          <w:sz w:val="24"/>
        </w:rPr>
        <w:t>B</w:t>
      </w:r>
      <w:r>
        <w:rPr>
          <w:rFonts w:ascii="宋体" w:eastAsia="宋体" w:hAnsi="宋体" w:hint="eastAsia"/>
          <w:bCs/>
          <w:color w:val="000000" w:themeColor="text1"/>
          <w:sz w:val="24"/>
        </w:rPr>
        <w:t>：分腿坐</w:t>
      </w:r>
      <w:proofErr w:type="gramStart"/>
      <w:r>
        <w:rPr>
          <w:rFonts w:ascii="宋体" w:eastAsia="宋体" w:hAnsi="宋体" w:hint="eastAsia"/>
          <w:bCs/>
          <w:color w:val="000000" w:themeColor="text1"/>
          <w:sz w:val="24"/>
        </w:rPr>
        <w:t>屈膝弹杠前摆</w:t>
      </w:r>
      <w:proofErr w:type="gramEnd"/>
      <w:r>
        <w:rPr>
          <w:rFonts w:ascii="宋体" w:eastAsia="宋体" w:hAnsi="宋体" w:hint="eastAsia"/>
          <w:bCs/>
          <w:color w:val="000000" w:themeColor="text1"/>
          <w:sz w:val="24"/>
        </w:rPr>
        <w:t>下、</w:t>
      </w:r>
      <w:r>
        <w:rPr>
          <w:rFonts w:ascii="宋体" w:eastAsia="宋体" w:hAnsi="宋体" w:hint="eastAsia"/>
          <w:bCs/>
          <w:color w:val="000000" w:themeColor="text1"/>
          <w:sz w:val="24"/>
        </w:rPr>
        <w:t>C</w:t>
      </w:r>
      <w:r>
        <w:rPr>
          <w:rFonts w:ascii="宋体" w:eastAsia="宋体" w:hAnsi="宋体" w:hint="eastAsia"/>
          <w:bCs/>
          <w:color w:val="000000" w:themeColor="text1"/>
          <w:sz w:val="24"/>
        </w:rPr>
        <w:t>：</w:t>
      </w:r>
      <w:r>
        <w:rPr>
          <w:rFonts w:ascii="宋体" w:eastAsia="宋体" w:hAnsi="宋体" w:hint="eastAsia"/>
          <w:bCs/>
          <w:color w:val="000000" w:themeColor="text1"/>
          <w:sz w:val="24"/>
        </w:rPr>
        <w:t>支撑摆动前摆挺身下</w:t>
      </w:r>
      <w:r>
        <w:rPr>
          <w:rFonts w:ascii="宋体" w:eastAsia="宋体" w:hAnsi="宋体" w:hint="eastAsia"/>
          <w:bCs/>
          <w:color w:val="000000" w:themeColor="text1"/>
          <w:sz w:val="24"/>
        </w:rPr>
        <w:t>，引导学生选择性学练。</w:t>
      </w:r>
      <w:r>
        <w:rPr>
          <w:rFonts w:hint="eastAsia"/>
          <w:sz w:val="24"/>
        </w:rPr>
        <w:t>进一步提高动作质量，</w:t>
      </w:r>
      <w:r>
        <w:rPr>
          <w:rFonts w:hint="eastAsia"/>
          <w:sz w:val="24"/>
        </w:rPr>
        <w:t>能够真实地体现本课的学习成效与学习目标的达成度</w:t>
      </w:r>
      <w:r>
        <w:rPr>
          <w:rFonts w:hint="eastAsia"/>
          <w:sz w:val="24"/>
        </w:rPr>
        <w:t>。</w:t>
      </w:r>
    </w:p>
    <w:p w:rsidR="00445F19" w:rsidRDefault="00FC09B5">
      <w:pPr>
        <w:spacing w:line="360" w:lineRule="auto"/>
        <w:rPr>
          <w:rFonts w:ascii="宋体" w:eastAsia="宋体" w:hAnsi="宋体" w:cs="宋体"/>
          <w:b/>
          <w:bCs/>
          <w:sz w:val="24"/>
        </w:rPr>
      </w:pPr>
      <w:r>
        <w:rPr>
          <w:rFonts w:ascii="宋体" w:eastAsia="宋体" w:hAnsi="宋体" w:cs="宋体" w:hint="eastAsia"/>
          <w:b/>
          <w:bCs/>
          <w:sz w:val="24"/>
        </w:rPr>
        <w:t>（</w:t>
      </w:r>
      <w:r>
        <w:rPr>
          <w:rFonts w:ascii="宋体" w:eastAsia="宋体" w:hAnsi="宋体" w:cs="宋体" w:hint="eastAsia"/>
          <w:b/>
          <w:bCs/>
          <w:sz w:val="24"/>
        </w:rPr>
        <w:t>5</w:t>
      </w:r>
      <w:r>
        <w:rPr>
          <w:rFonts w:ascii="宋体" w:eastAsia="宋体" w:hAnsi="宋体" w:cs="宋体" w:hint="eastAsia"/>
          <w:b/>
          <w:bCs/>
          <w:sz w:val="24"/>
        </w:rPr>
        <w:t>）实践运用：应用认知模型</w:t>
      </w:r>
    </w:p>
    <w:p w:rsidR="00445F19" w:rsidRDefault="00FC09B5">
      <w:pPr>
        <w:spacing w:line="360" w:lineRule="auto"/>
        <w:ind w:firstLine="420"/>
        <w:rPr>
          <w:sz w:val="24"/>
        </w:rPr>
      </w:pPr>
      <w:r>
        <w:rPr>
          <w:rFonts w:hint="eastAsia"/>
          <w:sz w:val="24"/>
        </w:rPr>
        <w:t>在运用实践环节，采用综合性评价的方式，将</w:t>
      </w:r>
      <w:r>
        <w:rPr>
          <w:rFonts w:hint="eastAsia"/>
          <w:sz w:val="24"/>
        </w:rPr>
        <w:t>比赛情境教学融入成套动作自信展现的环节。通过综合评价表的使用，在让学生通过评价指标学会体操比赛欣赏与评价的同时，提升自己的体操运动能力与克服困难、挑战自我的良好品质，将课堂教学活动与课堂评价方式紧紧的练习在一起，真正把学科核心素养落地在课堂教学之中。</w:t>
      </w:r>
      <w:r>
        <w:rPr>
          <w:rFonts w:hint="eastAsia"/>
          <w:sz w:val="24"/>
        </w:rPr>
        <w:t>作业是教学片断的再设计；考试是作业的系统化；</w:t>
      </w:r>
      <w:r>
        <w:rPr>
          <w:rFonts w:hint="eastAsia"/>
          <w:sz w:val="24"/>
        </w:rPr>
        <w:t>在“双新”背景下，</w:t>
      </w:r>
      <w:proofErr w:type="gramStart"/>
      <w:r>
        <w:rPr>
          <w:rFonts w:hint="eastAsia"/>
          <w:sz w:val="24"/>
        </w:rPr>
        <w:t>只有教评联合</w:t>
      </w:r>
      <w:proofErr w:type="gramEnd"/>
      <w:r>
        <w:rPr>
          <w:rFonts w:hint="eastAsia"/>
          <w:sz w:val="24"/>
        </w:rPr>
        <w:t>，协同进化，方可有力推进课</w:t>
      </w:r>
      <w:r>
        <w:rPr>
          <w:rFonts w:hint="eastAsia"/>
          <w:sz w:val="24"/>
        </w:rPr>
        <w:t>程改革的扎实落地。</w:t>
      </w:r>
    </w:p>
    <w:p w:rsidR="00445F19" w:rsidRDefault="00FC09B5">
      <w:pPr>
        <w:numPr>
          <w:ilvl w:val="0"/>
          <w:numId w:val="1"/>
        </w:numPr>
        <w:spacing w:line="360" w:lineRule="auto"/>
        <w:rPr>
          <w:rFonts w:ascii="黑体" w:eastAsia="黑体" w:hAnsi="黑体" w:cs="黑体"/>
          <w:b/>
          <w:bCs/>
          <w:sz w:val="24"/>
        </w:rPr>
      </w:pPr>
      <w:r>
        <w:rPr>
          <w:rFonts w:ascii="黑体" w:eastAsia="黑体" w:hAnsi="黑体" w:cs="黑体" w:hint="eastAsia"/>
          <w:b/>
          <w:bCs/>
          <w:sz w:val="24"/>
        </w:rPr>
        <w:t>反思与展望</w:t>
      </w:r>
    </w:p>
    <w:p w:rsidR="00445F19" w:rsidRDefault="00FC09B5">
      <w:pPr>
        <w:spacing w:line="360" w:lineRule="auto"/>
        <w:rPr>
          <w:rFonts w:ascii="宋体" w:eastAsia="宋体" w:hAnsi="宋体" w:cs="宋体"/>
          <w:b/>
          <w:bCs/>
          <w:sz w:val="24"/>
        </w:rPr>
      </w:pPr>
      <w:r>
        <w:rPr>
          <w:rFonts w:ascii="宋体" w:eastAsia="宋体" w:hAnsi="宋体" w:cs="宋体" w:hint="eastAsia"/>
          <w:b/>
          <w:bCs/>
          <w:sz w:val="24"/>
        </w:rPr>
        <w:t>1</w:t>
      </w:r>
      <w:r>
        <w:rPr>
          <w:rFonts w:ascii="宋体" w:eastAsia="宋体" w:hAnsi="宋体" w:cs="宋体" w:hint="eastAsia"/>
          <w:b/>
          <w:bCs/>
          <w:sz w:val="24"/>
        </w:rPr>
        <w:t>、基于核心素养的</w:t>
      </w:r>
      <w:proofErr w:type="gramStart"/>
      <w:r>
        <w:rPr>
          <w:rFonts w:ascii="宋体" w:eastAsia="宋体" w:hAnsi="宋体" w:cs="宋体" w:hint="eastAsia"/>
          <w:b/>
          <w:bCs/>
          <w:sz w:val="24"/>
        </w:rPr>
        <w:t>高中体操</w:t>
      </w:r>
      <w:proofErr w:type="gramEnd"/>
      <w:r>
        <w:rPr>
          <w:rFonts w:ascii="宋体" w:eastAsia="宋体" w:hAnsi="宋体" w:cs="宋体" w:hint="eastAsia"/>
          <w:b/>
          <w:bCs/>
          <w:sz w:val="24"/>
        </w:rPr>
        <w:t>结构化学习应更具综合性与实践性</w:t>
      </w:r>
    </w:p>
    <w:p w:rsidR="00445F19" w:rsidRDefault="00FC09B5">
      <w:pPr>
        <w:spacing w:line="360" w:lineRule="auto"/>
        <w:ind w:firstLineChars="200" w:firstLine="480"/>
        <w:rPr>
          <w:rFonts w:asciiTheme="majorEastAsia" w:eastAsiaTheme="majorEastAsia" w:hAnsiTheme="majorEastAsia" w:cstheme="majorEastAsia"/>
          <w:bCs/>
          <w:color w:val="000000" w:themeColor="text1"/>
          <w:sz w:val="24"/>
        </w:rPr>
      </w:pPr>
      <w:r>
        <w:rPr>
          <w:rFonts w:asciiTheme="majorEastAsia" w:eastAsiaTheme="majorEastAsia" w:hAnsiTheme="majorEastAsia" w:cstheme="majorEastAsia" w:hint="eastAsia"/>
          <w:bCs/>
          <w:color w:val="000000" w:themeColor="text1"/>
          <w:sz w:val="24"/>
        </w:rPr>
        <w:t>结构化教学是立足体育课堂教学、贴近教学本质的适合路径。它</w:t>
      </w:r>
      <w:r>
        <w:rPr>
          <w:rFonts w:ascii="Calibri Light" w:eastAsia="宋体" w:hAnsi="Calibri Light" w:cs="Calibri Light" w:hint="eastAsia"/>
          <w:color w:val="000000" w:themeColor="text1"/>
          <w:sz w:val="24"/>
        </w:rPr>
        <w:t>发挥单元连接课程与课堂的桥梁作用，</w:t>
      </w:r>
      <w:r>
        <w:rPr>
          <w:rFonts w:asciiTheme="majorEastAsia" w:eastAsiaTheme="majorEastAsia" w:hAnsiTheme="majorEastAsia" w:cstheme="majorEastAsia" w:hint="eastAsia"/>
          <w:bCs/>
          <w:color w:val="000000" w:themeColor="text1"/>
          <w:sz w:val="24"/>
        </w:rPr>
        <w:t>帮助广大一线体育教师建构宏观课程视野，树立学科思维，准确把握学科核心概念的重要手段，是推进教学由点线面向立体纵深发展的关键举措，它让体育课堂变得愈加生动，系统且充满活力和创造力，真正体现出育人的本质</w:t>
      </w:r>
      <w:r>
        <w:rPr>
          <w:rFonts w:hint="eastAsia"/>
          <w:color w:val="000000" w:themeColor="text1"/>
          <w:sz w:val="24"/>
          <w:vertAlign w:val="superscript"/>
        </w:rPr>
        <w:t>[</w:t>
      </w:r>
      <w:r>
        <w:rPr>
          <w:rFonts w:hint="eastAsia"/>
          <w:color w:val="000000" w:themeColor="text1"/>
          <w:sz w:val="24"/>
          <w:vertAlign w:val="superscript"/>
        </w:rPr>
        <w:t>4</w:t>
      </w:r>
      <w:r>
        <w:rPr>
          <w:rFonts w:hint="eastAsia"/>
          <w:color w:val="000000" w:themeColor="text1"/>
          <w:sz w:val="24"/>
          <w:vertAlign w:val="superscript"/>
        </w:rPr>
        <w:t>]</w:t>
      </w:r>
      <w:r>
        <w:rPr>
          <w:rFonts w:asciiTheme="majorEastAsia" w:eastAsiaTheme="majorEastAsia" w:hAnsiTheme="majorEastAsia" w:cstheme="majorEastAsia" w:hint="eastAsia"/>
          <w:bCs/>
          <w:color w:val="000000" w:themeColor="text1"/>
          <w:sz w:val="24"/>
        </w:rPr>
        <w:t>。</w:t>
      </w:r>
      <w:r>
        <w:rPr>
          <w:rFonts w:asciiTheme="majorEastAsia" w:eastAsiaTheme="majorEastAsia" w:hAnsiTheme="majorEastAsia" w:cstheme="majorEastAsia" w:hint="eastAsia"/>
          <w:bCs/>
          <w:color w:val="000000" w:themeColor="text1"/>
          <w:sz w:val="24"/>
        </w:rPr>
        <w:t>依据新教材的编写框架，</w:t>
      </w:r>
      <w:proofErr w:type="gramStart"/>
      <w:r>
        <w:rPr>
          <w:rFonts w:asciiTheme="majorEastAsia" w:eastAsiaTheme="majorEastAsia" w:hAnsiTheme="majorEastAsia" w:cstheme="majorEastAsia" w:hint="eastAsia"/>
          <w:bCs/>
          <w:color w:val="000000" w:themeColor="text1"/>
          <w:sz w:val="24"/>
        </w:rPr>
        <w:t>高中体操</w:t>
      </w:r>
      <w:proofErr w:type="gramEnd"/>
      <w:r>
        <w:rPr>
          <w:rFonts w:asciiTheme="majorEastAsia" w:eastAsiaTheme="majorEastAsia" w:hAnsiTheme="majorEastAsia" w:cstheme="majorEastAsia" w:hint="eastAsia"/>
          <w:bCs/>
          <w:color w:val="000000" w:themeColor="text1"/>
          <w:sz w:val="24"/>
        </w:rPr>
        <w:t>模块已经不再局限于组合动作技术组成的单元，而是以体操组合动作展演和比赛能力等主题为单元，带有明显的综合性质。此外，新教材更多强调赛事欣赏、组织和比赛等能力的提高，从而培养学生在实践生活中表达和展示自己的能力。</w:t>
      </w:r>
    </w:p>
    <w:p w:rsidR="00445F19" w:rsidRDefault="00FC09B5">
      <w:pPr>
        <w:spacing w:line="360" w:lineRule="auto"/>
        <w:rPr>
          <w:rFonts w:ascii="楷体" w:eastAsia="楷体" w:hAnsi="楷体" w:cs="楷体"/>
          <w:bCs/>
          <w:color w:val="000000" w:themeColor="text1"/>
          <w:sz w:val="28"/>
          <w:szCs w:val="28"/>
        </w:rPr>
      </w:pPr>
      <w:r>
        <w:rPr>
          <w:rFonts w:ascii="宋体" w:eastAsia="宋体" w:hAnsi="宋体" w:cs="宋体" w:hint="eastAsia"/>
          <w:b/>
          <w:bCs/>
          <w:sz w:val="24"/>
        </w:rPr>
        <w:lastRenderedPageBreak/>
        <w:t>2</w:t>
      </w:r>
      <w:r>
        <w:rPr>
          <w:rFonts w:ascii="宋体" w:eastAsia="宋体" w:hAnsi="宋体" w:cs="宋体" w:hint="eastAsia"/>
          <w:b/>
          <w:bCs/>
          <w:sz w:val="24"/>
        </w:rPr>
        <w:t>、基于核心素养的</w:t>
      </w:r>
      <w:proofErr w:type="gramStart"/>
      <w:r>
        <w:rPr>
          <w:rFonts w:ascii="宋体" w:eastAsia="宋体" w:hAnsi="宋体" w:cs="宋体" w:hint="eastAsia"/>
          <w:b/>
          <w:bCs/>
          <w:sz w:val="24"/>
        </w:rPr>
        <w:t>高中体操</w:t>
      </w:r>
      <w:proofErr w:type="gramEnd"/>
      <w:r>
        <w:rPr>
          <w:rFonts w:ascii="宋体" w:eastAsia="宋体" w:hAnsi="宋体" w:cs="宋体" w:hint="eastAsia"/>
          <w:b/>
          <w:bCs/>
          <w:sz w:val="24"/>
        </w:rPr>
        <w:t>结构化学习需要更多研究和实践探索</w:t>
      </w:r>
      <w:r>
        <w:rPr>
          <w:rFonts w:ascii="楷体" w:eastAsia="楷体" w:hAnsi="楷体" w:cs="楷体" w:hint="eastAsia"/>
          <w:bCs/>
          <w:color w:val="000000" w:themeColor="text1"/>
          <w:sz w:val="28"/>
          <w:szCs w:val="28"/>
        </w:rPr>
        <w:t xml:space="preserve"> </w:t>
      </w:r>
    </w:p>
    <w:p w:rsidR="00445F19" w:rsidRDefault="00FC09B5">
      <w:pPr>
        <w:spacing w:line="360" w:lineRule="auto"/>
        <w:ind w:firstLineChars="200" w:firstLine="480"/>
        <w:rPr>
          <w:b/>
          <w:bCs/>
          <w:sz w:val="24"/>
        </w:rPr>
      </w:pPr>
      <w:r>
        <w:rPr>
          <w:rFonts w:asciiTheme="majorEastAsia" w:eastAsiaTheme="majorEastAsia" w:hAnsiTheme="majorEastAsia" w:cstheme="majorEastAsia" w:hint="eastAsia"/>
          <w:bCs/>
          <w:color w:val="000000" w:themeColor="text1"/>
          <w:sz w:val="24"/>
        </w:rPr>
        <w:t>本研究在</w:t>
      </w:r>
      <w:r>
        <w:rPr>
          <w:rFonts w:asciiTheme="majorEastAsia" w:eastAsiaTheme="majorEastAsia" w:hAnsiTheme="majorEastAsia" w:cstheme="majorEastAsia" w:hint="eastAsia"/>
          <w:bCs/>
          <w:color w:val="000000" w:themeColor="text1"/>
          <w:sz w:val="24"/>
        </w:rPr>
        <w:t>基于</w:t>
      </w:r>
      <w:r>
        <w:rPr>
          <w:rFonts w:asciiTheme="majorEastAsia" w:eastAsiaTheme="majorEastAsia" w:hAnsiTheme="majorEastAsia" w:cstheme="majorEastAsia" w:hint="eastAsia"/>
          <w:bCs/>
          <w:color w:val="000000" w:themeColor="text1"/>
          <w:sz w:val="24"/>
        </w:rPr>
        <w:t>核心素养</w:t>
      </w:r>
      <w:r>
        <w:rPr>
          <w:rFonts w:asciiTheme="majorEastAsia" w:eastAsiaTheme="majorEastAsia" w:hAnsiTheme="majorEastAsia" w:cstheme="majorEastAsia" w:hint="eastAsia"/>
          <w:bCs/>
          <w:color w:val="000000" w:themeColor="text1"/>
          <w:sz w:val="24"/>
        </w:rPr>
        <w:t>的</w:t>
      </w:r>
      <w:proofErr w:type="gramStart"/>
      <w:r>
        <w:rPr>
          <w:rFonts w:asciiTheme="majorEastAsia" w:eastAsiaTheme="majorEastAsia" w:hAnsiTheme="majorEastAsia" w:cstheme="majorEastAsia" w:hint="eastAsia"/>
          <w:bCs/>
          <w:color w:val="000000" w:themeColor="text1"/>
          <w:sz w:val="24"/>
        </w:rPr>
        <w:t>高中</w:t>
      </w:r>
      <w:r>
        <w:rPr>
          <w:rFonts w:asciiTheme="majorEastAsia" w:eastAsiaTheme="majorEastAsia" w:hAnsiTheme="majorEastAsia" w:cstheme="majorEastAsia" w:hint="eastAsia"/>
          <w:bCs/>
          <w:color w:val="000000" w:themeColor="text1"/>
          <w:sz w:val="24"/>
        </w:rPr>
        <w:t>体</w:t>
      </w:r>
      <w:r>
        <w:rPr>
          <w:rFonts w:asciiTheme="majorEastAsia" w:eastAsiaTheme="majorEastAsia" w:hAnsiTheme="majorEastAsia" w:cstheme="majorEastAsia" w:hint="eastAsia"/>
          <w:bCs/>
          <w:color w:val="000000" w:themeColor="text1"/>
          <w:sz w:val="24"/>
        </w:rPr>
        <w:t>操</w:t>
      </w:r>
      <w:proofErr w:type="gramEnd"/>
      <w:r>
        <w:rPr>
          <w:rFonts w:asciiTheme="majorEastAsia" w:eastAsiaTheme="majorEastAsia" w:hAnsiTheme="majorEastAsia" w:cstheme="majorEastAsia" w:hint="eastAsia"/>
          <w:bCs/>
          <w:color w:val="000000" w:themeColor="text1"/>
          <w:sz w:val="24"/>
        </w:rPr>
        <w:t>结构化教学做了一定的探索、实践与研究，取得了一些成果，</w:t>
      </w:r>
      <w:r>
        <w:rPr>
          <w:rFonts w:asciiTheme="majorEastAsia" w:eastAsiaTheme="majorEastAsia" w:hAnsiTheme="majorEastAsia" w:cstheme="majorEastAsia" w:hint="eastAsia"/>
          <w:bCs/>
          <w:color w:val="000000" w:themeColor="text1"/>
          <w:sz w:val="24"/>
        </w:rPr>
        <w:t>但在新课</w:t>
      </w:r>
      <w:proofErr w:type="gramStart"/>
      <w:r>
        <w:rPr>
          <w:rFonts w:asciiTheme="majorEastAsia" w:eastAsiaTheme="majorEastAsia" w:hAnsiTheme="majorEastAsia" w:cstheme="majorEastAsia" w:hint="eastAsia"/>
          <w:bCs/>
          <w:color w:val="000000" w:themeColor="text1"/>
          <w:sz w:val="24"/>
        </w:rPr>
        <w:t>标背景</w:t>
      </w:r>
      <w:proofErr w:type="gramEnd"/>
      <w:r>
        <w:rPr>
          <w:rFonts w:asciiTheme="majorEastAsia" w:eastAsiaTheme="majorEastAsia" w:hAnsiTheme="majorEastAsia" w:cstheme="majorEastAsia" w:hint="eastAsia"/>
          <w:bCs/>
          <w:color w:val="000000" w:themeColor="text1"/>
          <w:sz w:val="24"/>
        </w:rPr>
        <w:t>下的结构化教学过程中还要注意处理好以下两点：首先，处理好旧教材与新教材的关系。通过对知识点的整合，在新旧知识点的整合中设计体育课程；其次，处理好大单元与小单元的关系；基于</w:t>
      </w:r>
      <w:r>
        <w:rPr>
          <w:rFonts w:hint="eastAsia"/>
          <w:sz w:val="24"/>
        </w:rPr>
        <w:t>核心素养的教学</w:t>
      </w:r>
      <w:r>
        <w:rPr>
          <w:rFonts w:hint="eastAsia"/>
          <w:sz w:val="24"/>
        </w:rPr>
        <w:t>既要</w:t>
      </w:r>
      <w:r>
        <w:rPr>
          <w:rFonts w:asciiTheme="majorEastAsia" w:eastAsiaTheme="majorEastAsia" w:hAnsiTheme="majorEastAsia" w:cstheme="majorEastAsia" w:hint="eastAsia"/>
          <w:bCs/>
          <w:color w:val="000000" w:themeColor="text1"/>
          <w:sz w:val="24"/>
        </w:rPr>
        <w:t>关注体系重构的大单元，也要关注项目化和情境化的小课堂，只有处理好大视野下的每一节小的课，才能有效推进学科核心素养的落地，这就</w:t>
      </w:r>
      <w:r>
        <w:rPr>
          <w:rFonts w:asciiTheme="majorEastAsia" w:eastAsiaTheme="majorEastAsia" w:hAnsiTheme="majorEastAsia" w:cstheme="majorEastAsia" w:hint="eastAsia"/>
          <w:bCs/>
          <w:color w:val="000000" w:themeColor="text1"/>
          <w:sz w:val="24"/>
        </w:rPr>
        <w:t>需要更多的一线老师在实际的教学中总结更多的案例和经验</w:t>
      </w:r>
      <w:r>
        <w:rPr>
          <w:rFonts w:asciiTheme="majorEastAsia" w:eastAsiaTheme="majorEastAsia" w:hAnsiTheme="majorEastAsia" w:cstheme="majorEastAsia" w:hint="eastAsia"/>
          <w:bCs/>
          <w:color w:val="000000" w:themeColor="text1"/>
          <w:sz w:val="24"/>
        </w:rPr>
        <w:t>。</w:t>
      </w:r>
      <w:r>
        <w:rPr>
          <w:rFonts w:asciiTheme="majorEastAsia" w:eastAsiaTheme="majorEastAsia" w:hAnsiTheme="majorEastAsia" w:cstheme="majorEastAsia" w:hint="eastAsia"/>
          <w:bCs/>
          <w:color w:val="000000" w:themeColor="text1"/>
          <w:sz w:val="24"/>
        </w:rPr>
        <w:t>指向核心素养的</w:t>
      </w:r>
      <w:proofErr w:type="gramStart"/>
      <w:r>
        <w:rPr>
          <w:rFonts w:asciiTheme="majorEastAsia" w:eastAsiaTheme="majorEastAsia" w:hAnsiTheme="majorEastAsia" w:cstheme="majorEastAsia" w:hint="eastAsia"/>
          <w:bCs/>
          <w:color w:val="000000" w:themeColor="text1"/>
          <w:sz w:val="24"/>
        </w:rPr>
        <w:t>高中体操</w:t>
      </w:r>
      <w:proofErr w:type="gramEnd"/>
      <w:r>
        <w:rPr>
          <w:rFonts w:asciiTheme="majorEastAsia" w:eastAsiaTheme="majorEastAsia" w:hAnsiTheme="majorEastAsia" w:cstheme="majorEastAsia" w:hint="eastAsia"/>
          <w:bCs/>
          <w:color w:val="000000" w:themeColor="text1"/>
          <w:sz w:val="24"/>
        </w:rPr>
        <w:t>结构化学习未来还有很长的路要走。</w:t>
      </w:r>
    </w:p>
    <w:p w:rsidR="00445F19" w:rsidRDefault="00FC09B5">
      <w:pPr>
        <w:spacing w:line="360" w:lineRule="auto"/>
        <w:rPr>
          <w:b/>
          <w:bCs/>
          <w:sz w:val="24"/>
        </w:rPr>
      </w:pPr>
      <w:r>
        <w:rPr>
          <w:rFonts w:ascii="黑体" w:eastAsia="黑体" w:hAnsi="黑体" w:cs="黑体" w:hint="eastAsia"/>
          <w:b/>
          <w:color w:val="000000" w:themeColor="text1"/>
          <w:sz w:val="28"/>
          <w:szCs w:val="28"/>
        </w:rPr>
        <w:t>参考文献</w:t>
      </w:r>
    </w:p>
    <w:p w:rsidR="00445F19" w:rsidRDefault="00FC09B5">
      <w:pPr>
        <w:numPr>
          <w:ilvl w:val="0"/>
          <w:numId w:val="2"/>
        </w:numPr>
        <w:spacing w:line="360" w:lineRule="auto"/>
        <w:rPr>
          <w:rFonts w:ascii="宋体" w:hAnsi="宋体"/>
          <w:sz w:val="24"/>
        </w:rPr>
      </w:pPr>
      <w:r>
        <w:rPr>
          <w:rFonts w:ascii="宋体" w:hAnsi="宋体" w:hint="eastAsia"/>
          <w:sz w:val="24"/>
        </w:rPr>
        <w:t>普通高中体育与健康课程标准</w:t>
      </w:r>
      <w:r>
        <w:rPr>
          <w:rFonts w:ascii="宋体" w:hAnsi="宋体"/>
          <w:sz w:val="24"/>
        </w:rPr>
        <w:t>[</w:t>
      </w:r>
      <w:r>
        <w:rPr>
          <w:rFonts w:ascii="宋体" w:hAnsi="宋体" w:hint="eastAsia"/>
          <w:sz w:val="24"/>
        </w:rPr>
        <w:t>M</w:t>
      </w:r>
      <w:r>
        <w:rPr>
          <w:rFonts w:ascii="宋体" w:hAnsi="宋体"/>
          <w:sz w:val="24"/>
        </w:rPr>
        <w:t>]</w:t>
      </w:r>
      <w:r>
        <w:rPr>
          <w:rFonts w:ascii="宋体" w:hAnsi="宋体" w:hint="eastAsia"/>
          <w:sz w:val="24"/>
        </w:rPr>
        <w:t>.</w:t>
      </w:r>
      <w:r>
        <w:rPr>
          <w:rFonts w:ascii="宋体" w:hAnsi="宋体" w:hint="eastAsia"/>
          <w:sz w:val="24"/>
        </w:rPr>
        <w:t>人民教育出版社，</w:t>
      </w:r>
      <w:r>
        <w:rPr>
          <w:rFonts w:ascii="宋体" w:hAnsi="宋体" w:hint="eastAsia"/>
          <w:sz w:val="24"/>
        </w:rPr>
        <w:t>2017.</w:t>
      </w:r>
    </w:p>
    <w:p w:rsidR="00445F19" w:rsidRDefault="00FC09B5">
      <w:pPr>
        <w:numPr>
          <w:ilvl w:val="0"/>
          <w:numId w:val="2"/>
        </w:numPr>
        <w:spacing w:line="360" w:lineRule="auto"/>
        <w:rPr>
          <w:rFonts w:ascii="宋体" w:hAnsi="宋体"/>
          <w:sz w:val="24"/>
        </w:rPr>
      </w:pPr>
      <w:proofErr w:type="gramStart"/>
      <w:r>
        <w:rPr>
          <w:rFonts w:ascii="宋体" w:hAnsi="宋体" w:hint="eastAsia"/>
          <w:sz w:val="24"/>
        </w:rPr>
        <w:t>刘历红</w:t>
      </w:r>
      <w:proofErr w:type="gramEnd"/>
      <w:r>
        <w:rPr>
          <w:rFonts w:ascii="宋体" w:hAnsi="宋体" w:hint="eastAsia"/>
          <w:sz w:val="24"/>
        </w:rPr>
        <w:t>.</w:t>
      </w:r>
      <w:r>
        <w:rPr>
          <w:rFonts w:ascii="宋体" w:hAnsi="宋体" w:hint="eastAsia"/>
          <w:sz w:val="24"/>
        </w:rPr>
        <w:t>论结构化意识下的中学体育教学</w:t>
      </w:r>
      <w:r>
        <w:rPr>
          <w:rFonts w:ascii="宋体" w:hAnsi="宋体" w:hint="eastAsia"/>
          <w:sz w:val="24"/>
        </w:rPr>
        <w:t>[J].</w:t>
      </w:r>
      <w:r>
        <w:rPr>
          <w:rFonts w:ascii="宋体" w:hAnsi="宋体" w:hint="eastAsia"/>
          <w:sz w:val="24"/>
        </w:rPr>
        <w:t>当代教育与文化</w:t>
      </w:r>
      <w:r>
        <w:rPr>
          <w:rFonts w:ascii="宋体" w:hAnsi="宋体" w:hint="eastAsia"/>
          <w:sz w:val="24"/>
        </w:rPr>
        <w:t>,2020,12(03):52-58.</w:t>
      </w:r>
      <w:r>
        <w:rPr>
          <w:rFonts w:ascii="宋体" w:hAnsi="宋体"/>
          <w:sz w:val="24"/>
        </w:rPr>
        <w:t xml:space="preserve"> </w:t>
      </w:r>
    </w:p>
    <w:p w:rsidR="00445F19" w:rsidRDefault="00FC09B5">
      <w:pPr>
        <w:numPr>
          <w:ilvl w:val="0"/>
          <w:numId w:val="2"/>
        </w:numPr>
        <w:spacing w:line="360" w:lineRule="auto"/>
        <w:rPr>
          <w:rFonts w:ascii="宋体" w:hAnsi="宋体"/>
          <w:sz w:val="24"/>
        </w:rPr>
      </w:pPr>
      <w:r>
        <w:rPr>
          <w:rFonts w:ascii="宋体" w:hAnsi="宋体"/>
          <w:sz w:val="24"/>
        </w:rPr>
        <w:t>[</w:t>
      </w:r>
      <w:r>
        <w:rPr>
          <w:rFonts w:ascii="宋体" w:hAnsi="宋体" w:hint="eastAsia"/>
          <w:sz w:val="24"/>
        </w:rPr>
        <w:t>3</w:t>
      </w:r>
      <w:r>
        <w:rPr>
          <w:rFonts w:ascii="宋体" w:hAnsi="宋体"/>
          <w:sz w:val="24"/>
        </w:rPr>
        <w:t>]</w:t>
      </w:r>
      <w:r>
        <w:rPr>
          <w:rFonts w:ascii="宋体" w:hAnsi="宋体" w:hint="eastAsia"/>
          <w:sz w:val="24"/>
        </w:rPr>
        <w:t>吴玉国</w:t>
      </w:r>
      <w:r>
        <w:rPr>
          <w:rFonts w:ascii="宋体" w:hAnsi="宋体" w:hint="eastAsia"/>
          <w:sz w:val="24"/>
        </w:rPr>
        <w:t>.</w:t>
      </w:r>
      <w:r>
        <w:rPr>
          <w:rFonts w:ascii="宋体" w:hAnsi="宋体" w:hint="eastAsia"/>
          <w:sz w:val="24"/>
        </w:rPr>
        <w:t>结构化学习指导提升教学品质与效益的研究</w:t>
      </w:r>
      <w:r>
        <w:rPr>
          <w:rFonts w:ascii="宋体" w:hAnsi="宋体" w:hint="eastAsia"/>
          <w:sz w:val="24"/>
        </w:rPr>
        <w:t>[J].</w:t>
      </w:r>
      <w:r>
        <w:rPr>
          <w:rFonts w:ascii="宋体" w:hAnsi="宋体" w:hint="eastAsia"/>
          <w:sz w:val="24"/>
        </w:rPr>
        <w:t>江苏教育研究</w:t>
      </w:r>
      <w:r>
        <w:rPr>
          <w:rFonts w:ascii="宋体" w:hAnsi="宋体" w:hint="eastAsia"/>
          <w:sz w:val="24"/>
        </w:rPr>
        <w:t>,2018(16):28-31.</w:t>
      </w:r>
    </w:p>
    <w:p w:rsidR="00445F19" w:rsidRDefault="00FC09B5">
      <w:pPr>
        <w:spacing w:line="360" w:lineRule="auto"/>
        <w:rPr>
          <w:rFonts w:ascii="宋体" w:hAnsi="宋体"/>
          <w:sz w:val="24"/>
        </w:rPr>
      </w:pPr>
      <w:r>
        <w:rPr>
          <w:rFonts w:ascii="宋体" w:hAnsi="宋体" w:hint="eastAsia"/>
          <w:sz w:val="24"/>
        </w:rPr>
        <w:t>[</w:t>
      </w:r>
      <w:r>
        <w:rPr>
          <w:rFonts w:ascii="宋体" w:hAnsi="宋体" w:hint="eastAsia"/>
          <w:sz w:val="24"/>
        </w:rPr>
        <w:t>4</w:t>
      </w:r>
      <w:r>
        <w:rPr>
          <w:rFonts w:ascii="宋体" w:hAnsi="宋体" w:hint="eastAsia"/>
          <w:sz w:val="24"/>
        </w:rPr>
        <w:t xml:space="preserve">] </w:t>
      </w:r>
      <w:r>
        <w:rPr>
          <w:rFonts w:ascii="宋体" w:hAnsi="宋体" w:hint="eastAsia"/>
          <w:sz w:val="24"/>
        </w:rPr>
        <w:t>吴桥</w:t>
      </w:r>
      <w:r>
        <w:rPr>
          <w:rFonts w:ascii="宋体" w:hAnsi="宋体" w:hint="eastAsia"/>
          <w:sz w:val="24"/>
        </w:rPr>
        <w:t>.</w:t>
      </w:r>
      <w:r>
        <w:rPr>
          <w:rFonts w:ascii="宋体" w:hAnsi="宋体" w:hint="eastAsia"/>
          <w:sz w:val="24"/>
        </w:rPr>
        <w:t>体育教学的结构化意蕴</w:t>
      </w:r>
      <w:r>
        <w:rPr>
          <w:rFonts w:ascii="宋体" w:hAnsi="宋体" w:hint="eastAsia"/>
          <w:sz w:val="24"/>
        </w:rPr>
        <w:t>[J].</w:t>
      </w:r>
      <w:r>
        <w:rPr>
          <w:rFonts w:ascii="宋体" w:hAnsi="宋体" w:hint="eastAsia"/>
          <w:sz w:val="24"/>
        </w:rPr>
        <w:t>中国学校体育</w:t>
      </w:r>
      <w:r>
        <w:rPr>
          <w:rFonts w:ascii="宋体" w:hAnsi="宋体" w:hint="eastAsia"/>
          <w:sz w:val="24"/>
        </w:rPr>
        <w:t>,2020,39(01):</w:t>
      </w:r>
      <w:proofErr w:type="gramStart"/>
      <w:r>
        <w:rPr>
          <w:rFonts w:ascii="宋体" w:hAnsi="宋体" w:hint="eastAsia"/>
          <w:sz w:val="24"/>
        </w:rPr>
        <w:t>24-25.</w:t>
      </w:r>
      <w:proofErr w:type="gramEnd"/>
    </w:p>
    <w:p w:rsidR="00445F19" w:rsidRDefault="00445F19">
      <w:pPr>
        <w:spacing w:line="360" w:lineRule="auto"/>
        <w:rPr>
          <w:rFonts w:ascii="宋体" w:hAnsi="宋体"/>
          <w:sz w:val="24"/>
        </w:rPr>
      </w:pPr>
    </w:p>
    <w:p w:rsidR="00445F19" w:rsidRDefault="00445F19">
      <w:pPr>
        <w:spacing w:line="360" w:lineRule="auto"/>
        <w:rPr>
          <w:b/>
          <w:bCs/>
          <w:sz w:val="24"/>
        </w:rPr>
      </w:pPr>
    </w:p>
    <w:p w:rsidR="00445F19" w:rsidRDefault="00445F19">
      <w:pPr>
        <w:spacing w:line="360" w:lineRule="auto"/>
      </w:pPr>
    </w:p>
    <w:sectPr w:rsidR="00445F1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altName w:val="Arial Unicode MS"/>
    <w:charset w:val="00"/>
    <w:family w:val="swiss"/>
    <w:pitch w:val="default"/>
    <w:sig w:usb0="00000000" w:usb1="C000247B" w:usb2="00000009" w:usb3="00000000" w:csb0="200001FF" w:csb1="00000000"/>
  </w:font>
  <w:font w:name="楷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D0F220"/>
    <w:multiLevelType w:val="singleLevel"/>
    <w:tmpl w:val="8CD0F220"/>
    <w:lvl w:ilvl="0">
      <w:start w:val="2"/>
      <w:numFmt w:val="chineseCounting"/>
      <w:suff w:val="nothing"/>
      <w:lvlText w:val="%1、"/>
      <w:lvlJc w:val="left"/>
      <w:rPr>
        <w:rFonts w:hint="eastAsia"/>
      </w:rPr>
    </w:lvl>
  </w:abstractNum>
  <w:abstractNum w:abstractNumId="1">
    <w:nsid w:val="0B5F1E35"/>
    <w:multiLevelType w:val="singleLevel"/>
    <w:tmpl w:val="0B5F1E35"/>
    <w:lvl w:ilvl="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C62A02"/>
    <w:rsid w:val="00445F19"/>
    <w:rsid w:val="00CB640A"/>
    <w:rsid w:val="00CF1BCF"/>
    <w:rsid w:val="00FA5A68"/>
    <w:rsid w:val="00FC09B5"/>
    <w:rsid w:val="032E30DC"/>
    <w:rsid w:val="034F696C"/>
    <w:rsid w:val="03FC7BFB"/>
    <w:rsid w:val="042B64CD"/>
    <w:rsid w:val="05064517"/>
    <w:rsid w:val="06B87F39"/>
    <w:rsid w:val="06F15F09"/>
    <w:rsid w:val="07CB37F6"/>
    <w:rsid w:val="07D258E4"/>
    <w:rsid w:val="09804E3E"/>
    <w:rsid w:val="09D13147"/>
    <w:rsid w:val="0D3B0587"/>
    <w:rsid w:val="0F966E46"/>
    <w:rsid w:val="0FFD5136"/>
    <w:rsid w:val="15356A80"/>
    <w:rsid w:val="15C8666D"/>
    <w:rsid w:val="15D67BF6"/>
    <w:rsid w:val="15E37633"/>
    <w:rsid w:val="17F338E3"/>
    <w:rsid w:val="181835E0"/>
    <w:rsid w:val="1B871CC2"/>
    <w:rsid w:val="1C011DF4"/>
    <w:rsid w:val="1EED68C3"/>
    <w:rsid w:val="2007660D"/>
    <w:rsid w:val="225B7B9A"/>
    <w:rsid w:val="25636A79"/>
    <w:rsid w:val="270B6CA8"/>
    <w:rsid w:val="27635A9D"/>
    <w:rsid w:val="29834930"/>
    <w:rsid w:val="2B66470C"/>
    <w:rsid w:val="2BE34C80"/>
    <w:rsid w:val="2C285EA3"/>
    <w:rsid w:val="2C990A2F"/>
    <w:rsid w:val="2CC959CC"/>
    <w:rsid w:val="2E3252B9"/>
    <w:rsid w:val="30DF67C5"/>
    <w:rsid w:val="30ED3361"/>
    <w:rsid w:val="32AB377E"/>
    <w:rsid w:val="33405E6E"/>
    <w:rsid w:val="33C37828"/>
    <w:rsid w:val="376C3A5A"/>
    <w:rsid w:val="37B96834"/>
    <w:rsid w:val="38200B74"/>
    <w:rsid w:val="3A6E17EE"/>
    <w:rsid w:val="3BC5150D"/>
    <w:rsid w:val="3CB9189F"/>
    <w:rsid w:val="3D0012AB"/>
    <w:rsid w:val="3DC703B9"/>
    <w:rsid w:val="3E717C7B"/>
    <w:rsid w:val="3EB27D14"/>
    <w:rsid w:val="3EBC4E53"/>
    <w:rsid w:val="406E55C7"/>
    <w:rsid w:val="40822110"/>
    <w:rsid w:val="427E7A6E"/>
    <w:rsid w:val="4580479F"/>
    <w:rsid w:val="494354F7"/>
    <w:rsid w:val="49711134"/>
    <w:rsid w:val="49B85F52"/>
    <w:rsid w:val="4B0B30DA"/>
    <w:rsid w:val="4C5611C3"/>
    <w:rsid w:val="4C797EF4"/>
    <w:rsid w:val="4CE74605"/>
    <w:rsid w:val="4D800C87"/>
    <w:rsid w:val="4E262877"/>
    <w:rsid w:val="4F30125D"/>
    <w:rsid w:val="505D2034"/>
    <w:rsid w:val="517C4DD1"/>
    <w:rsid w:val="525D0E18"/>
    <w:rsid w:val="530E5C0B"/>
    <w:rsid w:val="53BE19B7"/>
    <w:rsid w:val="53F96049"/>
    <w:rsid w:val="540A3176"/>
    <w:rsid w:val="563661CC"/>
    <w:rsid w:val="580C3B24"/>
    <w:rsid w:val="58135975"/>
    <w:rsid w:val="58245423"/>
    <w:rsid w:val="5A2055D5"/>
    <w:rsid w:val="5D1D4EAA"/>
    <w:rsid w:val="60322535"/>
    <w:rsid w:val="60DE7F98"/>
    <w:rsid w:val="618D34F0"/>
    <w:rsid w:val="645742E5"/>
    <w:rsid w:val="64651D0E"/>
    <w:rsid w:val="64A31864"/>
    <w:rsid w:val="651E312E"/>
    <w:rsid w:val="6784658D"/>
    <w:rsid w:val="67BF5909"/>
    <w:rsid w:val="67C43042"/>
    <w:rsid w:val="68CB32D7"/>
    <w:rsid w:val="6D2562C9"/>
    <w:rsid w:val="6D3F3359"/>
    <w:rsid w:val="6D5F677D"/>
    <w:rsid w:val="6F091957"/>
    <w:rsid w:val="6F2C7F9C"/>
    <w:rsid w:val="722D6689"/>
    <w:rsid w:val="725E0BF4"/>
    <w:rsid w:val="7372251A"/>
    <w:rsid w:val="73FB7DC7"/>
    <w:rsid w:val="74D24E32"/>
    <w:rsid w:val="75104984"/>
    <w:rsid w:val="75C62A02"/>
    <w:rsid w:val="75ED6687"/>
    <w:rsid w:val="7B49579B"/>
    <w:rsid w:val="7CDC634B"/>
    <w:rsid w:val="7D3C43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704</Words>
  <Characters>4013</Characters>
  <Application>Microsoft Office Word</Application>
  <DocSecurity>0</DocSecurity>
  <Lines>33</Lines>
  <Paragraphs>9</Paragraphs>
  <ScaleCrop>false</ScaleCrop>
  <Company>Microsoft</Company>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j o j o</dc:creator>
  <cp:lastModifiedBy>T</cp:lastModifiedBy>
  <cp:revision>3</cp:revision>
  <dcterms:created xsi:type="dcterms:W3CDTF">2021-05-07T11:20:00Z</dcterms:created>
  <dcterms:modified xsi:type="dcterms:W3CDTF">2021-09-09T01:18:00Z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3BAAABFA173F41169532DD043454A1EC</vt:lpwstr>
  </property>
</Properties>
</file>