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7"/>
        <w:rPr>
          <w:rFonts w:ascii="Times New Roman"/>
        </w:rPr>
      </w:pPr>
    </w:p>
    <w:p>
      <w:pPr>
        <w:spacing w:before="70"/>
        <w:ind w:left="0" w:right="1312" w:firstLine="0"/>
        <w:jc w:val="right"/>
        <w:rPr>
          <w:sz w:val="30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7748905</wp:posOffset>
                </wp:positionH>
                <wp:positionV relativeFrom="paragraph">
                  <wp:posOffset>76835</wp:posOffset>
                </wp:positionV>
                <wp:extent cx="386715" cy="194310"/>
                <wp:effectExtent l="0" t="0" r="6985" b="889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" cy="194310"/>
                        </a:xfrm>
                        <a:prstGeom prst="rect">
                          <a:avLst/>
                        </a:prstGeom>
                        <a:solidFill>
                          <a:srgbClr val="808285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0.15pt;margin-top:6.05pt;height:15.3pt;width:30.45pt;mso-position-horizontal-relative:page;z-index:251659264;mso-width-relative:page;mso-height-relative:page;" fillcolor="#808285" filled="t" stroked="f" coordsize="21600,21600" o:gfxdata="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D/aAmTaAAAACwEAAA8AAAAAAAAAAQAgAAAAIgAAAGRycy9kb3ducmV2LnhtbFBLAQIUABQA&#10;AAAIAIdO4kDArs4EtQEAAF4DAAAOAAAAAAAAAAEAIAAAACkBAABkcnMvZTJvRG9jLnhtbFBLBQYA&#10;AAAABgAGAFkBAABQBQAAAAA=&#10;">
                <v:path/>
                <v:fill on="t" focussize="0,0"/>
                <v:stroke on="f"/>
                <v:imagedata o:title=""/>
                <o:lock v:ext="edit"/>
              </v:rect>
            </w:pict>
          </mc:Fallback>
        </mc:AlternateContent>
      </w:r>
      <w:bookmarkEnd w:id="0"/>
      <w:r>
        <w:rPr>
          <w:color w:val="231F20"/>
          <w:sz w:val="30"/>
        </w:rPr>
        <w:t>课 堂 教 学</w:t>
      </w: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spacing w:before="2"/>
        <w:rPr>
          <w:sz w:val="17"/>
        </w:rPr>
      </w:pPr>
    </w:p>
    <w:p>
      <w:pPr>
        <w:spacing w:before="43" w:line="545" w:lineRule="exact"/>
        <w:ind w:left="159" w:right="0" w:firstLine="0"/>
        <w:jc w:val="center"/>
        <w:rPr>
          <w:sz w:val="43"/>
        </w:rPr>
      </w:pPr>
      <w:r>
        <w:rPr>
          <w:color w:val="231F20"/>
          <w:sz w:val="43"/>
        </w:rPr>
        <w:t>促进幼儿执行功能发展的教学设计</w:t>
      </w:r>
    </w:p>
    <w:p>
      <w:pPr>
        <w:spacing w:before="0" w:line="379" w:lineRule="exact"/>
        <w:ind w:left="159" w:right="0" w:firstLine="0"/>
        <w:jc w:val="center"/>
        <w:rPr>
          <w:sz w:val="30"/>
        </w:rPr>
      </w:pPr>
      <w:r>
        <w:rPr>
          <w:color w:val="231F20"/>
          <w:sz w:val="30"/>
        </w:rPr>
        <w:t>——以玩具整理活动为例</w:t>
      </w:r>
    </w:p>
    <w:p>
      <w:pPr>
        <w:pStyle w:val="4"/>
        <w:rPr>
          <w:sz w:val="32"/>
        </w:rPr>
      </w:pPr>
    </w:p>
    <w:p>
      <w:pPr>
        <w:spacing w:before="232"/>
        <w:ind w:left="159" w:right="0" w:firstLine="0"/>
        <w:jc w:val="center"/>
        <w:rPr>
          <w:sz w:val="26"/>
        </w:rPr>
      </w:pPr>
      <w:r>
        <w:rPr>
          <w:color w:val="231F20"/>
          <w:sz w:val="26"/>
        </w:rPr>
        <w:t>何之瑾</w:t>
      </w:r>
    </w:p>
    <w:p>
      <w:pPr>
        <w:spacing w:before="17"/>
        <w:ind w:left="159" w:right="0" w:firstLine="0"/>
        <w:jc w:val="center"/>
        <w:rPr>
          <w:sz w:val="19"/>
        </w:rPr>
      </w:pPr>
      <w:r>
        <w:rPr>
          <w:color w:val="231F20"/>
          <w:sz w:val="19"/>
        </w:rPr>
        <w:t>（上海市徐汇区紫薇实验幼儿园）</w:t>
      </w:r>
    </w:p>
    <w:p>
      <w:pPr>
        <w:pStyle w:val="4"/>
        <w:rPr>
          <w:sz w:val="20"/>
        </w:rPr>
      </w:pPr>
    </w:p>
    <w:p>
      <w:pPr>
        <w:pStyle w:val="4"/>
        <w:spacing w:before="8"/>
        <w:rPr>
          <w:sz w:val="22"/>
        </w:rPr>
      </w:pPr>
    </w:p>
    <w:p>
      <w:pPr>
        <w:spacing w:after="0"/>
        <w:rPr>
          <w:sz w:val="22"/>
        </w:rPr>
        <w:sectPr>
          <w:pgSz w:w="13380" w:h="18320"/>
          <w:pgMar w:top="720" w:right="160" w:bottom="720" w:left="0" w:header="0" w:footer="540" w:gutter="0"/>
          <w:cols w:space="720" w:num="1"/>
        </w:sectPr>
      </w:pPr>
    </w:p>
    <w:p>
      <w:pPr>
        <w:pStyle w:val="4"/>
        <w:spacing w:before="77" w:line="302" w:lineRule="auto"/>
        <w:ind w:left="1870" w:right="103" w:firstLine="420"/>
        <w:jc w:val="both"/>
      </w:pPr>
      <w:r>
        <w:rPr>
          <w:color w:val="231F20"/>
          <w:spacing w:val="9"/>
        </w:rPr>
        <w:t>执行功能对儿童未来的学业和成长具有一定</w:t>
      </w:r>
      <w:r>
        <w:rPr>
          <w:color w:val="231F20"/>
          <w:spacing w:val="-6"/>
        </w:rPr>
        <w:t xml:space="preserve">的强预测作用，幼儿 </w:t>
      </w:r>
      <w:r>
        <w:rPr>
          <w:rFonts w:ascii="Times New Roman" w:hAnsi="Times New Roman" w:eastAsia="Times New Roman"/>
          <w:color w:val="231F20"/>
          <w:spacing w:val="4"/>
        </w:rPr>
        <w:t>2</w:t>
      </w:r>
      <w:r>
        <w:rPr>
          <w:color w:val="231F20"/>
          <w:spacing w:val="4"/>
        </w:rPr>
        <w:t>—</w:t>
      </w:r>
      <w:r>
        <w:rPr>
          <w:rFonts w:ascii="Times New Roman" w:hAnsi="Times New Roman" w:eastAsia="Times New Roman"/>
          <w:color w:val="231F20"/>
          <w:spacing w:val="4"/>
        </w:rPr>
        <w:t xml:space="preserve">3 </w:t>
      </w:r>
      <w:r>
        <w:rPr>
          <w:color w:val="231F20"/>
          <w:spacing w:val="6"/>
        </w:rPr>
        <w:t>岁是执行功能发展的萌</w:t>
      </w:r>
      <w:r>
        <w:rPr>
          <w:color w:val="231F20"/>
          <w:spacing w:val="-8"/>
        </w:rPr>
        <w:t>芽期，重视这个阶段的执行功能发展，对幼儿成长</w:t>
      </w:r>
      <w:r>
        <w:rPr>
          <w:color w:val="231F20"/>
          <w:spacing w:val="-11"/>
        </w:rPr>
        <w:t>来说至关重要。通过长期的教学实践，笔者发现部</w:t>
      </w:r>
      <w:r>
        <w:rPr>
          <w:color w:val="231F20"/>
          <w:spacing w:val="-14"/>
        </w:rPr>
        <w:t>分幼儿在一定程度上存在转换适应困难、学习记忆</w:t>
      </w:r>
      <w:r>
        <w:rPr>
          <w:color w:val="231F20"/>
          <w:spacing w:val="8"/>
        </w:rPr>
        <w:t>缺陷和计划能力缺失等执行功能问题。教师可通</w:t>
      </w:r>
      <w:r>
        <w:rPr>
          <w:color w:val="231F20"/>
          <w:spacing w:val="-4"/>
        </w:rPr>
        <w:t>过挖掘幼儿执行功能发展的干预点、创设执行功能</w:t>
      </w:r>
      <w:r>
        <w:rPr>
          <w:color w:val="231F20"/>
          <w:spacing w:val="-9"/>
        </w:rPr>
        <w:t>支持的活动与环境、记录反思执行功能任务的实施效果、推进家园互助的执行功能发展实践等路径来</w:t>
      </w:r>
      <w:r>
        <w:rPr>
          <w:color w:val="231F20"/>
          <w:spacing w:val="8"/>
        </w:rPr>
        <w:t>探索解决这些执行功能问题。本文以玩具整理活</w:t>
      </w:r>
      <w:r>
        <w:rPr>
          <w:color w:val="231F20"/>
          <w:spacing w:val="-8"/>
        </w:rPr>
        <w:t>动为例，探索在托班幼儿的一日活动中嵌入促进幼</w:t>
      </w:r>
      <w:r>
        <w:rPr>
          <w:color w:val="231F20"/>
          <w:spacing w:val="-12"/>
        </w:rPr>
        <w:t>儿执行功能发展的任务设计，以期对幼教同仁有所启发。</w:t>
      </w:r>
    </w:p>
    <w:p>
      <w:pPr>
        <w:pStyle w:val="4"/>
        <w:spacing w:before="3"/>
        <w:rPr>
          <w:sz w:val="27"/>
        </w:rPr>
      </w:pPr>
    </w:p>
    <w:p>
      <w:pPr>
        <w:pStyle w:val="2"/>
        <w:spacing w:before="0"/>
        <w:ind w:left="2271" w:right="2108"/>
        <w:jc w:val="center"/>
      </w:pPr>
      <w:r>
        <w:rPr>
          <w:color w:val="231F20"/>
        </w:rPr>
        <w:t>一、执行功能的内涵</w:t>
      </w:r>
    </w:p>
    <w:p>
      <w:pPr>
        <w:pStyle w:val="4"/>
        <w:spacing w:before="5"/>
        <w:rPr>
          <w:sz w:val="29"/>
        </w:rPr>
      </w:pPr>
    </w:p>
    <w:p>
      <w:pPr>
        <w:pStyle w:val="4"/>
        <w:spacing w:before="1" w:line="302" w:lineRule="auto"/>
        <w:ind w:left="1870" w:firstLine="420"/>
      </w:pPr>
      <w:r>
        <w:rPr>
          <w:color w:val="231F20"/>
          <w:spacing w:val="-2"/>
        </w:rPr>
        <w:t>执行功能</w:t>
      </w:r>
      <w:r>
        <w:rPr>
          <w:color w:val="231F20"/>
          <w:spacing w:val="10"/>
        </w:rPr>
        <w:t>（</w:t>
      </w:r>
      <w:r>
        <w:rPr>
          <w:rFonts w:ascii="Times New Roman" w:hAnsi="Times New Roman" w:eastAsia="Times New Roman"/>
          <w:color w:val="231F20"/>
          <w:spacing w:val="10"/>
        </w:rPr>
        <w:t xml:space="preserve">Executive </w:t>
      </w:r>
      <w:r>
        <w:rPr>
          <w:rFonts w:ascii="Times New Roman" w:hAnsi="Times New Roman" w:eastAsia="Times New Roman"/>
          <w:color w:val="231F20"/>
          <w:spacing w:val="6"/>
        </w:rPr>
        <w:t>function</w:t>
      </w:r>
      <w:r>
        <w:rPr>
          <w:color w:val="231F20"/>
          <w:spacing w:val="6"/>
        </w:rPr>
        <w:t>）</w:t>
      </w:r>
      <w:r>
        <w:rPr>
          <w:color w:val="231F20"/>
          <w:spacing w:val="12"/>
        </w:rPr>
        <w:t>是受前额皮</w:t>
      </w:r>
      <w:r>
        <w:rPr>
          <w:color w:val="231F20"/>
          <w:spacing w:val="6"/>
        </w:rPr>
        <w:t>质支持的一组心理过程，具体表现为实现目标导向行为的基础性认知能力，与幼儿的算数、语言</w:t>
      </w:r>
      <w:r>
        <w:rPr>
          <w:color w:val="231F20"/>
          <w:spacing w:val="9"/>
        </w:rPr>
        <w:t>和社会性发展紧密相关。执行功能包括多种子功</w:t>
      </w:r>
      <w:r>
        <w:rPr>
          <w:color w:val="231F20"/>
          <w:spacing w:val="-14"/>
        </w:rPr>
        <w:t>能，如自我控制</w:t>
      </w:r>
      <w:r>
        <w:rPr>
          <w:color w:val="231F20"/>
          <w:spacing w:val="3"/>
        </w:rPr>
        <w:t>（</w:t>
      </w:r>
      <w:r>
        <w:rPr>
          <w:rFonts w:ascii="Times New Roman" w:hAnsi="Times New Roman" w:eastAsia="Times New Roman"/>
          <w:color w:val="231F20"/>
          <w:spacing w:val="3"/>
        </w:rPr>
        <w:t>Self-regulation</w:t>
      </w:r>
      <w:r>
        <w:rPr>
          <w:color w:val="231F20"/>
          <w:spacing w:val="-102"/>
        </w:rPr>
        <w:t>）</w:t>
      </w:r>
      <w:r>
        <w:rPr>
          <w:color w:val="231F20"/>
          <w:spacing w:val="-19"/>
        </w:rPr>
        <w:t>、任务转换</w:t>
      </w:r>
      <w:r>
        <w:rPr>
          <w:color w:val="231F20"/>
          <w:spacing w:val="3"/>
        </w:rPr>
        <w:t>（</w:t>
      </w:r>
      <w:r>
        <w:rPr>
          <w:rFonts w:ascii="Times New Roman" w:hAnsi="Times New Roman" w:eastAsia="Times New Roman"/>
          <w:color w:val="231F20"/>
          <w:spacing w:val="-12"/>
        </w:rPr>
        <w:t>T</w:t>
      </w:r>
      <w:r>
        <w:rPr>
          <w:rFonts w:ascii="Times New Roman" w:hAnsi="Times New Roman" w:eastAsia="Times New Roman"/>
          <w:color w:val="231F20"/>
          <w:spacing w:val="3"/>
        </w:rPr>
        <w:t xml:space="preserve">ask </w:t>
      </w:r>
      <w:r>
        <w:rPr>
          <w:rFonts w:ascii="Times New Roman" w:hAnsi="Times New Roman" w:eastAsia="Times New Roman"/>
          <w:color w:val="231F20"/>
        </w:rPr>
        <w:t>switching</w:t>
      </w:r>
      <w:r>
        <w:rPr>
          <w:color w:val="231F20"/>
          <w:spacing w:val="-105"/>
        </w:rPr>
        <w:t>）</w:t>
      </w:r>
      <w:r>
        <w:rPr>
          <w:color w:val="231F20"/>
          <w:spacing w:val="-22"/>
        </w:rPr>
        <w:t>、工作记忆</w:t>
      </w:r>
      <w:r>
        <w:rPr>
          <w:color w:val="231F20"/>
        </w:rPr>
        <w:t>（</w:t>
      </w:r>
      <w:r>
        <w:rPr>
          <w:rFonts w:ascii="Times New Roman" w:hAnsi="Times New Roman" w:eastAsia="Times New Roman"/>
          <w:color w:val="231F20"/>
          <w:spacing w:val="-17"/>
        </w:rPr>
        <w:t>W</w:t>
      </w:r>
      <w:r>
        <w:rPr>
          <w:rFonts w:ascii="Times New Roman" w:hAnsi="Times New Roman" w:eastAsia="Times New Roman"/>
          <w:color w:val="231F20"/>
        </w:rPr>
        <w:t>orking memory</w:t>
      </w:r>
      <w:r>
        <w:rPr>
          <w:color w:val="231F20"/>
          <w:spacing w:val="-52"/>
        </w:rPr>
        <w:t>）</w:t>
      </w:r>
      <w:r>
        <w:rPr>
          <w:color w:val="231F20"/>
        </w:rPr>
        <w:t>和社会情</w:t>
      </w:r>
      <w:r>
        <w:rPr>
          <w:color w:val="231F20"/>
          <w:spacing w:val="-13"/>
        </w:rPr>
        <w:t>感控制</w:t>
      </w:r>
      <w:r>
        <w:rPr>
          <w:color w:val="231F20"/>
          <w:spacing w:val="5"/>
        </w:rPr>
        <w:t>（</w:t>
      </w:r>
      <w:r>
        <w:rPr>
          <w:rFonts w:ascii="Times New Roman" w:hAnsi="Times New Roman" w:eastAsia="Times New Roman"/>
          <w:color w:val="231F20"/>
          <w:spacing w:val="5"/>
        </w:rPr>
        <w:t>Socio-emotiona</w:t>
      </w:r>
      <w:r>
        <w:rPr>
          <w:rFonts w:ascii="Times New Roman" w:hAnsi="Times New Roman" w:eastAsia="Times New Roman"/>
          <w:color w:val="231F20"/>
        </w:rPr>
        <w:t>l</w:t>
      </w:r>
      <w:r>
        <w:rPr>
          <w:rFonts w:ascii="Times New Roman" w:hAnsi="Times New Roman" w:eastAsia="Times New Roman"/>
          <w:color w:val="231F20"/>
          <w:spacing w:val="-13"/>
        </w:rPr>
        <w:t xml:space="preserve">  </w:t>
      </w:r>
      <w:r>
        <w:rPr>
          <w:rFonts w:ascii="Times New Roman" w:hAnsi="Times New Roman" w:eastAsia="Times New Roman"/>
          <w:color w:val="231F20"/>
          <w:spacing w:val="5"/>
        </w:rPr>
        <w:t>control</w:t>
      </w:r>
      <w:r>
        <w:rPr>
          <w:color w:val="231F20"/>
          <w:spacing w:val="-100"/>
        </w:rPr>
        <w:t>）</w:t>
      </w:r>
      <w:r>
        <w:rPr>
          <w:color w:val="231F20"/>
          <w:spacing w:val="5"/>
        </w:rPr>
        <w:t>。当个体行为属</w:t>
      </w:r>
      <w:r>
        <w:rPr>
          <w:color w:val="231F20"/>
          <w:spacing w:val="-3"/>
        </w:rPr>
        <w:t xml:space="preserve">于纯粹的认知表现时，实施的是“冷”执行功能， </w:t>
      </w:r>
      <w:r>
        <w:rPr>
          <w:color w:val="231F20"/>
          <w:spacing w:val="-7"/>
        </w:rPr>
        <w:t>如自我控制、任务转换和工作记忆；而当个体行为</w:t>
      </w:r>
      <w:r>
        <w:rPr>
          <w:color w:val="231F20"/>
          <w:spacing w:val="8"/>
        </w:rPr>
        <w:t>涉及情感事件或有重要情感后果的事件时，实施</w:t>
      </w:r>
      <w:r>
        <w:rPr>
          <w:color w:val="231F20"/>
          <w:spacing w:val="-8"/>
        </w:rPr>
        <w:t>的是“热”执行功能，如社会情感控制。本文所讨</w:t>
      </w:r>
    </w:p>
    <w:p>
      <w:pPr>
        <w:pStyle w:val="4"/>
        <w:spacing w:before="77" w:line="302" w:lineRule="auto"/>
        <w:ind w:left="298" w:right="1655"/>
      </w:pPr>
      <w:r>
        <w:br w:type="column"/>
      </w:r>
      <w:r>
        <w:rPr>
          <w:color w:val="231F20"/>
        </w:rPr>
        <w:t>论的执行功能具体指幼儿对感知觉、注意力、记忆力、社会性情感等的控制。</w:t>
      </w:r>
    </w:p>
    <w:p>
      <w:pPr>
        <w:pStyle w:val="4"/>
        <w:spacing w:before="5"/>
        <w:rPr>
          <w:sz w:val="26"/>
        </w:rPr>
      </w:pPr>
    </w:p>
    <w:p>
      <w:pPr>
        <w:pStyle w:val="2"/>
        <w:spacing w:before="0"/>
        <w:ind w:left="718"/>
      </w:pPr>
      <w:r>
        <w:rPr>
          <w:color w:val="231F20"/>
        </w:rPr>
        <w:t>二、托班幼儿执行功能发展支持的路径</w:t>
      </w:r>
    </w:p>
    <w:p>
      <w:pPr>
        <w:pStyle w:val="4"/>
        <w:spacing w:before="5"/>
        <w:rPr>
          <w:sz w:val="29"/>
        </w:rPr>
      </w:pPr>
    </w:p>
    <w:p>
      <w:pPr>
        <w:pStyle w:val="4"/>
        <w:spacing w:before="1" w:line="302" w:lineRule="auto"/>
        <w:ind w:left="298" w:right="1601" w:firstLine="420"/>
      </w:pPr>
      <w:r>
        <w:rPr>
          <w:color w:val="231F20"/>
          <w:spacing w:val="3"/>
        </w:rPr>
        <w:t xml:space="preserve">执行功能本身是一个较为复杂的心理学概念， </w:t>
      </w:r>
      <w:r>
        <w:rPr>
          <w:color w:val="231F20"/>
          <w:spacing w:val="-4"/>
        </w:rPr>
        <w:t>研究者多采用心理实验的方式对儿童，尤其是对特</w:t>
      </w:r>
      <w:r>
        <w:rPr>
          <w:color w:val="231F20"/>
          <w:spacing w:val="9"/>
        </w:rPr>
        <w:t>殊发展需求儿童的认知与发展能力进行测验或干</w:t>
      </w:r>
      <w:r>
        <w:rPr>
          <w:color w:val="231F20"/>
          <w:spacing w:val="-3"/>
        </w:rPr>
        <w:t>预。幼儿教师和家长对执行功能的字意、内涵等很</w:t>
      </w:r>
      <w:r>
        <w:rPr>
          <w:color w:val="231F20"/>
          <w:spacing w:val="-6"/>
        </w:rPr>
        <w:t>容易望而生畏。因此，即便研究发现，执行功能对</w:t>
      </w:r>
      <w:r>
        <w:rPr>
          <w:color w:val="231F20"/>
          <w:spacing w:val="-8"/>
        </w:rPr>
        <w:t>于个体语言发展、动作发展、情绪调节发展等都具</w:t>
      </w:r>
      <w:r>
        <w:rPr>
          <w:color w:val="231F20"/>
          <w:spacing w:val="-7"/>
        </w:rPr>
        <w:t>有较高的相关性，但是在日常教育教学活动中，有</w:t>
      </w:r>
      <w:r>
        <w:rPr>
          <w:color w:val="231F20"/>
          <w:spacing w:val="9"/>
        </w:rPr>
        <w:t>效使用执行功能发展策略促进幼儿成长的实践并</w:t>
      </w:r>
      <w:r>
        <w:rPr>
          <w:color w:val="231F20"/>
        </w:rPr>
        <w:t>不多。</w:t>
      </w:r>
    </w:p>
    <w:p>
      <w:pPr>
        <w:pStyle w:val="4"/>
        <w:spacing w:before="8" w:line="302" w:lineRule="auto"/>
        <w:ind w:left="298" w:right="1701" w:firstLine="420"/>
        <w:jc w:val="both"/>
      </w:pPr>
      <w:r>
        <w:rPr>
          <w:color w:val="231F20"/>
          <w:spacing w:val="-4"/>
        </w:rPr>
        <w:t>根据笔者的研究和实践经验来看，幼儿教师可</w:t>
      </w:r>
      <w:r>
        <w:rPr>
          <w:color w:val="231F20"/>
          <w:spacing w:val="8"/>
        </w:rPr>
        <w:t>以通过了解幼儿执行功能发展的路径来尝试进行</w:t>
      </w:r>
      <w:r>
        <w:rPr>
          <w:color w:val="231F20"/>
          <w:spacing w:val="-3"/>
        </w:rPr>
        <w:t>相关学习活动的设计和实施。总体来讲，托班幼儿执行功能发展支持的路径可以有以下四种。</w:t>
      </w:r>
    </w:p>
    <w:p>
      <w:pPr>
        <w:pStyle w:val="3"/>
        <w:spacing w:line="281" w:lineRule="exact"/>
        <w:ind w:left="608"/>
      </w:pPr>
      <w:r>
        <w:rPr>
          <w:color w:val="231F20"/>
        </w:rPr>
        <w:t>（一）挖掘幼儿执行功能发展的干预点</w:t>
      </w:r>
    </w:p>
    <w:p>
      <w:pPr>
        <w:pStyle w:val="4"/>
        <w:spacing w:before="63" w:line="302" w:lineRule="auto"/>
        <w:ind w:left="298" w:right="1599" w:firstLine="420"/>
      </w:pPr>
      <w:r>
        <w:rPr>
          <w:color w:val="231F20"/>
          <w:spacing w:val="-4"/>
        </w:rPr>
        <w:t>在认识幼儿执行功能特征的基础上，可在一日</w:t>
      </w:r>
      <w:r>
        <w:rPr>
          <w:color w:val="231F20"/>
          <w:spacing w:val="-7"/>
        </w:rPr>
        <w:t>活动中挖掘执行功能发展的干预点，尤其是加强对</w:t>
      </w:r>
      <w:r>
        <w:rPr>
          <w:color w:val="231F20"/>
          <w:spacing w:val="-10"/>
        </w:rPr>
        <w:t>幼儿认知和情感发育的神经机制的分解，把幼儿执</w:t>
      </w:r>
      <w:r>
        <w:rPr>
          <w:color w:val="231F20"/>
          <w:spacing w:val="-12"/>
        </w:rPr>
        <w:t>行功能的发展阶段、重要特征和一日活动中的各个</w:t>
      </w:r>
      <w:r>
        <w:rPr>
          <w:color w:val="231F20"/>
        </w:rPr>
        <w:t>环节进行对应分析。例如，梳理幼儿感知觉发展、</w:t>
      </w:r>
      <w:r>
        <w:rPr>
          <w:color w:val="231F20"/>
          <w:spacing w:val="-7"/>
        </w:rPr>
        <w:t>注意力发展、记忆力发展的表征特征，配备增强和</w:t>
      </w:r>
      <w:r>
        <w:rPr>
          <w:color w:val="231F20"/>
          <w:spacing w:val="9"/>
        </w:rPr>
        <w:t>更新这些表征的活动点和活动方案。不同月龄的</w:t>
      </w:r>
      <w:r>
        <w:rPr>
          <w:color w:val="231F20"/>
          <w:spacing w:val="-4"/>
        </w:rPr>
        <w:t xml:space="preserve">托班幼儿的差异性较大，这是 </w:t>
      </w:r>
      <w:r>
        <w:rPr>
          <w:rFonts w:ascii="Times New Roman" w:eastAsia="Times New Roman"/>
          <w:color w:val="231F20"/>
          <w:spacing w:val="3"/>
        </w:rPr>
        <w:t xml:space="preserve">42 </w:t>
      </w:r>
      <w:r>
        <w:rPr>
          <w:color w:val="231F20"/>
          <w:spacing w:val="6"/>
        </w:rPr>
        <w:t>月龄之前幼儿发</w:t>
      </w:r>
    </w:p>
    <w:p>
      <w:pPr>
        <w:spacing w:after="0" w:line="302" w:lineRule="auto"/>
        <w:sectPr>
          <w:type w:val="continuous"/>
          <w:pgSz w:w="13380" w:h="18320"/>
          <w:pgMar w:top="720" w:right="160" w:bottom="720" w:left="0" w:header="720" w:footer="720" w:gutter="0"/>
          <w:cols w:equalWidth="0" w:num="2">
            <w:col w:w="6579" w:space="40"/>
            <w:col w:w="6601"/>
          </w:cols>
        </w:sectPr>
      </w:pPr>
    </w:p>
    <w:p>
      <w:pPr>
        <w:pStyle w:val="4"/>
        <w:spacing w:before="3"/>
        <w:rPr>
          <w:sz w:val="17"/>
        </w:rPr>
      </w:pPr>
    </w:p>
    <w:p>
      <w:pPr>
        <w:pStyle w:val="2"/>
        <w:ind w:left="0" w:right="1141"/>
        <w:jc w:val="right"/>
        <w:rPr>
          <w:rFonts w:ascii="Times New Roman"/>
        </w:rPr>
      </w:pPr>
      <w:r>
        <w:rPr>
          <w:rFonts w:ascii="Times New Roman"/>
          <w:color w:val="231F20"/>
        </w:rPr>
        <w:t>23</w:t>
      </w:r>
    </w:p>
    <w:p>
      <w:pPr>
        <w:spacing w:after="0"/>
        <w:jc w:val="right"/>
        <w:rPr>
          <w:rFonts w:ascii="Times New Roman"/>
        </w:rPr>
        <w:sectPr>
          <w:type w:val="continuous"/>
          <w:pgSz w:w="13380" w:h="18320"/>
          <w:pgMar w:top="720" w:right="160" w:bottom="720" w:left="0" w:header="720" w:footer="720" w:gutter="0"/>
          <w:cols w:space="720" w:num="1"/>
        </w:sect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4"/>
        <w:rPr>
          <w:rFonts w:ascii="Times New Roman"/>
          <w:sz w:val="20"/>
        </w:rPr>
      </w:pPr>
    </w:p>
    <w:p>
      <w:pPr>
        <w:tabs>
          <w:tab w:val="left" w:pos="1712"/>
          <w:tab w:val="left" w:pos="3952"/>
        </w:tabs>
        <w:spacing w:before="52"/>
        <w:ind w:left="569" w:right="0" w:firstLine="0"/>
        <w:jc w:val="left"/>
        <w:rPr>
          <w:rFonts w:hint="eastAsia" w:ascii="华文细黑" w:eastAsia="华文细黑"/>
          <w:sz w:val="30"/>
        </w:rPr>
      </w:pPr>
      <w:r>
        <w:rPr>
          <w:rFonts w:ascii="Times New Roman" w:eastAsia="Times New Roman"/>
          <w:color w:val="FFFFFF"/>
          <w:sz w:val="32"/>
          <w:shd w:val="clear" w:color="auto" w:fill="808285"/>
        </w:rPr>
        <w:t xml:space="preserve"> </w:t>
      </w:r>
      <w:r>
        <w:rPr>
          <w:rFonts w:ascii="Times New Roman" w:eastAsia="Times New Roman"/>
          <w:color w:val="FFFFFF"/>
          <w:sz w:val="32"/>
          <w:shd w:val="clear" w:color="auto" w:fill="808285"/>
        </w:rPr>
        <w:tab/>
      </w:r>
      <w:r>
        <w:rPr>
          <w:color w:val="FFFFFF"/>
          <w:sz w:val="32"/>
          <w:shd w:val="clear" w:color="auto" w:fill="808285"/>
        </w:rPr>
        <w:t>上海师资培训</w:t>
      </w:r>
      <w:r>
        <w:rPr>
          <w:color w:val="FFFFFF"/>
          <w:sz w:val="32"/>
        </w:rPr>
        <w:tab/>
      </w:r>
      <w:r>
        <w:rPr>
          <w:rFonts w:hint="eastAsia" w:ascii="华文细黑" w:eastAsia="华文细黑"/>
          <w:color w:val="231F20"/>
          <w:position w:val="1"/>
          <w:sz w:val="30"/>
        </w:rPr>
        <w:t>2022</w:t>
      </w:r>
      <w:r>
        <w:rPr>
          <w:rFonts w:hint="eastAsia" w:ascii="华文细黑" w:eastAsia="华文细黑"/>
          <w:color w:val="231F20"/>
          <w:spacing w:val="-1"/>
          <w:position w:val="1"/>
          <w:sz w:val="30"/>
        </w:rPr>
        <w:t xml:space="preserve"> </w:t>
      </w:r>
      <w:r>
        <w:rPr>
          <w:rFonts w:hint="eastAsia" w:ascii="华文细黑" w:eastAsia="华文细黑"/>
          <w:color w:val="231F20"/>
          <w:position w:val="1"/>
          <w:sz w:val="30"/>
        </w:rPr>
        <w:t>年第 5 期</w:t>
      </w:r>
    </w:p>
    <w:p>
      <w:pPr>
        <w:pStyle w:val="4"/>
        <w:rPr>
          <w:rFonts w:ascii="华文细黑"/>
          <w:sz w:val="20"/>
        </w:rPr>
      </w:pPr>
    </w:p>
    <w:p>
      <w:pPr>
        <w:pStyle w:val="4"/>
        <w:spacing w:before="7"/>
        <w:rPr>
          <w:rFonts w:ascii="华文细黑"/>
        </w:rPr>
      </w:pPr>
    </w:p>
    <w:p>
      <w:pPr>
        <w:spacing w:after="0"/>
        <w:rPr>
          <w:rFonts w:ascii="华文细黑"/>
        </w:rPr>
        <w:sectPr>
          <w:pgSz w:w="13380" w:h="18320"/>
          <w:pgMar w:top="720" w:right="160" w:bottom="720" w:left="0" w:header="0" w:footer="540" w:gutter="0"/>
          <w:cols w:space="720" w:num="1"/>
        </w:sectPr>
      </w:pPr>
    </w:p>
    <w:p>
      <w:pPr>
        <w:pStyle w:val="4"/>
        <w:spacing w:before="81" w:line="302" w:lineRule="auto"/>
        <w:ind w:left="1870" w:right="105"/>
        <w:jc w:val="both"/>
      </w:pPr>
      <w:r>
        <w:rPr>
          <w:color w:val="231F20"/>
          <w:spacing w:val="-2"/>
        </w:rPr>
        <w:t>育的重要特征。因此，在干预点的选择上，还要尊</w:t>
      </w:r>
      <w:r>
        <w:rPr>
          <w:color w:val="231F20"/>
          <w:spacing w:val="-14"/>
        </w:rPr>
        <w:t>重幼儿自身特点、气质类型、发育水平、喜好偏差等</w:t>
      </w:r>
      <w:r>
        <w:rPr>
          <w:color w:val="231F20"/>
          <w:spacing w:val="-4"/>
        </w:rPr>
        <w:t>的差异性；在干预活动和素材的选择上，要物尽其</w:t>
      </w:r>
      <w:r>
        <w:rPr>
          <w:color w:val="231F20"/>
          <w:spacing w:val="-15"/>
        </w:rPr>
        <w:t>用，根据幼儿的差异性，尽量做到“一物多玩”“一</w:t>
      </w:r>
      <w:r>
        <w:rPr>
          <w:color w:val="231F20"/>
          <w:spacing w:val="-8"/>
        </w:rPr>
        <w:t>物多用”的预设。</w:t>
      </w:r>
    </w:p>
    <w:p>
      <w:pPr>
        <w:pStyle w:val="3"/>
      </w:pPr>
      <w:r>
        <w:rPr>
          <w:color w:val="231F20"/>
        </w:rPr>
        <w:t>（二）创设执行功能支持的活动与环境</w:t>
      </w:r>
    </w:p>
    <w:p>
      <w:pPr>
        <w:pStyle w:val="4"/>
        <w:spacing w:before="63" w:line="302" w:lineRule="auto"/>
        <w:ind w:left="1870" w:right="9" w:firstLine="420"/>
      </w:pPr>
      <w:r>
        <w:rPr>
          <w:color w:val="231F20"/>
        </w:rPr>
        <w:t>儿童是在与环境中的外力和事物互动的过程中</w:t>
      </w:r>
      <w:r>
        <w:rPr>
          <w:color w:val="231F20"/>
          <w:spacing w:val="-1"/>
        </w:rPr>
        <w:t>学习的。教师需要科学、合理地进行活动设计、任</w:t>
      </w:r>
      <w:r>
        <w:rPr>
          <w:color w:val="231F20"/>
        </w:rPr>
        <w:t>务创设和环境创设为幼儿营造从视觉、听觉、感知</w:t>
      </w:r>
      <w:r>
        <w:rPr>
          <w:color w:val="231F20"/>
          <w:spacing w:val="-14"/>
        </w:rPr>
        <w:t>觉、情绪等方面能够获得刺激的任务、教具、器材或</w:t>
      </w:r>
      <w:r>
        <w:rPr>
          <w:color w:val="231F20"/>
          <w:spacing w:val="-11"/>
        </w:rPr>
        <w:t xml:space="preserve">环境，而且要考虑托班幼儿初步建构社会性的特征， </w:t>
      </w:r>
      <w:r>
        <w:rPr>
          <w:color w:val="231F20"/>
          <w:spacing w:val="2"/>
        </w:rPr>
        <w:t>增加幼儿社会性交往的支持机会。比如，在玩具整</w:t>
      </w:r>
      <w:r>
        <w:rPr>
          <w:color w:val="231F20"/>
          <w:spacing w:val="-4"/>
        </w:rPr>
        <w:t>理活动中，摆放数量较多的玩具、需要两个乃至三</w:t>
      </w:r>
      <w:r>
        <w:rPr>
          <w:color w:val="231F20"/>
          <w:spacing w:val="1"/>
        </w:rPr>
        <w:t>个幼儿共同帮忙搬动的玩具筐、面积和重量适中的</w:t>
      </w:r>
      <w:r>
        <w:rPr>
          <w:color w:val="231F20"/>
          <w:spacing w:val="-4"/>
        </w:rPr>
        <w:t>地毯，增加幼儿合作整理的机会，促进他们的热执</w:t>
      </w:r>
      <w:r>
        <w:rPr>
          <w:color w:val="231F20"/>
          <w:spacing w:val="-5"/>
        </w:rPr>
        <w:t>行功能——社会情感控制能力的发展。</w:t>
      </w:r>
    </w:p>
    <w:p>
      <w:pPr>
        <w:pStyle w:val="3"/>
        <w:spacing w:before="5"/>
      </w:pPr>
      <w:r>
        <w:rPr>
          <w:color w:val="231F20"/>
        </w:rPr>
        <w:t>（三）记录反思执行功能任务的实施效果</w:t>
      </w:r>
    </w:p>
    <w:p>
      <w:pPr>
        <w:pStyle w:val="4"/>
        <w:spacing w:before="62" w:line="302" w:lineRule="auto"/>
        <w:ind w:left="1870" w:firstLine="420"/>
      </w:pPr>
      <w:r>
        <w:rPr>
          <w:color w:val="231F20"/>
          <w:spacing w:val="1"/>
        </w:rPr>
        <w:t>幼儿执行功能的发展不是一朝一夕的事，具有长期发展效应。教师需要通过循序渐进的方法，调</w:t>
      </w:r>
      <w:r>
        <w:rPr>
          <w:color w:val="231F20"/>
          <w:spacing w:val="-2"/>
        </w:rPr>
        <w:t>动托班幼儿的主动性，确保幼儿不断主动参与，从自己做到一起做，再到分工做。在幼儿充分体验到</w:t>
      </w:r>
      <w:r>
        <w:rPr>
          <w:color w:val="231F20"/>
          <w:spacing w:val="-4"/>
        </w:rPr>
        <w:t xml:space="preserve">自主探索、自助发育的乐趣的基础上，螺旋上升地提高执行功能支持任务的难度和广度。与此同时， </w:t>
      </w:r>
      <w:r>
        <w:rPr>
          <w:color w:val="231F20"/>
          <w:spacing w:val="1"/>
        </w:rPr>
        <w:t>在各项任务和活动实施的过程中，教师需要采用视</w:t>
      </w:r>
      <w:r>
        <w:rPr>
          <w:color w:val="231F20"/>
          <w:spacing w:val="-14"/>
        </w:rPr>
        <w:t>频记录、语音记录、图片记录等方式，对幼儿进行长</w:t>
      </w:r>
      <w:r>
        <w:rPr>
          <w:color w:val="231F20"/>
          <w:spacing w:val="-3"/>
        </w:rPr>
        <w:t>期记录、反复反思。这样既能把握幼儿的执行功能</w:t>
      </w:r>
      <w:r>
        <w:rPr>
          <w:color w:val="231F20"/>
          <w:spacing w:val="-4"/>
        </w:rPr>
        <w:t>发展，也能不断调整各类任务的设计和布置，进而</w:t>
      </w:r>
      <w:r>
        <w:rPr>
          <w:color w:val="231F20"/>
        </w:rPr>
        <w:t>提升执行功能任务的实施效果。</w:t>
      </w:r>
    </w:p>
    <w:p>
      <w:pPr>
        <w:pStyle w:val="3"/>
        <w:spacing w:before="7"/>
      </w:pPr>
      <w:r>
        <w:rPr>
          <w:color w:val="231F20"/>
        </w:rPr>
        <w:t>（四）推进家园互助的执行功能发展实践</w:t>
      </w:r>
    </w:p>
    <w:p>
      <w:pPr>
        <w:pStyle w:val="4"/>
        <w:spacing w:before="62" w:line="302" w:lineRule="auto"/>
        <w:ind w:left="1870" w:firstLine="420"/>
      </w:pPr>
      <w:r>
        <w:rPr>
          <w:color w:val="231F20"/>
        </w:rPr>
        <w:t>托班幼儿的家庭教养方式是影响幼儿发展的重</w:t>
      </w:r>
      <w:r>
        <w:rPr>
          <w:color w:val="231F20"/>
          <w:spacing w:val="-3"/>
        </w:rPr>
        <w:t>要因素，幼儿执行功能的发展要争取来自家庭的支</w:t>
      </w:r>
      <w:r>
        <w:rPr>
          <w:color w:val="231F20"/>
          <w:spacing w:val="1"/>
        </w:rPr>
        <w:t>持，使家长也作为执行功能发展任务的参与主体。</w:t>
      </w:r>
      <w:r>
        <w:rPr>
          <w:color w:val="231F20"/>
          <w:spacing w:val="5"/>
        </w:rPr>
        <w:t xml:space="preserve">教师可以与家长保持定期联系，对家长进行引导， </w:t>
      </w:r>
      <w:r>
        <w:rPr>
          <w:color w:val="231F20"/>
          <w:spacing w:val="-3"/>
        </w:rPr>
        <w:t>科普相关知识，让家长在家庭亲子育儿活动中，间</w:t>
      </w:r>
      <w:r>
        <w:rPr>
          <w:color w:val="231F20"/>
          <w:spacing w:val="1"/>
        </w:rPr>
        <w:t>隔一定时间重复性地再现相关任务，亦可根据具体</w:t>
      </w:r>
      <w:r>
        <w:rPr>
          <w:color w:val="231F20"/>
          <w:spacing w:val="-15"/>
        </w:rPr>
        <w:t>的家庭环境自创任务“变式”，让幼儿成长的乐趣和</w:t>
      </w:r>
      <w:r>
        <w:rPr>
          <w:color w:val="231F20"/>
          <w:spacing w:val="2"/>
        </w:rPr>
        <w:t xml:space="preserve">执行功能的发展，在家园两个互通互融的环境里， </w:t>
      </w:r>
      <w:r>
        <w:rPr>
          <w:color w:val="231F20"/>
        </w:rPr>
        <w:t>实现教育抚育的有效和同步。</w:t>
      </w:r>
    </w:p>
    <w:p>
      <w:pPr>
        <w:pStyle w:val="2"/>
        <w:spacing w:before="76"/>
        <w:ind w:left="546"/>
      </w:pPr>
      <w:r>
        <w:br w:type="column"/>
      </w:r>
      <w:r>
        <w:rPr>
          <w:color w:val="231F20"/>
        </w:rPr>
        <w:t>三、促进幼儿执行功能发展的任务设计</w:t>
      </w:r>
    </w:p>
    <w:p>
      <w:pPr>
        <w:pStyle w:val="4"/>
        <w:spacing w:before="5"/>
        <w:rPr>
          <w:sz w:val="29"/>
        </w:rPr>
      </w:pPr>
    </w:p>
    <w:p>
      <w:pPr>
        <w:pStyle w:val="4"/>
        <w:spacing w:before="1" w:line="302" w:lineRule="auto"/>
        <w:ind w:left="126" w:right="1595" w:firstLine="420"/>
      </w:pPr>
      <w:r>
        <w:rPr>
          <w:color w:val="231F20"/>
        </w:rPr>
        <w:t>执行功能对幼儿的发展至关重要，心理学家和学前教育工作者开发了若干测试幼儿执行功能发展</w:t>
      </w:r>
      <w:r>
        <w:rPr>
          <w:color w:val="231F20"/>
          <w:spacing w:val="7"/>
        </w:rPr>
        <w:t>水平的经典任务。例如</w:t>
      </w:r>
      <w:r>
        <w:rPr>
          <w:color w:val="231F20"/>
          <w:spacing w:val="-20"/>
        </w:rPr>
        <w:t>：“白天—黑夜任务”，考察幼儿的抑制控制</w:t>
      </w:r>
      <w:r>
        <w:rPr>
          <w:color w:val="231F20"/>
          <w:spacing w:val="-17"/>
        </w:rPr>
        <w:t>；“图形—颜色配对任务”，考察幼儿的学习记忆</w:t>
      </w:r>
      <w:r>
        <w:rPr>
          <w:color w:val="231F20"/>
          <w:spacing w:val="-16"/>
        </w:rPr>
        <w:t xml:space="preserve">；“失望礼物任务”，考察幼儿的情感调节。但是这些任务多用于心理学和教育学实验， </w:t>
      </w:r>
      <w:r>
        <w:rPr>
          <w:color w:val="231F20"/>
        </w:rPr>
        <w:t>很少在日常幼儿教育保育活动中进行融合设计。结</w:t>
      </w:r>
      <w:r>
        <w:rPr>
          <w:color w:val="231F20"/>
          <w:spacing w:val="1"/>
        </w:rPr>
        <w:t>合前文所述的执行功能发展支持路径，教师在玩具</w:t>
      </w:r>
      <w:r>
        <w:rPr>
          <w:color w:val="231F20"/>
        </w:rPr>
        <w:t>整理活动中就可以设计若干可行任务。</w:t>
      </w:r>
    </w:p>
    <w:p>
      <w:pPr>
        <w:pStyle w:val="4"/>
        <w:spacing w:before="8" w:line="302" w:lineRule="auto"/>
        <w:ind w:left="127" w:right="1603" w:firstLine="419"/>
      </w:pPr>
      <w:r>
        <w:rPr>
          <w:color w:val="231F20"/>
          <w:spacing w:val="-1"/>
        </w:rPr>
        <w:t>在执行功能发展的萌芽期，</w:t>
      </w:r>
      <w:r>
        <w:rPr>
          <w:rFonts w:ascii="Times New Roman" w:hAnsi="Times New Roman" w:eastAsia="Times New Roman"/>
          <w:color w:val="231F20"/>
          <w:spacing w:val="-12"/>
        </w:rPr>
        <w:t>2</w:t>
      </w:r>
      <w:r>
        <w:rPr>
          <w:color w:val="231F20"/>
          <w:spacing w:val="-12"/>
        </w:rPr>
        <w:t>—</w:t>
      </w:r>
      <w:r>
        <w:rPr>
          <w:rFonts w:ascii="Times New Roman" w:hAnsi="Times New Roman" w:eastAsia="Times New Roman"/>
          <w:color w:val="231F20"/>
          <w:spacing w:val="-12"/>
        </w:rPr>
        <w:t xml:space="preserve">3 </w:t>
      </w:r>
      <w:r>
        <w:rPr>
          <w:color w:val="231F20"/>
        </w:rPr>
        <w:t>岁的托班幼儿</w:t>
      </w:r>
      <w:r>
        <w:rPr>
          <w:color w:val="231F20"/>
          <w:spacing w:val="1"/>
        </w:rPr>
        <w:t>需要从最基本的自助能力开始培养，使他们首先成</w:t>
      </w:r>
      <w:r>
        <w:rPr>
          <w:color w:val="231F20"/>
          <w:spacing w:val="-14"/>
        </w:rPr>
        <w:t>为一个“小小的生活家”。整理玩具是小小生活家们</w:t>
      </w:r>
      <w:r>
        <w:rPr>
          <w:color w:val="231F20"/>
          <w:spacing w:val="-1"/>
        </w:rPr>
        <w:t>具身体验的关键环节，此时教师应逐步从管理到引</w:t>
      </w:r>
      <w:r>
        <w:rPr>
          <w:color w:val="231F20"/>
          <w:spacing w:val="-13"/>
        </w:rPr>
        <w:t>导、从带领到参与，为幼儿提供充分尝试的机会，设</w:t>
      </w:r>
      <w:r>
        <w:rPr>
          <w:color w:val="231F20"/>
          <w:spacing w:val="-14"/>
        </w:rPr>
        <w:t>计多元多样的任务环节，综合锻炼幼儿的执行功能。</w:t>
      </w:r>
      <w:r>
        <w:rPr>
          <w:color w:val="231F20"/>
          <w:spacing w:val="-13"/>
        </w:rPr>
        <w:t>例如：实施“指令反应任务”，观察幼儿的自我抑制</w:t>
      </w:r>
      <w:r>
        <w:rPr>
          <w:color w:val="231F20"/>
          <w:spacing w:val="-14"/>
        </w:rPr>
        <w:t>功能；实施“灵活选择任务”，观察幼儿的任务转换功能；实施“记忆复盘任务”，观察幼儿的工作记忆功能；实施“情感决策任务”，观察幼儿的社会情感</w:t>
      </w:r>
      <w:r>
        <w:rPr>
          <w:color w:val="231F20"/>
        </w:rPr>
        <w:t>功能。</w:t>
      </w:r>
    </w:p>
    <w:p>
      <w:pPr>
        <w:pStyle w:val="3"/>
        <w:spacing w:before="7"/>
        <w:ind w:left="436"/>
      </w:pPr>
      <w:r>
        <w:rPr>
          <w:color w:val="231F20"/>
        </w:rPr>
        <w:t>（一）指令反应任务</w:t>
      </w:r>
    </w:p>
    <w:p>
      <w:pPr>
        <w:pStyle w:val="4"/>
        <w:spacing w:before="62" w:line="302" w:lineRule="auto"/>
        <w:ind w:left="126" w:right="1593" w:firstLine="420"/>
      </w:pPr>
      <w:r>
        <w:rPr>
          <w:color w:val="231F20"/>
          <w:spacing w:val="8"/>
        </w:rPr>
        <w:t xml:space="preserve">游戏活动的终止并不是游戏活动的最后环节， </w:t>
      </w:r>
      <w:r>
        <w:rPr>
          <w:color w:val="231F20"/>
          <w:spacing w:val="13"/>
        </w:rPr>
        <w:t>游戏结束后的玩具整理对幼儿的培养亦是益处多</w:t>
      </w:r>
      <w:r>
        <w:rPr>
          <w:color w:val="231F20"/>
          <w:spacing w:val="-3"/>
        </w:rPr>
        <w:t>多。当游戏结束时，教师发出“宝贝们，游戏结束</w:t>
      </w:r>
      <w:r>
        <w:rPr>
          <w:color w:val="231F20"/>
          <w:spacing w:val="-14"/>
        </w:rPr>
        <w:t>了，一起来收玩具吧”的指令时，对幼儿自我抑制功能的考验与训练也开始了。</w:t>
      </w:r>
    </w:p>
    <w:p>
      <w:pPr>
        <w:pStyle w:val="4"/>
        <w:spacing w:before="5" w:line="302" w:lineRule="auto"/>
        <w:ind w:left="126" w:right="1700" w:firstLine="420"/>
        <w:jc w:val="both"/>
      </w:pPr>
      <w:r>
        <w:rPr>
          <w:color w:val="231F20"/>
        </w:rPr>
        <w:t xml:space="preserve">当整理玩具的音乐响起，孩子们接收到了教师的指令，开始停下当前的游戏活动，控制自己想要继续玩玩具的想法，转而进入玩具整理活动。放眼望去，满桌满地的玩具。然然把地上的小汽车一辆一辆地捡起，夹在臂弯里，一下子把 </w:t>
      </w:r>
      <w:r>
        <w:rPr>
          <w:rFonts w:ascii="Times New Roman" w:eastAsia="Times New Roman"/>
          <w:color w:val="231F20"/>
        </w:rPr>
        <w:t xml:space="preserve">4 </w:t>
      </w:r>
      <w:r>
        <w:rPr>
          <w:color w:val="231F20"/>
        </w:rPr>
        <w:t>辆小汽车送回了停车场。伟伟正认真地把小推车里的水果和蔬菜送回超市货架，红色的水果送回红色的小筐，绿色的蔬菜送到绿色的小筐。昀昀把橡皮泥罐中的雪花片倒出，将洒出来的雪花片，一片一片垒起放整齐，把雪花片放回装雪花片的玩具筐。</w:t>
      </w:r>
      <w:r>
        <w:rPr>
          <w:rFonts w:ascii="Times New Roman" w:eastAsia="Times New Roman"/>
          <w:color w:val="231F20"/>
        </w:rPr>
        <w:t xml:space="preserve">YOYO </w:t>
      </w:r>
      <w:r>
        <w:rPr>
          <w:color w:val="231F20"/>
        </w:rPr>
        <w:t>把小医院的玩具放回了玩具筐，将玩具筐塞到了相对应</w:t>
      </w:r>
    </w:p>
    <w:p>
      <w:pPr>
        <w:spacing w:after="0" w:line="302" w:lineRule="auto"/>
        <w:jc w:val="both"/>
        <w:sectPr>
          <w:type w:val="continuous"/>
          <w:pgSz w:w="13380" w:h="18320"/>
          <w:pgMar w:top="720" w:right="160" w:bottom="720" w:left="0" w:header="720" w:footer="720" w:gutter="0"/>
          <w:cols w:equalWidth="0" w:num="2">
            <w:col w:w="6665" w:space="40"/>
            <w:col w:w="6515"/>
          </w:cols>
        </w:sectPr>
      </w:pPr>
    </w:p>
    <w:p>
      <w:pPr>
        <w:pStyle w:val="4"/>
        <w:spacing w:before="8"/>
        <w:rPr>
          <w:sz w:val="19"/>
        </w:rPr>
      </w:pPr>
    </w:p>
    <w:p>
      <w:pPr>
        <w:pStyle w:val="2"/>
        <w:rPr>
          <w:rFonts w:ascii="Times New Roman"/>
        </w:rPr>
      </w:pPr>
      <w:r>
        <w:rPr>
          <w:rFonts w:ascii="Times New Roman"/>
          <w:color w:val="231F20"/>
        </w:rPr>
        <w:t>24</w:t>
      </w:r>
    </w:p>
    <w:p>
      <w:pPr>
        <w:spacing w:after="0"/>
        <w:rPr>
          <w:rFonts w:ascii="Times New Roman"/>
        </w:rPr>
        <w:sectPr>
          <w:type w:val="continuous"/>
          <w:pgSz w:w="13380" w:h="18320"/>
          <w:pgMar w:top="720" w:right="160" w:bottom="720" w:left="0" w:header="720" w:footer="720" w:gutter="0"/>
          <w:cols w:space="720" w:num="1"/>
        </w:sect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7"/>
        <w:rPr>
          <w:rFonts w:ascii="Times New Roman"/>
        </w:rPr>
      </w:pPr>
    </w:p>
    <w:p>
      <w:pPr>
        <w:spacing w:before="70"/>
        <w:ind w:left="0" w:right="1312" w:firstLine="0"/>
        <w:jc w:val="right"/>
        <w:rPr>
          <w:sz w:val="30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7748905</wp:posOffset>
                </wp:positionH>
                <wp:positionV relativeFrom="paragraph">
                  <wp:posOffset>76835</wp:posOffset>
                </wp:positionV>
                <wp:extent cx="386715" cy="194310"/>
                <wp:effectExtent l="0" t="0" r="6985" b="889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" cy="194310"/>
                        </a:xfrm>
                        <a:prstGeom prst="rect">
                          <a:avLst/>
                        </a:prstGeom>
                        <a:solidFill>
                          <a:srgbClr val="808285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0.15pt;margin-top:6.05pt;height:15.3pt;width:30.45pt;mso-position-horizontal-relative:page;z-index:251660288;mso-width-relative:page;mso-height-relative:page;" fillcolor="#808285" filled="t" stroked="f" coordsize="21600,21600" o:gfxdata="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/2gJk2gAAAAsBAAAPAAAAAAAAAAEAIAAAACIAAABkcnMvZG93bnJldi54bWxQSwECFAAU&#10;AAAACACHTuJATuSurLYBAABeAwAADgAAAAAAAAABACAAAAApAQAAZHJzL2Uyb0RvYy54bWxQSwUG&#10;AAAAAAYABgBZAQAAUQUAAAAA&#10;">
                <v:path/>
                <v:fill on="t" focussize="0,0"/>
                <v:stroke on="f"/>
                <v:imagedata o:title=""/>
                <o:lock v:ext="edit"/>
              </v:rect>
            </w:pict>
          </mc:Fallback>
        </mc:AlternateContent>
      </w:r>
      <w:r>
        <w:rPr>
          <w:color w:val="231F20"/>
          <w:sz w:val="30"/>
        </w:rPr>
        <w:t>课 堂 教 学</w:t>
      </w: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spacing w:after="0"/>
        <w:rPr>
          <w:sz w:val="20"/>
        </w:rPr>
        <w:sectPr>
          <w:pgSz w:w="13380" w:h="18320"/>
          <w:pgMar w:top="720" w:right="160" w:bottom="720" w:left="0" w:header="0" w:footer="540" w:gutter="0"/>
          <w:cols w:space="720" w:num="1"/>
        </w:sectPr>
      </w:pPr>
    </w:p>
    <w:p>
      <w:pPr>
        <w:pStyle w:val="4"/>
        <w:spacing w:before="2"/>
        <w:rPr>
          <w:sz w:val="17"/>
        </w:rPr>
      </w:pPr>
    </w:p>
    <w:p>
      <w:pPr>
        <w:pStyle w:val="4"/>
        <w:spacing w:line="302" w:lineRule="auto"/>
        <w:ind w:left="1870" w:right="106"/>
        <w:jc w:val="both"/>
      </w:pPr>
      <w:r>
        <w:rPr>
          <w:color w:val="231F20"/>
          <w:spacing w:val="-3"/>
        </w:rPr>
        <w:t>的橱里，接着发现身后还有一个玩具注射器遗留在</w:t>
      </w:r>
      <w:r>
        <w:rPr>
          <w:color w:val="231F20"/>
          <w:spacing w:val="-4"/>
        </w:rPr>
        <w:t>外面，于是很快将它抓起放进相应的玩具橱。月龄</w:t>
      </w:r>
      <w:r>
        <w:rPr>
          <w:color w:val="231F20"/>
          <w:spacing w:val="-7"/>
        </w:rPr>
        <w:t>较小的年糕站在原地观望了一会儿，尽力控制自己</w:t>
      </w:r>
      <w:r>
        <w:rPr>
          <w:color w:val="231F20"/>
          <w:spacing w:val="-8"/>
        </w:rPr>
        <w:t>想要继续玩玩具的情绪，观察其他小朋友整理玩具</w:t>
      </w:r>
      <w:r>
        <w:rPr>
          <w:color w:val="231F20"/>
          <w:spacing w:val="-4"/>
        </w:rPr>
        <w:t>的做法，不久，她意识到自己也要加入整理玩具的</w:t>
      </w:r>
      <w:r>
        <w:rPr>
          <w:color w:val="231F20"/>
          <w:spacing w:val="-6"/>
        </w:rPr>
        <w:t>工作中，她发现了地上的磁力片，捡起来后就去找</w:t>
      </w:r>
      <w:r>
        <w:rPr>
          <w:color w:val="231F20"/>
        </w:rPr>
        <w:t>磁力片的小筐。</w:t>
      </w:r>
    </w:p>
    <w:p>
      <w:pPr>
        <w:pStyle w:val="4"/>
        <w:spacing w:before="7" w:line="302" w:lineRule="auto"/>
        <w:ind w:left="1870" w:firstLine="420"/>
      </w:pPr>
      <w:r>
        <w:rPr>
          <w:color w:val="231F20"/>
        </w:rPr>
        <w:t>指令反应任务的目的是体现幼儿对自身行为的</w:t>
      </w:r>
      <w:r>
        <w:rPr>
          <w:color w:val="231F20"/>
          <w:spacing w:val="-2"/>
        </w:rPr>
        <w:t>主动掌控能力，它不仅包含对教师施加的行为标准</w:t>
      </w:r>
      <w:r>
        <w:rPr>
          <w:color w:val="231F20"/>
          <w:spacing w:val="-4"/>
        </w:rPr>
        <w:t>的执行，也包含对行为目标的自主选择，在无外界</w:t>
      </w:r>
      <w:r>
        <w:rPr>
          <w:color w:val="231F20"/>
          <w:spacing w:val="1"/>
        </w:rPr>
        <w:t>监控的情况下能够自觉抵御冲动、遵守规则。在这</w:t>
      </w:r>
      <w:r>
        <w:rPr>
          <w:color w:val="231F20"/>
          <w:spacing w:val="-1"/>
        </w:rPr>
        <w:t>个指令反应任务情境中，幼儿然然、伟伟、</w:t>
      </w:r>
      <w:r>
        <w:rPr>
          <w:rFonts w:ascii="Times New Roman" w:eastAsia="Times New Roman"/>
          <w:color w:val="231F20"/>
          <w:spacing w:val="10"/>
        </w:rPr>
        <w:t xml:space="preserve">YOYO </w:t>
      </w:r>
      <w:r>
        <w:rPr>
          <w:color w:val="231F20"/>
        </w:rPr>
        <w:t>的行为反映了对教师指令的立即执行反应。在此基</w:t>
      </w:r>
      <w:r>
        <w:rPr>
          <w:color w:val="231F20"/>
          <w:spacing w:val="-14"/>
        </w:rPr>
        <w:t xml:space="preserve">础上，昀昀和 </w:t>
      </w:r>
      <w:r>
        <w:rPr>
          <w:rFonts w:ascii="Times New Roman" w:eastAsia="Times New Roman"/>
          <w:color w:val="231F20"/>
          <w:spacing w:val="2"/>
        </w:rPr>
        <w:t xml:space="preserve">YOYO </w:t>
      </w:r>
      <w:r>
        <w:rPr>
          <w:color w:val="231F20"/>
          <w:spacing w:val="-3"/>
        </w:rPr>
        <w:t>不仅能够遵守规则，而且能够</w:t>
      </w:r>
      <w:r>
        <w:rPr>
          <w:color w:val="231F20"/>
        </w:rPr>
        <w:t>自主判断规则的完整性和有效性。幼儿年糕是班级</w:t>
      </w:r>
      <w:r>
        <w:rPr>
          <w:color w:val="231F20"/>
          <w:spacing w:val="-3"/>
        </w:rPr>
        <w:t>中月龄最小的，她的执行能力发育稍显落后，但是</w:t>
      </w:r>
      <w:r>
        <w:rPr>
          <w:color w:val="231F20"/>
        </w:rPr>
        <w:t>在观察同伴行为的过程中，能够抑制住想要继续玩</w:t>
      </w:r>
      <w:r>
        <w:rPr>
          <w:color w:val="231F20"/>
          <w:spacing w:val="2"/>
        </w:rPr>
        <w:t>玩具的诱惑，选择与其他同伴一样参与整理活动， 可见幼儿自我控制的内化行为动机需要循序渐进地</w:t>
      </w:r>
      <w:r>
        <w:rPr>
          <w:color w:val="231F20"/>
          <w:spacing w:val="-3"/>
        </w:rPr>
        <w:t>形成，从外源性控制逐步发展为具备自我行为统一</w:t>
      </w:r>
      <w:r>
        <w:rPr>
          <w:color w:val="231F20"/>
        </w:rPr>
        <w:t>性认识的内在化控制。</w:t>
      </w:r>
    </w:p>
    <w:p>
      <w:pPr>
        <w:pStyle w:val="3"/>
        <w:spacing w:before="9"/>
      </w:pPr>
      <w:r>
        <w:rPr>
          <w:color w:val="231F20"/>
        </w:rPr>
        <w:t>（二）灵活选择任务</w:t>
      </w:r>
    </w:p>
    <w:p>
      <w:pPr>
        <w:pStyle w:val="4"/>
        <w:spacing w:before="63" w:line="302" w:lineRule="auto"/>
        <w:ind w:left="1870" w:right="1" w:firstLine="420"/>
      </w:pPr>
      <w:r>
        <w:rPr>
          <w:color w:val="231F20"/>
          <w:spacing w:val="-2"/>
        </w:rPr>
        <w:t>在整理过程中，孩子们对玩具所对应放置的地</w:t>
      </w:r>
      <w:r>
        <w:rPr>
          <w:color w:val="231F20"/>
          <w:spacing w:val="-3"/>
        </w:rPr>
        <w:t>方已经非常熟悉，是有意识地把玩具放回原处，与</w:t>
      </w:r>
      <w:r>
        <w:rPr>
          <w:color w:val="231F20"/>
          <w:spacing w:val="7"/>
        </w:rPr>
        <w:t xml:space="preserve">其说这种情况是对幼儿行为选择举一反三的练习， </w:t>
      </w:r>
      <w:r>
        <w:rPr>
          <w:color w:val="231F20"/>
          <w:spacing w:val="-9"/>
        </w:rPr>
        <w:t>不如称之为“通过熟悉而提供的认知灵活性基础”。</w:t>
      </w:r>
    </w:p>
    <w:p>
      <w:pPr>
        <w:pStyle w:val="4"/>
        <w:spacing w:before="3" w:line="302" w:lineRule="auto"/>
        <w:ind w:left="1870" w:right="14" w:firstLine="420"/>
        <w:jc w:val="both"/>
      </w:pPr>
      <w:r>
        <w:rPr>
          <w:color w:val="231F20"/>
        </w:rPr>
        <w:t>在玩具整理活动过程中，教师鼓励幼儿自主探</w:t>
      </w:r>
      <w:r>
        <w:rPr>
          <w:color w:val="231F20"/>
          <w:spacing w:val="-3"/>
        </w:rPr>
        <w:t>索整理的方法，教师只做观察记录，不对幼儿的方</w:t>
      </w:r>
      <w:r>
        <w:rPr>
          <w:color w:val="231F20"/>
          <w:spacing w:val="-2"/>
        </w:rPr>
        <w:t>法加以干涉，以免影响幼儿的自主探究。幼儿然然</w:t>
      </w:r>
      <w:r>
        <w:rPr>
          <w:color w:val="231F20"/>
          <w:spacing w:val="13"/>
        </w:rPr>
        <w:t>已经掌握了一些能帮助她一次多收几个玩具的经</w:t>
      </w:r>
      <w:r>
        <w:rPr>
          <w:color w:val="231F20"/>
          <w:spacing w:val="-3"/>
        </w:rPr>
        <w:t>验，如知道可以用胳膊同时夹住好几个玩具。伟伟</w:t>
      </w:r>
      <w:r>
        <w:rPr>
          <w:color w:val="231F20"/>
          <w:spacing w:val="-6"/>
        </w:rPr>
        <w:t>十分从容地根据货物的颜色来摆放玩具，一边放置</w:t>
      </w:r>
      <w:r>
        <w:rPr>
          <w:color w:val="231F20"/>
        </w:rPr>
        <w:t>一边对应颜色进行思考。源源想把母鸡妈妈的游戏</w:t>
      </w:r>
      <w:r>
        <w:rPr>
          <w:color w:val="231F20"/>
          <w:spacing w:val="-2"/>
        </w:rPr>
        <w:t>盒塞进玩具橱时，试了一下发现里面已经有另一个</w:t>
      </w:r>
      <w:r>
        <w:rPr>
          <w:color w:val="231F20"/>
          <w:spacing w:val="-3"/>
        </w:rPr>
        <w:t>小鸡捉虫的游戏盒了，他想了想，把橱里的小鸡捉</w:t>
      </w:r>
      <w:r>
        <w:rPr>
          <w:color w:val="231F20"/>
        </w:rPr>
        <w:t>虫游戏盒稍微拿出来一些，然后将鸡妈妈游戏盒和</w:t>
      </w:r>
      <w:r>
        <w:rPr>
          <w:color w:val="231F20"/>
          <w:spacing w:val="-6"/>
        </w:rPr>
        <w:t>小鸡捉虫的游戏盒叠在一起，顺利地放进了玩具橱。</w:t>
      </w:r>
    </w:p>
    <w:p>
      <w:pPr>
        <w:pStyle w:val="4"/>
        <w:spacing w:before="11" w:line="302" w:lineRule="auto"/>
        <w:ind w:left="1870" w:firstLine="420"/>
      </w:pPr>
      <w:r>
        <w:rPr>
          <w:color w:val="231F20"/>
          <w:spacing w:val="3"/>
        </w:rPr>
        <w:t>在游戏活动中，玩具总是会无序地散落一地。</w:t>
      </w:r>
      <w:r>
        <w:rPr>
          <w:color w:val="231F20"/>
          <w:spacing w:val="-3"/>
        </w:rPr>
        <w:t>因此，幼儿在整理玩具时会因为无序化遇到一些阻</w:t>
      </w:r>
    </w:p>
    <w:p>
      <w:pPr>
        <w:pStyle w:val="4"/>
        <w:spacing w:before="1"/>
        <w:rPr>
          <w:sz w:val="17"/>
        </w:rPr>
      </w:pPr>
      <w:r>
        <w:br w:type="column"/>
      </w:r>
    </w:p>
    <w:p>
      <w:pPr>
        <w:pStyle w:val="4"/>
        <w:spacing w:before="1" w:line="302" w:lineRule="auto"/>
        <w:ind w:left="126" w:right="1603"/>
      </w:pPr>
      <w:r>
        <w:rPr>
          <w:color w:val="231F20"/>
        </w:rPr>
        <w:t>碍。此时需要他们运用已经具备的对玩具本身的知</w:t>
      </w:r>
      <w:r>
        <w:rPr>
          <w:color w:val="231F20"/>
          <w:spacing w:val="-3"/>
        </w:rPr>
        <w:t>识、对游戏活动的知识和对整理规则的知识。在运</w:t>
      </w:r>
      <w:r>
        <w:rPr>
          <w:color w:val="231F20"/>
          <w:spacing w:val="-7"/>
        </w:rPr>
        <w:t>用这些知识进行行为选择时，幼儿首先能够意识到困难情境的可控性，然后选择多种方法来应对困难。</w:t>
      </w:r>
      <w:r>
        <w:rPr>
          <w:color w:val="231F20"/>
          <w:spacing w:val="-2"/>
        </w:rPr>
        <w:t>情境案例中，幼儿表现出两种常见却又不同的认知</w:t>
      </w:r>
      <w:r>
        <w:rPr>
          <w:color w:val="231F20"/>
          <w:spacing w:val="-4"/>
        </w:rPr>
        <w:t>灵活性：一种是然然和伟伟采用的归纳式技能，在</w:t>
      </w:r>
      <w:r>
        <w:rPr>
          <w:color w:val="231F20"/>
          <w:spacing w:val="-2"/>
        </w:rPr>
        <w:t>已经归纳过的、较为熟悉的规则内选择解决问题的</w:t>
      </w:r>
      <w:r>
        <w:rPr>
          <w:color w:val="231F20"/>
          <w:spacing w:val="-4"/>
        </w:rPr>
        <w:t>方法；另一种是源源采用的演绎式技能，他发现橱</w:t>
      </w:r>
      <w:r>
        <w:rPr>
          <w:color w:val="231F20"/>
        </w:rPr>
        <w:t>里已经有一个玩具盒导致他手上的玩具盒放不进去</w:t>
      </w:r>
      <w:r>
        <w:rPr>
          <w:color w:val="231F20"/>
          <w:spacing w:val="-14"/>
        </w:rPr>
        <w:t>时，他没有放弃，而是通过调整摆放的位置，将盒子</w:t>
      </w:r>
      <w:r>
        <w:rPr>
          <w:color w:val="231F20"/>
          <w:spacing w:val="-2"/>
        </w:rPr>
        <w:t>堆叠起来的方法，将两个玩具盒都摆放好。通过比</w:t>
      </w:r>
      <w:r>
        <w:rPr>
          <w:color w:val="231F20"/>
          <w:spacing w:val="-3"/>
        </w:rPr>
        <w:t>较不同玩具、游戏盒和玩具橱的大小关系，源源选</w:t>
      </w:r>
      <w:r>
        <w:rPr>
          <w:color w:val="231F20"/>
          <w:spacing w:val="-5"/>
        </w:rPr>
        <w:t>择了“从一般到特殊再到一般”的问题推理与解决</w:t>
      </w:r>
      <w:r>
        <w:rPr>
          <w:color w:val="231F20"/>
        </w:rPr>
        <w:t>办法。</w:t>
      </w:r>
    </w:p>
    <w:p>
      <w:pPr>
        <w:pStyle w:val="3"/>
        <w:spacing w:before="9"/>
        <w:ind w:left="436"/>
      </w:pPr>
      <w:r>
        <w:rPr>
          <w:color w:val="231F20"/>
        </w:rPr>
        <w:t>（三）记忆复盘任务</w:t>
      </w:r>
    </w:p>
    <w:p>
      <w:pPr>
        <w:pStyle w:val="4"/>
        <w:spacing w:before="63" w:line="302" w:lineRule="auto"/>
        <w:ind w:left="126" w:right="1603" w:firstLine="420"/>
      </w:pPr>
      <w:r>
        <w:rPr>
          <w:color w:val="231F20"/>
        </w:rPr>
        <w:t>工作记忆是一种高级认知活动，需要对记忆中的信息进行协调和操纵。常见的儿童工作记忆测试和训练要兼顾科学性和趣味性的特点。玩具整理环</w:t>
      </w:r>
      <w:r>
        <w:rPr>
          <w:color w:val="231F20"/>
          <w:spacing w:val="-4"/>
        </w:rPr>
        <w:t xml:space="preserve">节正是利用幼儿对玩具初始位置的记忆进行“复盘” </w:t>
      </w:r>
      <w:r>
        <w:rPr>
          <w:color w:val="231F20"/>
        </w:rPr>
        <w:t>训练的较好时机。</w:t>
      </w:r>
    </w:p>
    <w:p>
      <w:pPr>
        <w:pStyle w:val="4"/>
        <w:spacing w:before="4" w:line="302" w:lineRule="auto"/>
        <w:ind w:left="126" w:right="1592" w:firstLine="420"/>
      </w:pPr>
      <w:r>
        <w:rPr>
          <w:color w:val="231F20"/>
        </w:rPr>
        <w:t>当一些幼儿在整理橡皮泥时，嘟嘟则关注到橡</w:t>
      </w:r>
      <w:r>
        <w:rPr>
          <w:color w:val="231F20"/>
          <w:spacing w:val="4"/>
        </w:rPr>
        <w:t xml:space="preserve">皮泥下面的红色橡皮泥垫，准备放到玩具橱之前， </w:t>
      </w:r>
      <w:r>
        <w:rPr>
          <w:color w:val="231F20"/>
          <w:spacing w:val="-3"/>
        </w:rPr>
        <w:t>他犹豫了一会儿，得到教师眼神肯定之后，把橡皮</w:t>
      </w:r>
      <w:r>
        <w:rPr>
          <w:color w:val="231F20"/>
          <w:spacing w:val="-1"/>
        </w:rPr>
        <w:t>泥垫放好并用手压平，漫漫和敏敏也依次拿好绿色</w:t>
      </w:r>
      <w:r>
        <w:rPr>
          <w:color w:val="231F20"/>
          <w:spacing w:val="-4"/>
        </w:rPr>
        <w:t>和篮色的橡皮泥垫摆在红色橡皮泥垫上，伟伟走过</w:t>
      </w:r>
      <w:r>
        <w:rPr>
          <w:color w:val="231F20"/>
        </w:rPr>
        <w:t>去把垫子对对齐。</w:t>
      </w:r>
      <w:r>
        <w:rPr>
          <w:rFonts w:ascii="Times New Roman" w:eastAsia="Times New Roman"/>
          <w:color w:val="231F20"/>
        </w:rPr>
        <w:t xml:space="preserve">YOYO </w:t>
      </w:r>
      <w:r>
        <w:rPr>
          <w:color w:val="231F20"/>
        </w:rPr>
        <w:t>托起已经整理好的橡皮泥</w:t>
      </w:r>
      <w:r>
        <w:rPr>
          <w:color w:val="231F20"/>
          <w:spacing w:val="-5"/>
        </w:rPr>
        <w:t>筐，放到了橡皮泥垫上。此时，霏霏拿着紫色的橡</w:t>
      </w:r>
      <w:r>
        <w:rPr>
          <w:color w:val="231F20"/>
          <w:spacing w:val="-2"/>
        </w:rPr>
        <w:t>皮泥垫站在一旁，放到了橡皮泥筐上，</w:t>
      </w:r>
      <w:r>
        <w:rPr>
          <w:rFonts w:ascii="Times New Roman" w:eastAsia="Times New Roman"/>
          <w:color w:val="231F20"/>
          <w:spacing w:val="-6"/>
        </w:rPr>
        <w:t xml:space="preserve">YOYO </w:t>
      </w:r>
      <w:r>
        <w:rPr>
          <w:color w:val="231F20"/>
          <w:spacing w:val="6"/>
        </w:rPr>
        <w:t>则帮</w:t>
      </w:r>
      <w:r>
        <w:rPr>
          <w:color w:val="231F20"/>
          <w:spacing w:val="2"/>
        </w:rPr>
        <w:t>助霏霏将紫色橡皮泥垫按照原来的顺序，放在橡皮</w:t>
      </w:r>
      <w:r>
        <w:rPr>
          <w:color w:val="231F20"/>
        </w:rPr>
        <w:t>泥筐下方。</w:t>
      </w:r>
    </w:p>
    <w:p>
      <w:pPr>
        <w:pStyle w:val="4"/>
        <w:spacing w:before="10" w:line="302" w:lineRule="auto"/>
        <w:ind w:left="126" w:right="1699" w:firstLine="420"/>
        <w:jc w:val="both"/>
      </w:pPr>
      <w:r>
        <w:rPr>
          <w:color w:val="231F20"/>
          <w:spacing w:val="-14"/>
        </w:rPr>
        <w:t>玩具整理活动中，游戏垫等看似“非玩具”的物</w:t>
      </w:r>
      <w:r>
        <w:rPr>
          <w:color w:val="231F20"/>
          <w:spacing w:val="-2"/>
        </w:rPr>
        <w:t>品常被幼儿忽视，但它们也是整理的重要内容。教师可利用一定的时机，通过谈话活动，与幼儿共同</w:t>
      </w:r>
      <w:r>
        <w:rPr>
          <w:color w:val="231F20"/>
          <w:spacing w:val="-12"/>
        </w:rPr>
        <w:t>协商讨论游戏垫的属性、作用、应摆放位置等，帮助</w:t>
      </w:r>
      <w:r>
        <w:rPr>
          <w:color w:val="231F20"/>
          <w:spacing w:val="1"/>
        </w:rPr>
        <w:t>幼儿理清玩具整理的所有内容，特别是容易被忽略</w:t>
      </w:r>
      <w:r>
        <w:rPr>
          <w:color w:val="231F20"/>
          <w:spacing w:val="-4"/>
        </w:rPr>
        <w:t>的内容或环节，形成幼儿对玩具整理活动的初步记忆。随后，再布置玩具整理活动任务时，幼儿会逐</w:t>
      </w:r>
      <w:r>
        <w:rPr>
          <w:color w:val="231F20"/>
        </w:rPr>
        <w:t>渐有意识地将橡皮泥的垫子和橡皮泥玩具筐摆放在</w:t>
      </w:r>
      <w:r>
        <w:rPr>
          <w:color w:val="231F20"/>
          <w:spacing w:val="-4"/>
        </w:rPr>
        <w:t>一起，并就这一点达成共识。而且，随着对任务记</w:t>
      </w:r>
    </w:p>
    <w:p>
      <w:pPr>
        <w:spacing w:after="0" w:line="302" w:lineRule="auto"/>
        <w:jc w:val="both"/>
        <w:sectPr>
          <w:type w:val="continuous"/>
          <w:pgSz w:w="13380" w:h="18320"/>
          <w:pgMar w:top="720" w:right="160" w:bottom="720" w:left="0" w:header="720" w:footer="720" w:gutter="0"/>
          <w:cols w:equalWidth="0" w:num="2">
            <w:col w:w="6666" w:space="40"/>
            <w:col w:w="6514"/>
          </w:cols>
        </w:sectPr>
      </w:pPr>
    </w:p>
    <w:p>
      <w:pPr>
        <w:pStyle w:val="4"/>
        <w:spacing w:before="12"/>
        <w:rPr>
          <w:sz w:val="18"/>
        </w:rPr>
      </w:pPr>
    </w:p>
    <w:p>
      <w:pPr>
        <w:pStyle w:val="2"/>
        <w:ind w:left="0" w:right="1141"/>
        <w:jc w:val="right"/>
        <w:rPr>
          <w:rFonts w:ascii="Times New Roman"/>
        </w:rPr>
      </w:pPr>
      <w:r>
        <w:rPr>
          <w:rFonts w:ascii="Times New Roman"/>
          <w:color w:val="231F20"/>
        </w:rPr>
        <w:t>25</w:t>
      </w:r>
    </w:p>
    <w:p>
      <w:pPr>
        <w:spacing w:after="0"/>
        <w:jc w:val="right"/>
        <w:rPr>
          <w:rFonts w:ascii="Times New Roman"/>
        </w:rPr>
        <w:sectPr>
          <w:type w:val="continuous"/>
          <w:pgSz w:w="13380" w:h="18320"/>
          <w:pgMar w:top="720" w:right="160" w:bottom="720" w:left="0" w:header="720" w:footer="720" w:gutter="0"/>
          <w:cols w:space="720" w:num="1"/>
        </w:sect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4"/>
        <w:rPr>
          <w:rFonts w:ascii="Times New Roman"/>
          <w:sz w:val="20"/>
        </w:rPr>
      </w:pPr>
    </w:p>
    <w:p>
      <w:pPr>
        <w:tabs>
          <w:tab w:val="left" w:pos="1712"/>
          <w:tab w:val="left" w:pos="3952"/>
        </w:tabs>
        <w:spacing w:before="52"/>
        <w:ind w:left="569" w:right="0" w:firstLine="0"/>
        <w:jc w:val="left"/>
        <w:rPr>
          <w:rFonts w:hint="eastAsia" w:ascii="华文细黑" w:eastAsia="华文细黑"/>
          <w:sz w:val="30"/>
        </w:rPr>
      </w:pPr>
      <w:r>
        <w:rPr>
          <w:rFonts w:ascii="Times New Roman" w:eastAsia="Times New Roman"/>
          <w:color w:val="FFFFFF"/>
          <w:sz w:val="32"/>
          <w:shd w:val="clear" w:color="auto" w:fill="808285"/>
        </w:rPr>
        <w:t xml:space="preserve"> </w:t>
      </w:r>
      <w:r>
        <w:rPr>
          <w:rFonts w:ascii="Times New Roman" w:eastAsia="Times New Roman"/>
          <w:color w:val="FFFFFF"/>
          <w:sz w:val="32"/>
          <w:shd w:val="clear" w:color="auto" w:fill="808285"/>
        </w:rPr>
        <w:tab/>
      </w:r>
      <w:r>
        <w:rPr>
          <w:color w:val="FFFFFF"/>
          <w:sz w:val="32"/>
          <w:shd w:val="clear" w:color="auto" w:fill="808285"/>
        </w:rPr>
        <w:t>上海师资培训</w:t>
      </w:r>
      <w:r>
        <w:rPr>
          <w:color w:val="FFFFFF"/>
          <w:sz w:val="32"/>
        </w:rPr>
        <w:tab/>
      </w:r>
      <w:r>
        <w:rPr>
          <w:rFonts w:hint="eastAsia" w:ascii="华文细黑" w:eastAsia="华文细黑"/>
          <w:color w:val="231F20"/>
          <w:position w:val="1"/>
          <w:sz w:val="30"/>
        </w:rPr>
        <w:t>2022</w:t>
      </w:r>
      <w:r>
        <w:rPr>
          <w:rFonts w:hint="eastAsia" w:ascii="华文细黑" w:eastAsia="华文细黑"/>
          <w:color w:val="231F20"/>
          <w:spacing w:val="-1"/>
          <w:position w:val="1"/>
          <w:sz w:val="30"/>
        </w:rPr>
        <w:t xml:space="preserve"> </w:t>
      </w:r>
      <w:r>
        <w:rPr>
          <w:rFonts w:hint="eastAsia" w:ascii="华文细黑" w:eastAsia="华文细黑"/>
          <w:color w:val="231F20"/>
          <w:position w:val="1"/>
          <w:sz w:val="30"/>
        </w:rPr>
        <w:t>年第 5 期</w:t>
      </w:r>
    </w:p>
    <w:p>
      <w:pPr>
        <w:pStyle w:val="4"/>
        <w:rPr>
          <w:rFonts w:ascii="华文细黑"/>
          <w:sz w:val="20"/>
        </w:rPr>
      </w:pPr>
    </w:p>
    <w:p>
      <w:pPr>
        <w:pStyle w:val="4"/>
        <w:spacing w:before="10"/>
        <w:rPr>
          <w:rFonts w:ascii="华文细黑"/>
        </w:rPr>
      </w:pPr>
    </w:p>
    <w:p>
      <w:pPr>
        <w:spacing w:after="0"/>
        <w:rPr>
          <w:rFonts w:ascii="华文细黑"/>
        </w:rPr>
        <w:sectPr>
          <w:pgSz w:w="13380" w:h="18320"/>
          <w:pgMar w:top="720" w:right="160" w:bottom="720" w:left="0" w:header="0" w:footer="540" w:gutter="0"/>
          <w:cols w:space="720" w:num="1"/>
        </w:sectPr>
      </w:pPr>
    </w:p>
    <w:p>
      <w:pPr>
        <w:pStyle w:val="4"/>
        <w:spacing w:before="78" w:line="302" w:lineRule="auto"/>
        <w:ind w:left="1870" w:right="105"/>
        <w:jc w:val="both"/>
      </w:pPr>
      <w:r>
        <w:rPr>
          <w:color w:val="231F20"/>
        </w:rPr>
        <w:t>忆熟练程度的提高，幼儿在整理的过程中，会根据记忆中的信息，利用教师制定的规则来控制自己的行为，同时也出现有秩序的分工合作，体现了自我抑制与社会情感控制。</w:t>
      </w:r>
    </w:p>
    <w:p>
      <w:pPr>
        <w:pStyle w:val="3"/>
        <w:spacing w:line="281" w:lineRule="exact"/>
      </w:pPr>
      <w:r>
        <w:rPr>
          <w:color w:val="231F20"/>
        </w:rPr>
        <w:t>（四）情感决策任务</w:t>
      </w:r>
    </w:p>
    <w:p>
      <w:pPr>
        <w:pStyle w:val="4"/>
        <w:spacing w:before="62" w:line="302" w:lineRule="auto"/>
        <w:ind w:left="1870" w:firstLine="420"/>
      </w:pPr>
      <w:r>
        <w:rPr>
          <w:color w:val="231F20"/>
        </w:rPr>
        <w:t>社会情感控制功能主要体现个体在面临价值矛</w:t>
      </w:r>
      <w:r>
        <w:rPr>
          <w:color w:val="231F20"/>
          <w:spacing w:val="-4"/>
        </w:rPr>
        <w:t>盾冲突时，在情感上做出利害选择的能力，它既包</w:t>
      </w:r>
      <w:r>
        <w:rPr>
          <w:color w:val="231F20"/>
          <w:spacing w:val="3"/>
        </w:rPr>
        <w:t xml:space="preserve">含情绪情感的特征，同时也具有逻辑决策的过程， </w:t>
      </w:r>
      <w:r>
        <w:rPr>
          <w:color w:val="231F20"/>
        </w:rPr>
        <w:t>对幼儿未来抉择能力的发展具有重要影响。常见的</w:t>
      </w:r>
      <w:r>
        <w:rPr>
          <w:color w:val="231F20"/>
          <w:spacing w:val="-1"/>
        </w:rPr>
        <w:t>情感控制任务设计有两类：爱荷华博弈任务</w:t>
      </w:r>
      <w:r>
        <w:rPr>
          <w:color w:val="231F20"/>
          <w:spacing w:val="7"/>
        </w:rPr>
        <w:t>（</w:t>
      </w:r>
      <w:r>
        <w:rPr>
          <w:rFonts w:ascii="Times New Roman" w:eastAsia="Times New Roman"/>
          <w:color w:val="231F20"/>
          <w:spacing w:val="7"/>
        </w:rPr>
        <w:t xml:space="preserve">Iowa </w:t>
      </w:r>
      <w:r>
        <w:rPr>
          <w:rFonts w:ascii="Times New Roman" w:eastAsia="Times New Roman"/>
          <w:color w:val="231F20"/>
          <w:spacing w:val="3"/>
        </w:rPr>
        <w:t xml:space="preserve">Gambling </w:t>
      </w:r>
      <w:r>
        <w:rPr>
          <w:rFonts w:ascii="Times New Roman" w:eastAsia="Times New Roman"/>
          <w:color w:val="231F20"/>
          <w:spacing w:val="-10"/>
        </w:rPr>
        <w:t>Task</w:t>
      </w:r>
      <w:r>
        <w:rPr>
          <w:color w:val="231F20"/>
          <w:spacing w:val="-10"/>
        </w:rPr>
        <w:t>）</w:t>
      </w:r>
      <w:r>
        <w:rPr>
          <w:color w:val="231F20"/>
          <w:spacing w:val="-3"/>
        </w:rPr>
        <w:t>和延迟满足任务，在这些任务中都</w:t>
      </w:r>
      <w:r>
        <w:rPr>
          <w:color w:val="231F20"/>
          <w:spacing w:val="2"/>
        </w:rPr>
        <w:t>有奖惩的物品作为刺激物。对托班幼儿来说，理解</w:t>
      </w:r>
      <w:r>
        <w:rPr>
          <w:color w:val="231F20"/>
          <w:spacing w:val="-3"/>
        </w:rPr>
        <w:t>博弈任务的要求稍高，延迟满足任务相对适用。不</w:t>
      </w:r>
      <w:r>
        <w:rPr>
          <w:color w:val="231F20"/>
          <w:spacing w:val="-4"/>
        </w:rPr>
        <w:t>过，也可以设计更为简单的情感支持任务，来帮助</w:t>
      </w:r>
      <w:r>
        <w:rPr>
          <w:color w:val="231F20"/>
        </w:rPr>
        <w:t>托班幼儿获得积极的情感决策体验。</w:t>
      </w:r>
    </w:p>
    <w:p>
      <w:pPr>
        <w:pStyle w:val="4"/>
        <w:spacing w:before="10" w:line="302" w:lineRule="auto"/>
        <w:ind w:left="1870" w:right="3" w:firstLine="420"/>
      </w:pPr>
      <w:r>
        <w:rPr>
          <w:color w:val="231F20"/>
          <w:spacing w:val="1"/>
        </w:rPr>
        <w:t>教师在幼儿进行玩具整理时，不干预，只观察</w:t>
      </w:r>
      <w:r>
        <w:rPr>
          <w:color w:val="231F20"/>
          <w:spacing w:val="2"/>
        </w:rPr>
        <w:t>他们的行为。当幼儿整理活动结束之际，教师及时</w:t>
      </w:r>
      <w:r>
        <w:rPr>
          <w:color w:val="231F20"/>
          <w:spacing w:val="-3"/>
        </w:rPr>
        <w:t>加以总结、肯定和鼓励孩子们的整理行为。教师用非常开心的语气对孩子们说</w:t>
      </w:r>
      <w:r>
        <w:rPr>
          <w:color w:val="231F20"/>
          <w:spacing w:val="-13"/>
        </w:rPr>
        <w:t>：“你们真是太厉害了，</w:t>
      </w:r>
      <w:r>
        <w:rPr>
          <w:color w:val="231F20"/>
          <w:spacing w:val="-2"/>
        </w:rPr>
        <w:t>能整理得这么干净！”让孩子们感受到教师对他们</w:t>
      </w:r>
      <w:r>
        <w:rPr>
          <w:color w:val="231F20"/>
          <w:spacing w:val="-5"/>
        </w:rPr>
        <w:t>的肯定，获得志得意满的情绪，体验整理成功的成</w:t>
      </w:r>
      <w:r>
        <w:rPr>
          <w:color w:val="231F20"/>
          <w:spacing w:val="-7"/>
        </w:rPr>
        <w:t>就感。随后，教师说“我们一起来看看大家整理的</w:t>
      </w:r>
      <w:r>
        <w:rPr>
          <w:color w:val="231F20"/>
          <w:spacing w:val="-14"/>
        </w:rPr>
        <w:t>成果吧”，并播放玩具整理过程的记录视频，和孩子</w:t>
      </w:r>
      <w:r>
        <w:rPr>
          <w:color w:val="231F20"/>
        </w:rPr>
        <w:t xml:space="preserve">们共同回顾整理的细节。选择幼儿整理过程中的一 </w:t>
      </w:r>
      <w:r>
        <w:rPr>
          <w:color w:val="231F20"/>
          <w:spacing w:val="-14"/>
        </w:rPr>
        <w:t>些“未成功”行为作为案例，与孩子们一同分析。</w:t>
      </w:r>
    </w:p>
    <w:p>
      <w:pPr>
        <w:pStyle w:val="4"/>
        <w:spacing w:before="9" w:line="302" w:lineRule="auto"/>
        <w:ind w:left="1870" w:right="114" w:firstLine="420"/>
      </w:pPr>
      <w:r>
        <w:rPr>
          <w:color w:val="231F20"/>
        </w:rPr>
        <w:t>如孩子们在视频中发现，橡皮泥的彩色垫子被放置在教室的两个方位。</w:t>
      </w:r>
    </w:p>
    <w:p>
      <w:pPr>
        <w:pStyle w:val="4"/>
        <w:spacing w:before="2" w:line="302" w:lineRule="auto"/>
        <w:ind w:left="1870" w:right="114" w:firstLine="420"/>
      </w:pPr>
      <w:r>
        <w:rPr>
          <w:color w:val="231F20"/>
        </w:rPr>
        <w:t>教师提问道</w:t>
      </w:r>
      <w:r>
        <w:rPr>
          <w:color w:val="231F20"/>
          <w:spacing w:val="-14"/>
        </w:rPr>
        <w:t>：“你们觉得玩橡皮泥的垫子是和橡</w:t>
      </w:r>
      <w:r>
        <w:rPr>
          <w:color w:val="231F20"/>
          <w:spacing w:val="-10"/>
        </w:rPr>
        <w:t>皮泥玩具筐摆在一起，还是分开放？”</w:t>
      </w:r>
    </w:p>
    <w:p>
      <w:pPr>
        <w:pStyle w:val="4"/>
        <w:spacing w:before="77" w:line="302" w:lineRule="auto"/>
        <w:ind w:left="546" w:right="2658"/>
      </w:pPr>
      <w:r>
        <w:br w:type="column"/>
      </w:r>
      <w:r>
        <w:rPr>
          <w:color w:val="231F20"/>
        </w:rPr>
        <w:t>嘟嘟说</w:t>
      </w:r>
      <w:r>
        <w:rPr>
          <w:color w:val="231F20"/>
          <w:spacing w:val="-23"/>
        </w:rPr>
        <w:t>：“我觉得放在一起比较好。”</w:t>
      </w:r>
      <w:r>
        <w:rPr>
          <w:color w:val="231F20"/>
        </w:rPr>
        <w:t>教师追问</w:t>
      </w:r>
      <w:r>
        <w:rPr>
          <w:color w:val="231F20"/>
          <w:spacing w:val="-28"/>
        </w:rPr>
        <w:t>：“为什么呀？”</w:t>
      </w:r>
    </w:p>
    <w:p>
      <w:pPr>
        <w:pStyle w:val="4"/>
        <w:spacing w:before="2"/>
        <w:ind w:left="546"/>
      </w:pPr>
      <w:r>
        <w:rPr>
          <w:color w:val="231F20"/>
        </w:rPr>
        <w:t>嘟嘟说</w:t>
      </w:r>
      <w:r>
        <w:rPr>
          <w:color w:val="231F20"/>
          <w:spacing w:val="-24"/>
        </w:rPr>
        <w:t>：“因为它们是一起的。”</w:t>
      </w:r>
    </w:p>
    <w:p>
      <w:pPr>
        <w:pStyle w:val="4"/>
        <w:spacing w:before="71" w:line="302" w:lineRule="auto"/>
        <w:ind w:left="126" w:right="1704" w:firstLine="420"/>
      </w:pPr>
      <w:r>
        <w:rPr>
          <w:color w:val="231F20"/>
          <w:spacing w:val="2"/>
        </w:rPr>
        <w:t>教师问</w:t>
      </w:r>
      <w:r>
        <w:rPr>
          <w:color w:val="231F20"/>
          <w:spacing w:val="-14"/>
        </w:rPr>
        <w:t>：“你觉得它们是一整套，所以要放在一</w:t>
      </w:r>
      <w:r>
        <w:rPr>
          <w:color w:val="231F20"/>
          <w:spacing w:val="-5"/>
        </w:rPr>
        <w:t>起对吗？其他小朋友觉得呢？”</w:t>
      </w:r>
    </w:p>
    <w:p>
      <w:pPr>
        <w:pStyle w:val="4"/>
        <w:spacing w:before="2"/>
        <w:ind w:left="546"/>
      </w:pPr>
      <w:r>
        <w:rPr>
          <w:color w:val="231F20"/>
        </w:rPr>
        <w:t>其他幼儿</w:t>
      </w:r>
      <w:r>
        <w:rPr>
          <w:color w:val="231F20"/>
          <w:spacing w:val="-26"/>
        </w:rPr>
        <w:t>：“是一起的，是一起的。”</w:t>
      </w:r>
    </w:p>
    <w:p>
      <w:pPr>
        <w:pStyle w:val="4"/>
        <w:spacing w:before="71" w:line="302" w:lineRule="auto"/>
        <w:ind w:left="126" w:right="1704" w:firstLine="420"/>
      </w:pPr>
      <w:r>
        <w:rPr>
          <w:color w:val="231F20"/>
          <w:spacing w:val="2"/>
        </w:rPr>
        <w:t>教师补充</w:t>
      </w:r>
      <w:r>
        <w:rPr>
          <w:color w:val="231F20"/>
          <w:spacing w:val="-14"/>
        </w:rPr>
        <w:t>：“那我们明天再来试一试，看看这样</w:t>
      </w:r>
      <w:r>
        <w:rPr>
          <w:color w:val="231F20"/>
          <w:spacing w:val="-12"/>
        </w:rPr>
        <w:t>是不是更方便，好吗？”</w:t>
      </w:r>
    </w:p>
    <w:p>
      <w:pPr>
        <w:pStyle w:val="4"/>
        <w:spacing w:before="2"/>
        <w:ind w:left="546"/>
      </w:pPr>
      <w:r>
        <w:rPr>
          <w:color w:val="231F20"/>
        </w:rPr>
        <w:t>幼儿们</w:t>
      </w:r>
      <w:r>
        <w:rPr>
          <w:color w:val="231F20"/>
          <w:spacing w:val="-46"/>
        </w:rPr>
        <w:t>：“好！”</w:t>
      </w:r>
    </w:p>
    <w:p>
      <w:pPr>
        <w:pStyle w:val="4"/>
        <w:spacing w:before="71" w:line="302" w:lineRule="auto"/>
        <w:ind w:left="126" w:right="1690" w:firstLine="420"/>
        <w:jc w:val="both"/>
      </w:pPr>
      <w:r>
        <w:rPr>
          <w:color w:val="231F20"/>
        </w:rPr>
        <w:t>通过视频重现、行动复盘过程中对幼儿的情感引导和情感支持，保持幼儿对玩具整理活动讨论的兴趣。教师通过提问引导幼儿发现摆放玩具的好办法的瞬间，也引发了他们对合理摆放不同玩具的思考，支持幼儿，鼓励幼儿对自己的想法进行实践，同时鼓励幼儿尝试初步合作。例如，对先把垫子放好再把玩具筐放好的讨论，既有对玩具整理行为先后顺序的判断，同时还增强了幼儿分工合作的意识，使幼儿逐步理解个人如何做出行为选择，能获得积极的个体情感体验和同伴支持情感体验，从而在未来的活动中做出恰当的行为抉择。</w:t>
      </w:r>
    </w:p>
    <w:p>
      <w:pPr>
        <w:pStyle w:val="4"/>
        <w:spacing w:before="12" w:line="302" w:lineRule="auto"/>
        <w:ind w:left="126" w:right="1700" w:firstLine="420"/>
        <w:jc w:val="both"/>
      </w:pPr>
      <w:r>
        <w:rPr>
          <w:color w:val="231F20"/>
        </w:rPr>
        <w:t>游戏是幼儿教育的基础，玩具整理作为游戏结束前的最后一个环节，最考验幼儿的综合能力，也最能反映幼儿执行功能的发展情况。教师应在玩具整理活动中，设计发展执行功能的任务，不断提升对执行功能发展的认识，进而在各类活动中探寻支持托班幼儿执行功能发展的实践。</w:t>
      </w:r>
    </w:p>
    <w:p>
      <w:pPr>
        <w:pStyle w:val="4"/>
        <w:spacing w:before="5"/>
        <w:ind w:left="2861"/>
      </w:pPr>
      <w:r>
        <w:rPr>
          <w:color w:val="231F20"/>
        </w:rPr>
        <w:t>（责任编辑：周如玥）</w:t>
      </w:r>
    </w:p>
    <w:p>
      <w:pPr>
        <w:spacing w:after="0"/>
        <w:sectPr>
          <w:type w:val="continuous"/>
          <w:pgSz w:w="13380" w:h="18320"/>
          <w:pgMar w:top="720" w:right="160" w:bottom="720" w:left="0" w:header="720" w:footer="720" w:gutter="0"/>
          <w:cols w:equalWidth="0" w:num="2">
            <w:col w:w="6665" w:space="40"/>
            <w:col w:w="6515"/>
          </w:cols>
        </w:sect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spacing w:before="4"/>
        <w:rPr>
          <w:sz w:val="24"/>
        </w:rPr>
      </w:pPr>
    </w:p>
    <w:p>
      <w:pPr>
        <w:pStyle w:val="2"/>
        <w:rPr>
          <w:rFonts w:ascii="Times New Roman"/>
        </w:rPr>
      </w:pPr>
      <w:r>
        <w:rPr>
          <w:rFonts w:ascii="Times New Roman"/>
          <w:color w:val="231F20"/>
        </w:rPr>
        <w:t>26</w:t>
      </w:r>
    </w:p>
    <w:p>
      <w:pPr>
        <w:spacing w:after="0"/>
        <w:rPr>
          <w:rFonts w:ascii="Times New Roman"/>
        </w:rPr>
        <w:sectPr>
          <w:type w:val="continuous"/>
          <w:pgSz w:w="13380" w:h="18320"/>
          <w:pgMar w:top="720" w:right="160" w:bottom="720" w:left="0" w:header="720" w:footer="720" w:gutter="0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16969"/>
    <w:rsid w:val="5501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4"/>
    <w:basedOn w:val="1"/>
    <w:next w:val="1"/>
    <w:qFormat/>
    <w:uiPriority w:val="1"/>
    <w:pPr>
      <w:spacing w:before="90"/>
      <w:ind w:left="1303"/>
      <w:outlineLvl w:val="4"/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heading 5"/>
    <w:basedOn w:val="1"/>
    <w:next w:val="1"/>
    <w:qFormat/>
    <w:uiPriority w:val="1"/>
    <w:pPr>
      <w:ind w:left="2180"/>
      <w:outlineLvl w:val="5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2022-05-31T23:38:00Z</dcterms:created>
  <dc:creator>eagle</dc:creator>
  <cp:lastModifiedBy>eagle</cp:lastModifiedBy>
  <dcterms:modified xsi:type="dcterms:W3CDTF">2022-05-31T23:38:40Z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EA8D6C9459BB4850A074642EB71E2C32</vt:lpwstr>
  </property>
</Properties>
</file>