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color w:val="auto"/>
          <w:sz w:val="30"/>
          <w:szCs w:val="30"/>
        </w:rPr>
      </w:pPr>
      <w:r>
        <w:rPr>
          <w:rFonts w:hint="eastAsia"/>
          <w:b/>
          <w:bCs/>
          <w:color w:val="auto"/>
          <w:sz w:val="30"/>
          <w:szCs w:val="30"/>
        </w:rPr>
        <w:t>“学做西位小记者”</w:t>
      </w:r>
      <w:r>
        <w:rPr>
          <w:rFonts w:hint="eastAsia"/>
          <w:b/>
          <w:bCs/>
          <w:color w:val="auto"/>
          <w:sz w:val="30"/>
          <w:szCs w:val="30"/>
          <w:lang w:val="en-US" w:eastAsia="zh-CN"/>
        </w:rPr>
        <w:t>教学</w:t>
      </w:r>
      <w:r>
        <w:rPr>
          <w:rFonts w:hint="eastAsia"/>
          <w:b/>
          <w:bCs/>
          <w:color w:val="auto"/>
          <w:sz w:val="30"/>
          <w:szCs w:val="30"/>
        </w:rPr>
        <w:t>设计</w:t>
      </w:r>
    </w:p>
    <w:p>
      <w:pPr>
        <w:jc w:val="center"/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color w:val="auto"/>
          <w:sz w:val="24"/>
          <w:szCs w:val="24"/>
          <w:lang w:val="en-US" w:eastAsia="zh-CN"/>
        </w:rPr>
        <w:t>西南位育中学 庞颖</w:t>
      </w:r>
    </w:p>
    <w:p>
      <w:pPr>
        <w:jc w:val="center"/>
        <w:rPr>
          <w:rFonts w:hint="default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rPr>
          <w:color w:val="auto"/>
        </w:rPr>
      </w:pPr>
      <w:r>
        <w:rPr>
          <w:rFonts w:hint="eastAsia"/>
          <w:color w:val="auto"/>
        </w:rPr>
        <w:t>学习目标：</w:t>
      </w:r>
    </w:p>
    <w:p>
      <w:pPr>
        <w:numPr>
          <w:ilvl w:val="0"/>
          <w:numId w:val="1"/>
        </w:numPr>
        <w:rPr>
          <w:color w:val="auto"/>
        </w:rPr>
      </w:pPr>
      <w:r>
        <w:rPr>
          <w:rFonts w:hint="eastAsia"/>
          <w:color w:val="auto"/>
        </w:rPr>
        <w:t>阅读不同体裁的新闻作品，了解其各自特点，探究新闻背后的价值观和立场</w:t>
      </w:r>
      <w:r>
        <w:rPr>
          <w:rFonts w:hint="eastAsia"/>
          <w:color w:val="4472C4" w:themeColor="accent5"/>
          <w14:textFill>
            <w14:solidFill>
              <w14:schemeClr w14:val="accent5"/>
            </w14:solidFill>
          </w14:textFill>
        </w:rPr>
        <w:t>。</w:t>
      </w:r>
      <w:r>
        <w:rPr>
          <w:rFonts w:hint="eastAsia"/>
          <w:color w:val="auto"/>
        </w:rPr>
        <w:t>理解新闻“用事实说话”的基本原则。</w:t>
      </w:r>
    </w:p>
    <w:p>
      <w:pPr>
        <w:numPr>
          <w:ilvl w:val="0"/>
          <w:numId w:val="1"/>
        </w:numPr>
        <w:rPr>
          <w:color w:val="auto"/>
        </w:rPr>
      </w:pPr>
      <w:r>
        <w:rPr>
          <w:rFonts w:hint="eastAsia"/>
          <w:color w:val="auto"/>
        </w:rPr>
        <w:t>熟悉新闻采访的一般方法和步骤，以小组合作的方式进行采访和新闻报道。</w:t>
      </w:r>
    </w:p>
    <w:p>
      <w:pPr>
        <w:numPr>
          <w:ilvl w:val="0"/>
          <w:numId w:val="1"/>
        </w:numPr>
        <w:rPr>
          <w:rFonts w:hint="eastAsia"/>
          <w:color w:val="0070C0"/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养成关注生</w:t>
      </w:r>
      <w:r>
        <w:rPr>
          <w:rFonts w:hint="eastAsia"/>
          <w:color w:val="auto"/>
        </w:rPr>
        <w:t>活的思考习惯和求真求实的思维方式</w:t>
      </w:r>
      <w:r>
        <w:rPr>
          <w:rFonts w:hint="eastAsia"/>
          <w:color w:val="auto"/>
          <w:lang w:eastAsia="zh-CN"/>
        </w:rPr>
        <w:t>，</w:t>
      </w:r>
    </w:p>
    <w:p>
      <w:pPr>
        <w:rPr>
          <w:color w:val="auto"/>
        </w:rPr>
      </w:pPr>
    </w:p>
    <w:p>
      <w:pPr>
        <w:jc w:val="center"/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准备阶段（2课时）</w:t>
      </w:r>
    </w:p>
    <w:p>
      <w:pPr>
        <w:rPr>
          <w:color w:val="auto"/>
        </w:rPr>
      </w:pPr>
      <w:r>
        <w:rPr>
          <w:rFonts w:hint="eastAsia"/>
          <w:color w:val="auto"/>
        </w:rPr>
        <w:t>活动准备：</w:t>
      </w:r>
    </w:p>
    <w:p>
      <w:pPr>
        <w:ind w:firstLine="420"/>
        <w:rPr>
          <w:color w:val="auto"/>
        </w:rPr>
      </w:pPr>
      <w:r>
        <w:rPr>
          <w:rFonts w:hint="eastAsia"/>
          <w:color w:val="auto"/>
        </w:rPr>
        <w:t>金秋9月，同学们迎来了新的开学季，成为了初二的学生。同学们告别了一些老师，也将</w:t>
      </w:r>
      <w:r>
        <w:rPr>
          <w:rFonts w:hint="eastAsia"/>
          <w:color w:val="auto"/>
          <w:lang w:val="en-US" w:eastAsia="zh-CN"/>
        </w:rPr>
        <w:t>与</w:t>
      </w:r>
      <w:r>
        <w:rPr>
          <w:rFonts w:hint="eastAsia"/>
          <w:color w:val="auto"/>
        </w:rPr>
        <w:t>一些新的老师携手走过初二。本月也是学校的“尊师月”，为了响应学校的德育月主题，我们将以教材第一单元“活动·探究”活动任务单</w:t>
      </w:r>
      <w:r>
        <w:rPr>
          <w:rFonts w:hint="eastAsia"/>
          <w:color w:val="auto"/>
          <w:lang w:val="en-US" w:eastAsia="zh-CN"/>
        </w:rPr>
        <w:t>为</w:t>
      </w:r>
      <w:r>
        <w:rPr>
          <w:rFonts w:hint="eastAsia"/>
          <w:color w:val="auto"/>
        </w:rPr>
        <w:t>主要素材，学做一名西位小记者，通过新闻采访，搜集、整理身边教师（教工）的第一手信息，走近并了解身边的老师们，通过新闻写作的方式，让同学们的朋友、家人们感受学校教师（教工）的风采。最终我们也将评选出“最佳专题报道奖”及其它单项奖项。希望同学们积极参与，共同完成该项目。</w:t>
      </w:r>
    </w:p>
    <w:p>
      <w:pPr>
        <w:rPr>
          <w:color w:val="auto"/>
        </w:rPr>
      </w:pPr>
    </w:p>
    <w:p>
      <w:pPr>
        <w:rPr>
          <w:color w:val="auto"/>
        </w:rPr>
      </w:pPr>
      <w:r>
        <w:rPr>
          <w:rFonts w:hint="eastAsia"/>
          <w:color w:val="auto"/>
        </w:rPr>
        <w:t>学习目标：</w:t>
      </w:r>
    </w:p>
    <w:p>
      <w:pPr>
        <w:numPr>
          <w:ilvl w:val="0"/>
          <w:numId w:val="2"/>
        </w:numPr>
        <w:rPr>
          <w:color w:val="auto"/>
        </w:rPr>
      </w:pPr>
      <w:r>
        <w:rPr>
          <w:rFonts w:hint="eastAsia"/>
          <w:color w:val="auto"/>
          <w:lang w:val="en-US" w:eastAsia="zh-CN"/>
        </w:rPr>
        <w:t>初步</w:t>
      </w:r>
      <w:r>
        <w:rPr>
          <w:rFonts w:hint="eastAsia"/>
          <w:color w:val="auto"/>
        </w:rPr>
        <w:t>了解新闻的特点和作用。</w:t>
      </w:r>
    </w:p>
    <w:p>
      <w:pPr>
        <w:numPr>
          <w:ilvl w:val="0"/>
          <w:numId w:val="2"/>
        </w:numPr>
        <w:rPr>
          <w:color w:val="auto"/>
        </w:rPr>
      </w:pPr>
      <w:r>
        <w:rPr>
          <w:rFonts w:hint="eastAsia"/>
          <w:color w:val="auto"/>
        </w:rPr>
        <w:t>了解任务内容并分组。</w:t>
      </w:r>
    </w:p>
    <w:p>
      <w:pPr>
        <w:numPr>
          <w:ilvl w:val="0"/>
          <w:numId w:val="2"/>
        </w:numPr>
        <w:rPr>
          <w:color w:val="auto"/>
        </w:rPr>
      </w:pPr>
      <w:r>
        <w:rPr>
          <w:rFonts w:hint="eastAsia"/>
          <w:color w:val="auto"/>
        </w:rPr>
        <w:t>分阶段明确任务并拟定量表。</w:t>
      </w:r>
    </w:p>
    <w:p>
      <w:pPr>
        <w:rPr>
          <w:color w:val="auto"/>
        </w:rPr>
      </w:pPr>
    </w:p>
    <w:p>
      <w:pPr>
        <w:rPr>
          <w:color w:val="auto"/>
        </w:rPr>
      </w:pPr>
      <w:r>
        <w:rPr>
          <w:rFonts w:hint="eastAsia"/>
          <w:color w:val="auto"/>
        </w:rPr>
        <w:t>学习材料：</w:t>
      </w:r>
    </w:p>
    <w:p>
      <w:pPr>
        <w:numPr>
          <w:ilvl w:val="0"/>
          <w:numId w:val="3"/>
        </w:numPr>
        <w:rPr>
          <w:color w:val="auto"/>
        </w:rPr>
      </w:pPr>
      <w:r>
        <w:rPr>
          <w:rFonts w:hint="eastAsia"/>
          <w:color w:val="auto"/>
        </w:rPr>
        <w:t>教材第一单元“活动·探究”活动任务单</w:t>
      </w:r>
    </w:p>
    <w:p>
      <w:pPr>
        <w:rPr>
          <w:color w:val="auto"/>
        </w:rPr>
      </w:pPr>
      <w:r>
        <w:rPr>
          <w:rFonts w:hint="eastAsia"/>
          <w:color w:val="auto"/>
        </w:rPr>
        <w:t>2、第二十七届中国新闻奖新闻版面初评结果公示——《中国妇女报》中国女排专题报道</w:t>
      </w:r>
    </w:p>
    <w:p>
      <w:pPr>
        <w:rPr>
          <w:color w:val="auto"/>
        </w:rPr>
      </w:pPr>
    </w:p>
    <w:p>
      <w:pPr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学习过程：</w:t>
      </w:r>
    </w:p>
    <w:p>
      <w:pPr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活动一：认知任务</w:t>
      </w:r>
    </w:p>
    <w:p>
      <w:pPr>
        <w:ind w:firstLine="420"/>
        <w:rPr>
          <w:color w:val="auto"/>
        </w:rPr>
      </w:pPr>
      <w:r>
        <w:rPr>
          <w:rFonts w:hint="eastAsia"/>
          <w:color w:val="auto"/>
        </w:rPr>
        <w:t>相比传统的在教师节送鲜花、写祝福贺卡或送小礼物，本次以写“尊师月”专题报道的方式来表达对老师的敬意和祝福，这种方式具有什么优势？你觉得要完成这项任务，自己会遇到哪些困难，打算如何解决这些困难？</w:t>
      </w:r>
    </w:p>
    <w:p>
      <w:pPr>
        <w:numPr>
          <w:ilvl w:val="0"/>
          <w:numId w:val="4"/>
        </w:numPr>
        <w:ind w:firstLine="420"/>
        <w:rPr>
          <w:color w:val="auto"/>
        </w:rPr>
      </w:pPr>
      <w:r>
        <w:rPr>
          <w:rFonts w:hint="eastAsia"/>
          <w:color w:val="auto"/>
        </w:rPr>
        <w:t>小组进行讨论，提交本次讨论结果。</w:t>
      </w:r>
    </w:p>
    <w:p>
      <w:pPr>
        <w:numPr>
          <w:ilvl w:val="0"/>
          <w:numId w:val="4"/>
        </w:numPr>
        <w:ind w:firstLine="420"/>
        <w:rPr>
          <w:color w:val="auto"/>
        </w:rPr>
      </w:pPr>
      <w:r>
        <w:rPr>
          <w:rFonts w:hint="eastAsia"/>
          <w:color w:val="auto"/>
        </w:rPr>
        <w:t>根据讨论解说的梳理，提出核心问题——如何写好新闻作品？</w:t>
      </w:r>
    </w:p>
    <w:p>
      <w:pPr>
        <w:rPr>
          <w:color w:val="auto"/>
        </w:rPr>
      </w:pPr>
    </w:p>
    <w:p>
      <w:pPr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活动二：了解任务、分解任务</w:t>
      </w:r>
    </w:p>
    <w:p>
      <w:pPr>
        <w:numPr>
          <w:ilvl w:val="0"/>
          <w:numId w:val="5"/>
        </w:numPr>
        <w:rPr>
          <w:color w:val="auto"/>
        </w:rPr>
      </w:pPr>
      <w:r>
        <w:rPr>
          <w:rFonts w:hint="eastAsia"/>
          <w:color w:val="auto"/>
        </w:rPr>
        <w:t>了解新闻的常见体裁分类，明确一次专刊可以包含的新闻体裁类别。</w:t>
      </w:r>
    </w:p>
    <w:p>
      <w:pPr>
        <w:numPr>
          <w:ilvl w:val="0"/>
          <w:numId w:val="5"/>
        </w:numPr>
        <w:rPr>
          <w:color w:val="auto"/>
        </w:rPr>
      </w:pPr>
      <w:r>
        <w:rPr>
          <w:rFonts w:hint="eastAsia"/>
          <w:color w:val="auto"/>
        </w:rPr>
        <w:t>阅读任务单，分解任务，理清任务时间线，形成制作专刊的任务单。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“尊师月”专题报道任务单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准备阶段（2课时）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6"/>
              </w:numPr>
              <w:rPr>
                <w:color w:val="auto"/>
              </w:rPr>
            </w:pPr>
            <w:r>
              <w:rPr>
                <w:rFonts w:hint="eastAsia"/>
                <w:color w:val="auto"/>
              </w:rPr>
              <w:t>了解新闻的作用和新闻常见体裁</w:t>
            </w:r>
          </w:p>
          <w:p>
            <w:pPr>
              <w:numPr>
                <w:ilvl w:val="0"/>
                <w:numId w:val="6"/>
              </w:numPr>
              <w:rPr>
                <w:color w:val="auto"/>
              </w:rPr>
            </w:pPr>
            <w:r>
              <w:rPr>
                <w:rFonts w:hint="eastAsia"/>
                <w:color w:val="auto"/>
              </w:rPr>
              <w:t>拟定“专题报道”评价量表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了解新闻（4课时）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7"/>
              </w:numPr>
              <w:rPr>
                <w:color w:val="auto"/>
              </w:rPr>
            </w:pPr>
            <w:r>
              <w:rPr>
                <w:rFonts w:hint="eastAsia"/>
                <w:color w:val="auto"/>
              </w:rPr>
              <w:t>了解不同新闻体裁的特点及写作要求</w:t>
            </w:r>
          </w:p>
          <w:p>
            <w:pPr>
              <w:numPr>
                <w:ilvl w:val="0"/>
                <w:numId w:val="7"/>
              </w:numPr>
              <w:rPr>
                <w:color w:val="auto"/>
              </w:rPr>
            </w:pPr>
            <w:r>
              <w:rPr>
                <w:rFonts w:hint="eastAsia"/>
                <w:color w:val="auto"/>
              </w:rPr>
              <w:t>拟定不同新闻体裁的评价量表，</w:t>
            </w:r>
            <w:r>
              <w:rPr>
                <w:rFonts w:hint="eastAsia"/>
                <w:color w:val="auto"/>
                <w:lang w:val="en-US" w:eastAsia="zh-CN"/>
              </w:rPr>
              <w:t>进一步</w:t>
            </w:r>
            <w:r>
              <w:rPr>
                <w:rFonts w:hint="eastAsia"/>
                <w:color w:val="auto"/>
              </w:rPr>
              <w:t>完善“专题报道”的评价量表。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新闻写作</w:t>
            </w:r>
            <w:r>
              <w:rPr>
                <w:rFonts w:hint="eastAsia"/>
                <w:color w:val="auto"/>
              </w:rPr>
              <w:t>（3课时）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8"/>
              </w:numPr>
              <w:rPr>
                <w:color w:val="auto"/>
              </w:rPr>
            </w:pPr>
            <w:r>
              <w:rPr>
                <w:rFonts w:hint="eastAsia"/>
                <w:color w:val="auto"/>
              </w:rPr>
              <w:t>搜集、整理新闻素材。</w:t>
            </w:r>
          </w:p>
          <w:p>
            <w:pPr>
              <w:numPr>
                <w:ilvl w:val="0"/>
                <w:numId w:val="8"/>
              </w:numPr>
              <w:rPr>
                <w:color w:val="auto"/>
              </w:rPr>
            </w:pPr>
            <w:r>
              <w:rPr>
                <w:rFonts w:hint="eastAsia"/>
                <w:color w:val="auto"/>
              </w:rPr>
              <w:t>完成必做项目：“庆祝教师节”的消息写作。</w:t>
            </w:r>
          </w:p>
          <w:p>
            <w:pPr>
              <w:numPr>
                <w:ilvl w:val="0"/>
                <w:numId w:val="8"/>
              </w:numPr>
              <w:rPr>
                <w:color w:val="auto"/>
              </w:rPr>
            </w:pPr>
            <w:r>
              <w:rPr>
                <w:rFonts w:hint="eastAsia"/>
                <w:color w:val="auto"/>
              </w:rPr>
              <w:t>拟定采访表，完成选做项目（新闻特写、通讯、新闻评论等任务）</w:t>
            </w:r>
          </w:p>
          <w:p>
            <w:pPr>
              <w:numPr>
                <w:ilvl w:val="0"/>
                <w:numId w:val="8"/>
              </w:numPr>
              <w:rPr>
                <w:color w:val="auto"/>
              </w:rPr>
            </w:pPr>
            <w:r>
              <w:rPr>
                <w:rFonts w:hint="eastAsia"/>
                <w:color w:val="auto"/>
              </w:rPr>
              <w:t>小组根据新闻体裁的评价量表互评，完善新闻作品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制作新闻专题报道（1课时）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9"/>
              </w:numPr>
              <w:tabs>
                <w:tab w:val="left" w:pos="2717"/>
              </w:tabs>
              <w:rPr>
                <w:rFonts w:ascii="宋体" w:hAnsi="宋体" w:eastAsia="宋体" w:cs="宋体"/>
                <w:color w:val="auto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shd w:val="clear" w:color="auto" w:fill="FFFFFF"/>
                <w:lang w:val="en-US" w:eastAsia="zh-CN"/>
              </w:rPr>
              <w:t>根据优秀专题报道，</w:t>
            </w:r>
            <w:r>
              <w:rPr>
                <w:rFonts w:hint="eastAsia" w:ascii="宋体" w:hAnsi="宋体" w:eastAsia="宋体" w:cs="宋体"/>
                <w:color w:val="auto"/>
                <w:szCs w:val="21"/>
                <w:shd w:val="clear" w:color="auto" w:fill="FFFFFF"/>
              </w:rPr>
              <w:t>完善</w:t>
            </w:r>
            <w:r>
              <w:rPr>
                <w:rFonts w:hint="eastAsia" w:ascii="宋体" w:hAnsi="宋体" w:eastAsia="宋体" w:cs="宋体"/>
                <w:color w:val="auto"/>
                <w:szCs w:val="21"/>
                <w:shd w:val="clear" w:color="auto" w:fill="FFFFFF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color w:val="auto"/>
                <w:szCs w:val="21"/>
                <w:shd w:val="clear" w:color="auto" w:fill="FFFFFF"/>
              </w:rPr>
              <w:t>最佳专题报道奖</w:t>
            </w:r>
            <w:r>
              <w:rPr>
                <w:rFonts w:hint="eastAsia" w:ascii="宋体" w:hAnsi="宋体" w:eastAsia="宋体" w:cs="宋体"/>
                <w:color w:val="auto"/>
                <w:szCs w:val="21"/>
                <w:shd w:val="clear" w:color="auto" w:fill="FFFFFF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color w:val="auto"/>
                <w:szCs w:val="21"/>
                <w:shd w:val="clear" w:color="auto" w:fill="FFFFFF"/>
              </w:rPr>
              <w:t>评价量表</w:t>
            </w:r>
            <w:r>
              <w:rPr>
                <w:rFonts w:hint="eastAsia" w:ascii="宋体" w:hAnsi="宋体" w:eastAsia="宋体" w:cs="宋体"/>
                <w:color w:val="auto"/>
                <w:szCs w:val="21"/>
                <w:shd w:val="clear" w:color="auto" w:fill="FFFFFF"/>
                <w:lang w:eastAsia="zh-CN"/>
              </w:rPr>
              <w:t>。</w:t>
            </w:r>
          </w:p>
          <w:p>
            <w:pPr>
              <w:numPr>
                <w:ilvl w:val="0"/>
                <w:numId w:val="9"/>
              </w:numPr>
              <w:tabs>
                <w:tab w:val="left" w:pos="2717"/>
              </w:tabs>
              <w:rPr>
                <w:color w:val="auto"/>
              </w:rPr>
            </w:pPr>
            <w:r>
              <w:rPr>
                <w:rFonts w:hint="eastAsia"/>
                <w:color w:val="auto"/>
              </w:rPr>
              <w:t>完成</w:t>
            </w:r>
            <w:r>
              <w:rPr>
                <w:rFonts w:hint="eastAsia"/>
                <w:color w:val="auto"/>
                <w:lang w:eastAsia="zh-CN"/>
              </w:rPr>
              <w:t>“</w:t>
            </w:r>
            <w:r>
              <w:rPr>
                <w:rFonts w:hint="eastAsia"/>
                <w:color w:val="auto"/>
                <w:lang w:val="en-US" w:eastAsia="zh-CN"/>
              </w:rPr>
              <w:t>尊师月</w:t>
            </w:r>
            <w:r>
              <w:rPr>
                <w:rFonts w:hint="eastAsia"/>
                <w:color w:val="auto"/>
                <w:lang w:eastAsia="zh-CN"/>
              </w:rPr>
              <w:t>”</w:t>
            </w:r>
            <w:r>
              <w:rPr>
                <w:rFonts w:hint="eastAsia"/>
                <w:color w:val="auto"/>
              </w:rPr>
              <w:t>专题报道</w:t>
            </w:r>
            <w:r>
              <w:rPr>
                <w:rFonts w:hint="eastAsia"/>
                <w:color w:val="auto"/>
                <w:lang w:val="en-US" w:eastAsia="zh-CN"/>
              </w:rPr>
              <w:t>并写自荐。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评价阶段（1</w:t>
            </w:r>
            <w:r>
              <w:rPr>
                <w:rFonts w:hint="eastAsia"/>
                <w:color w:val="auto"/>
                <w:lang w:val="en-US" w:eastAsia="zh-CN"/>
              </w:rPr>
              <w:t>-2</w:t>
            </w:r>
            <w:r>
              <w:rPr>
                <w:rFonts w:hint="eastAsia"/>
                <w:color w:val="auto"/>
              </w:rPr>
              <w:t>课时）</w:t>
            </w:r>
          </w:p>
        </w:tc>
        <w:tc>
          <w:tcPr>
            <w:tcW w:w="4261" w:type="dxa"/>
          </w:tcPr>
          <w:p>
            <w:pPr>
              <w:numPr>
                <w:ilvl w:val="0"/>
                <w:numId w:val="10"/>
              </w:numPr>
              <w:rPr>
                <w:color w:val="auto"/>
              </w:rPr>
            </w:pPr>
            <w:r>
              <w:rPr>
                <w:rFonts w:hint="eastAsia"/>
                <w:color w:val="auto"/>
              </w:rPr>
              <w:t>在课后阅读各组专题报道的基础上，根据量表，完成投票评选</w:t>
            </w:r>
          </w:p>
          <w:p>
            <w:pPr>
              <w:numPr>
                <w:ilvl w:val="0"/>
                <w:numId w:val="10"/>
              </w:numPr>
              <w:rPr>
                <w:color w:val="auto"/>
              </w:rPr>
            </w:pPr>
            <w:r>
              <w:rPr>
                <w:rFonts w:hint="eastAsia"/>
                <w:color w:val="auto"/>
              </w:rPr>
              <w:t>反思总结提升</w:t>
            </w:r>
          </w:p>
          <w:p>
            <w:pPr>
              <w:numPr>
                <w:ilvl w:val="0"/>
                <w:numId w:val="11"/>
              </w:numPr>
              <w:ind w:firstLine="420" w:firstLineChars="200"/>
              <w:rPr>
                <w:color w:val="auto"/>
              </w:rPr>
            </w:pPr>
            <w:r>
              <w:rPr>
                <w:rFonts w:hint="eastAsia"/>
                <w:color w:val="auto"/>
              </w:rPr>
              <w:t>各小组准备获奖感言</w:t>
            </w:r>
          </w:p>
          <w:p>
            <w:pPr>
              <w:numPr>
                <w:ilvl w:val="0"/>
                <w:numId w:val="11"/>
              </w:numPr>
              <w:ind w:firstLine="420" w:firstLineChars="200"/>
              <w:rPr>
                <w:color w:val="auto"/>
              </w:rPr>
            </w:pPr>
            <w:r>
              <w:rPr>
                <w:rFonts w:hint="eastAsia"/>
                <w:color w:val="auto"/>
              </w:rPr>
              <w:t>对本次活动做评价、并向下届进行本次的活动的老师和同学提出建议和意见。</w:t>
            </w:r>
          </w:p>
          <w:p>
            <w:pPr>
              <w:rPr>
                <w:color w:val="auto"/>
              </w:rPr>
            </w:pPr>
          </w:p>
        </w:tc>
      </w:tr>
    </w:tbl>
    <w:p>
      <w:pPr>
        <w:ind w:left="315"/>
        <w:rPr>
          <w:color w:val="auto"/>
        </w:rPr>
      </w:pPr>
    </w:p>
    <w:p>
      <w:pPr>
        <w:rPr>
          <w:color w:val="auto"/>
        </w:rPr>
      </w:pPr>
    </w:p>
    <w:p>
      <w:pPr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活动三：拟定《最佳专题报道奖》评价量表</w:t>
      </w:r>
    </w:p>
    <w:p>
      <w:pPr>
        <w:rPr>
          <w:color w:val="auto"/>
        </w:rPr>
      </w:pPr>
      <w:r>
        <w:rPr>
          <w:rFonts w:hint="eastAsia"/>
          <w:color w:val="auto"/>
        </w:rPr>
        <w:t>学习资料：</w:t>
      </w:r>
    </w:p>
    <w:p>
      <w:pPr>
        <w:rPr>
          <w:color w:val="auto"/>
        </w:rPr>
      </w:pPr>
      <w:r>
        <w:rPr>
          <w:rFonts w:hint="eastAsia"/>
          <w:color w:val="auto"/>
        </w:rPr>
        <w:t>1、教材“活动任务单”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>2、</w:t>
      </w:r>
      <w:r>
        <w:rPr>
          <w:rFonts w:hint="eastAsia"/>
          <w:color w:val="auto"/>
          <w:lang w:val="en-US" w:eastAsia="zh-CN"/>
        </w:rPr>
        <w:t>补充资料：</w:t>
      </w:r>
      <w:r>
        <w:rPr>
          <w:rFonts w:hint="eastAsia"/>
          <w:color w:val="auto"/>
        </w:rPr>
        <w:t>第二十七届中国新闻奖新闻版面初评结果公示——《中国妇女报》中国女排专题报道</w:t>
      </w:r>
    </w:p>
    <w:p>
      <w:pPr>
        <w:rPr>
          <w:rFonts w:hint="default" w:eastAsiaTheme="minorEastAsia"/>
          <w:color w:val="auto"/>
          <w:lang w:val="en-US" w:eastAsia="zh-CN"/>
        </w:rPr>
      </w:pPr>
    </w:p>
    <w:p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学习过程：</w:t>
      </w:r>
    </w:p>
    <w:p>
      <w:pPr>
        <w:numPr>
          <w:ilvl w:val="0"/>
          <w:numId w:val="12"/>
        </w:numPr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阅读两份学习资料，结合同学在生活中对新闻的了解，思考什么是新闻？新闻的价值是什么？一份优秀的专题报道有哪些特点？在此基础上拟定《最佳专题报道奖》评价量。</w:t>
      </w:r>
    </w:p>
    <w:p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【说明】</w:t>
      </w:r>
    </w:p>
    <w:p>
      <w:pPr>
        <w:numPr>
          <w:ilvl w:val="0"/>
          <w:numId w:val="13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教材没有对本单元活动·探究的主要对象新闻做定义。学生对新闻的认知深浅与个体的生活阅历和思考有关。从评价入手，逆向设计，需要学生在开始阶段对评价有自发和相对准确的思考方向。所以借助教材、补充资料《中国妇女报》中国女排专题报道，让学生在现有资料中习得“什么是新闻”，新闻的特点甚至其价值。此处可以补充权威词典对新闻的解释，让学生提炼重点。</w:t>
      </w:r>
    </w:p>
    <w:p>
      <w:pPr>
        <w:numPr>
          <w:ilvl w:val="0"/>
          <w:numId w:val="13"/>
        </w:num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教材明确了新闻的一般体裁分类，也有相应课文，但主题不同，学生要完成关于同一主题的专刊，需要类似的范例，感知同一主题的报道可以从不同角度、用不同篇幅、不同新闻体裁构成的，与后阶段“了解新闻”，细读课文，理解借不同新闻体裁的特点关联，同时使本次核心任务具象化，帮助提炼评价量表的内容。</w:t>
      </w:r>
    </w:p>
    <w:p>
      <w:pPr>
        <w:numPr>
          <w:ilvl w:val="0"/>
          <w:numId w:val="0"/>
        </w:numPr>
        <w:ind w:firstLine="420" w:firstLineChars="20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如：妇女报关于女排的专刊是对新闻事件——中国女排第三次夺得奥运冠军的相关报道，从球队获胜的新闻事实、全国妇联的贺电、对女排精神的评论，到关于主教练郎平的个人报道，由重大事件深入到事件背后的女排精神的宣传，结合报刊为中国妇女报，能看出媒体的定位和宣传导向。所以一份优秀的专题报道，不仅要呈现新闻事实，更要有事实背后的原因的探求和思考、甚至评价。这需要不同的新闻体裁来达成。</w:t>
      </w:r>
    </w:p>
    <w:p>
      <w:pPr>
        <w:numPr>
          <w:ilvl w:val="0"/>
          <w:numId w:val="13"/>
        </w:num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以下表格是预设，方便老师在学生提出各种评价标准时，找到类化的角度，及时梳理。操作这环节，也可以把同学们提出的评价角度（内容）分列在黑板上，再归类。初拟的表格可以是粗泛的，但一定是基础学情的，不能从老师的角度过度拔高。后续通过深入学习，不断完善本评价表，其实是学生自我反思、完善学习的过程。</w:t>
      </w:r>
    </w:p>
    <w:tbl>
      <w:tblPr>
        <w:tblStyle w:val="4"/>
        <w:tblpPr w:leftFromText="180" w:rightFromText="180" w:vertAnchor="text" w:horzAnchor="page" w:tblpX="1914" w:tblpY="21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3720"/>
        <w:gridCol w:w="457"/>
        <w:gridCol w:w="426"/>
        <w:gridCol w:w="426"/>
        <w:gridCol w:w="426"/>
        <w:gridCol w:w="426"/>
        <w:gridCol w:w="426"/>
        <w:gridCol w:w="426"/>
        <w:gridCol w:w="4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10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最佳专题报道奖评价量表（预设）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363" w:type="dxa"/>
            <w:vMerge w:val="restart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角度</w:t>
            </w:r>
          </w:p>
        </w:tc>
        <w:tc>
          <w:tcPr>
            <w:tcW w:w="3720" w:type="dxa"/>
            <w:vMerge w:val="restart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评价内容标准</w:t>
            </w:r>
          </w:p>
        </w:tc>
        <w:tc>
          <w:tcPr>
            <w:tcW w:w="3439" w:type="dxa"/>
            <w:gridSpan w:val="8"/>
          </w:tcPr>
          <w:p>
            <w:pPr>
              <w:jc w:val="center"/>
              <w:rPr>
                <w:rFonts w:hint="default"/>
                <w:color w:val="00B050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评价结果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363" w:type="dxa"/>
            <w:vMerge w:val="continue"/>
          </w:tcPr>
          <w:p/>
        </w:tc>
        <w:tc>
          <w:tcPr>
            <w:tcW w:w="3720" w:type="dxa"/>
            <w:vMerge w:val="continue"/>
          </w:tcPr>
          <w:p/>
        </w:tc>
        <w:tc>
          <w:tcPr>
            <w:tcW w:w="1735" w:type="dxa"/>
            <w:gridSpan w:val="4"/>
          </w:tcPr>
          <w:p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小组互评</w:t>
            </w:r>
          </w:p>
        </w:tc>
        <w:tc>
          <w:tcPr>
            <w:tcW w:w="1704" w:type="dxa"/>
            <w:gridSpan w:val="4"/>
          </w:tcPr>
          <w:p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老师评价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363" w:type="dxa"/>
            <w:vMerge w:val="continue"/>
          </w:tcPr>
          <w:p/>
        </w:tc>
        <w:tc>
          <w:tcPr>
            <w:tcW w:w="3720" w:type="dxa"/>
            <w:vMerge w:val="continue"/>
          </w:tcPr>
          <w:p/>
        </w:tc>
        <w:tc>
          <w:tcPr>
            <w:tcW w:w="457" w:type="dxa"/>
          </w:tcPr>
          <w:p>
            <w:pPr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好</w:t>
            </w:r>
          </w:p>
        </w:tc>
        <w:tc>
          <w:tcPr>
            <w:tcW w:w="426" w:type="dxa"/>
          </w:tcPr>
          <w:p>
            <w:pPr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较好</w:t>
            </w:r>
          </w:p>
        </w:tc>
        <w:tc>
          <w:tcPr>
            <w:tcW w:w="426" w:type="dxa"/>
          </w:tcPr>
          <w:p>
            <w:pPr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一般</w:t>
            </w:r>
          </w:p>
        </w:tc>
        <w:tc>
          <w:tcPr>
            <w:tcW w:w="426" w:type="dxa"/>
          </w:tcPr>
          <w:p>
            <w:pPr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有待提高</w:t>
            </w:r>
          </w:p>
        </w:tc>
        <w:tc>
          <w:tcPr>
            <w:tcW w:w="426" w:type="dxa"/>
          </w:tcPr>
          <w:p>
            <w:pPr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好</w:t>
            </w:r>
          </w:p>
        </w:tc>
        <w:tc>
          <w:tcPr>
            <w:tcW w:w="426" w:type="dxa"/>
          </w:tcPr>
          <w:p>
            <w:pPr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较好</w:t>
            </w:r>
          </w:p>
        </w:tc>
        <w:tc>
          <w:tcPr>
            <w:tcW w:w="426" w:type="dxa"/>
          </w:tcPr>
          <w:p>
            <w:pPr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一般</w:t>
            </w:r>
          </w:p>
        </w:tc>
        <w:tc>
          <w:tcPr>
            <w:tcW w:w="426" w:type="dxa"/>
          </w:tcPr>
          <w:p>
            <w:pPr>
              <w:jc w:val="center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有待提高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vMerge w:val="restart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主题与内容</w:t>
            </w:r>
          </w:p>
          <w:p>
            <w:pPr>
              <w:rPr>
                <w:color w:val="auto"/>
              </w:rPr>
            </w:pPr>
          </w:p>
        </w:tc>
        <w:tc>
          <w:tcPr>
            <w:tcW w:w="3720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1、真实</w:t>
            </w:r>
          </w:p>
        </w:tc>
        <w:tc>
          <w:tcPr>
            <w:tcW w:w="457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vMerge w:val="continue"/>
          </w:tcPr>
          <w:p>
            <w:pPr>
              <w:rPr>
                <w:color w:val="auto"/>
              </w:rPr>
            </w:pPr>
          </w:p>
        </w:tc>
        <w:tc>
          <w:tcPr>
            <w:tcW w:w="3720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2、符合新闻相关体裁的特点</w:t>
            </w:r>
          </w:p>
        </w:tc>
        <w:tc>
          <w:tcPr>
            <w:tcW w:w="457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vMerge w:val="continue"/>
          </w:tcPr>
          <w:p>
            <w:pPr>
              <w:rPr>
                <w:color w:val="auto"/>
              </w:rPr>
            </w:pPr>
          </w:p>
        </w:tc>
        <w:tc>
          <w:tcPr>
            <w:tcW w:w="3720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3、重点突出</w:t>
            </w:r>
          </w:p>
        </w:tc>
        <w:tc>
          <w:tcPr>
            <w:tcW w:w="457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语言</w:t>
            </w:r>
          </w:p>
        </w:tc>
        <w:tc>
          <w:tcPr>
            <w:tcW w:w="3720" w:type="dxa"/>
          </w:tcPr>
          <w:p>
            <w:pPr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</w:rPr>
              <w:t>1、语言规范</w:t>
            </w:r>
          </w:p>
        </w:tc>
        <w:tc>
          <w:tcPr>
            <w:tcW w:w="457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vMerge w:val="restart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形式</w:t>
            </w:r>
          </w:p>
        </w:tc>
        <w:tc>
          <w:tcPr>
            <w:tcW w:w="3720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</w:rPr>
              <w:t>1、</w:t>
            </w:r>
            <w:r>
              <w:rPr>
                <w:rFonts w:hint="eastAsia"/>
                <w:color w:val="auto"/>
                <w:lang w:val="en-US" w:eastAsia="zh-CN"/>
              </w:rPr>
              <w:t>图文一致</w:t>
            </w:r>
          </w:p>
        </w:tc>
        <w:tc>
          <w:tcPr>
            <w:tcW w:w="457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  <w:vMerge w:val="continue"/>
          </w:tcPr>
          <w:p>
            <w:pPr>
              <w:rPr>
                <w:color w:val="auto"/>
              </w:rPr>
            </w:pPr>
          </w:p>
        </w:tc>
        <w:tc>
          <w:tcPr>
            <w:tcW w:w="3720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2、版面清晰美观</w:t>
            </w:r>
          </w:p>
        </w:tc>
        <w:tc>
          <w:tcPr>
            <w:tcW w:w="457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3" w:type="dxa"/>
            <w:gridSpan w:val="2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总评</w:t>
            </w:r>
          </w:p>
        </w:tc>
        <w:tc>
          <w:tcPr>
            <w:tcW w:w="1735" w:type="dxa"/>
            <w:gridSpan w:val="4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</w:p>
        </w:tc>
        <w:tc>
          <w:tcPr>
            <w:tcW w:w="1704" w:type="dxa"/>
            <w:gridSpan w:val="4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</w:tr>
    </w:tbl>
    <w:p>
      <w:pPr>
        <w:rPr>
          <w:color w:val="auto"/>
        </w:rPr>
      </w:pPr>
    </w:p>
    <w:p>
      <w:pPr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left"/>
        <w:rPr>
          <w:color w:val="auto"/>
        </w:rPr>
      </w:pPr>
    </w:p>
    <w:p>
      <w:pPr>
        <w:jc w:val="center"/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实施阶段</w:t>
      </w:r>
    </w:p>
    <w:p>
      <w:pPr>
        <w:jc w:val="center"/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实施阶段（一）了解新闻（4课时）</w:t>
      </w:r>
    </w:p>
    <w:p>
      <w:pPr>
        <w:rPr>
          <w:color w:val="auto"/>
        </w:rPr>
      </w:pPr>
      <w:r>
        <w:rPr>
          <w:rFonts w:hint="eastAsia"/>
          <w:color w:val="auto"/>
        </w:rPr>
        <w:t>学习目标：</w:t>
      </w:r>
    </w:p>
    <w:p>
      <w:pPr>
        <w:numPr>
          <w:ilvl w:val="0"/>
          <w:numId w:val="14"/>
        </w:numPr>
        <w:jc w:val="left"/>
        <w:rPr>
          <w:color w:val="auto"/>
        </w:rPr>
      </w:pPr>
      <w:r>
        <w:rPr>
          <w:rFonts w:hint="eastAsia"/>
          <w:color w:val="auto"/>
        </w:rPr>
        <w:t>理解新闻“用事实说话”的基本原则，阅读消息、新闻特写、通讯、新闻评论等不同体裁的新闻作品并了解其各自特点。</w:t>
      </w:r>
    </w:p>
    <w:p>
      <w:pPr>
        <w:numPr>
          <w:ilvl w:val="0"/>
          <w:numId w:val="14"/>
        </w:numPr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探究新闻背后的价值观和立场。</w:t>
      </w:r>
    </w:p>
    <w:p>
      <w:pPr>
        <w:numPr>
          <w:ilvl w:val="0"/>
          <w:numId w:val="14"/>
        </w:numPr>
        <w:jc w:val="left"/>
        <w:rPr>
          <w:color w:val="auto"/>
        </w:rPr>
      </w:pPr>
      <w:r>
        <w:rPr>
          <w:rFonts w:hint="eastAsia"/>
          <w:color w:val="auto"/>
          <w:lang w:val="en-US" w:eastAsia="zh-CN"/>
        </w:rPr>
        <w:t>通过</w:t>
      </w:r>
      <w:r>
        <w:rPr>
          <w:rFonts w:hint="eastAsia"/>
          <w:color w:val="auto"/>
        </w:rPr>
        <w:t>拟定</w:t>
      </w:r>
      <w:r>
        <w:rPr>
          <w:rFonts w:hint="eastAsia"/>
          <w:color w:val="auto"/>
          <w:lang w:val="en-US" w:eastAsia="zh-CN"/>
        </w:rPr>
        <w:t>不同新闻体裁的</w:t>
      </w:r>
      <w:r>
        <w:rPr>
          <w:rFonts w:hint="eastAsia"/>
          <w:color w:val="auto"/>
        </w:rPr>
        <w:t>评价量表</w:t>
      </w:r>
      <w:r>
        <w:rPr>
          <w:rFonts w:hint="eastAsia"/>
          <w:color w:val="auto"/>
          <w:lang w:eastAsia="zh-CN"/>
        </w:rPr>
        <w:t>，</w:t>
      </w:r>
      <w:r>
        <w:rPr>
          <w:rFonts w:hint="eastAsia"/>
          <w:color w:val="auto"/>
          <w:lang w:val="en-US" w:eastAsia="zh-CN"/>
        </w:rPr>
        <w:t>完善《</w:t>
      </w:r>
      <w:r>
        <w:rPr>
          <w:rFonts w:hint="eastAsia"/>
          <w:color w:val="auto"/>
        </w:rPr>
        <w:t>最佳专题报道奖评价量表</w:t>
      </w:r>
      <w:r>
        <w:rPr>
          <w:rFonts w:hint="eastAsia"/>
          <w:color w:val="auto"/>
          <w:lang w:val="en-US" w:eastAsia="zh-CN"/>
        </w:rPr>
        <w:t>》的体系</w:t>
      </w:r>
      <w:r>
        <w:rPr>
          <w:rFonts w:hint="eastAsia"/>
          <w:color w:val="auto"/>
        </w:rPr>
        <w:t>。</w:t>
      </w:r>
    </w:p>
    <w:p>
      <w:pPr>
        <w:jc w:val="left"/>
        <w:rPr>
          <w:color w:val="auto"/>
        </w:rPr>
      </w:pPr>
    </w:p>
    <w:p>
      <w:pPr>
        <w:jc w:val="left"/>
        <w:rPr>
          <w:rFonts w:hint="eastAsia"/>
          <w:color w:val="auto"/>
        </w:rPr>
      </w:pPr>
    </w:p>
    <w:p>
      <w:pPr>
        <w:jc w:val="left"/>
        <w:rPr>
          <w:rFonts w:hint="eastAsia" w:eastAsiaTheme="minorEastAsia"/>
          <w:color w:val="auto"/>
          <w:lang w:eastAsia="zh-CN"/>
        </w:rPr>
      </w:pPr>
      <w:r>
        <w:rPr>
          <w:rFonts w:hint="eastAsia"/>
          <w:color w:val="auto"/>
        </w:rPr>
        <w:t>学习资料</w:t>
      </w:r>
    </w:p>
    <w:p>
      <w:pPr>
        <w:numPr>
          <w:ilvl w:val="0"/>
          <w:numId w:val="15"/>
        </w:num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八上第一单元5篇课文及知识框</w:t>
      </w:r>
    </w:p>
    <w:p>
      <w:pPr>
        <w:numPr>
          <w:ilvl w:val="0"/>
          <w:numId w:val="15"/>
        </w:numPr>
        <w:jc w:val="left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中国妇女报《郎平:人生只为排球来》</w:t>
      </w:r>
    </w:p>
    <w:p>
      <w:pPr>
        <w:rPr>
          <w:color w:val="auto"/>
        </w:rPr>
      </w:pPr>
    </w:p>
    <w:p>
      <w:pPr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学习过程</w:t>
      </w:r>
    </w:p>
    <w:p>
      <w:pPr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活动一：了解新闻体裁特点</w:t>
      </w:r>
      <w:r>
        <w:rPr>
          <w:rFonts w:hint="eastAsia"/>
          <w:b/>
          <w:bCs/>
          <w:color w:val="auto"/>
          <w:lang w:eastAsia="zh-CN"/>
        </w:rPr>
        <w:t>、</w:t>
      </w:r>
      <w:r>
        <w:rPr>
          <w:rFonts w:hint="eastAsia"/>
          <w:b/>
          <w:bCs/>
          <w:color w:val="auto"/>
          <w:lang w:val="en-US" w:eastAsia="zh-CN"/>
        </w:rPr>
        <w:t>制定各新闻体裁评价量表</w:t>
      </w:r>
      <w:r>
        <w:rPr>
          <w:rFonts w:hint="eastAsia"/>
          <w:b/>
          <w:bCs/>
          <w:color w:val="auto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color w:val="auto"/>
              </w:rPr>
            </w:pPr>
          </w:p>
        </w:tc>
        <w:tc>
          <w:tcPr>
            <w:tcW w:w="1704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消息</w:t>
            </w:r>
          </w:p>
        </w:tc>
        <w:tc>
          <w:tcPr>
            <w:tcW w:w="1704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新闻特写</w:t>
            </w:r>
          </w:p>
        </w:tc>
        <w:tc>
          <w:tcPr>
            <w:tcW w:w="1705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通讯</w:t>
            </w:r>
          </w:p>
        </w:tc>
        <w:tc>
          <w:tcPr>
            <w:tcW w:w="1705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新闻评论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时效性</w:t>
            </w:r>
          </w:p>
          <w:p>
            <w:pPr>
              <w:rPr>
                <w:color w:val="auto"/>
              </w:rPr>
            </w:pPr>
            <w:r>
              <w:rPr>
                <w:rFonts w:hint="eastAsia" w:ascii="楷体" w:hAnsi="楷体" w:eastAsia="楷体" w:cs="楷体"/>
                <w:color w:val="auto"/>
                <w:sz w:val="18"/>
                <w:szCs w:val="18"/>
              </w:rPr>
              <w:t>（强/较强/一般/较弱）</w:t>
            </w:r>
          </w:p>
        </w:tc>
        <w:tc>
          <w:tcPr>
            <w:tcW w:w="1704" w:type="dxa"/>
          </w:tcPr>
          <w:p>
            <w:pPr>
              <w:rPr>
                <w:color w:val="auto"/>
              </w:rPr>
            </w:pPr>
          </w:p>
        </w:tc>
        <w:tc>
          <w:tcPr>
            <w:tcW w:w="1704" w:type="dxa"/>
          </w:tcPr>
          <w:p>
            <w:pPr>
              <w:rPr>
                <w:color w:val="auto"/>
              </w:rPr>
            </w:pPr>
          </w:p>
        </w:tc>
        <w:tc>
          <w:tcPr>
            <w:tcW w:w="1705" w:type="dxa"/>
          </w:tcPr>
          <w:p>
            <w:pPr>
              <w:rPr>
                <w:color w:val="auto"/>
              </w:rPr>
            </w:pPr>
          </w:p>
        </w:tc>
        <w:tc>
          <w:tcPr>
            <w:tcW w:w="1705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主要内容</w:t>
            </w:r>
          </w:p>
          <w:p>
            <w:pPr>
              <w:rPr>
                <w:color w:val="auto"/>
              </w:rPr>
            </w:pPr>
            <w:r>
              <w:rPr>
                <w:rFonts w:hint="eastAsia" w:ascii="楷体" w:hAnsi="楷体" w:eastAsia="楷体" w:cs="楷体"/>
                <w:color w:val="auto"/>
              </w:rPr>
              <w:t>（</w:t>
            </w:r>
            <w:r>
              <w:rPr>
                <w:rFonts w:hint="eastAsia" w:ascii="楷体" w:hAnsi="楷体" w:eastAsia="楷体" w:cs="楷体"/>
                <w:color w:val="auto"/>
                <w:sz w:val="18"/>
                <w:szCs w:val="18"/>
              </w:rPr>
              <w:t>报道事件的整体/突显事件的某一场景/详细记述新闻事件，具体表现特定人物/对新闻事件、社会现象、重要问题等发表评论）</w:t>
            </w:r>
          </w:p>
        </w:tc>
        <w:tc>
          <w:tcPr>
            <w:tcW w:w="1704" w:type="dxa"/>
          </w:tcPr>
          <w:p>
            <w:pPr>
              <w:rPr>
                <w:color w:val="auto"/>
              </w:rPr>
            </w:pPr>
          </w:p>
        </w:tc>
        <w:tc>
          <w:tcPr>
            <w:tcW w:w="1704" w:type="dxa"/>
          </w:tcPr>
          <w:p>
            <w:pPr>
              <w:rPr>
                <w:color w:val="auto"/>
              </w:rPr>
            </w:pPr>
          </w:p>
        </w:tc>
        <w:tc>
          <w:tcPr>
            <w:tcW w:w="1705" w:type="dxa"/>
          </w:tcPr>
          <w:p>
            <w:pPr>
              <w:rPr>
                <w:color w:val="auto"/>
              </w:rPr>
            </w:pPr>
          </w:p>
        </w:tc>
        <w:tc>
          <w:tcPr>
            <w:tcW w:w="1705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篇幅</w:t>
            </w:r>
          </w:p>
          <w:p>
            <w:pPr>
              <w:rPr>
                <w:color w:val="auto"/>
              </w:rPr>
            </w:pPr>
            <w:r>
              <w:rPr>
                <w:rFonts w:hint="eastAsia" w:ascii="楷体" w:hAnsi="楷体" w:eastAsia="楷体" w:cs="楷体"/>
                <w:color w:val="auto"/>
                <w:sz w:val="18"/>
                <w:szCs w:val="18"/>
              </w:rPr>
              <w:t>(较短/比较灵活/较长）</w:t>
            </w:r>
          </w:p>
        </w:tc>
        <w:tc>
          <w:tcPr>
            <w:tcW w:w="1704" w:type="dxa"/>
          </w:tcPr>
          <w:p>
            <w:pPr>
              <w:rPr>
                <w:color w:val="auto"/>
              </w:rPr>
            </w:pPr>
          </w:p>
        </w:tc>
        <w:tc>
          <w:tcPr>
            <w:tcW w:w="1704" w:type="dxa"/>
          </w:tcPr>
          <w:p>
            <w:pPr>
              <w:rPr>
                <w:color w:val="auto"/>
              </w:rPr>
            </w:pPr>
          </w:p>
        </w:tc>
        <w:tc>
          <w:tcPr>
            <w:tcW w:w="1705" w:type="dxa"/>
          </w:tcPr>
          <w:p>
            <w:pPr>
              <w:rPr>
                <w:color w:val="auto"/>
              </w:rPr>
            </w:pPr>
          </w:p>
        </w:tc>
        <w:tc>
          <w:tcPr>
            <w:tcW w:w="1705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4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表达方式</w:t>
            </w:r>
          </w:p>
          <w:p>
            <w:pPr>
              <w:rPr>
                <w:color w:val="auto"/>
              </w:rPr>
            </w:pPr>
            <w:r>
              <w:rPr>
                <w:rFonts w:hint="eastAsia" w:ascii="楷体" w:hAnsi="楷体" w:eastAsia="楷体" w:cs="楷体"/>
                <w:color w:val="auto"/>
                <w:sz w:val="18"/>
                <w:szCs w:val="18"/>
              </w:rPr>
              <w:t>（记叙、描写、抒情、说明、议论）</w:t>
            </w:r>
          </w:p>
        </w:tc>
        <w:tc>
          <w:tcPr>
            <w:tcW w:w="1704" w:type="dxa"/>
          </w:tcPr>
          <w:p>
            <w:pPr>
              <w:rPr>
                <w:color w:val="auto"/>
              </w:rPr>
            </w:pPr>
          </w:p>
        </w:tc>
        <w:tc>
          <w:tcPr>
            <w:tcW w:w="1704" w:type="dxa"/>
          </w:tcPr>
          <w:p>
            <w:pPr>
              <w:rPr>
                <w:color w:val="auto"/>
              </w:rPr>
            </w:pPr>
          </w:p>
        </w:tc>
        <w:tc>
          <w:tcPr>
            <w:tcW w:w="1705" w:type="dxa"/>
          </w:tcPr>
          <w:p>
            <w:pPr>
              <w:rPr>
                <w:color w:val="auto"/>
              </w:rPr>
            </w:pPr>
          </w:p>
        </w:tc>
        <w:tc>
          <w:tcPr>
            <w:tcW w:w="1705" w:type="dxa"/>
          </w:tcPr>
          <w:p>
            <w:pPr>
              <w:rPr>
                <w:color w:val="auto"/>
              </w:rPr>
            </w:pPr>
          </w:p>
        </w:tc>
      </w:tr>
    </w:tbl>
    <w:p>
      <w:pPr>
        <w:numPr>
          <w:ilvl w:val="0"/>
          <w:numId w:val="16"/>
        </w:numPr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了解消息的特点并制作消息评价量表：</w:t>
      </w:r>
    </w:p>
    <w:p>
      <w:pPr>
        <w:numPr>
          <w:ilvl w:val="0"/>
          <w:numId w:val="0"/>
        </w:numPr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（1）阅读《消息二则》《首届诺贝尔奖颁发》，完成关于上表中关于“消息”的特点总结，并说说理由。</w:t>
      </w:r>
    </w:p>
    <w:p>
      <w:pPr>
        <w:numPr>
          <w:ilvl w:val="0"/>
          <w:numId w:val="17"/>
        </w:numPr>
        <w:ind w:left="420" w:leftChars="0" w:hanging="420" w:firstLineChars="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时效性：强。结合标题的时间、电头和注释1的时间，可推出消息一般在事件发生当天报道。</w:t>
      </w:r>
    </w:p>
    <w:p>
      <w:pPr>
        <w:numPr>
          <w:ilvl w:val="0"/>
          <w:numId w:val="17"/>
        </w:numPr>
        <w:ind w:left="420" w:leftChars="0" w:hanging="420" w:firstLineChars="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主要内容：报道事件的整体。</w:t>
      </w:r>
    </w:p>
    <w:p>
      <w:pPr>
        <w:numPr>
          <w:ilvl w:val="0"/>
          <w:numId w:val="0"/>
        </w:numPr>
        <w:ind w:leftChars="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 </w:t>
      </w:r>
      <w:r>
        <w:rPr>
          <w:rFonts w:hint="eastAsia"/>
          <w:b/>
          <w:bCs/>
          <w:color w:val="auto"/>
          <w:lang w:val="en-US" w:eastAsia="zh-CN"/>
        </w:rPr>
        <w:t xml:space="preserve"> 两篇课文分别报道了什么新闻事件？</w:t>
      </w:r>
    </w:p>
    <w:p>
      <w:pPr>
        <w:numPr>
          <w:ilvl w:val="0"/>
          <w:numId w:val="0"/>
        </w:numPr>
        <w:ind w:firstLine="42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《消息二则》报道了人民解放军在1949年4月20日午夜起南渡长江的事件，完整记叙了开始南渡，经过和截止发稿前的战况。《首届诺贝尔奖颁发》报道了诺贝尔奖首次颁奖的一事。</w:t>
      </w:r>
    </w:p>
    <w:p>
      <w:pPr>
        <w:numPr>
          <w:ilvl w:val="0"/>
          <w:numId w:val="0"/>
        </w:numPr>
        <w:ind w:firstLine="422" w:firstLineChars="200"/>
        <w:rPr>
          <w:rFonts w:hint="default" w:eastAsiaTheme="minor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《首届诺贝尔颁发》除了颁奖一事，还报道了什么新闻事实？这与该新闻事件有什么关系？</w:t>
      </w:r>
    </w:p>
    <w:p>
      <w:pPr>
        <w:numPr>
          <w:ilvl w:val="0"/>
          <w:numId w:val="0"/>
        </w:numPr>
        <w:ind w:firstLine="420" w:firstLineChars="20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《首届诺内尔颁发》除了首次颁奖的记叙，还对颁奖机构、颁奖时间和地点做了必要交代，补充报道了奖项的奖金来源、自己管理权和评奖权的设置，以体现此奖的公平性和权威性，作为背景交代，对于首次设立的奖项而言，有助于此奖的持续发展，与主题相关，对事件的整体做了报道。</w:t>
      </w:r>
    </w:p>
    <w:p>
      <w:pPr>
        <w:numPr>
          <w:ilvl w:val="0"/>
          <w:numId w:val="17"/>
        </w:numPr>
        <w:ind w:left="420" w:leftChars="0" w:hanging="42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篇幅：较短</w:t>
      </w:r>
    </w:p>
    <w:p>
      <w:pPr>
        <w:numPr>
          <w:ilvl w:val="0"/>
          <w:numId w:val="17"/>
        </w:numPr>
        <w:ind w:left="420" w:leftChars="0" w:hanging="420" w:firstLineChars="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表达方式：记叙、说明为主。</w:t>
      </w:r>
    </w:p>
    <w:p>
      <w:pPr>
        <w:numPr>
          <w:ilvl w:val="0"/>
          <w:numId w:val="0"/>
        </w:numPr>
        <w:ind w:left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 （除了记叙，还有什么表达方式？如介绍诺内尔奖颁发时间和地点的文字）</w:t>
      </w:r>
    </w:p>
    <w:p>
      <w:pPr>
        <w:numPr>
          <w:ilvl w:val="0"/>
          <w:numId w:val="0"/>
        </w:numPr>
        <w:ind w:leftChars="0"/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（2）结合教材第17-18页，思考写一则消息有哪些注意点，小组根据这些注意点拟定“消息评价量表”。以课文中的消息为例，解释这份评价表。</w:t>
      </w:r>
    </w:p>
    <w:p>
      <w:pPr>
        <w:numPr>
          <w:ilvl w:val="0"/>
          <w:numId w:val="0"/>
        </w:numPr>
        <w:ind w:left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【说明】</w:t>
      </w:r>
    </w:p>
    <w:p>
      <w:pPr>
        <w:numPr>
          <w:ilvl w:val="0"/>
          <w:numId w:val="0"/>
        </w:numPr>
        <w:ind w:left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 教材第17-18页的“技巧点拨”对消息的写作有详细说明，这个环节以设定“消息评价量表”为任务驱动，带动学生提炼“技巧点拨”的要点，再通过相关课文来验证提炼的要点，是自我学习、验证、总结的过程。</w:t>
      </w:r>
    </w:p>
    <w:p>
      <w:pPr>
        <w:numPr>
          <w:ilvl w:val="0"/>
          <w:numId w:val="0"/>
        </w:numPr>
        <w:ind w:left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 先呈现小组讨论的共性要点，请同学结合课文解释。再补充共性之外的其他要点，结合课文解释。要点见“消息评价</w:t>
      </w:r>
      <w:r>
        <w:rPr>
          <w:rFonts w:hint="eastAsia"/>
          <w:color w:val="auto"/>
        </w:rPr>
        <w:t>量</w:t>
      </w:r>
      <w:r>
        <w:rPr>
          <w:rFonts w:hint="eastAsia"/>
          <w:color w:val="auto"/>
          <w:lang w:val="en-US" w:eastAsia="zh-CN"/>
        </w:rPr>
        <w:t>表”。</w:t>
      </w:r>
    </w:p>
    <w:p>
      <w:pPr>
        <w:numPr>
          <w:ilvl w:val="0"/>
          <w:numId w:val="0"/>
        </w:numPr>
        <w:ind w:left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 关于语言的要点，要结合具体句子分析。侧重点拨：</w:t>
      </w:r>
    </w:p>
    <w:p>
      <w:pPr>
        <w:numPr>
          <w:ilvl w:val="0"/>
          <w:numId w:val="0"/>
        </w:numPr>
        <w:ind w:firstLine="42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A.准确简练：关注消息的导语部分。</w:t>
      </w:r>
    </w:p>
    <w:p>
      <w:pPr>
        <w:numPr>
          <w:ilvl w:val="0"/>
          <w:numId w:val="0"/>
        </w:numPr>
        <w:ind w:firstLine="420" w:firstLineChars="20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B.生动性：相对而言，哪篇的消息的语言更生动，其中哪些文字比较生动？按写作对象归类。用这些生动的语言来写这两则消息，新闻报道有什么意图？</w:t>
      </w:r>
    </w:p>
    <w:p>
      <w:pPr>
        <w:numPr>
          <w:ilvl w:val="0"/>
          <w:numId w:val="0"/>
        </w:numPr>
        <w:ind w:firstLine="42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《消息二则》写我军与敌军所用的修饰语，在感情色彩上，有鲜明的褒贬之分。这与新闻出版方的新闻立场有关（关注消息选自新华社，介绍该社）。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4057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10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消息评价量表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057" w:type="dxa"/>
            <w:vMerge w:val="restart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角度</w:t>
            </w:r>
          </w:p>
        </w:tc>
        <w:tc>
          <w:tcPr>
            <w:tcW w:w="4057" w:type="dxa"/>
            <w:vMerge w:val="restart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评价内容标准</w:t>
            </w:r>
          </w:p>
        </w:tc>
        <w:tc>
          <w:tcPr>
            <w:tcW w:w="3408" w:type="dxa"/>
            <w:gridSpan w:val="8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评价结果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057" w:type="dxa"/>
            <w:vMerge w:val="continue"/>
          </w:tcPr>
          <w:p/>
        </w:tc>
        <w:tc>
          <w:tcPr>
            <w:tcW w:w="4057" w:type="dxa"/>
            <w:vMerge w:val="continue"/>
          </w:tcPr>
          <w:p/>
        </w:tc>
        <w:tc>
          <w:tcPr>
            <w:tcW w:w="1704" w:type="dxa"/>
            <w:gridSpan w:val="4"/>
          </w:tcPr>
          <w:p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小组互评</w:t>
            </w:r>
          </w:p>
        </w:tc>
        <w:tc>
          <w:tcPr>
            <w:tcW w:w="1704" w:type="dxa"/>
            <w:gridSpan w:val="4"/>
          </w:tcPr>
          <w:p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老师评价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057" w:type="dxa"/>
            <w:vMerge w:val="continue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057" w:type="dxa"/>
            <w:vMerge w:val="continue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好</w:t>
            </w: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较好</w:t>
            </w: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一般</w:t>
            </w: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有待提高</w:t>
            </w: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好</w:t>
            </w: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较好</w:t>
            </w: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一般</w:t>
            </w: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有待提高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标题</w:t>
            </w:r>
          </w:p>
        </w:tc>
        <w:tc>
          <w:tcPr>
            <w:tcW w:w="4057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简明、醒目、概括性强</w:t>
            </w: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电头</w:t>
            </w:r>
          </w:p>
        </w:tc>
        <w:tc>
          <w:tcPr>
            <w:tcW w:w="4057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清晰准确</w:t>
            </w: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导语</w:t>
            </w:r>
          </w:p>
        </w:tc>
        <w:tc>
          <w:tcPr>
            <w:tcW w:w="4057" w:type="dxa"/>
          </w:tcPr>
          <w:p>
            <w:pPr>
              <w:rPr>
                <w:color w:val="auto"/>
              </w:rPr>
            </w:pPr>
            <w:r>
              <w:rPr>
                <w:color w:val="auto"/>
                <w:szCs w:val="21"/>
                <w:shd w:val="clear" w:color="auto" w:fill="FFFFFF"/>
              </w:rPr>
              <w:t>提示消息的重要事实，高度概括</w:t>
            </w:r>
            <w:r>
              <w:rPr>
                <w:rFonts w:hint="eastAsia"/>
                <w:color w:val="auto"/>
                <w:szCs w:val="21"/>
                <w:shd w:val="clear" w:color="auto" w:fill="FFFFFF"/>
              </w:rPr>
              <w:t>，</w:t>
            </w:r>
            <w:r>
              <w:rPr>
                <w:color w:val="auto"/>
                <w:szCs w:val="21"/>
                <w:shd w:val="clear" w:color="auto" w:fill="FFFFFF"/>
              </w:rPr>
              <w:t>一目了然</w:t>
            </w: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主体</w:t>
            </w:r>
          </w:p>
        </w:tc>
        <w:tc>
          <w:tcPr>
            <w:tcW w:w="4057" w:type="dxa"/>
          </w:tcPr>
          <w:p>
            <w:pPr>
              <w:rPr>
                <w:color w:val="auto"/>
                <w:szCs w:val="21"/>
                <w:shd w:val="clear" w:color="auto" w:fill="FFFFFF"/>
              </w:rPr>
            </w:pPr>
            <w:r>
              <w:rPr>
                <w:color w:val="auto"/>
                <w:szCs w:val="21"/>
                <w:shd w:val="clear" w:color="auto" w:fill="FFFFFF"/>
              </w:rPr>
              <w:t>要能够集中叙述</w:t>
            </w:r>
            <w:r>
              <w:rPr>
                <w:rFonts w:hint="eastAsia"/>
                <w:color w:val="auto"/>
                <w:szCs w:val="21"/>
                <w:shd w:val="clear" w:color="auto" w:fill="FFFFFF"/>
              </w:rPr>
              <w:t>新闻事实</w:t>
            </w:r>
            <w:r>
              <w:rPr>
                <w:color w:val="auto"/>
                <w:szCs w:val="21"/>
                <w:shd w:val="clear" w:color="auto" w:fill="FFFFFF"/>
              </w:rPr>
              <w:t>、阐发问题</w:t>
            </w:r>
            <w:r>
              <w:rPr>
                <w:rFonts w:hint="eastAsia"/>
                <w:color w:val="auto"/>
                <w:szCs w:val="21"/>
                <w:shd w:val="clear" w:color="auto" w:fill="FFFFFF"/>
              </w:rPr>
              <w:t>、</w:t>
            </w:r>
            <w:r>
              <w:rPr>
                <w:color w:val="auto"/>
                <w:szCs w:val="21"/>
                <w:shd w:val="clear" w:color="auto" w:fill="FFFFFF"/>
              </w:rPr>
              <w:t>表明观点</w:t>
            </w: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结语</w:t>
            </w:r>
          </w:p>
        </w:tc>
        <w:tc>
          <w:tcPr>
            <w:tcW w:w="4057" w:type="dxa"/>
          </w:tcPr>
          <w:p>
            <w:pPr>
              <w:rPr>
                <w:color w:val="auto"/>
                <w:szCs w:val="21"/>
                <w:shd w:val="clear" w:color="auto" w:fill="FFFFFF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</w:rPr>
              <w:t>言简意赅、紧扣主题</w:t>
            </w: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正文结构</w:t>
            </w:r>
          </w:p>
        </w:tc>
        <w:tc>
          <w:tcPr>
            <w:tcW w:w="4057" w:type="dxa"/>
          </w:tcPr>
          <w:p>
            <w:pPr>
              <w:rPr>
                <w:color w:val="auto"/>
                <w:szCs w:val="21"/>
                <w:shd w:val="clear" w:color="auto" w:fill="FFFFFF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</w:rPr>
              <w:t>倒金字塔结构</w:t>
            </w: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语言</w:t>
            </w:r>
          </w:p>
        </w:tc>
        <w:tc>
          <w:tcPr>
            <w:tcW w:w="4057" w:type="dxa"/>
          </w:tcPr>
          <w:p>
            <w:pPr>
              <w:rPr>
                <w:rFonts w:hint="default" w:eastAsiaTheme="minorEastAsia"/>
                <w:color w:val="auto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  <w:lang w:val="en-US" w:eastAsia="zh-CN"/>
              </w:rPr>
              <w:t>准确、简练、易懂、适当生动形象</w:t>
            </w: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4" w:type="dxa"/>
            <w:gridSpan w:val="2"/>
          </w:tcPr>
          <w:p>
            <w:pPr>
              <w:rPr>
                <w:color w:val="auto"/>
                <w:szCs w:val="21"/>
                <w:shd w:val="clear" w:color="auto" w:fill="FFFFFF"/>
              </w:rPr>
            </w:pPr>
            <w:r>
              <w:rPr>
                <w:rFonts w:hint="eastAsia"/>
                <w:color w:val="auto"/>
                <w:lang w:val="en-US" w:eastAsia="zh-CN"/>
              </w:rPr>
              <w:t>总评</w:t>
            </w:r>
          </w:p>
        </w:tc>
        <w:tc>
          <w:tcPr>
            <w:tcW w:w="1704" w:type="dxa"/>
            <w:gridSpan w:val="4"/>
          </w:tcPr>
          <w:p>
            <w:pPr>
              <w:rPr>
                <w:color w:val="auto"/>
              </w:rPr>
            </w:pPr>
          </w:p>
        </w:tc>
        <w:tc>
          <w:tcPr>
            <w:tcW w:w="1704" w:type="dxa"/>
            <w:gridSpan w:val="4"/>
          </w:tcPr>
          <w:p>
            <w:pPr>
              <w:rPr>
                <w:color w:val="auto"/>
              </w:rPr>
            </w:pPr>
          </w:p>
        </w:tc>
      </w:tr>
    </w:tbl>
    <w:p>
      <w:pPr>
        <w:numPr>
          <w:ilvl w:val="0"/>
          <w:numId w:val="0"/>
        </w:numPr>
        <w:ind w:firstLine="420" w:firstLineChars="200"/>
        <w:rPr>
          <w:rFonts w:hint="default"/>
          <w:color w:val="auto"/>
          <w:lang w:val="en-US" w:eastAsia="zh-CN"/>
        </w:rPr>
      </w:pPr>
    </w:p>
    <w:p>
      <w:pPr>
        <w:numPr>
          <w:ilvl w:val="0"/>
          <w:numId w:val="16"/>
        </w:numPr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了解新闻特写的特点，制定新闻特写评价量表。</w:t>
      </w:r>
    </w:p>
    <w:p>
      <w:pPr>
        <w:numPr>
          <w:ilvl w:val="0"/>
          <w:numId w:val="0"/>
        </w:numPr>
        <w:ind w:firstLine="422" w:firstLineChars="200"/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（1）按照学习消息的方法，结合第3课、知识框《什么是新闻特写》，完成新闻特写的特点梳理与评价量表。</w:t>
      </w:r>
    </w:p>
    <w:p>
      <w:pPr>
        <w:numPr>
          <w:ilvl w:val="0"/>
          <w:numId w:val="0"/>
        </w:numPr>
        <w:ind w:firstLine="42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【说明】此环节的学习过程与消息的特点把握与评价量表相似，由学生自行完成。重点是结合课文，能讲出得到这样结论的理由。</w:t>
      </w:r>
    </w:p>
    <w:p>
      <w:pPr>
        <w:numPr>
          <w:ilvl w:val="0"/>
          <w:numId w:val="18"/>
        </w:numPr>
        <w:ind w:left="420" w:leftChars="0" w:hanging="42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时效性：一般</w:t>
      </w:r>
    </w:p>
    <w:p>
      <w:pPr>
        <w:numPr>
          <w:ilvl w:val="0"/>
          <w:numId w:val="18"/>
        </w:numPr>
        <w:ind w:left="420" w:leftChars="0" w:hanging="42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主要内容：突显事件的某一场景</w:t>
      </w:r>
    </w:p>
    <w:p>
      <w:pPr>
        <w:numPr>
          <w:ilvl w:val="0"/>
          <w:numId w:val="18"/>
        </w:numPr>
        <w:ind w:left="420" w:leftChars="0" w:hanging="42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篇幅：比较灵活</w:t>
      </w:r>
    </w:p>
    <w:p>
      <w:pPr>
        <w:numPr>
          <w:ilvl w:val="0"/>
          <w:numId w:val="18"/>
        </w:numPr>
        <w:ind w:left="420" w:leftChars="0" w:hanging="42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表达方式：以记叙、描写为主</w:t>
      </w:r>
    </w:p>
    <w:p>
      <w:pPr>
        <w:numPr>
          <w:ilvl w:val="0"/>
          <w:numId w:val="0"/>
        </w:numPr>
        <w:ind w:firstLine="420"/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重点：“飞天”这篇特写，对事件的哪部分内容予以放大（主要写作对象）？如何将这短短几秒的时间放大（语言的表达形式、不同的写作角度）？为何要放大这部分场景？</w:t>
      </w:r>
    </w:p>
    <w:p>
      <w:pPr>
        <w:numPr>
          <w:ilvl w:val="0"/>
          <w:numId w:val="0"/>
        </w:numPr>
        <w:ind w:firstLine="42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“飞天”一文，把吕伟夺魁的跳水全过程用特写方式呈现。以吕伟为主要报道对象，将其跳水动作分解为起跳、腾空、入水三个环节一一放大。用准确的动词、生动的修饰语描写、再现跳水过程，并用“飞天”的比喻，将叙述时间放慢，放大其起跳时在空中的姿态，极具美感。腾空部分连用四字短语，再现其转体之快的切换过程，接着用长句呈现其入水前的优美身姿。入水部分的长短句结合、喻体的使用既写出了客观事实下的完美入水的瞬间，又把瞬间定格在平静的水面，令人回味。此外，还辅之以观众、外国记者、印度观众的表现，侧面体现这一夺魁的影响力和价值。</w:t>
      </w:r>
    </w:p>
    <w:p>
      <w:pPr>
        <w:numPr>
          <w:ilvl w:val="0"/>
          <w:numId w:val="0"/>
        </w:numPr>
        <w:ind w:firstLine="42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关于为何放大，可以有以下思考角度：1、新闻立场（情感）2、读者（对既视感的需求） 3、事件意义（对于事件价值的宣传）等。总而言之，新闻体裁的选择与报道意图有关。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4111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10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新闻特写评价量表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003" w:type="dxa"/>
            <w:vMerge w:val="restart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角度</w:t>
            </w:r>
          </w:p>
        </w:tc>
        <w:tc>
          <w:tcPr>
            <w:tcW w:w="4111" w:type="dxa"/>
            <w:vMerge w:val="restart"/>
          </w:tcPr>
          <w:p>
            <w:pPr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评价内容标准</w:t>
            </w:r>
          </w:p>
        </w:tc>
        <w:tc>
          <w:tcPr>
            <w:tcW w:w="3408" w:type="dxa"/>
            <w:gridSpan w:val="8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评价结果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003" w:type="dxa"/>
            <w:vMerge w:val="continue"/>
          </w:tcPr>
          <w:p/>
        </w:tc>
        <w:tc>
          <w:tcPr>
            <w:tcW w:w="4111" w:type="dxa"/>
            <w:vMerge w:val="continue"/>
          </w:tcPr>
          <w:p/>
        </w:tc>
        <w:tc>
          <w:tcPr>
            <w:tcW w:w="1704" w:type="dxa"/>
            <w:gridSpan w:val="4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小组互评</w:t>
            </w:r>
          </w:p>
        </w:tc>
        <w:tc>
          <w:tcPr>
            <w:tcW w:w="1704" w:type="dxa"/>
            <w:gridSpan w:val="4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老师评价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003" w:type="dxa"/>
            <w:vMerge w:val="continue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</w:p>
        </w:tc>
        <w:tc>
          <w:tcPr>
            <w:tcW w:w="4111" w:type="dxa"/>
            <w:vMerge w:val="continue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好</w:t>
            </w:r>
          </w:p>
        </w:tc>
        <w:tc>
          <w:tcPr>
            <w:tcW w:w="426" w:type="dxa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较好</w:t>
            </w:r>
          </w:p>
        </w:tc>
        <w:tc>
          <w:tcPr>
            <w:tcW w:w="426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一般</w:t>
            </w:r>
          </w:p>
        </w:tc>
        <w:tc>
          <w:tcPr>
            <w:tcW w:w="426" w:type="dxa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有待提高</w:t>
            </w:r>
          </w:p>
        </w:tc>
        <w:tc>
          <w:tcPr>
            <w:tcW w:w="426" w:type="dxa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好</w:t>
            </w:r>
          </w:p>
        </w:tc>
        <w:tc>
          <w:tcPr>
            <w:tcW w:w="426" w:type="dxa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较好</w:t>
            </w:r>
          </w:p>
        </w:tc>
        <w:tc>
          <w:tcPr>
            <w:tcW w:w="426" w:type="dxa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一般</w:t>
            </w:r>
          </w:p>
        </w:tc>
        <w:tc>
          <w:tcPr>
            <w:tcW w:w="426" w:type="dxa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有待提高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标题</w:t>
            </w:r>
          </w:p>
        </w:tc>
        <w:tc>
          <w:tcPr>
            <w:tcW w:w="4111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简明、醒目、概括性强</w:t>
            </w: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003" w:type="dxa"/>
            <w:vMerge w:val="restart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内容</w:t>
            </w:r>
          </w:p>
        </w:tc>
        <w:tc>
          <w:tcPr>
            <w:tcW w:w="4111" w:type="dxa"/>
          </w:tcPr>
          <w:p>
            <w:pPr>
              <w:numPr>
                <w:ilvl w:val="0"/>
                <w:numId w:val="19"/>
              </w:numPr>
              <w:rPr>
                <w:color w:val="auto"/>
              </w:rPr>
            </w:pPr>
            <w:r>
              <w:rPr>
                <w:rFonts w:hint="eastAsia"/>
                <w:color w:val="auto"/>
              </w:rPr>
              <w:t>主题明确</w:t>
            </w: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003" w:type="dxa"/>
            <w:vMerge w:val="continue"/>
          </w:tcPr>
          <w:p/>
        </w:tc>
        <w:tc>
          <w:tcPr>
            <w:tcW w:w="4111" w:type="dxa"/>
          </w:tcPr>
          <w:p>
            <w:r>
              <w:rPr>
                <w:rFonts w:hint="eastAsia"/>
                <w:color w:val="auto"/>
                <w:lang w:val="en-US" w:eastAsia="zh-CN"/>
              </w:rPr>
              <w:t>2、</w:t>
            </w:r>
            <w:r>
              <w:rPr>
                <w:rFonts w:hint="eastAsia"/>
                <w:color w:val="auto"/>
              </w:rPr>
              <w:t>详实地呈现新闻事件中的片段、瞬间</w:t>
            </w: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003" w:type="dxa"/>
            <w:vMerge w:val="restart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语言</w:t>
            </w:r>
          </w:p>
        </w:tc>
        <w:tc>
          <w:tcPr>
            <w:tcW w:w="4111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1、</w:t>
            </w:r>
            <w:r>
              <w:rPr>
                <w:rFonts w:hint="eastAsia"/>
                <w:color w:val="auto"/>
              </w:rPr>
              <w:t>描写生动形象</w:t>
            </w: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003" w:type="dxa"/>
            <w:vMerge w:val="continue"/>
          </w:tcPr>
          <w:p/>
        </w:tc>
        <w:tc>
          <w:tcPr>
            <w:tcW w:w="4111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2、</w:t>
            </w:r>
            <w:r>
              <w:rPr>
                <w:rFonts w:hint="eastAsia"/>
                <w:color w:val="auto"/>
              </w:rPr>
              <w:t>用词准确</w:t>
            </w: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4" w:type="dxa"/>
            <w:gridSpan w:val="2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总</w:t>
            </w:r>
            <w:r>
              <w:rPr>
                <w:rFonts w:hint="eastAsia"/>
                <w:color w:val="auto"/>
                <w:lang w:val="en-US" w:eastAsia="zh-CN"/>
              </w:rPr>
              <w:t>评</w:t>
            </w:r>
          </w:p>
        </w:tc>
        <w:tc>
          <w:tcPr>
            <w:tcW w:w="1704" w:type="dxa"/>
            <w:gridSpan w:val="4"/>
          </w:tcPr>
          <w:p>
            <w:pPr>
              <w:rPr>
                <w:color w:val="auto"/>
              </w:rPr>
            </w:pPr>
          </w:p>
        </w:tc>
        <w:tc>
          <w:tcPr>
            <w:tcW w:w="1704" w:type="dxa"/>
            <w:gridSpan w:val="4"/>
          </w:tcPr>
          <w:p>
            <w:pPr>
              <w:rPr>
                <w:color w:val="auto"/>
              </w:rPr>
            </w:pPr>
          </w:p>
        </w:tc>
      </w:tr>
    </w:tbl>
    <w:p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</w:p>
    <w:p>
      <w:pPr>
        <w:numPr>
          <w:ilvl w:val="0"/>
          <w:numId w:val="16"/>
        </w:numPr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了解新闻通讯的特点，制定新闻特写评价量表。</w:t>
      </w:r>
    </w:p>
    <w:p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【说明】此环节的学习资料只有报道本身，教材对特写没有更多补充说明，相对上两个环节总结难度更大。经历了之前两种新闻体裁的学习，学生应该习得一些经验。考虑到学校“尊师月”活动可写的通讯可以指向特定事件，如传统庆祝教师节活动，也可以指向特定人物，如“最美教师”，所以把郎平的人物特写作为补充学习资料，让学生在任务选择中有更大的空间。</w:t>
      </w:r>
    </w:p>
    <w:p>
      <w:pPr>
        <w:numPr>
          <w:ilvl w:val="0"/>
          <w:numId w:val="0"/>
        </w:numPr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 </w:t>
      </w:r>
      <w:r>
        <w:rPr>
          <w:rFonts w:hint="eastAsia"/>
          <w:b/>
          <w:bCs/>
          <w:color w:val="auto"/>
          <w:lang w:val="en-US" w:eastAsia="zh-CN"/>
        </w:rPr>
        <w:t>（1）明确第4课为新闻通讯，与中国妇女报《郎平:人生只为排球来》为分别侧重事件和人物的新闻通讯。根据两篇报道，总结新闻通讯的特点并说明理由。</w:t>
      </w:r>
    </w:p>
    <w:p>
      <w:pPr>
        <w:numPr>
          <w:ilvl w:val="0"/>
          <w:numId w:val="18"/>
        </w:numPr>
        <w:ind w:left="420" w:leftChars="0" w:hanging="42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时效性：较弱（有日益变强的趋势）</w:t>
      </w:r>
    </w:p>
    <w:p>
      <w:pPr>
        <w:numPr>
          <w:ilvl w:val="0"/>
          <w:numId w:val="18"/>
        </w:numPr>
        <w:ind w:left="420" w:leftChars="0" w:hanging="42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主要内容：详细记述新闻事件，具体表现特定人物</w:t>
      </w:r>
    </w:p>
    <w:p>
      <w:pPr>
        <w:numPr>
          <w:ilvl w:val="0"/>
          <w:numId w:val="18"/>
        </w:numPr>
        <w:ind w:left="420" w:leftChars="0" w:hanging="42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篇幅：比较灵活</w:t>
      </w:r>
    </w:p>
    <w:p>
      <w:pPr>
        <w:numPr>
          <w:ilvl w:val="0"/>
          <w:numId w:val="18"/>
        </w:numPr>
        <w:ind w:left="420" w:leftChars="0" w:hanging="42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表达方式：以记叙、描写为主</w:t>
      </w:r>
    </w:p>
    <w:p>
      <w:pPr>
        <w:numPr>
          <w:ilvl w:val="0"/>
          <w:numId w:val="0"/>
        </w:numPr>
        <w:ind w:firstLine="422" w:firstLineChars="200"/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“一着”一文详细叙述了哪件新闻事件？这一事件可以分为几个阶段，每个阶段详细描写了什么内容？这些描写写出了人物怎样的特点、营造了怎样的氛围？除了记叙描写，通讯中还有一些议论性文字，找出议论性的文字，这些议论出现在文中哪些部分，与上下文有什么关联？读了这篇通讯，了解这一新闻事实，同学们对这件事情有什么感受？</w:t>
      </w:r>
    </w:p>
    <w:p>
      <w:pPr>
        <w:numPr>
          <w:ilvl w:val="0"/>
          <w:numId w:val="0"/>
        </w:numPr>
        <w:ind w:firstLine="420"/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“郎平”一文，是一篇人物通讯，记述了郎平从哪一年到哪一年的排球生涯？有哪些新闻事实？结合议论性的文字，思考，作者通过这篇通讯，表现了郎平怎样的特点？</w:t>
      </w:r>
    </w:p>
    <w:p>
      <w:pPr>
        <w:numPr>
          <w:ilvl w:val="0"/>
          <w:numId w:val="0"/>
        </w:numPr>
        <w:ind w:left="0" w:leftChars="0" w:firstLine="422" w:firstLineChars="200"/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（2）制定通讯评价量表，并说明理由。角度可参照新闻特写评价量表，量表内容、分值部分做调整。</w:t>
      </w:r>
    </w:p>
    <w:p>
      <w:pPr>
        <w:numPr>
          <w:ilvl w:val="0"/>
          <w:numId w:val="0"/>
        </w:numPr>
        <w:ind w:left="0" w:leftChars="0" w:firstLine="42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【说明】学生制定量表的过程中有与课文的关联思考，还有与新闻特点的比较思考。</w:t>
      </w:r>
    </w:p>
    <w:p>
      <w:pPr>
        <w:numPr>
          <w:ilvl w:val="0"/>
          <w:numId w:val="0"/>
        </w:numPr>
        <w:ind w:left="0" w:leftChars="0" w:firstLine="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理由如：我认为内容的评价标准应该设定为……因为两篇文章在这一方面都有这个特点，如“一着 ”……，又如“郎平”……</w:t>
      </w:r>
    </w:p>
    <w:p>
      <w:pPr>
        <w:numPr>
          <w:ilvl w:val="0"/>
          <w:numId w:val="0"/>
        </w:numPr>
        <w:ind w:left="0" w:leftChars="0" w:firstLine="42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如：我认为内容的评价标准应该设定为……因为相较于特写，通讯在内容的呈现上更加…… </w:t>
      </w:r>
    </w:p>
    <w:p>
      <w:pPr>
        <w:numPr>
          <w:ilvl w:val="0"/>
          <w:numId w:val="0"/>
        </w:numPr>
        <w:ind w:left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也可结合以上两方面说。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3948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10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新闻通讯评价量表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166" w:type="dxa"/>
            <w:vMerge w:val="restart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角度</w:t>
            </w:r>
          </w:p>
        </w:tc>
        <w:tc>
          <w:tcPr>
            <w:tcW w:w="3948" w:type="dxa"/>
            <w:vMerge w:val="restart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评价内容标准</w:t>
            </w:r>
          </w:p>
        </w:tc>
        <w:tc>
          <w:tcPr>
            <w:tcW w:w="3408" w:type="dxa"/>
            <w:gridSpan w:val="8"/>
          </w:tcPr>
          <w:p>
            <w:pPr>
              <w:jc w:val="center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评价结果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166" w:type="dxa"/>
            <w:vMerge w:val="continue"/>
          </w:tcPr>
          <w:p>
            <w:pPr>
              <w:jc w:val="center"/>
            </w:pPr>
          </w:p>
        </w:tc>
        <w:tc>
          <w:tcPr>
            <w:tcW w:w="3948" w:type="dxa"/>
            <w:vMerge w:val="continue"/>
          </w:tcPr>
          <w:p>
            <w:pPr>
              <w:jc w:val="center"/>
            </w:pPr>
          </w:p>
        </w:tc>
        <w:tc>
          <w:tcPr>
            <w:tcW w:w="1704" w:type="dxa"/>
            <w:gridSpan w:val="4"/>
          </w:tcPr>
          <w:p>
            <w:pPr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小组互评</w:t>
            </w:r>
          </w:p>
        </w:tc>
        <w:tc>
          <w:tcPr>
            <w:tcW w:w="1704" w:type="dxa"/>
            <w:gridSpan w:val="4"/>
          </w:tcPr>
          <w:p>
            <w:pPr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老师评价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166" w:type="dxa"/>
            <w:vMerge w:val="continue"/>
          </w:tcPr>
          <w:p>
            <w:pPr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48" w:type="dxa"/>
            <w:vMerge w:val="continue"/>
          </w:tcPr>
          <w:p>
            <w:pPr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6" w:type="dxa"/>
          </w:tcPr>
          <w:p>
            <w:pPr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好</w:t>
            </w:r>
          </w:p>
        </w:tc>
        <w:tc>
          <w:tcPr>
            <w:tcW w:w="426" w:type="dxa"/>
          </w:tcPr>
          <w:p>
            <w:pPr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较好</w:t>
            </w:r>
          </w:p>
        </w:tc>
        <w:tc>
          <w:tcPr>
            <w:tcW w:w="426" w:type="dxa"/>
          </w:tcPr>
          <w:p>
            <w:pPr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一般</w:t>
            </w:r>
          </w:p>
        </w:tc>
        <w:tc>
          <w:tcPr>
            <w:tcW w:w="426" w:type="dxa"/>
          </w:tcPr>
          <w:p>
            <w:pPr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有待提高</w:t>
            </w:r>
          </w:p>
        </w:tc>
        <w:tc>
          <w:tcPr>
            <w:tcW w:w="426" w:type="dxa"/>
          </w:tcPr>
          <w:p>
            <w:pPr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好</w:t>
            </w:r>
          </w:p>
        </w:tc>
        <w:tc>
          <w:tcPr>
            <w:tcW w:w="426" w:type="dxa"/>
          </w:tcPr>
          <w:p>
            <w:pPr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较好</w:t>
            </w:r>
          </w:p>
        </w:tc>
        <w:tc>
          <w:tcPr>
            <w:tcW w:w="426" w:type="dxa"/>
          </w:tcPr>
          <w:p>
            <w:pPr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一般</w:t>
            </w:r>
          </w:p>
        </w:tc>
        <w:tc>
          <w:tcPr>
            <w:tcW w:w="426" w:type="dxa"/>
          </w:tcPr>
          <w:p>
            <w:pPr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有待提高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标题</w:t>
            </w:r>
          </w:p>
        </w:tc>
        <w:tc>
          <w:tcPr>
            <w:tcW w:w="3948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简明、醒目、概括性强</w:t>
            </w: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166" w:type="dxa"/>
            <w:vMerge w:val="restart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内容</w:t>
            </w:r>
          </w:p>
        </w:tc>
        <w:tc>
          <w:tcPr>
            <w:tcW w:w="3948" w:type="dxa"/>
          </w:tcPr>
          <w:p>
            <w:pPr>
              <w:numPr>
                <w:ilvl w:val="0"/>
                <w:numId w:val="20"/>
              </w:numPr>
              <w:rPr>
                <w:color w:val="auto"/>
              </w:rPr>
            </w:pPr>
            <w:r>
              <w:rPr>
                <w:rFonts w:hint="eastAsia"/>
                <w:color w:val="auto"/>
              </w:rPr>
              <w:t>详细记叙新闻事件</w:t>
            </w: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166" w:type="dxa"/>
            <w:vMerge w:val="continue"/>
          </w:tcPr>
          <w:p/>
        </w:tc>
        <w:tc>
          <w:tcPr>
            <w:tcW w:w="3948" w:type="dxa"/>
          </w:tcPr>
          <w:p>
            <w:pPr>
              <w:numPr>
                <w:ilvl w:val="0"/>
                <w:numId w:val="20"/>
              </w:num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具体表现特定人物</w:t>
            </w: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166" w:type="dxa"/>
            <w:vMerge w:val="continue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948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3、</w:t>
            </w:r>
            <w:r>
              <w:rPr>
                <w:rFonts w:hint="eastAsia"/>
                <w:color w:val="auto"/>
              </w:rPr>
              <w:t>来龙去脉较完整</w:t>
            </w: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语言</w:t>
            </w:r>
          </w:p>
        </w:tc>
        <w:tc>
          <w:tcPr>
            <w:tcW w:w="3948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综合运用多种表达方式</w:t>
            </w: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4" w:type="dxa"/>
            <w:gridSpan w:val="2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总</w:t>
            </w:r>
            <w:r>
              <w:rPr>
                <w:rFonts w:hint="eastAsia"/>
                <w:color w:val="auto"/>
                <w:lang w:val="en-US" w:eastAsia="zh-CN"/>
              </w:rPr>
              <w:t>评</w:t>
            </w:r>
          </w:p>
        </w:tc>
        <w:tc>
          <w:tcPr>
            <w:tcW w:w="1704" w:type="dxa"/>
            <w:gridSpan w:val="4"/>
          </w:tcPr>
          <w:p>
            <w:pPr>
              <w:rPr>
                <w:color w:val="auto"/>
              </w:rPr>
            </w:pPr>
          </w:p>
        </w:tc>
        <w:tc>
          <w:tcPr>
            <w:tcW w:w="1704" w:type="dxa"/>
            <w:gridSpan w:val="4"/>
          </w:tcPr>
          <w:p>
            <w:pPr>
              <w:rPr>
                <w:color w:val="auto"/>
              </w:rPr>
            </w:pPr>
          </w:p>
        </w:tc>
      </w:tr>
    </w:tbl>
    <w:p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</w:p>
    <w:p>
      <w:pPr>
        <w:numPr>
          <w:ilvl w:val="0"/>
          <w:numId w:val="16"/>
        </w:numPr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了解新闻评论的特点，制定新闻评论评价量表。</w:t>
      </w:r>
    </w:p>
    <w:p>
      <w:pPr>
        <w:numPr>
          <w:ilvl w:val="0"/>
          <w:numId w:val="0"/>
        </w:numPr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 </w:t>
      </w:r>
      <w:r>
        <w:rPr>
          <w:rFonts w:hint="eastAsia"/>
          <w:b/>
          <w:bCs/>
          <w:color w:val="auto"/>
          <w:lang w:val="en-US" w:eastAsia="zh-CN"/>
        </w:rPr>
        <w:t>（1）明确第5课为新闻评论。根据课文内容，总结新闻通讯的特点并说明理由。</w:t>
      </w:r>
    </w:p>
    <w:p>
      <w:pPr>
        <w:numPr>
          <w:ilvl w:val="0"/>
          <w:numId w:val="18"/>
        </w:numPr>
        <w:ind w:left="420" w:leftChars="0" w:hanging="42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时效性：较强</w:t>
      </w:r>
    </w:p>
    <w:p>
      <w:pPr>
        <w:numPr>
          <w:ilvl w:val="0"/>
          <w:numId w:val="18"/>
        </w:numPr>
        <w:ind w:left="420" w:leftChars="0" w:hanging="42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主要内容：对新闻事件、社会现象、重要问题等发表评论</w:t>
      </w:r>
    </w:p>
    <w:p>
      <w:pPr>
        <w:numPr>
          <w:ilvl w:val="0"/>
          <w:numId w:val="18"/>
        </w:numPr>
        <w:ind w:left="420" w:leftChars="0" w:hanging="42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篇幅：一般较短</w:t>
      </w:r>
    </w:p>
    <w:p>
      <w:pPr>
        <w:numPr>
          <w:ilvl w:val="0"/>
          <w:numId w:val="18"/>
        </w:numPr>
        <w:ind w:left="420" w:leftChars="0" w:hanging="420" w:firstLine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表达方式：以记叙、议论为主</w:t>
      </w:r>
    </w:p>
    <w:p>
      <w:pPr>
        <w:numPr>
          <w:ilvl w:val="0"/>
          <w:numId w:val="0"/>
        </w:numPr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 </w:t>
      </w:r>
      <w:r>
        <w:rPr>
          <w:rFonts w:hint="eastAsia"/>
          <w:b/>
          <w:bCs/>
          <w:color w:val="auto"/>
          <w:lang w:val="en-US" w:eastAsia="zh-CN"/>
        </w:rPr>
        <w:t xml:space="preserve"> 第5课对主要针对哪件新闻事件发表了评论？（国家公祭日）此外，作者还记叙了哪些新闻事实？这些新闻事实分别支撑了作者哪些观点（关注相关的议论句）。把这些观点联系起来（试用关联词），思考作者主要想表达什么观点？</w:t>
      </w:r>
    </w:p>
    <w:p>
      <w:pPr>
        <w:numPr>
          <w:ilvl w:val="0"/>
          <w:numId w:val="0"/>
        </w:numPr>
        <w:ind w:left="0" w:leftChars="0" w:firstLine="422" w:firstLineChars="200"/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（2）指定新闻评论评价量表，并说明理由。角度可参照特写评价量表，量表内容、分值部分做调整。</w:t>
      </w:r>
    </w:p>
    <w:p>
      <w:pPr>
        <w:numPr>
          <w:ilvl w:val="0"/>
          <w:numId w:val="0"/>
        </w:numPr>
        <w:ind w:left="0" w:leftChars="0" w:firstLine="420" w:firstLineChars="200"/>
        <w:rPr>
          <w:color w:val="auto"/>
        </w:rPr>
      </w:pPr>
      <w:r>
        <w:rPr>
          <w:rFonts w:hint="eastAsia"/>
          <w:b w:val="0"/>
          <w:bCs w:val="0"/>
          <w:color w:val="auto"/>
          <w:lang w:val="en-US" w:eastAsia="zh-CN"/>
        </w:rPr>
        <w:t>操作同新闻特通讯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991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10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新闻评论评价量表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123" w:type="dxa"/>
            <w:vMerge w:val="restart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角度</w:t>
            </w:r>
          </w:p>
        </w:tc>
        <w:tc>
          <w:tcPr>
            <w:tcW w:w="3991" w:type="dxa"/>
            <w:vMerge w:val="restart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评价内容标准</w:t>
            </w:r>
          </w:p>
        </w:tc>
        <w:tc>
          <w:tcPr>
            <w:tcW w:w="3408" w:type="dxa"/>
            <w:gridSpan w:val="8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评价结果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123" w:type="dxa"/>
            <w:vMerge w:val="continue"/>
          </w:tcPr>
          <w:p/>
        </w:tc>
        <w:tc>
          <w:tcPr>
            <w:tcW w:w="3991" w:type="dxa"/>
            <w:vMerge w:val="continue"/>
          </w:tcPr>
          <w:p/>
        </w:tc>
        <w:tc>
          <w:tcPr>
            <w:tcW w:w="1704" w:type="dxa"/>
            <w:gridSpan w:val="4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小组互评</w:t>
            </w:r>
          </w:p>
        </w:tc>
        <w:tc>
          <w:tcPr>
            <w:tcW w:w="1704" w:type="dxa"/>
            <w:gridSpan w:val="4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老师评价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123" w:type="dxa"/>
            <w:vMerge w:val="continue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</w:p>
        </w:tc>
        <w:tc>
          <w:tcPr>
            <w:tcW w:w="3991" w:type="dxa"/>
            <w:vMerge w:val="continue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好</w:t>
            </w:r>
          </w:p>
        </w:tc>
        <w:tc>
          <w:tcPr>
            <w:tcW w:w="426" w:type="dxa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较好</w:t>
            </w:r>
          </w:p>
        </w:tc>
        <w:tc>
          <w:tcPr>
            <w:tcW w:w="426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一般</w:t>
            </w:r>
          </w:p>
        </w:tc>
        <w:tc>
          <w:tcPr>
            <w:tcW w:w="426" w:type="dxa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有待提高</w:t>
            </w:r>
          </w:p>
        </w:tc>
        <w:tc>
          <w:tcPr>
            <w:tcW w:w="426" w:type="dxa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好</w:t>
            </w:r>
          </w:p>
        </w:tc>
        <w:tc>
          <w:tcPr>
            <w:tcW w:w="426" w:type="dxa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较好</w:t>
            </w:r>
          </w:p>
        </w:tc>
        <w:tc>
          <w:tcPr>
            <w:tcW w:w="426" w:type="dxa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一般</w:t>
            </w:r>
          </w:p>
        </w:tc>
        <w:tc>
          <w:tcPr>
            <w:tcW w:w="426" w:type="dxa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有待提高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3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标题</w:t>
            </w:r>
          </w:p>
        </w:tc>
        <w:tc>
          <w:tcPr>
            <w:tcW w:w="3991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简明、醒目、概括性强</w:t>
            </w: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23" w:type="dxa"/>
            <w:vMerge w:val="restart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内容</w:t>
            </w:r>
          </w:p>
        </w:tc>
        <w:tc>
          <w:tcPr>
            <w:tcW w:w="3991" w:type="dxa"/>
          </w:tcPr>
          <w:p>
            <w:pPr>
              <w:numPr>
                <w:ilvl w:val="0"/>
                <w:numId w:val="21"/>
              </w:numPr>
              <w:rPr>
                <w:color w:val="auto"/>
              </w:rPr>
            </w:pPr>
            <w:r>
              <w:rPr>
                <w:rFonts w:hint="eastAsia"/>
                <w:color w:val="auto"/>
              </w:rPr>
              <w:t>对新闻事件、社会现象、重要问题等发表评论</w:t>
            </w: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  <w:tc>
          <w:tcPr>
            <w:tcW w:w="426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23" w:type="dxa"/>
            <w:vMerge w:val="continue"/>
          </w:tcPr>
          <w:p/>
        </w:tc>
        <w:tc>
          <w:tcPr>
            <w:tcW w:w="399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2、</w:t>
            </w:r>
            <w:r>
              <w:rPr>
                <w:rFonts w:hint="eastAsia"/>
                <w:color w:val="auto"/>
              </w:rPr>
              <w:t>观点明确</w:t>
            </w: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23" w:type="dxa"/>
            <w:vMerge w:val="continue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99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3、</w:t>
            </w:r>
            <w:r>
              <w:rPr>
                <w:rFonts w:hint="eastAsia"/>
                <w:color w:val="auto"/>
              </w:rPr>
              <w:t>运用充分的事实支撑观点</w:t>
            </w: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3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语言</w:t>
            </w:r>
          </w:p>
        </w:tc>
        <w:tc>
          <w:tcPr>
            <w:tcW w:w="3991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1、记叙、议论为主</w:t>
            </w:r>
          </w:p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2、语言清晰，表意明确</w:t>
            </w: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  <w:tc>
          <w:tcPr>
            <w:tcW w:w="426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4" w:type="dxa"/>
            <w:gridSpan w:val="2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总</w:t>
            </w:r>
            <w:r>
              <w:rPr>
                <w:rFonts w:hint="eastAsia"/>
                <w:color w:val="auto"/>
                <w:lang w:val="en-US" w:eastAsia="zh-CN"/>
              </w:rPr>
              <w:t>评</w:t>
            </w:r>
          </w:p>
        </w:tc>
        <w:tc>
          <w:tcPr>
            <w:tcW w:w="1704" w:type="dxa"/>
            <w:gridSpan w:val="4"/>
          </w:tcPr>
          <w:p>
            <w:pPr>
              <w:rPr>
                <w:color w:val="auto"/>
              </w:rPr>
            </w:pPr>
          </w:p>
        </w:tc>
        <w:tc>
          <w:tcPr>
            <w:tcW w:w="1704" w:type="dxa"/>
            <w:gridSpan w:val="4"/>
          </w:tcPr>
          <w:p>
            <w:pPr>
              <w:rPr>
                <w:color w:val="auto"/>
              </w:rPr>
            </w:pPr>
          </w:p>
        </w:tc>
      </w:tr>
    </w:tbl>
    <w:p>
      <w:pPr>
        <w:ind w:firstLine="420"/>
        <w:rPr>
          <w:rFonts w:hint="default"/>
          <w:color w:val="auto"/>
          <w:lang w:val="en-US" w:eastAsia="zh-CN"/>
        </w:rPr>
      </w:pPr>
    </w:p>
    <w:p>
      <w:pPr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活动二：</w:t>
      </w:r>
    </w:p>
    <w:p>
      <w:pPr>
        <w:ind w:firstLine="420"/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</w:t>
      </w:r>
      <w:r>
        <w:rPr>
          <w:rFonts w:hint="eastAsia"/>
          <w:b/>
          <w:bCs/>
          <w:color w:val="auto"/>
          <w:lang w:val="en-US" w:eastAsia="zh-CN"/>
        </w:rPr>
        <w:t>根据已有不同体裁的评价量表，完善专题报道的评价量表。</w:t>
      </w:r>
    </w:p>
    <w:p>
      <w:pPr>
        <w:ind w:firstLine="42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明确：对于内容的评价，要先对标相应体裁，结合相应体裁的评价量表分类评价。</w:t>
      </w:r>
    </w:p>
    <w:p>
      <w:pPr>
        <w:ind w:firstLine="420"/>
        <w:rPr>
          <w:rFonts w:hint="default"/>
          <w:color w:val="auto"/>
          <w:lang w:val="en-US" w:eastAsia="zh-CN"/>
        </w:rPr>
      </w:pPr>
    </w:p>
    <w:p>
      <w:pPr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拓展作业：</w:t>
      </w:r>
    </w:p>
    <w:p>
      <w:pPr>
        <w:ind w:firstLine="420"/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中国女排专题报道，选用了哪些新闻体裁进行报道？综合运用不同的新闻体裁，对于这个专题报道起到什么作用？</w:t>
      </w:r>
    </w:p>
    <w:p>
      <w:pPr>
        <w:ind w:firstLine="420"/>
        <w:rPr>
          <w:rFonts w:hint="default"/>
          <w:color w:val="auto"/>
          <w:lang w:val="en-US"/>
        </w:rPr>
      </w:pPr>
      <w:r>
        <w:rPr>
          <w:rFonts w:hint="eastAsia"/>
          <w:color w:val="auto"/>
          <w:lang w:val="en-US" w:eastAsia="zh-CN"/>
        </w:rPr>
        <w:t>【说明】这个问题有一定难度，超出了教材的要求范围，但是有利于同学对专题报道的整体把握的思考，关注专题报道的主题和次主题的关系，不同体裁在新闻宣传的速度、深度和广度上起到相应作用。有助于学生深入理解不同新闻体裁的特点和作用，对“尊师月”的专题报道形成整体规划意识。考虑学生学习水平的差异性，把它作为拓展作业。</w:t>
      </w: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jc w:val="center"/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实施阶段</w:t>
      </w:r>
    </w:p>
    <w:p>
      <w:pPr>
        <w:jc w:val="center"/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实施阶段（二）新闻写作（3课时）</w:t>
      </w:r>
    </w:p>
    <w:p>
      <w:pPr>
        <w:rPr>
          <w:color w:val="auto"/>
        </w:rPr>
      </w:pPr>
      <w:r>
        <w:rPr>
          <w:rFonts w:hint="eastAsia"/>
          <w:color w:val="auto"/>
        </w:rPr>
        <w:t>学习目标：</w:t>
      </w:r>
    </w:p>
    <w:p>
      <w:pPr>
        <w:numPr>
          <w:ilvl w:val="0"/>
          <w:numId w:val="22"/>
        </w:numPr>
        <w:rPr>
          <w:color w:val="auto"/>
        </w:rPr>
      </w:pPr>
      <w:r>
        <w:rPr>
          <w:rFonts w:hint="eastAsia"/>
          <w:color w:val="auto"/>
        </w:rPr>
        <w:t>学习寻找、搜集新闻素材</w:t>
      </w:r>
    </w:p>
    <w:p>
      <w:pPr>
        <w:numPr>
          <w:ilvl w:val="0"/>
          <w:numId w:val="22"/>
        </w:numPr>
        <w:rPr>
          <w:color w:val="auto"/>
        </w:rPr>
      </w:pPr>
      <w:r>
        <w:rPr>
          <w:rFonts w:hint="eastAsia"/>
          <w:color w:val="auto"/>
        </w:rPr>
        <w:t>学习必选项目写作——消息写作</w:t>
      </w:r>
    </w:p>
    <w:p>
      <w:pPr>
        <w:numPr>
          <w:ilvl w:val="0"/>
          <w:numId w:val="22"/>
        </w:numPr>
        <w:tabs>
          <w:tab w:val="left" w:pos="2717"/>
        </w:tabs>
        <w:rPr>
          <w:color w:val="auto"/>
        </w:rPr>
      </w:pPr>
      <w:r>
        <w:rPr>
          <w:rFonts w:hint="eastAsia"/>
          <w:color w:val="auto"/>
        </w:rPr>
        <w:t>学习自选项目写作</w:t>
      </w:r>
      <w:r>
        <w:rPr>
          <w:rFonts w:hint="eastAsia"/>
          <w:color w:val="auto"/>
        </w:rPr>
        <w:tab/>
      </w: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  <w:r>
        <w:rPr>
          <w:rFonts w:hint="eastAsia"/>
          <w:color w:val="auto"/>
        </w:rPr>
        <w:t>学习资料：</w:t>
      </w:r>
    </w:p>
    <w:p>
      <w:pPr>
        <w:numPr>
          <w:ilvl w:val="0"/>
          <w:numId w:val="23"/>
        </w:numPr>
        <w:tabs>
          <w:tab w:val="left" w:pos="2717"/>
        </w:tabs>
        <w:rPr>
          <w:color w:val="auto"/>
        </w:rPr>
      </w:pPr>
      <w:r>
        <w:rPr>
          <w:rFonts w:hint="eastAsia"/>
          <w:color w:val="auto"/>
        </w:rPr>
        <w:t>八上第一单元“探究·活动”任务二：新闻采访</w:t>
      </w:r>
    </w:p>
    <w:p>
      <w:pPr>
        <w:numPr>
          <w:ilvl w:val="0"/>
          <w:numId w:val="23"/>
        </w:numPr>
        <w:tabs>
          <w:tab w:val="left" w:pos="2717"/>
        </w:tabs>
        <w:rPr>
          <w:color w:val="auto"/>
        </w:rPr>
      </w:pPr>
      <w:r>
        <w:rPr>
          <w:rFonts w:hint="eastAsia"/>
          <w:color w:val="auto"/>
          <w:lang w:eastAsia="zh-CN"/>
        </w:rPr>
        <w:t>《</w:t>
      </w:r>
      <w:r>
        <w:rPr>
          <w:rFonts w:hint="eastAsia"/>
          <w:color w:val="auto"/>
        </w:rPr>
        <w:t>故宫掌门人</w:t>
      </w:r>
      <w:r>
        <w:rPr>
          <w:rFonts w:hint="eastAsia"/>
          <w:color w:val="auto"/>
          <w:lang w:eastAsia="zh-CN"/>
        </w:rPr>
        <w:t>》</w:t>
      </w:r>
      <w:r>
        <w:rPr>
          <w:rFonts w:hint="eastAsia"/>
          <w:color w:val="auto"/>
        </w:rPr>
        <w:t>采访视频</w:t>
      </w:r>
    </w:p>
    <w:p>
      <w:pPr>
        <w:numPr>
          <w:ilvl w:val="0"/>
          <w:numId w:val="23"/>
        </w:numPr>
        <w:tabs>
          <w:tab w:val="left" w:pos="2717"/>
        </w:tabs>
        <w:rPr>
          <w:color w:val="auto"/>
        </w:rPr>
      </w:pPr>
      <w:r>
        <w:rPr>
          <w:rFonts w:hint="eastAsia"/>
          <w:color w:val="auto"/>
        </w:rPr>
        <w:t>第二十七届中国新闻奖新闻版面初评结果公示——《中国妇女报》中国女排专题报道</w:t>
      </w: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rFonts w:hint="eastAsia"/>
          <w:b/>
          <w:bCs/>
          <w:color w:val="auto"/>
        </w:rPr>
      </w:pPr>
      <w:r>
        <w:rPr>
          <w:rFonts w:hint="eastAsia"/>
          <w:b/>
          <w:bCs/>
          <w:color w:val="auto"/>
        </w:rPr>
        <w:t>学习过程</w:t>
      </w:r>
    </w:p>
    <w:p>
      <w:pPr>
        <w:tabs>
          <w:tab w:val="left" w:pos="2717"/>
        </w:tabs>
        <w:rPr>
          <w:rFonts w:hint="default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活动一：确定专题报道的核心内容</w:t>
      </w:r>
    </w:p>
    <w:p>
      <w:pPr>
        <w:numPr>
          <w:ilvl w:val="0"/>
          <w:numId w:val="24"/>
        </w:numPr>
        <w:tabs>
          <w:tab w:val="left" w:pos="2717"/>
        </w:tabs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头脑风暴：本次“尊师月”有哪些值得报道的事和人？说说希望通过这些新闻素材的传递给读者什么信息或想法？</w:t>
      </w:r>
    </w:p>
    <w:p>
      <w:pPr>
        <w:numPr>
          <w:ilvl w:val="0"/>
          <w:numId w:val="0"/>
        </w:numPr>
        <w:tabs>
          <w:tab w:val="left" w:pos="2717"/>
        </w:tabs>
        <w:ind w:firstLine="420"/>
        <w:rPr>
          <w:rFonts w:hint="eastAsia"/>
          <w:b w:val="0"/>
          <w:bCs w:val="0"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以“事”“人”为中心，分别以气泡图形式梳理</w:t>
      </w:r>
    </w:p>
    <w:p>
      <w:pPr>
        <w:numPr>
          <w:ilvl w:val="0"/>
          <w:numId w:val="0"/>
        </w:numPr>
        <w:tabs>
          <w:tab w:val="left" w:pos="2717"/>
        </w:tabs>
        <w:rPr>
          <w:rFonts w:hint="default"/>
          <w:b w:val="0"/>
          <w:bCs w:val="0"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【说明】这个环节涉及新闻价值的思考。关于事，可以从对师生、对社会的正向影响作用来考量，也可以从学生有质疑的事件、社会相关的热点事件中选择，如教师节设立的意义、教师节到来前家长们纷纷为送礼而绞尽脑汁的现象。关于人，可以是自己心目中的“最美教师”，可以是平日默默无闻、工作负责有爱心的教职工，若家中亲人是教育工作者，也可以从家人的视角来报道一位教育工作者。</w:t>
      </w:r>
    </w:p>
    <w:p>
      <w:pPr>
        <w:numPr>
          <w:ilvl w:val="0"/>
          <w:numId w:val="0"/>
        </w:numPr>
        <w:tabs>
          <w:tab w:val="left" w:pos="2717"/>
        </w:tabs>
        <w:ind w:firstLine="420"/>
        <w:rPr>
          <w:rFonts w:hint="default"/>
          <w:b w:val="0"/>
          <w:bCs w:val="0"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明确核心内容：以女排专题报道为例，一份专题报道，要呈现比较集中的新闻价值。 在气泡图的基础上选择有共性的素材，说说他们的共性是什么。（这里的共性可大、可小，意在让学生聚焦一个点，来搜集相关新闻素材）</w:t>
      </w:r>
    </w:p>
    <w:p>
      <w:pPr>
        <w:tabs>
          <w:tab w:val="left" w:pos="2717"/>
        </w:tabs>
        <w:rPr>
          <w:rFonts w:hint="eastAsia" w:eastAsiaTheme="minorEastAsia"/>
          <w:color w:val="auto"/>
          <w:lang w:eastAsia="zh-CN"/>
        </w:rPr>
      </w:pPr>
    </w:p>
    <w:p>
      <w:pPr>
        <w:tabs>
          <w:tab w:val="left" w:pos="2717"/>
        </w:tabs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活动二：学习必选项目写作——消息写作</w:t>
      </w:r>
    </w:p>
    <w:p>
      <w:pPr>
        <w:numPr>
          <w:ilvl w:val="0"/>
          <w:numId w:val="25"/>
        </w:numPr>
        <w:tabs>
          <w:tab w:val="left" w:pos="2717"/>
        </w:tabs>
        <w:rPr>
          <w:color w:val="auto"/>
        </w:rPr>
      </w:pPr>
      <w:r>
        <w:rPr>
          <w:rFonts w:hint="eastAsia"/>
          <w:color w:val="auto"/>
          <w:lang w:val="en-US" w:eastAsia="zh-CN"/>
        </w:rPr>
        <w:t>根据专题报道的需要</w:t>
      </w:r>
      <w:r>
        <w:rPr>
          <w:rFonts w:hint="eastAsia"/>
          <w:color w:val="auto"/>
        </w:rPr>
        <w:t>，</w:t>
      </w:r>
      <w:r>
        <w:rPr>
          <w:rFonts w:hint="eastAsia"/>
          <w:color w:val="auto"/>
          <w:lang w:val="en-US" w:eastAsia="zh-CN"/>
        </w:rPr>
        <w:t>选择一个新闻事件</w:t>
      </w:r>
      <w:r>
        <w:rPr>
          <w:rFonts w:hint="eastAsia"/>
          <w:color w:val="auto"/>
        </w:rPr>
        <w:t>，写成一则消息。</w:t>
      </w:r>
    </w:p>
    <w:p>
      <w:pPr>
        <w:numPr>
          <w:ilvl w:val="0"/>
          <w:numId w:val="25"/>
        </w:numPr>
        <w:tabs>
          <w:tab w:val="left" w:pos="2717"/>
        </w:tabs>
        <w:rPr>
          <w:color w:val="auto"/>
        </w:rPr>
      </w:pPr>
      <w:r>
        <w:rPr>
          <w:rFonts w:hint="eastAsia"/>
          <w:color w:val="auto"/>
        </w:rPr>
        <w:t>小组成员根据消息评价量表对小组成员的消息做互评。</w:t>
      </w:r>
    </w:p>
    <w:p>
      <w:pPr>
        <w:numPr>
          <w:ilvl w:val="0"/>
          <w:numId w:val="25"/>
        </w:numPr>
        <w:tabs>
          <w:tab w:val="left" w:pos="2717"/>
        </w:tabs>
        <w:rPr>
          <w:color w:val="auto"/>
        </w:rPr>
      </w:pPr>
      <w:r>
        <w:rPr>
          <w:rFonts w:hint="eastAsia"/>
          <w:color w:val="auto"/>
        </w:rPr>
        <w:t>完善所写的消息，小组根据专题报道的方向选择录用的消息，并记录录用理由。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2521"/>
        <w:gridCol w:w="378"/>
        <w:gridCol w:w="378"/>
        <w:gridCol w:w="378"/>
        <w:gridCol w:w="380"/>
        <w:gridCol w:w="30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6" w:type="dxa"/>
            <w:gridSpan w:val="7"/>
          </w:tcPr>
          <w:p>
            <w:pPr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消息写作任务表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姓名</w:t>
            </w:r>
          </w:p>
        </w:tc>
        <w:tc>
          <w:tcPr>
            <w:tcW w:w="2521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756" w:type="dxa"/>
            <w:gridSpan w:val="2"/>
          </w:tcPr>
          <w:p>
            <w:pPr>
              <w:jc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小组名称</w:t>
            </w:r>
          </w:p>
        </w:tc>
        <w:tc>
          <w:tcPr>
            <w:tcW w:w="3767" w:type="dxa"/>
            <w:gridSpan w:val="3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1" w:hRule="atLeast"/>
        </w:trPr>
        <w:tc>
          <w:tcPr>
            <w:tcW w:w="8156" w:type="dxa"/>
            <w:gridSpan w:val="7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消息【第一稿】</w:t>
            </w:r>
          </w:p>
          <w:p>
            <w:pPr>
              <w:rPr>
                <w:rFonts w:hint="eastAsia"/>
                <w:color w:val="auto"/>
                <w:lang w:val="en-US" w:eastAsia="zh-CN"/>
              </w:rPr>
            </w:pPr>
          </w:p>
          <w:p>
            <w:pPr>
              <w:rPr>
                <w:rFonts w:hint="eastAsia"/>
                <w:color w:val="auto"/>
                <w:lang w:val="en-US" w:eastAsia="zh-CN"/>
              </w:rPr>
            </w:pPr>
          </w:p>
          <w:p>
            <w:pPr>
              <w:rPr>
                <w:rFonts w:hint="eastAsia"/>
                <w:color w:val="auto"/>
                <w:lang w:val="en-US" w:eastAsia="zh-CN"/>
              </w:rPr>
            </w:pPr>
          </w:p>
          <w:p>
            <w:pPr>
              <w:rPr>
                <w:rFonts w:hint="eastAsia"/>
                <w:color w:val="auto"/>
                <w:lang w:val="en-US" w:eastAsia="zh-CN"/>
              </w:rPr>
            </w:pPr>
          </w:p>
          <w:p>
            <w:pPr>
              <w:rPr>
                <w:rFonts w:hint="eastAsia"/>
                <w:color w:val="auto"/>
                <w:lang w:val="en-US" w:eastAsia="zh-CN"/>
              </w:rPr>
            </w:pPr>
          </w:p>
          <w:p>
            <w:pPr>
              <w:rPr>
                <w:rFonts w:hint="eastAsia"/>
                <w:color w:val="auto"/>
                <w:lang w:val="en-US" w:eastAsia="zh-CN"/>
              </w:rPr>
            </w:pPr>
          </w:p>
          <w:p>
            <w:pPr>
              <w:rPr>
                <w:rFonts w:hint="eastAsia"/>
                <w:color w:val="auto"/>
                <w:lang w:val="en-US" w:eastAsia="zh-CN"/>
              </w:rPr>
            </w:pPr>
          </w:p>
          <w:p>
            <w:pPr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3" w:hRule="atLeast"/>
        </w:trPr>
        <w:tc>
          <w:tcPr>
            <w:tcW w:w="8156" w:type="dxa"/>
            <w:gridSpan w:val="7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消息【第二稿】</w:t>
            </w:r>
          </w:p>
          <w:p>
            <w:pPr>
              <w:rPr>
                <w:rFonts w:hint="eastAsia"/>
                <w:color w:val="auto"/>
                <w:lang w:val="en-US" w:eastAsia="zh-CN"/>
              </w:rPr>
            </w:pPr>
          </w:p>
          <w:p>
            <w:pPr>
              <w:rPr>
                <w:rFonts w:hint="eastAsia"/>
                <w:color w:val="auto"/>
                <w:lang w:val="en-US" w:eastAsia="zh-CN"/>
              </w:rPr>
            </w:pPr>
          </w:p>
          <w:p>
            <w:pPr>
              <w:rPr>
                <w:rFonts w:hint="eastAsia"/>
                <w:color w:val="auto"/>
                <w:lang w:val="en-US" w:eastAsia="zh-CN"/>
              </w:rPr>
            </w:pPr>
          </w:p>
          <w:p>
            <w:pPr>
              <w:rPr>
                <w:rFonts w:hint="eastAsia"/>
                <w:color w:val="auto"/>
                <w:lang w:val="en-US" w:eastAsia="zh-CN"/>
              </w:rPr>
            </w:pPr>
          </w:p>
          <w:p>
            <w:pPr>
              <w:rPr>
                <w:rFonts w:hint="eastAsia"/>
                <w:color w:val="auto"/>
                <w:lang w:val="en-US" w:eastAsia="zh-CN"/>
              </w:rPr>
            </w:pPr>
          </w:p>
          <w:p>
            <w:pPr>
              <w:rPr>
                <w:rFonts w:hint="eastAsia"/>
                <w:color w:val="auto"/>
                <w:lang w:val="en-US" w:eastAsia="zh-CN"/>
              </w:rPr>
            </w:pPr>
          </w:p>
          <w:p>
            <w:pPr>
              <w:rPr>
                <w:rFonts w:hint="eastAsia"/>
                <w:color w:val="auto"/>
                <w:lang w:val="en-US" w:eastAsia="zh-CN"/>
              </w:rPr>
            </w:pPr>
          </w:p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112" w:type="dxa"/>
            <w:vMerge w:val="restart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角度</w:t>
            </w:r>
          </w:p>
        </w:tc>
        <w:tc>
          <w:tcPr>
            <w:tcW w:w="2521" w:type="dxa"/>
            <w:vMerge w:val="restart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评价内容标准</w:t>
            </w:r>
          </w:p>
        </w:tc>
        <w:tc>
          <w:tcPr>
            <w:tcW w:w="1514" w:type="dxa"/>
            <w:gridSpan w:val="4"/>
          </w:tcPr>
          <w:p>
            <w:pPr>
              <w:jc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小组评价结果</w:t>
            </w:r>
          </w:p>
        </w:tc>
        <w:tc>
          <w:tcPr>
            <w:tcW w:w="3009" w:type="dxa"/>
            <w:vMerge w:val="restart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小组建议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112" w:type="dxa"/>
            <w:vMerge w:val="continue"/>
          </w:tcPr>
          <w:p>
            <w:pPr>
              <w:jc w:val="center"/>
            </w:pPr>
          </w:p>
        </w:tc>
        <w:tc>
          <w:tcPr>
            <w:tcW w:w="2521" w:type="dxa"/>
            <w:vMerge w:val="continue"/>
          </w:tcPr>
          <w:p>
            <w:pPr>
              <w:jc w:val="center"/>
            </w:pPr>
          </w:p>
        </w:tc>
        <w:tc>
          <w:tcPr>
            <w:tcW w:w="378" w:type="dxa"/>
          </w:tcPr>
          <w:p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好</w:t>
            </w:r>
          </w:p>
        </w:tc>
        <w:tc>
          <w:tcPr>
            <w:tcW w:w="378" w:type="dxa"/>
          </w:tcPr>
          <w:p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较好</w:t>
            </w:r>
          </w:p>
        </w:tc>
        <w:tc>
          <w:tcPr>
            <w:tcW w:w="378" w:type="dxa"/>
          </w:tcPr>
          <w:p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一般</w:t>
            </w:r>
          </w:p>
        </w:tc>
        <w:tc>
          <w:tcPr>
            <w:tcW w:w="380" w:type="dxa"/>
          </w:tcPr>
          <w:p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有待提高</w:t>
            </w:r>
          </w:p>
        </w:tc>
        <w:tc>
          <w:tcPr>
            <w:tcW w:w="3009" w:type="dxa"/>
            <w:vMerge w:val="continue"/>
          </w:tcPr>
          <w:p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标题</w:t>
            </w:r>
          </w:p>
        </w:tc>
        <w:tc>
          <w:tcPr>
            <w:tcW w:w="2521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简明、醒目、概括性强</w:t>
            </w: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80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009" w:type="dxa"/>
          </w:tcPr>
          <w:p>
            <w:pPr>
              <w:rPr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电头</w:t>
            </w:r>
          </w:p>
        </w:tc>
        <w:tc>
          <w:tcPr>
            <w:tcW w:w="2521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清晰准确</w:t>
            </w: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80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009" w:type="dxa"/>
          </w:tcPr>
          <w:p>
            <w:pPr>
              <w:rPr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导语</w:t>
            </w:r>
          </w:p>
        </w:tc>
        <w:tc>
          <w:tcPr>
            <w:tcW w:w="2521" w:type="dxa"/>
          </w:tcPr>
          <w:p>
            <w:pPr>
              <w:rPr>
                <w:color w:val="auto"/>
              </w:rPr>
            </w:pPr>
            <w:r>
              <w:rPr>
                <w:color w:val="auto"/>
                <w:szCs w:val="21"/>
                <w:shd w:val="clear" w:color="auto" w:fill="FFFFFF"/>
              </w:rPr>
              <w:t>提示消息的重要事实，高度概括</w:t>
            </w:r>
            <w:r>
              <w:rPr>
                <w:rFonts w:hint="eastAsia"/>
                <w:color w:val="auto"/>
                <w:szCs w:val="21"/>
                <w:shd w:val="clear" w:color="auto" w:fill="FFFFFF"/>
              </w:rPr>
              <w:t>，</w:t>
            </w:r>
            <w:r>
              <w:rPr>
                <w:color w:val="auto"/>
                <w:szCs w:val="21"/>
                <w:shd w:val="clear" w:color="auto" w:fill="FFFFFF"/>
              </w:rPr>
              <w:t>一目了然</w:t>
            </w: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380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3009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主体</w:t>
            </w:r>
          </w:p>
        </w:tc>
        <w:tc>
          <w:tcPr>
            <w:tcW w:w="2521" w:type="dxa"/>
          </w:tcPr>
          <w:p>
            <w:pPr>
              <w:rPr>
                <w:color w:val="auto"/>
                <w:szCs w:val="21"/>
                <w:shd w:val="clear" w:color="auto" w:fill="FFFFFF"/>
              </w:rPr>
            </w:pPr>
            <w:r>
              <w:rPr>
                <w:color w:val="auto"/>
                <w:szCs w:val="21"/>
                <w:shd w:val="clear" w:color="auto" w:fill="FFFFFF"/>
              </w:rPr>
              <w:t>要能够集中叙述</w:t>
            </w:r>
            <w:r>
              <w:rPr>
                <w:rFonts w:hint="eastAsia"/>
                <w:color w:val="auto"/>
                <w:szCs w:val="21"/>
                <w:shd w:val="clear" w:color="auto" w:fill="FFFFFF"/>
              </w:rPr>
              <w:t>新闻事实</w:t>
            </w:r>
            <w:r>
              <w:rPr>
                <w:color w:val="auto"/>
                <w:szCs w:val="21"/>
                <w:shd w:val="clear" w:color="auto" w:fill="FFFFFF"/>
              </w:rPr>
              <w:t>、阐发问题</w:t>
            </w:r>
            <w:r>
              <w:rPr>
                <w:rFonts w:hint="eastAsia"/>
                <w:color w:val="auto"/>
                <w:szCs w:val="21"/>
                <w:shd w:val="clear" w:color="auto" w:fill="FFFFFF"/>
              </w:rPr>
              <w:t>、</w:t>
            </w:r>
            <w:r>
              <w:rPr>
                <w:color w:val="auto"/>
                <w:szCs w:val="21"/>
                <w:shd w:val="clear" w:color="auto" w:fill="FFFFFF"/>
              </w:rPr>
              <w:t>表明观点</w:t>
            </w: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80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009" w:type="dxa"/>
          </w:tcPr>
          <w:p>
            <w:pPr>
              <w:rPr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结语</w:t>
            </w:r>
          </w:p>
        </w:tc>
        <w:tc>
          <w:tcPr>
            <w:tcW w:w="2521" w:type="dxa"/>
          </w:tcPr>
          <w:p>
            <w:pPr>
              <w:rPr>
                <w:color w:val="auto"/>
                <w:szCs w:val="21"/>
                <w:shd w:val="clear" w:color="auto" w:fill="FFFFFF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</w:rPr>
              <w:t>言简意赅、紧扣主题</w:t>
            </w: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80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009" w:type="dxa"/>
          </w:tcPr>
          <w:p>
            <w:pPr>
              <w:rPr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正文结构</w:t>
            </w:r>
          </w:p>
        </w:tc>
        <w:tc>
          <w:tcPr>
            <w:tcW w:w="2521" w:type="dxa"/>
          </w:tcPr>
          <w:p>
            <w:pPr>
              <w:rPr>
                <w:color w:val="auto"/>
                <w:szCs w:val="21"/>
                <w:shd w:val="clear" w:color="auto" w:fill="FFFFFF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</w:rPr>
              <w:t>倒金字塔结构</w:t>
            </w: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80" w:type="dxa"/>
          </w:tcPr>
          <w:p>
            <w:pPr>
              <w:rPr>
                <w:rFonts w:hint="eastAsia"/>
                <w:color w:val="auto"/>
              </w:rPr>
            </w:pPr>
          </w:p>
        </w:tc>
        <w:tc>
          <w:tcPr>
            <w:tcW w:w="3009" w:type="dxa"/>
          </w:tcPr>
          <w:p>
            <w:pPr>
              <w:rPr>
                <w:rFonts w:hint="eastAsia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语言</w:t>
            </w:r>
          </w:p>
        </w:tc>
        <w:tc>
          <w:tcPr>
            <w:tcW w:w="2521" w:type="dxa"/>
          </w:tcPr>
          <w:p>
            <w:pPr>
              <w:rPr>
                <w:rFonts w:hint="default" w:eastAsiaTheme="minorEastAsia"/>
                <w:color w:val="auto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  <w:lang w:val="en-US" w:eastAsia="zh-CN"/>
              </w:rPr>
              <w:t>准确、简练、易懂、适当生动形象</w:t>
            </w: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378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380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3009" w:type="dxa"/>
          </w:tcPr>
          <w:p>
            <w:pPr>
              <w:rPr>
                <w:rFonts w:hint="eastAsia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>
            <w:pPr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录用结果（是/否）</w:t>
            </w:r>
          </w:p>
        </w:tc>
        <w:tc>
          <w:tcPr>
            <w:tcW w:w="2521" w:type="dxa"/>
          </w:tcPr>
          <w:p>
            <w:pPr>
              <w:rPr>
                <w:color w:val="auto"/>
                <w:szCs w:val="21"/>
                <w:shd w:val="clear" w:color="auto" w:fill="FFFFFF"/>
              </w:rPr>
            </w:pPr>
          </w:p>
        </w:tc>
        <w:tc>
          <w:tcPr>
            <w:tcW w:w="756" w:type="dxa"/>
            <w:gridSpan w:val="2"/>
          </w:tcPr>
          <w:p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理由</w:t>
            </w:r>
          </w:p>
        </w:tc>
        <w:tc>
          <w:tcPr>
            <w:tcW w:w="3767" w:type="dxa"/>
            <w:gridSpan w:val="3"/>
          </w:tcPr>
          <w:p>
            <w:pPr>
              <w:rPr>
                <w:rFonts w:hint="eastAsia"/>
                <w:color w:val="auto"/>
              </w:rPr>
            </w:pPr>
          </w:p>
        </w:tc>
      </w:tr>
    </w:tbl>
    <w:p>
      <w:pPr>
        <w:numPr>
          <w:ilvl w:val="0"/>
          <w:numId w:val="0"/>
        </w:numPr>
        <w:tabs>
          <w:tab w:val="left" w:pos="2717"/>
        </w:tabs>
        <w:rPr>
          <w:rFonts w:hint="default"/>
          <w:b/>
          <w:bCs/>
          <w:color w:val="auto"/>
          <w:lang w:val="en-US" w:eastAsia="zh-CN"/>
        </w:rPr>
      </w:pPr>
    </w:p>
    <w:p>
      <w:pPr>
        <w:tabs>
          <w:tab w:val="left" w:pos="2717"/>
        </w:tabs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活动</w:t>
      </w:r>
      <w:r>
        <w:rPr>
          <w:rFonts w:hint="eastAsia"/>
          <w:b/>
          <w:bCs/>
          <w:color w:val="auto"/>
          <w:lang w:val="en-US" w:eastAsia="zh-CN"/>
        </w:rPr>
        <w:t>二</w:t>
      </w:r>
      <w:r>
        <w:rPr>
          <w:rFonts w:hint="eastAsia"/>
          <w:b/>
          <w:bCs/>
          <w:color w:val="auto"/>
        </w:rPr>
        <w:t>：学习草拟采访提纲</w:t>
      </w:r>
    </w:p>
    <w:p>
      <w:pPr>
        <w:numPr>
          <w:ilvl w:val="0"/>
          <w:numId w:val="26"/>
        </w:numPr>
        <w:tabs>
          <w:tab w:val="left" w:pos="2717"/>
        </w:tabs>
        <w:ind w:firstLine="420" w:firstLineChars="200"/>
        <w:rPr>
          <w:color w:val="auto"/>
        </w:rPr>
      </w:pPr>
      <w:r>
        <w:rPr>
          <w:rFonts w:hint="eastAsia"/>
          <w:color w:val="auto"/>
        </w:rPr>
        <w:t>学习八上第一单元“探究·活动”任务二：新闻采访。</w:t>
      </w:r>
    </w:p>
    <w:p>
      <w:pPr>
        <w:numPr>
          <w:ilvl w:val="0"/>
          <w:numId w:val="0"/>
        </w:numPr>
        <w:tabs>
          <w:tab w:val="left" w:pos="2717"/>
        </w:tabs>
        <w:rPr>
          <w:rFonts w:hint="default" w:eastAsiaTheme="minor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    思考：这则采访提纲的采访对象是谁？采访他的原因是什么？采访提纲包括哪些内容？采访的问题之间是什么关系？</w:t>
      </w:r>
    </w:p>
    <w:p>
      <w:pPr>
        <w:numPr>
          <w:ilvl w:val="0"/>
          <w:numId w:val="26"/>
        </w:numPr>
        <w:tabs>
          <w:tab w:val="left" w:pos="2717"/>
        </w:tabs>
        <w:ind w:firstLine="420" w:firstLineChars="200"/>
        <w:rPr>
          <w:color w:val="auto"/>
        </w:rPr>
      </w:pPr>
      <w:r>
        <w:rPr>
          <w:rFonts w:hint="eastAsia"/>
          <w:color w:val="auto"/>
        </w:rPr>
        <w:t>观看</w:t>
      </w:r>
      <w:r>
        <w:rPr>
          <w:rFonts w:hint="eastAsia"/>
          <w:color w:val="auto"/>
          <w:lang w:eastAsia="zh-CN"/>
        </w:rPr>
        <w:t>《</w:t>
      </w:r>
      <w:r>
        <w:rPr>
          <w:rFonts w:hint="eastAsia"/>
          <w:color w:val="auto"/>
          <w:lang w:val="en-US" w:eastAsia="zh-CN"/>
        </w:rPr>
        <w:t>故宫掌门人</w:t>
      </w:r>
      <w:r>
        <w:rPr>
          <w:rFonts w:hint="eastAsia"/>
          <w:color w:val="auto"/>
          <w:lang w:eastAsia="zh-CN"/>
        </w:rPr>
        <w:t>》</w:t>
      </w:r>
      <w:r>
        <w:rPr>
          <w:rFonts w:hint="eastAsia"/>
          <w:color w:val="auto"/>
        </w:rPr>
        <w:t>采访视频，拟写这段采访的</w:t>
      </w:r>
      <w:r>
        <w:rPr>
          <w:rFonts w:hint="eastAsia"/>
          <w:color w:val="auto"/>
          <w:lang w:eastAsia="zh-CN"/>
        </w:rPr>
        <w:t>“</w:t>
      </w:r>
      <w:r>
        <w:rPr>
          <w:rFonts w:hint="eastAsia"/>
          <w:color w:val="auto"/>
          <w:lang w:val="en-US" w:eastAsia="zh-CN"/>
        </w:rPr>
        <w:t>采访问题</w:t>
      </w:r>
      <w:r>
        <w:rPr>
          <w:rFonts w:hint="eastAsia"/>
          <w:color w:val="auto"/>
          <w:lang w:eastAsia="zh-CN"/>
        </w:rPr>
        <w:t>”</w:t>
      </w:r>
      <w:r>
        <w:rPr>
          <w:rFonts w:hint="eastAsia"/>
          <w:color w:val="auto"/>
        </w:rPr>
        <w:t>。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2"/>
        <w:gridCol w:w="47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65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lang w:val="en-US" w:eastAsia="zh-CN"/>
              </w:rPr>
              <w:t>故宫掌门人</w:t>
            </w:r>
            <w:r>
              <w:rPr>
                <w:rFonts w:hint="eastAsia" w:ascii="宋体" w:hAnsi="宋体" w:eastAsia="宋体"/>
                <w:color w:val="auto"/>
                <w:sz w:val="24"/>
                <w:szCs w:val="24"/>
                <w:lang w:eastAsia="zh-CN"/>
              </w:rPr>
              <w:t>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1" w:hRule="atLeast"/>
          <w:jc w:val="center"/>
        </w:trPr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</w:rPr>
              <w:t>采访问题</w:t>
            </w:r>
          </w:p>
        </w:tc>
        <w:tc>
          <w:tcPr>
            <w:tcW w:w="4728" w:type="dxa"/>
          </w:tcPr>
          <w:p>
            <w:pPr>
              <w:rPr>
                <w:rFonts w:hint="eastAsia" w:ascii="宋体" w:hAnsi="宋体" w:eastAsia="宋体"/>
                <w:color w:val="auto"/>
                <w:sz w:val="24"/>
                <w:szCs w:val="24"/>
                <w:lang w:eastAsia="zh-CN"/>
              </w:rPr>
            </w:pPr>
          </w:p>
          <w:p>
            <w:pPr>
              <w:rPr>
                <w:rFonts w:ascii="宋体" w:hAnsi="宋体" w:eastAsia="宋体"/>
                <w:color w:val="auto"/>
                <w:sz w:val="24"/>
                <w:szCs w:val="24"/>
              </w:rPr>
            </w:pPr>
          </w:p>
          <w:p>
            <w:pPr>
              <w:rPr>
                <w:rFonts w:ascii="宋体" w:hAnsi="宋体" w:eastAsia="宋体"/>
                <w:color w:val="auto"/>
                <w:sz w:val="24"/>
                <w:szCs w:val="24"/>
              </w:rPr>
            </w:pPr>
          </w:p>
          <w:p>
            <w:pPr>
              <w:rPr>
                <w:rFonts w:ascii="宋体" w:hAnsi="宋体" w:eastAsia="宋体"/>
                <w:color w:val="auto"/>
                <w:sz w:val="24"/>
                <w:szCs w:val="24"/>
              </w:rPr>
            </w:pPr>
          </w:p>
          <w:p>
            <w:pPr>
              <w:rPr>
                <w:rFonts w:ascii="宋体" w:hAnsi="宋体" w:eastAsia="宋体"/>
                <w:color w:val="auto"/>
                <w:sz w:val="24"/>
                <w:szCs w:val="24"/>
              </w:rPr>
            </w:pPr>
          </w:p>
          <w:p>
            <w:pPr>
              <w:rPr>
                <w:rFonts w:ascii="宋体" w:hAnsi="宋体" w:eastAsia="宋体"/>
                <w:color w:val="auto"/>
                <w:sz w:val="24"/>
                <w:szCs w:val="24"/>
              </w:rPr>
            </w:pPr>
          </w:p>
          <w:p>
            <w:pPr>
              <w:rPr>
                <w:rFonts w:ascii="宋体" w:hAnsi="宋体" w:eastAsia="宋体"/>
                <w:color w:val="auto"/>
                <w:sz w:val="24"/>
                <w:szCs w:val="24"/>
              </w:rPr>
            </w:pPr>
          </w:p>
          <w:p>
            <w:pPr>
              <w:rPr>
                <w:rFonts w:ascii="宋体" w:hAnsi="宋体" w:eastAsia="宋体"/>
                <w:color w:val="auto"/>
                <w:sz w:val="24"/>
                <w:szCs w:val="24"/>
              </w:rPr>
            </w:pPr>
          </w:p>
          <w:p>
            <w:pPr>
              <w:rPr>
                <w:rFonts w:ascii="宋体" w:hAnsi="宋体" w:eastAsia="宋体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</w:p>
          <w:p>
            <w:pPr>
              <w:rPr>
                <w:rFonts w:ascii="宋体" w:hAnsi="宋体" w:eastAsia="宋体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</w:p>
        </w:tc>
      </w:tr>
    </w:tbl>
    <w:p>
      <w:pPr>
        <w:numPr>
          <w:ilvl w:val="0"/>
          <w:numId w:val="0"/>
        </w:numPr>
        <w:tabs>
          <w:tab w:val="left" w:pos="2717"/>
        </w:tabs>
        <w:rPr>
          <w:color w:val="auto"/>
        </w:rPr>
      </w:pPr>
    </w:p>
    <w:p>
      <w:pPr>
        <w:numPr>
          <w:ilvl w:val="0"/>
          <w:numId w:val="0"/>
        </w:numPr>
        <w:tabs>
          <w:tab w:val="left" w:pos="2717"/>
        </w:tabs>
        <w:rPr>
          <w:rFonts w:hint="default" w:eastAsiaTheme="minorEastAsia"/>
          <w:color w:val="auto"/>
          <w:lang w:val="en-US" w:eastAsia="zh-CN"/>
        </w:rPr>
      </w:pPr>
      <w:r>
        <w:rPr>
          <w:rFonts w:hint="eastAsia"/>
          <w:color w:val="auto"/>
          <w:lang w:eastAsia="zh-CN"/>
        </w:rPr>
        <w:t>【</w:t>
      </w:r>
      <w:r>
        <w:rPr>
          <w:rFonts w:hint="eastAsia"/>
          <w:color w:val="auto"/>
          <w:lang w:val="en-US" w:eastAsia="zh-CN"/>
        </w:rPr>
        <w:t>说明</w:t>
      </w:r>
      <w:r>
        <w:rPr>
          <w:rFonts w:hint="eastAsia"/>
          <w:color w:val="auto"/>
          <w:lang w:eastAsia="zh-CN"/>
        </w:rPr>
        <w:t>】</w:t>
      </w:r>
      <w:r>
        <w:rPr>
          <w:rFonts w:hint="eastAsia"/>
          <w:color w:val="auto"/>
          <w:lang w:val="en-US" w:eastAsia="zh-CN"/>
        </w:rPr>
        <w:t>考虑到新闻采访属于写作阶段的前奏，相对消息，新闻特写、新闻通讯与新闻评论更需要记着站在更高的视角，对新闻事实有深度和广度的认知和思考，所以把新闻采访的学习，放在自选任务的写作环节，作为任务支架。教材的“采访提纲”范例是基于个人取得成功的专人采访，《故宫掌门人》选段是基于增加故宫的开放度的一系列举措的事件采访，是对教材范例的补充，为学生写以事或人为主的通讯搭建思考框架。</w:t>
      </w:r>
    </w:p>
    <w:p>
      <w:pPr>
        <w:numPr>
          <w:ilvl w:val="0"/>
          <w:numId w:val="26"/>
        </w:numPr>
        <w:tabs>
          <w:tab w:val="left" w:pos="2717"/>
        </w:tabs>
        <w:ind w:firstLine="420" w:firstLineChars="200"/>
        <w:rPr>
          <w:color w:val="auto"/>
        </w:rPr>
      </w:pPr>
      <w:r>
        <w:rPr>
          <w:rFonts w:hint="eastAsia"/>
          <w:color w:val="auto"/>
        </w:rPr>
        <w:t>选定采访</w:t>
      </w:r>
      <w:r>
        <w:rPr>
          <w:rFonts w:hint="eastAsia"/>
          <w:color w:val="auto"/>
          <w:lang w:val="en-US" w:eastAsia="zh-CN"/>
        </w:rPr>
        <w:t>内容、采访</w:t>
      </w:r>
      <w:r>
        <w:rPr>
          <w:rFonts w:hint="eastAsia"/>
          <w:color w:val="auto"/>
        </w:rPr>
        <w:t>对象、</w:t>
      </w:r>
      <w:r>
        <w:rPr>
          <w:rFonts w:hint="eastAsia"/>
          <w:color w:val="auto"/>
          <w:lang w:val="en-US" w:eastAsia="zh-CN"/>
        </w:rPr>
        <w:t>制定采访提纲，</w:t>
      </w:r>
      <w:r>
        <w:rPr>
          <w:rFonts w:hint="eastAsia"/>
          <w:color w:val="auto"/>
        </w:rPr>
        <w:t>预约采访时间、进行采访。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52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55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</w:rPr>
              <w:t>时间、地点</w:t>
            </w:r>
          </w:p>
        </w:tc>
        <w:tc>
          <w:tcPr>
            <w:tcW w:w="5206" w:type="dxa"/>
            <w:tcBorders>
              <w:tl2br w:val="nil"/>
              <w:tr2bl w:val="nil"/>
            </w:tcBorders>
          </w:tcPr>
          <w:p>
            <w:pPr>
              <w:rPr>
                <w:rFonts w:ascii="宋体" w:hAnsi="宋体" w:eastAsia="宋体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155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</w:rPr>
              <w:t>采访对象</w:t>
            </w:r>
          </w:p>
        </w:tc>
        <w:tc>
          <w:tcPr>
            <w:tcW w:w="5206" w:type="dxa"/>
            <w:tcBorders>
              <w:tl2br w:val="nil"/>
              <w:tr2bl w:val="nil"/>
            </w:tcBorders>
          </w:tcPr>
          <w:p>
            <w:pPr>
              <w:rPr>
                <w:rFonts w:ascii="宋体" w:hAnsi="宋体" w:eastAsia="宋体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55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</w:rPr>
              <w:t>采访目的</w:t>
            </w:r>
          </w:p>
        </w:tc>
        <w:tc>
          <w:tcPr>
            <w:tcW w:w="5206" w:type="dxa"/>
            <w:tcBorders>
              <w:tl2br w:val="nil"/>
              <w:tr2bl w:val="nil"/>
            </w:tcBorders>
          </w:tcPr>
          <w:p>
            <w:pPr>
              <w:rPr>
                <w:rFonts w:ascii="宋体" w:hAnsi="宋体" w:eastAsia="宋体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55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</w:rPr>
              <w:t>采访方式</w:t>
            </w:r>
          </w:p>
        </w:tc>
        <w:tc>
          <w:tcPr>
            <w:tcW w:w="5206" w:type="dxa"/>
            <w:tcBorders>
              <w:tl2br w:val="nil"/>
              <w:tr2bl w:val="nil"/>
            </w:tcBorders>
          </w:tcPr>
          <w:p>
            <w:pPr>
              <w:rPr>
                <w:rFonts w:ascii="宋体" w:hAnsi="宋体" w:eastAsia="宋体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55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</w:rPr>
              <w:t>采访用具</w:t>
            </w:r>
          </w:p>
        </w:tc>
        <w:tc>
          <w:tcPr>
            <w:tcW w:w="5206" w:type="dxa"/>
            <w:tcBorders>
              <w:tl2br w:val="nil"/>
              <w:tr2bl w:val="nil"/>
            </w:tcBorders>
          </w:tcPr>
          <w:p>
            <w:pPr>
              <w:rPr>
                <w:rFonts w:ascii="宋体" w:hAnsi="宋体" w:eastAsia="宋体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7" w:hRule="atLeast"/>
          <w:jc w:val="center"/>
        </w:trPr>
        <w:tc>
          <w:tcPr>
            <w:tcW w:w="155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</w:rPr>
              <w:t>采访问题</w:t>
            </w:r>
          </w:p>
        </w:tc>
        <w:tc>
          <w:tcPr>
            <w:tcW w:w="5206" w:type="dxa"/>
            <w:tcBorders>
              <w:tl2br w:val="nil"/>
              <w:tr2bl w:val="nil"/>
            </w:tcBorders>
          </w:tcPr>
          <w:p>
            <w:pPr>
              <w:rPr>
                <w:rFonts w:ascii="宋体" w:hAnsi="宋体" w:eastAsia="宋体"/>
                <w:color w:val="auto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/>
                <w:color w:val="auto"/>
                <w:sz w:val="24"/>
                <w:szCs w:val="24"/>
              </w:rPr>
            </w:pPr>
          </w:p>
        </w:tc>
      </w:tr>
    </w:tbl>
    <w:p>
      <w:pPr>
        <w:numPr>
          <w:ilvl w:val="0"/>
          <w:numId w:val="0"/>
        </w:numPr>
        <w:tabs>
          <w:tab w:val="left" w:pos="2717"/>
        </w:tabs>
        <w:rPr>
          <w:color w:val="auto"/>
        </w:rPr>
      </w:pPr>
    </w:p>
    <w:p>
      <w:pPr>
        <w:numPr>
          <w:ilvl w:val="0"/>
          <w:numId w:val="0"/>
        </w:numPr>
        <w:tabs>
          <w:tab w:val="left" w:pos="2717"/>
        </w:tabs>
        <w:rPr>
          <w:rFonts w:hint="default" w:eastAsiaTheme="minor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    </w:t>
      </w: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活动三：学习自选项目写作——新闻特写、通讯、新闻评论</w:t>
      </w:r>
    </w:p>
    <w:p>
      <w:pPr>
        <w:numPr>
          <w:ilvl w:val="0"/>
          <w:numId w:val="27"/>
        </w:numPr>
        <w:tabs>
          <w:tab w:val="left" w:pos="2717"/>
        </w:tabs>
        <w:rPr>
          <w:color w:val="auto"/>
        </w:rPr>
      </w:pPr>
      <w:r>
        <w:rPr>
          <w:rFonts w:hint="eastAsia"/>
          <w:color w:val="auto"/>
          <w:lang w:val="en-US" w:eastAsia="zh-CN"/>
        </w:rPr>
        <w:t>根据采访内容</w:t>
      </w:r>
      <w:r>
        <w:rPr>
          <w:rFonts w:hint="eastAsia"/>
          <w:color w:val="auto"/>
        </w:rPr>
        <w:t>，</w:t>
      </w:r>
      <w:r>
        <w:rPr>
          <w:rFonts w:hint="eastAsia"/>
          <w:color w:val="auto"/>
          <w:lang w:val="en-US" w:eastAsia="zh-CN"/>
        </w:rPr>
        <w:t>小组商议组员的自选写作项目。</w:t>
      </w:r>
    </w:p>
    <w:p>
      <w:pPr>
        <w:numPr>
          <w:ilvl w:val="0"/>
          <w:numId w:val="27"/>
        </w:numPr>
        <w:tabs>
          <w:tab w:val="left" w:pos="2717"/>
        </w:tabs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根据各体裁评价量表中的标题和内容要求，拟写提纲；根据小组评价和建议完善提纲。老师以小组为单位个别指导。</w:t>
      </w:r>
    </w:p>
    <w:tbl>
      <w:tblPr>
        <w:tblStyle w:val="4"/>
        <w:tblpPr w:leftFromText="180" w:rightFromText="180" w:vertAnchor="text" w:horzAnchor="page" w:tblpX="2208" w:tblpY="17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2754"/>
        <w:gridCol w:w="3267"/>
        <w:gridCol w:w="17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6724" w:type="dxa"/>
            <w:gridSpan w:val="3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新闻特写提纲</w:t>
            </w:r>
          </w:p>
        </w:tc>
        <w:tc>
          <w:tcPr>
            <w:tcW w:w="1798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小组评价及建议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3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标题</w:t>
            </w:r>
          </w:p>
        </w:tc>
        <w:tc>
          <w:tcPr>
            <w:tcW w:w="6021" w:type="dxa"/>
            <w:gridSpan w:val="2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798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03" w:type="dxa"/>
            <w:vMerge w:val="restart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内容</w:t>
            </w:r>
          </w:p>
        </w:tc>
        <w:tc>
          <w:tcPr>
            <w:tcW w:w="6021" w:type="dxa"/>
            <w:gridSpan w:val="2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主要事件：</w:t>
            </w:r>
          </w:p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798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0" w:hRule="atLeast"/>
        </w:trPr>
        <w:tc>
          <w:tcPr>
            <w:tcW w:w="703" w:type="dxa"/>
            <w:vMerge w:val="continue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2754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特写部分：</w:t>
            </w:r>
          </w:p>
        </w:tc>
        <w:tc>
          <w:tcPr>
            <w:tcW w:w="3267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角度：</w:t>
            </w:r>
          </w:p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798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703" w:type="dxa"/>
            <w:vMerge w:val="continue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6021" w:type="dxa"/>
            <w:gridSpan w:val="2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新闻价值：</w:t>
            </w:r>
          </w:p>
        </w:tc>
        <w:tc>
          <w:tcPr>
            <w:tcW w:w="1798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tabs>
          <w:tab w:val="left" w:pos="2717"/>
        </w:tabs>
        <w:ind w:left="420" w:leftChars="0"/>
        <w:rPr>
          <w:rFonts w:hint="default"/>
          <w:color w:val="auto"/>
          <w:vertAlign w:val="baseline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 </w:t>
      </w:r>
    </w:p>
    <w:tbl>
      <w:tblPr>
        <w:tblStyle w:val="4"/>
        <w:tblpPr w:leftFromText="180" w:rightFromText="180" w:vertAnchor="text" w:horzAnchor="page" w:tblpX="2227" w:tblpY="36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5993"/>
        <w:gridCol w:w="18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6696" w:type="dxa"/>
            <w:gridSpan w:val="2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新闻通讯提纲</w:t>
            </w:r>
          </w:p>
        </w:tc>
        <w:tc>
          <w:tcPr>
            <w:tcW w:w="1826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小组评价及建议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703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标题</w:t>
            </w:r>
          </w:p>
        </w:tc>
        <w:tc>
          <w:tcPr>
            <w:tcW w:w="5993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826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703" w:type="dxa"/>
            <w:vMerge w:val="restart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内容</w:t>
            </w:r>
          </w:p>
        </w:tc>
        <w:tc>
          <w:tcPr>
            <w:tcW w:w="5993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主要事件/采访人物：</w:t>
            </w:r>
          </w:p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826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03" w:type="dxa"/>
            <w:vMerge w:val="continue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5993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事件/人物的相关新闻事实（背景/来龙去脉）：</w:t>
            </w:r>
          </w:p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826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703" w:type="dxa"/>
            <w:vMerge w:val="continue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5993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新闻价值：</w:t>
            </w:r>
          </w:p>
        </w:tc>
        <w:tc>
          <w:tcPr>
            <w:tcW w:w="1826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tabs>
          <w:tab w:val="left" w:pos="2717"/>
        </w:tabs>
        <w:ind w:left="420" w:leftChars="0"/>
        <w:rPr>
          <w:rFonts w:hint="default"/>
          <w:color w:val="auto"/>
          <w:vertAlign w:val="baseline"/>
          <w:lang w:val="en-US" w:eastAsia="zh-CN"/>
        </w:rPr>
      </w:pPr>
    </w:p>
    <w:tbl>
      <w:tblPr>
        <w:tblStyle w:val="4"/>
        <w:tblpPr w:leftFromText="180" w:rightFromText="180" w:vertAnchor="text" w:horzAnchor="page" w:tblpX="2254" w:tblpY="488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2661"/>
        <w:gridCol w:w="3341"/>
        <w:gridCol w:w="18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6705" w:type="dxa"/>
            <w:gridSpan w:val="3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新闻评论提纲</w:t>
            </w:r>
          </w:p>
        </w:tc>
        <w:tc>
          <w:tcPr>
            <w:tcW w:w="1817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小组评价及建议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703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标题</w:t>
            </w:r>
          </w:p>
        </w:tc>
        <w:tc>
          <w:tcPr>
            <w:tcW w:w="6002" w:type="dxa"/>
            <w:gridSpan w:val="2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817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703" w:type="dxa"/>
            <w:vMerge w:val="restart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内容</w:t>
            </w:r>
          </w:p>
        </w:tc>
        <w:tc>
          <w:tcPr>
            <w:tcW w:w="6002" w:type="dxa"/>
            <w:gridSpan w:val="2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主要事件：</w:t>
            </w:r>
          </w:p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817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703" w:type="dxa"/>
            <w:vMerge w:val="continue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6002" w:type="dxa"/>
            <w:gridSpan w:val="2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核心观点：</w:t>
            </w:r>
          </w:p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817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03" w:type="dxa"/>
            <w:vMerge w:val="continue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2661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支撑核心观点的其他观点</w:t>
            </w:r>
          </w:p>
        </w:tc>
        <w:tc>
          <w:tcPr>
            <w:tcW w:w="3341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相关事实</w:t>
            </w:r>
          </w:p>
        </w:tc>
        <w:tc>
          <w:tcPr>
            <w:tcW w:w="1817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03" w:type="dxa"/>
            <w:vMerge w:val="continue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2661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观点1：</w:t>
            </w:r>
          </w:p>
        </w:tc>
        <w:tc>
          <w:tcPr>
            <w:tcW w:w="3341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817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03" w:type="dxa"/>
            <w:vMerge w:val="continue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2661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观点2：</w:t>
            </w:r>
          </w:p>
        </w:tc>
        <w:tc>
          <w:tcPr>
            <w:tcW w:w="3341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817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03" w:type="dxa"/>
            <w:vMerge w:val="continue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2661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观点3：</w:t>
            </w:r>
          </w:p>
        </w:tc>
        <w:tc>
          <w:tcPr>
            <w:tcW w:w="3341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817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703" w:type="dxa"/>
            <w:vMerge w:val="continue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6002" w:type="dxa"/>
            <w:gridSpan w:val="2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新闻价值；</w:t>
            </w:r>
          </w:p>
        </w:tc>
        <w:tc>
          <w:tcPr>
            <w:tcW w:w="1817" w:type="dxa"/>
          </w:tcPr>
          <w:p>
            <w:pPr>
              <w:numPr>
                <w:ilvl w:val="0"/>
                <w:numId w:val="0"/>
              </w:numPr>
              <w:tabs>
                <w:tab w:val="left" w:pos="2717"/>
              </w:tabs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tabs>
          <w:tab w:val="left" w:pos="2717"/>
        </w:tabs>
        <w:ind w:left="420" w:leftChars="0"/>
        <w:rPr>
          <w:rFonts w:hint="default"/>
          <w:color w:val="auto"/>
          <w:vertAlign w:val="baseline"/>
          <w:lang w:val="en-US" w:eastAsia="zh-CN"/>
        </w:rPr>
      </w:pPr>
    </w:p>
    <w:p>
      <w:pPr>
        <w:numPr>
          <w:ilvl w:val="0"/>
          <w:numId w:val="0"/>
        </w:numPr>
        <w:tabs>
          <w:tab w:val="left" w:pos="2717"/>
        </w:tabs>
        <w:ind w:left="420" w:leftChars="0"/>
        <w:rPr>
          <w:rFonts w:hint="default"/>
          <w:color w:val="auto"/>
          <w:lang w:val="en-US" w:eastAsia="zh-CN"/>
        </w:rPr>
      </w:pPr>
    </w:p>
    <w:p>
      <w:pPr>
        <w:numPr>
          <w:ilvl w:val="0"/>
          <w:numId w:val="0"/>
        </w:numPr>
        <w:tabs>
          <w:tab w:val="left" w:pos="2717"/>
        </w:tabs>
        <w:ind w:left="420" w:leftChars="0"/>
        <w:rPr>
          <w:color w:val="auto"/>
        </w:rPr>
      </w:pPr>
      <w:r>
        <w:rPr>
          <w:rFonts w:hint="eastAsia"/>
          <w:color w:val="auto"/>
          <w:lang w:val="en-US" w:eastAsia="zh-CN"/>
        </w:rPr>
        <w:t>3、</w:t>
      </w:r>
      <w:r>
        <w:rPr>
          <w:rFonts w:hint="eastAsia"/>
          <w:color w:val="auto"/>
        </w:rPr>
        <w:t>成文写作，小组根据评价量表互评</w:t>
      </w:r>
      <w:r>
        <w:rPr>
          <w:rFonts w:hint="eastAsia"/>
          <w:color w:val="auto"/>
          <w:lang w:eastAsia="zh-CN"/>
        </w:rPr>
        <w:t>，</w:t>
      </w:r>
      <w:r>
        <w:rPr>
          <w:rFonts w:hint="eastAsia"/>
          <w:color w:val="auto"/>
        </w:rPr>
        <w:t>完善作品。</w:t>
      </w: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拓展作业：</w:t>
      </w:r>
    </w:p>
    <w:p>
      <w:pPr>
        <w:tabs>
          <w:tab w:val="left" w:pos="2717"/>
        </w:tabs>
        <w:ind w:firstLine="420"/>
        <w:rPr>
          <w:color w:val="auto"/>
        </w:rPr>
      </w:pPr>
      <w:r>
        <w:rPr>
          <w:rFonts w:hint="eastAsia"/>
          <w:color w:val="auto"/>
        </w:rPr>
        <w:t>整理采访过程中的照片和视频，尝试</w:t>
      </w:r>
      <w:r>
        <w:rPr>
          <w:rFonts w:hint="eastAsia"/>
          <w:color w:val="auto"/>
          <w:lang w:val="en-US" w:eastAsia="zh-CN"/>
        </w:rPr>
        <w:t>将</w:t>
      </w:r>
      <w:r>
        <w:rPr>
          <w:rFonts w:hint="eastAsia"/>
          <w:color w:val="auto"/>
        </w:rPr>
        <w:t>已写成的新闻作品制作成新闻视频。</w:t>
      </w: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jc w:val="center"/>
        <w:rPr>
          <w:b/>
          <w:bCs/>
          <w:color w:val="auto"/>
        </w:rPr>
      </w:pPr>
      <w:bookmarkStart w:id="0" w:name="_GoBack"/>
      <w:bookmarkEnd w:id="0"/>
      <w:r>
        <w:rPr>
          <w:rFonts w:hint="eastAsia"/>
          <w:b/>
          <w:bCs/>
          <w:color w:val="auto"/>
        </w:rPr>
        <w:t>实施阶段</w:t>
      </w:r>
    </w:p>
    <w:p>
      <w:pPr>
        <w:jc w:val="center"/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实施阶段（三）制作新闻专题报道（1课时）</w:t>
      </w:r>
    </w:p>
    <w:p>
      <w:pPr>
        <w:tabs>
          <w:tab w:val="left" w:pos="2717"/>
        </w:tabs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学习目标：</w:t>
      </w:r>
    </w:p>
    <w:p>
      <w:pPr>
        <w:numPr>
          <w:ilvl w:val="0"/>
          <w:numId w:val="0"/>
        </w:numPr>
        <w:tabs>
          <w:tab w:val="left" w:pos="2717"/>
        </w:tabs>
        <w:rPr>
          <w:rFonts w:ascii="宋体" w:hAnsi="宋体" w:eastAsia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Cs w:val="21"/>
          <w:shd w:val="clear" w:color="auto" w:fill="FFFFFF"/>
          <w:lang w:val="en-US" w:eastAsia="zh-CN"/>
        </w:rPr>
        <w:t>1、学习优秀专题报道的内容构成，</w:t>
      </w:r>
      <w:r>
        <w:rPr>
          <w:rFonts w:hint="eastAsia" w:ascii="宋体" w:hAnsi="宋体" w:eastAsia="宋体" w:cs="宋体"/>
          <w:color w:val="auto"/>
          <w:szCs w:val="21"/>
          <w:shd w:val="clear" w:color="auto" w:fill="FFFFFF"/>
        </w:rPr>
        <w:t>完善</w:t>
      </w:r>
      <w:r>
        <w:rPr>
          <w:rFonts w:hint="eastAsia" w:ascii="宋体" w:hAnsi="宋体" w:eastAsia="宋体" w:cs="宋体"/>
          <w:color w:val="auto"/>
          <w:szCs w:val="21"/>
          <w:shd w:val="clear" w:color="auto" w:fill="FFFFFF"/>
          <w:lang w:eastAsia="zh-CN"/>
        </w:rPr>
        <w:t>“</w:t>
      </w:r>
      <w:r>
        <w:rPr>
          <w:rFonts w:hint="eastAsia" w:ascii="宋体" w:hAnsi="宋体" w:eastAsia="宋体" w:cs="宋体"/>
          <w:color w:val="auto"/>
          <w:szCs w:val="21"/>
          <w:shd w:val="clear" w:color="auto" w:fill="FFFFFF"/>
        </w:rPr>
        <w:t>最佳专题报道奖</w:t>
      </w:r>
      <w:r>
        <w:rPr>
          <w:rFonts w:hint="eastAsia" w:ascii="宋体" w:hAnsi="宋体" w:eastAsia="宋体" w:cs="宋体"/>
          <w:color w:val="auto"/>
          <w:szCs w:val="21"/>
          <w:shd w:val="clear" w:color="auto" w:fill="FFFFFF"/>
          <w:lang w:eastAsia="zh-CN"/>
        </w:rPr>
        <w:t>”</w:t>
      </w:r>
      <w:r>
        <w:rPr>
          <w:rFonts w:hint="eastAsia" w:ascii="宋体" w:hAnsi="宋体" w:eastAsia="宋体" w:cs="宋体"/>
          <w:color w:val="auto"/>
          <w:szCs w:val="21"/>
          <w:shd w:val="clear" w:color="auto" w:fill="FFFFFF"/>
        </w:rPr>
        <w:t>评价量表</w:t>
      </w:r>
      <w:r>
        <w:rPr>
          <w:rFonts w:hint="eastAsia" w:ascii="宋体" w:hAnsi="宋体" w:eastAsia="宋体" w:cs="宋体"/>
          <w:color w:val="auto"/>
          <w:szCs w:val="21"/>
          <w:shd w:val="clear" w:color="auto" w:fill="FFFFFF"/>
          <w:lang w:eastAsia="zh-CN"/>
        </w:rPr>
        <w:t>。</w:t>
      </w:r>
    </w:p>
    <w:p>
      <w:pPr>
        <w:numPr>
          <w:ilvl w:val="0"/>
          <w:numId w:val="0"/>
        </w:numPr>
        <w:tabs>
          <w:tab w:val="left" w:pos="2717"/>
        </w:tabs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2、</w:t>
      </w:r>
      <w:r>
        <w:rPr>
          <w:rFonts w:hint="eastAsia"/>
          <w:color w:val="auto"/>
        </w:rPr>
        <w:t>完成</w:t>
      </w:r>
      <w:r>
        <w:rPr>
          <w:rFonts w:hint="eastAsia"/>
          <w:color w:val="auto"/>
          <w:lang w:eastAsia="zh-CN"/>
        </w:rPr>
        <w:t>“</w:t>
      </w:r>
      <w:r>
        <w:rPr>
          <w:rFonts w:hint="eastAsia"/>
          <w:color w:val="auto"/>
          <w:lang w:val="en-US" w:eastAsia="zh-CN"/>
        </w:rPr>
        <w:t>尊师月</w:t>
      </w:r>
      <w:r>
        <w:rPr>
          <w:rFonts w:hint="eastAsia"/>
          <w:color w:val="auto"/>
          <w:lang w:eastAsia="zh-CN"/>
        </w:rPr>
        <w:t>”</w:t>
      </w:r>
      <w:r>
        <w:rPr>
          <w:rFonts w:hint="eastAsia"/>
          <w:color w:val="auto"/>
        </w:rPr>
        <w:t>专题报道</w:t>
      </w:r>
      <w:r>
        <w:rPr>
          <w:rFonts w:hint="eastAsia"/>
          <w:color w:val="auto"/>
          <w:lang w:eastAsia="zh-CN"/>
        </w:rPr>
        <w:t>，</w:t>
      </w:r>
      <w:r>
        <w:rPr>
          <w:rFonts w:hint="eastAsia"/>
          <w:color w:val="auto"/>
          <w:lang w:val="en-US" w:eastAsia="zh-CN"/>
        </w:rPr>
        <w:t>为本组专题报道写自荐。</w:t>
      </w:r>
    </w:p>
    <w:p>
      <w:pPr>
        <w:numPr>
          <w:ilvl w:val="0"/>
          <w:numId w:val="0"/>
        </w:numPr>
        <w:tabs>
          <w:tab w:val="left" w:pos="2717"/>
        </w:tabs>
        <w:rPr>
          <w:rFonts w:hint="eastAsia"/>
          <w:color w:val="auto"/>
          <w:lang w:val="en-US" w:eastAsia="zh-CN"/>
        </w:rPr>
      </w:pPr>
    </w:p>
    <w:p>
      <w:pPr>
        <w:tabs>
          <w:tab w:val="left" w:pos="2717"/>
        </w:tabs>
        <w:rPr>
          <w:rFonts w:ascii="宋体" w:hAnsi="宋体" w:eastAsia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Cs w:val="21"/>
          <w:shd w:val="clear" w:color="auto" w:fill="FFFFFF"/>
        </w:rPr>
        <w:t>学习资料：</w:t>
      </w:r>
    </w:p>
    <w:p>
      <w:pPr>
        <w:tabs>
          <w:tab w:val="left" w:pos="2717"/>
        </w:tabs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szCs w:val="21"/>
          <w:shd w:val="clear" w:color="auto" w:fill="FFFFFF"/>
        </w:rPr>
        <w:t>1、</w:t>
      </w:r>
      <w:r>
        <w:rPr>
          <w:rFonts w:hint="eastAsia" w:ascii="宋体" w:hAnsi="宋体" w:eastAsia="宋体" w:cs="宋体"/>
          <w:color w:val="auto"/>
        </w:rPr>
        <w:t>第二十七届中国新闻奖新闻版面初评结果公示——《中国妇女报》中国女排专题报道</w:t>
      </w:r>
    </w:p>
    <w:p>
      <w:pPr>
        <w:tabs>
          <w:tab w:val="left" w:pos="2717"/>
        </w:tabs>
        <w:rPr>
          <w:rFonts w:hint="eastAsia" w:ascii="宋体" w:hAnsi="宋体" w:eastAsia="宋体" w:cs="宋体"/>
          <w:color w:val="auto"/>
          <w:szCs w:val="21"/>
          <w:shd w:val="clear" w:color="auto" w:fill="FFFFFF"/>
          <w:lang w:val="en-US" w:eastAsia="zh-CN"/>
        </w:rPr>
      </w:pPr>
    </w:p>
    <w:p>
      <w:pPr>
        <w:tabs>
          <w:tab w:val="left" w:pos="2717"/>
        </w:tabs>
        <w:rPr>
          <w:rFonts w:ascii="宋体" w:hAnsi="宋体" w:eastAsia="宋体" w:cs="宋体"/>
          <w:b/>
          <w:bCs/>
          <w:color w:val="auto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</w:rPr>
        <w:t>学习过程：</w:t>
      </w:r>
    </w:p>
    <w:p>
      <w:pPr>
        <w:tabs>
          <w:tab w:val="left" w:pos="2717"/>
        </w:tabs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</w:rPr>
        <w:t>活动一：</w:t>
      </w:r>
      <w:r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  <w:lang w:val="en-US" w:eastAsia="zh-CN"/>
        </w:rPr>
        <w:t>根据女排专题报道，完善“</w:t>
      </w:r>
      <w:r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</w:rPr>
        <w:t>最佳专题报道奖</w:t>
      </w:r>
      <w:r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  <w:lang w:val="en-US" w:eastAsia="zh-CN"/>
        </w:rPr>
        <w:t>”</w:t>
      </w:r>
      <w:r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</w:rPr>
        <w:t>评价量表</w:t>
      </w:r>
      <w:r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  <w:lang w:eastAsia="zh-CN"/>
        </w:rPr>
        <w:t>。</w:t>
      </w:r>
    </w:p>
    <w:p>
      <w:pPr>
        <w:jc w:val="left"/>
        <w:rPr>
          <w:rFonts w:hint="default" w:ascii="宋体" w:hAnsi="宋体" w:eastAsia="宋体" w:cs="宋体"/>
          <w:b/>
          <w:bCs/>
          <w:color w:val="auto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  <w:lang w:val="en-US" w:eastAsia="zh-CN"/>
        </w:rPr>
        <w:t xml:space="preserve">   这则专题报道分别报道了哪些内容？这些内容和女排夺冠这一新闻事实有什么关联？从这些报道中，推测中国妇女报发布此则报道的目的。</w:t>
      </w:r>
    </w:p>
    <w:p>
      <w:pPr>
        <w:tabs>
          <w:tab w:val="left" w:pos="2717"/>
        </w:tabs>
        <w:rPr>
          <w:rFonts w:hint="default" w:ascii="宋体" w:hAnsi="宋体" w:eastAsia="宋体" w:cs="宋体"/>
          <w:b/>
          <w:bCs/>
          <w:color w:val="auto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  <w:lang w:val="en-US" w:eastAsia="zh-CN"/>
        </w:rPr>
        <w:t xml:space="preserve">   完善“最佳专题报道奖”评价量表。（侧重点：报道体裁多样，为同一主题服务，有明确的新闻立场）</w:t>
      </w:r>
    </w:p>
    <w:p>
      <w:pPr>
        <w:tabs>
          <w:tab w:val="left" w:pos="2717"/>
        </w:tabs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</w:rPr>
      </w:pPr>
    </w:p>
    <w:p>
      <w:pPr>
        <w:tabs>
          <w:tab w:val="left" w:pos="2717"/>
        </w:tabs>
        <w:rPr>
          <w:rFonts w:ascii="宋体" w:hAnsi="宋体" w:eastAsia="宋体" w:cs="宋体"/>
          <w:b/>
          <w:bCs/>
          <w:color w:val="auto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  <w:lang w:val="en-US" w:eastAsia="zh-CN"/>
        </w:rPr>
        <w:t>活动二：小组合作，</w:t>
      </w:r>
      <w:r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</w:rPr>
        <w:t>制作专题报道</w:t>
      </w:r>
    </w:p>
    <w:p>
      <w:pPr>
        <w:numPr>
          <w:ilvl w:val="0"/>
          <w:numId w:val="28"/>
        </w:numPr>
        <w:tabs>
          <w:tab w:val="left" w:pos="2717"/>
        </w:tabs>
        <w:rPr>
          <w:rFonts w:ascii="宋体" w:hAnsi="宋体" w:eastAsia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Cs w:val="21"/>
          <w:shd w:val="clear" w:color="auto" w:fill="FFFFFF"/>
        </w:rPr>
        <w:t>确定主题、新闻内容（必选项目+自选项目）。</w:t>
      </w:r>
    </w:p>
    <w:p>
      <w:pPr>
        <w:numPr>
          <w:ilvl w:val="0"/>
          <w:numId w:val="28"/>
        </w:numPr>
        <w:tabs>
          <w:tab w:val="left" w:pos="2717"/>
        </w:tabs>
        <w:rPr>
          <w:rFonts w:ascii="宋体" w:hAnsi="宋体" w:eastAsia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Cs w:val="21"/>
          <w:shd w:val="clear" w:color="auto" w:fill="FFFFFF"/>
        </w:rPr>
        <w:t>排版制作成稿。</w:t>
      </w:r>
    </w:p>
    <w:p>
      <w:pPr>
        <w:numPr>
          <w:ilvl w:val="0"/>
          <w:numId w:val="0"/>
        </w:numPr>
        <w:tabs>
          <w:tab w:val="left" w:pos="2717"/>
        </w:tabs>
        <w:rPr>
          <w:rFonts w:ascii="宋体" w:hAnsi="宋体" w:eastAsia="宋体" w:cs="宋体"/>
          <w:color w:val="auto"/>
          <w:szCs w:val="21"/>
          <w:shd w:val="clear" w:color="auto" w:fill="FFFFFF"/>
        </w:rPr>
      </w:pPr>
    </w:p>
    <w:p>
      <w:pPr>
        <w:tabs>
          <w:tab w:val="left" w:pos="2717"/>
        </w:tabs>
        <w:rPr>
          <w:rFonts w:ascii="宋体" w:hAnsi="宋体" w:eastAsia="宋体" w:cs="宋体"/>
          <w:color w:val="auto"/>
          <w:szCs w:val="21"/>
          <w:shd w:val="clear" w:color="auto" w:fill="FFFFFF"/>
        </w:rPr>
      </w:pPr>
    </w:p>
    <w:p>
      <w:pPr>
        <w:tabs>
          <w:tab w:val="left" w:pos="2717"/>
        </w:tabs>
        <w:rPr>
          <w:rFonts w:hint="default" w:ascii="宋体" w:hAnsi="宋体" w:eastAsia="宋体" w:cs="宋体"/>
          <w:b/>
          <w:bCs/>
          <w:color w:val="00B050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</w:rPr>
        <w:t>活动</w:t>
      </w:r>
      <w:r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</w:rPr>
        <w:t>：</w:t>
      </w:r>
      <w:r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  <w:lang w:val="en-US" w:eastAsia="zh-CN"/>
        </w:rPr>
        <w:t>小结</w:t>
      </w:r>
      <w:r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</w:rPr>
        <w:t>并优化评价</w:t>
      </w:r>
      <w:r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  <w:lang w:val="en-US" w:eastAsia="zh-CN"/>
        </w:rPr>
        <w:t xml:space="preserve">方式  </w:t>
      </w:r>
    </w:p>
    <w:p>
      <w:pPr>
        <w:numPr>
          <w:ilvl w:val="0"/>
          <w:numId w:val="29"/>
        </w:numPr>
        <w:tabs>
          <w:tab w:val="left" w:pos="2717"/>
        </w:tabs>
        <w:rPr>
          <w:rFonts w:ascii="宋体" w:hAnsi="宋体" w:eastAsia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Cs w:val="21"/>
          <w:shd w:val="clear" w:color="auto" w:fill="FFFFFF"/>
        </w:rPr>
        <w:t>为本组的专题报道写一则自荐。</w:t>
      </w:r>
    </w:p>
    <w:p>
      <w:pPr>
        <w:numPr>
          <w:ilvl w:val="0"/>
          <w:numId w:val="29"/>
        </w:numPr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提出增设单项奖的建议并陈述理由。</w:t>
      </w:r>
    </w:p>
    <w:p>
      <w:pPr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</w:tcPr>
          <w:p>
            <w:pPr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增设单项奖项名称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如：最佳消息/特写/通讯/评论/视角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评奖标准（问卷星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/不同体裁评价量表</w:t>
            </w:r>
            <w:r>
              <w:rPr>
                <w:rFonts w:hint="eastAsia" w:ascii="宋体" w:hAnsi="宋体" w:eastAsia="宋体" w:cs="宋体"/>
                <w:color w:val="auto"/>
              </w:rPr>
              <w:t>）：</w:t>
            </w:r>
          </w:p>
          <w:p>
            <w:pPr>
              <w:rPr>
                <w:rFonts w:ascii="宋体" w:hAnsi="宋体" w:eastAsia="宋体" w:cs="宋体"/>
                <w:color w:val="auto"/>
              </w:rPr>
            </w:pPr>
          </w:p>
          <w:p>
            <w:pPr>
              <w:rPr>
                <w:rFonts w:ascii="宋体" w:hAnsi="宋体" w:eastAsia="宋体" w:cs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增设理由：</w:t>
            </w:r>
          </w:p>
          <w:p>
            <w:pPr>
              <w:rPr>
                <w:rFonts w:ascii="宋体" w:hAnsi="宋体" w:eastAsia="宋体" w:cs="宋体"/>
                <w:color w:val="auto"/>
              </w:rPr>
            </w:pPr>
          </w:p>
          <w:p>
            <w:pPr>
              <w:rPr>
                <w:rFonts w:ascii="宋体" w:hAnsi="宋体" w:eastAsia="宋体" w:cs="宋体"/>
                <w:color w:val="auto"/>
              </w:rPr>
            </w:pPr>
          </w:p>
        </w:tc>
      </w:tr>
    </w:tbl>
    <w:p>
      <w:pPr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color w:val="auto"/>
          <w:lang w:eastAsia="zh-CN"/>
        </w:rPr>
        <w:t>【</w:t>
      </w:r>
      <w:r>
        <w:rPr>
          <w:rFonts w:hint="eastAsia" w:ascii="宋体" w:hAnsi="宋体" w:eastAsia="宋体" w:cs="宋体"/>
          <w:color w:val="auto"/>
          <w:lang w:val="en-US" w:eastAsia="zh-CN"/>
        </w:rPr>
        <w:t>说明</w:t>
      </w:r>
      <w:r>
        <w:rPr>
          <w:rFonts w:hint="eastAsia" w:ascii="宋体" w:hAnsi="宋体" w:eastAsia="宋体" w:cs="宋体"/>
          <w:color w:val="auto"/>
          <w:lang w:eastAsia="zh-CN"/>
        </w:rPr>
        <w:t>】</w:t>
      </w:r>
    </w:p>
    <w:p>
      <w:pPr>
        <w:numPr>
          <w:ilvl w:val="0"/>
          <w:numId w:val="30"/>
        </w:numPr>
        <w:rPr>
          <w:rFonts w:hint="eastAsia" w:ascii="宋体" w:hAnsi="宋体" w:eastAsia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  <w:lang w:val="en-US" w:eastAsia="zh-CN"/>
        </w:rPr>
        <w:t>设计写自荐的意图：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  <w:lang w:val="en-US" w:eastAsia="zh-CN"/>
        </w:rPr>
        <w:t xml:space="preserve">   学生跳出个体，从整体小组作品的角度来思考优缺点，总借成功的经验，一方面是对过程的评价，另一方面也是其他小组的学习素材。这个设计是小组的自评，也是全班再学习的开始。</w:t>
      </w:r>
    </w:p>
    <w:p>
      <w:pPr>
        <w:numPr>
          <w:ilvl w:val="0"/>
          <w:numId w:val="30"/>
        </w:numPr>
        <w:rPr>
          <w:rFonts w:hint="default" w:ascii="宋体" w:hAnsi="宋体" w:eastAsia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  <w:lang w:val="en-US" w:eastAsia="zh-CN"/>
        </w:rPr>
        <w:t>设置单项奖，是希望学生对自己学习的过程产生元认知，一是对任务过程和结果的再认知；二是通过小组间比较，对新闻体裁的特点、新闻价值生成更深刻的理解。</w:t>
      </w:r>
    </w:p>
    <w:p>
      <w:pPr>
        <w:tabs>
          <w:tab w:val="left" w:pos="2717"/>
        </w:tabs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</w:rPr>
      </w:pPr>
    </w:p>
    <w:p>
      <w:pPr>
        <w:tabs>
          <w:tab w:val="left" w:pos="2717"/>
        </w:tabs>
        <w:rPr>
          <w:rFonts w:ascii="宋体" w:hAnsi="宋体" w:eastAsia="宋体" w:cs="宋体"/>
          <w:b/>
          <w:bCs/>
          <w:color w:val="auto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</w:rPr>
        <w:t>拓展作业：</w:t>
      </w:r>
    </w:p>
    <w:p>
      <w:pPr>
        <w:tabs>
          <w:tab w:val="left" w:pos="2717"/>
        </w:tabs>
        <w:rPr>
          <w:rFonts w:hint="eastAsia" w:ascii="宋体" w:hAnsi="宋体" w:eastAsia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szCs w:val="21"/>
          <w:shd w:val="clear" w:color="auto" w:fill="FFFFFF"/>
        </w:rPr>
        <w:t xml:space="preserve"> </w:t>
      </w:r>
      <w:r>
        <w:rPr>
          <w:rFonts w:hint="eastAsia" w:ascii="宋体" w:hAnsi="宋体" w:eastAsia="宋体" w:cs="宋体"/>
          <w:color w:val="auto"/>
          <w:szCs w:val="21"/>
          <w:shd w:val="clear" w:color="auto" w:fill="FFFFFF"/>
        </w:rPr>
        <w:t xml:space="preserve">  准备获奖感言，试着讲给父母或老师同学听。</w:t>
      </w:r>
    </w:p>
    <w:p>
      <w:pPr>
        <w:tabs>
          <w:tab w:val="left" w:pos="2717"/>
        </w:tabs>
        <w:rPr>
          <w:rFonts w:hint="default" w:ascii="宋体" w:hAnsi="宋体" w:eastAsia="宋体" w:cs="宋体"/>
          <w:color w:val="auto"/>
          <w:szCs w:val="21"/>
          <w:shd w:val="clear" w:color="auto" w:fill="FFFFFF"/>
          <w:lang w:val="en-US"/>
        </w:rPr>
      </w:pPr>
      <w:r>
        <w:rPr>
          <w:rFonts w:hint="eastAsia" w:ascii="宋体" w:hAnsi="宋体" w:eastAsia="宋体" w:cs="宋体"/>
          <w:color w:val="auto"/>
          <w:szCs w:val="21"/>
          <w:shd w:val="clear" w:color="auto" w:fill="FFFFFF"/>
          <w:lang w:val="en-US" w:eastAsia="zh-CN"/>
        </w:rPr>
        <w:t xml:space="preserve">  【说明】此项拓展作业是对本单元表达部分的呼应。</w:t>
      </w:r>
    </w:p>
    <w:p>
      <w:pPr>
        <w:tabs>
          <w:tab w:val="left" w:pos="2717"/>
        </w:tabs>
        <w:rPr>
          <w:rFonts w:ascii="宋体" w:hAnsi="宋体" w:eastAsia="宋体" w:cs="宋体"/>
          <w:color w:val="auto"/>
          <w:szCs w:val="21"/>
          <w:shd w:val="clear" w:color="auto" w:fill="FFFFFF"/>
        </w:rPr>
      </w:pPr>
    </w:p>
    <w:p>
      <w:pPr>
        <w:jc w:val="center"/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评价阶段</w:t>
      </w:r>
    </w:p>
    <w:p>
      <w:pPr>
        <w:jc w:val="center"/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实施阶段（三）</w:t>
      </w:r>
      <w:r>
        <w:rPr>
          <w:rFonts w:hint="eastAsia"/>
          <w:b/>
          <w:bCs/>
          <w:color w:val="auto"/>
          <w:lang w:val="en-US" w:eastAsia="zh-CN"/>
        </w:rPr>
        <w:t>评价与反思</w:t>
      </w:r>
      <w:r>
        <w:rPr>
          <w:rFonts w:hint="eastAsia"/>
          <w:b/>
          <w:bCs/>
          <w:color w:val="auto"/>
        </w:rPr>
        <w:t>（1-2课时）</w:t>
      </w:r>
    </w:p>
    <w:p>
      <w:pPr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学习目标：</w:t>
      </w:r>
    </w:p>
    <w:p>
      <w:pPr>
        <w:rPr>
          <w:rFonts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1、通过参与评奖活动，巩固学习各新闻体裁的特点，报道的一般方法。</w:t>
      </w:r>
    </w:p>
    <w:p>
      <w:pPr>
        <w:rPr>
          <w:rFonts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2、通过自我评价、小组评价，回顾学习过程，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体会新闻报道、新闻价值与新闻立场之间的关系</w:t>
      </w:r>
      <w:r>
        <w:rPr>
          <w:rFonts w:hint="eastAsia" w:ascii="宋体" w:hAnsi="宋体" w:eastAsia="宋体" w:cs="宋体"/>
          <w:color w:val="auto"/>
          <w:szCs w:val="21"/>
        </w:rPr>
        <w:t>。</w:t>
      </w:r>
    </w:p>
    <w:p>
      <w:pPr>
        <w:rPr>
          <w:rFonts w:hint="eastAsia" w:ascii="宋体" w:hAnsi="宋体" w:eastAsia="宋体" w:cs="宋体"/>
          <w:color w:val="auto"/>
          <w:szCs w:val="21"/>
          <w:lang w:eastAsia="zh-CN"/>
        </w:rPr>
      </w:pPr>
      <w:r>
        <w:rPr>
          <w:rFonts w:hint="eastAsia" w:ascii="宋体" w:hAnsi="宋体" w:eastAsia="宋体" w:cs="宋体"/>
          <w:color w:val="auto"/>
          <w:szCs w:val="21"/>
        </w:rPr>
        <w:t>3、养成关注生活、体察生活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的</w:t>
      </w:r>
      <w:r>
        <w:rPr>
          <w:rFonts w:hint="eastAsia" w:ascii="宋体" w:hAnsi="宋体" w:eastAsia="宋体" w:cs="宋体"/>
          <w:color w:val="auto"/>
          <w:szCs w:val="21"/>
        </w:rPr>
        <w:t>思考习惯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和</w:t>
      </w:r>
      <w:r>
        <w:rPr>
          <w:rFonts w:hint="eastAsia" w:ascii="宋体" w:hAnsi="宋体" w:eastAsia="宋体" w:cs="宋体"/>
          <w:color w:val="auto"/>
          <w:szCs w:val="21"/>
        </w:rPr>
        <w:t>求真求实的思考方式</w:t>
      </w:r>
      <w:r>
        <w:rPr>
          <w:rFonts w:hint="eastAsia" w:ascii="宋体" w:hAnsi="宋体" w:eastAsia="宋体" w:cs="宋体"/>
          <w:color w:val="auto"/>
          <w:szCs w:val="21"/>
          <w:lang w:eastAsia="zh-CN"/>
        </w:rPr>
        <w:t>。</w:t>
      </w:r>
    </w:p>
    <w:p>
      <w:pPr>
        <w:tabs>
          <w:tab w:val="left" w:pos="2717"/>
        </w:tabs>
        <w:rPr>
          <w:color w:val="auto"/>
        </w:rPr>
      </w:pPr>
    </w:p>
    <w:p>
      <w:pPr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活动过程：</w:t>
      </w:r>
    </w:p>
    <w:p>
      <w:pPr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活动一：互评</w:t>
      </w:r>
    </w:p>
    <w:p>
      <w:pPr>
        <w:numPr>
          <w:ilvl w:val="0"/>
          <w:numId w:val="31"/>
        </w:numPr>
        <w:rPr>
          <w:color w:val="auto"/>
        </w:rPr>
      </w:pPr>
      <w:r>
        <w:rPr>
          <w:rFonts w:hint="eastAsia"/>
          <w:color w:val="auto"/>
        </w:rPr>
        <w:t>小组根据《最佳专题报道奖》评价量表，为各组专题报道打分。获奖小组代表上台发表获奖感言。</w:t>
      </w:r>
    </w:p>
    <w:p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  （1）小组互评。</w:t>
      </w:r>
    </w:p>
    <w:p>
      <w:pPr>
        <w:numPr>
          <w:ilvl w:val="0"/>
          <w:numId w:val="0"/>
        </w:numPr>
        <w:ind w:firstLine="42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（2）老师根据评价量表的内容评价每组可圈可点之处，综合学生评价选出最佳。</w:t>
      </w:r>
    </w:p>
    <w:p>
      <w:pPr>
        <w:numPr>
          <w:ilvl w:val="0"/>
          <w:numId w:val="0"/>
        </w:numPr>
        <w:ind w:firstLine="42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（3）最佳发表感言。（从过程，如：想法的产生、商议、确定、任务分配、改稿等角度交流心得）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>2、小组对单项奖进行评奖，获奖同学上台发表获奖感言。</w:t>
      </w:r>
    </w:p>
    <w:p>
      <w:pPr>
        <w:ind w:firstLine="42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（1）设立奖项的小组做点评</w:t>
      </w:r>
    </w:p>
    <w:p>
      <w:pPr>
        <w:numPr>
          <w:ilvl w:val="0"/>
          <w:numId w:val="0"/>
        </w:numPr>
        <w:ind w:firstLine="42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（2）最佳发表感言（从过程，如想法的产生、商议、确定、任务选择、改稿等角度交流心得）</w:t>
      </w:r>
    </w:p>
    <w:p>
      <w:pPr>
        <w:numPr>
          <w:ilvl w:val="0"/>
          <w:numId w:val="0"/>
        </w:numPr>
        <w:rPr>
          <w:rFonts w:hint="eastAsia"/>
          <w:color w:val="auto"/>
          <w:lang w:val="en-US" w:eastAsia="zh-CN"/>
        </w:rPr>
      </w:pPr>
    </w:p>
    <w:p>
      <w:pPr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活动二：老师评价</w:t>
      </w:r>
    </w:p>
    <w:p>
      <w:pPr>
        <w:numPr>
          <w:ilvl w:val="0"/>
          <w:numId w:val="32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老师总结本任务的初衷（新闻学习及运用、走近并了解教育工作者）；学习过程（对于新闻的学习和对于新闻写作的实践）；学习结果（值得肯定和提高的空间）</w:t>
      </w:r>
    </w:p>
    <w:p>
      <w:pPr>
        <w:numPr>
          <w:ilvl w:val="0"/>
          <w:numId w:val="0"/>
        </w:num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2、总结项目活动中学生在学习素养上的表现。如受挫能力、创新能力、价值观、思辨能力、合作能力）</w:t>
      </w:r>
    </w:p>
    <w:p>
      <w:pPr>
        <w:rPr>
          <w:rFonts w:hint="default"/>
          <w:color w:val="auto"/>
          <w:lang w:val="en-US" w:eastAsia="zh-CN"/>
        </w:rPr>
      </w:pPr>
    </w:p>
    <w:p>
      <w:pPr>
        <w:rPr>
          <w:color w:val="auto"/>
        </w:rPr>
      </w:pPr>
    </w:p>
    <w:p>
      <w:pPr>
        <w:rPr>
          <w:rFonts w:hint="default" w:eastAsiaTheme="minor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</w:rPr>
        <w:t>活动三：</w:t>
      </w:r>
      <w:r>
        <w:rPr>
          <w:rFonts w:hint="eastAsia"/>
          <w:b/>
          <w:bCs/>
          <w:color w:val="auto"/>
          <w:lang w:val="en-US" w:eastAsia="zh-CN"/>
        </w:rPr>
        <w:t>总结反思</w:t>
      </w:r>
    </w:p>
    <w:p>
      <w:pPr>
        <w:numPr>
          <w:ilvl w:val="0"/>
          <w:numId w:val="33"/>
        </w:numPr>
        <w:rPr>
          <w:color w:val="auto"/>
        </w:rPr>
      </w:pPr>
      <w:r>
        <w:rPr>
          <w:rFonts w:hint="eastAsia"/>
          <w:color w:val="auto"/>
        </w:rPr>
        <w:t>学生、家长和被采访到的老师为本次活动进行评价并提出建议和意见（问卷星）。</w:t>
      </w:r>
    </w:p>
    <w:p>
      <w:pPr>
        <w:ind w:firstLine="210" w:firstLineChars="100"/>
        <w:rPr>
          <w:color w:val="auto"/>
        </w:rPr>
      </w:pPr>
      <w:r>
        <w:rPr>
          <w:rFonts w:hint="eastAsia"/>
          <w:color w:val="auto"/>
        </w:rPr>
        <w:t>见附件WORD文档</w:t>
      </w:r>
    </w:p>
    <w:p>
      <w:pPr>
        <w:rPr>
          <w:color w:val="auto"/>
          <w:highlight w:val="green"/>
        </w:rPr>
      </w:pPr>
    </w:p>
    <w:p>
      <w:pPr>
        <w:rPr>
          <w:b/>
          <w:bCs/>
          <w:color w:val="auto"/>
        </w:rPr>
      </w:pPr>
      <w:r>
        <w:rPr>
          <w:rFonts w:hint="eastAsia"/>
          <w:b/>
          <w:bCs/>
          <w:color w:val="auto"/>
        </w:rPr>
        <w:t>拓展作业</w:t>
      </w:r>
    </w:p>
    <w:p>
      <w:pPr>
        <w:rPr>
          <w:color w:val="auto"/>
        </w:rPr>
      </w:pPr>
      <w:r>
        <w:rPr>
          <w:rFonts w:hint="eastAsia"/>
          <w:b/>
          <w:bCs/>
          <w:color w:val="auto"/>
        </w:rPr>
        <w:t xml:space="preserve">  </w:t>
      </w:r>
      <w:r>
        <w:rPr>
          <w:rFonts w:hint="eastAsia"/>
          <w:color w:val="auto"/>
        </w:rPr>
        <w:t xml:space="preserve">  在班级微信公众号上发表</w:t>
      </w:r>
      <w:r>
        <w:rPr>
          <w:rFonts w:hint="eastAsia"/>
          <w:color w:val="auto"/>
          <w:lang w:val="en-US" w:eastAsia="zh-CN"/>
        </w:rPr>
        <w:t>小组</w:t>
      </w:r>
      <w:r>
        <w:rPr>
          <w:rFonts w:hint="eastAsia"/>
          <w:color w:val="auto"/>
        </w:rPr>
        <w:t>的专题报道，优秀作品可获得年级或学校公众号的刊登机会。</w:t>
      </w:r>
    </w:p>
    <w:p>
      <w:pPr>
        <w:rPr>
          <w:b/>
          <w:bCs/>
          <w:color w:val="auto"/>
        </w:rPr>
      </w:pPr>
    </w:p>
    <w:p>
      <w:pPr>
        <w:rPr>
          <w:b/>
          <w:bCs/>
          <w:color w:val="auto"/>
        </w:rPr>
      </w:pPr>
    </w:p>
    <w:p>
      <w:pPr>
        <w:rPr>
          <w:b/>
          <w:bCs/>
          <w:color w:val="auto"/>
        </w:rPr>
      </w:pPr>
    </w:p>
    <w:p>
      <w:pPr>
        <w:tabs>
          <w:tab w:val="left" w:pos="2717"/>
        </w:tabs>
        <w:rPr>
          <w:color w:val="auto"/>
        </w:rPr>
      </w:pPr>
    </w:p>
    <w:p>
      <w:pPr>
        <w:rPr>
          <w:rFonts w:hint="eastAsia"/>
          <w:b/>
          <w:bCs/>
          <w:color w:val="auto"/>
        </w:rPr>
      </w:pPr>
    </w:p>
    <w:p>
      <w:pPr>
        <w:rPr>
          <w:rFonts w:hint="eastAsia"/>
          <w:b/>
          <w:bCs/>
          <w:color w:val="auto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D41BB3"/>
    <w:multiLevelType w:val="singleLevel"/>
    <w:tmpl w:val="80D41BB3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93C4978B"/>
    <w:multiLevelType w:val="singleLevel"/>
    <w:tmpl w:val="93C4978B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A6CA24D8"/>
    <w:multiLevelType w:val="singleLevel"/>
    <w:tmpl w:val="A6CA24D8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A6EBD959"/>
    <w:multiLevelType w:val="singleLevel"/>
    <w:tmpl w:val="A6EBD959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AED5477E"/>
    <w:multiLevelType w:val="singleLevel"/>
    <w:tmpl w:val="AED5477E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B57983B8"/>
    <w:multiLevelType w:val="singleLevel"/>
    <w:tmpl w:val="B57983B8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B6E71307"/>
    <w:multiLevelType w:val="singleLevel"/>
    <w:tmpl w:val="B6E71307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BFFF2B8F"/>
    <w:multiLevelType w:val="singleLevel"/>
    <w:tmpl w:val="BFFF2B8F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D814D52E"/>
    <w:multiLevelType w:val="singleLevel"/>
    <w:tmpl w:val="D814D52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9">
    <w:nsid w:val="D9E23FE3"/>
    <w:multiLevelType w:val="singleLevel"/>
    <w:tmpl w:val="D9E23FE3"/>
    <w:lvl w:ilvl="0" w:tentative="0">
      <w:start w:val="1"/>
      <w:numFmt w:val="decimal"/>
      <w:suff w:val="nothing"/>
      <w:lvlText w:val="%1、"/>
      <w:lvlJc w:val="left"/>
    </w:lvl>
  </w:abstractNum>
  <w:abstractNum w:abstractNumId="10">
    <w:nsid w:val="E05DBA55"/>
    <w:multiLevelType w:val="singleLevel"/>
    <w:tmpl w:val="E05DBA55"/>
    <w:lvl w:ilvl="0" w:tentative="0">
      <w:start w:val="1"/>
      <w:numFmt w:val="decimal"/>
      <w:suff w:val="nothing"/>
      <w:lvlText w:val="%1、"/>
      <w:lvlJc w:val="left"/>
    </w:lvl>
  </w:abstractNum>
  <w:abstractNum w:abstractNumId="11">
    <w:nsid w:val="E61028FF"/>
    <w:multiLevelType w:val="singleLevel"/>
    <w:tmpl w:val="E61028FF"/>
    <w:lvl w:ilvl="0" w:tentative="0">
      <w:start w:val="1"/>
      <w:numFmt w:val="decimal"/>
      <w:suff w:val="nothing"/>
      <w:lvlText w:val="%1、"/>
      <w:lvlJc w:val="left"/>
      <w:rPr>
        <w:rFonts w:hint="default"/>
        <w:sz w:val="18"/>
        <w:szCs w:val="18"/>
      </w:rPr>
    </w:lvl>
  </w:abstractNum>
  <w:abstractNum w:abstractNumId="12">
    <w:nsid w:val="E6B646D7"/>
    <w:multiLevelType w:val="singleLevel"/>
    <w:tmpl w:val="E6B646D7"/>
    <w:lvl w:ilvl="0" w:tentative="0">
      <w:start w:val="1"/>
      <w:numFmt w:val="decimal"/>
      <w:suff w:val="nothing"/>
      <w:lvlText w:val="%1、"/>
      <w:lvlJc w:val="left"/>
      <w:rPr>
        <w:rFonts w:hint="default"/>
        <w:color w:val="000000" w:themeColor="text1"/>
        <w14:textFill>
          <w14:solidFill>
            <w14:schemeClr w14:val="tx1"/>
          </w14:solidFill>
        </w14:textFill>
      </w:rPr>
    </w:lvl>
  </w:abstractNum>
  <w:abstractNum w:abstractNumId="13">
    <w:nsid w:val="E7F3C7B1"/>
    <w:multiLevelType w:val="singleLevel"/>
    <w:tmpl w:val="E7F3C7B1"/>
    <w:lvl w:ilvl="0" w:tentative="0">
      <w:start w:val="1"/>
      <w:numFmt w:val="decimal"/>
      <w:suff w:val="nothing"/>
      <w:lvlText w:val="%1、"/>
      <w:lvlJc w:val="left"/>
    </w:lvl>
  </w:abstractNum>
  <w:abstractNum w:abstractNumId="14">
    <w:nsid w:val="F192FBF4"/>
    <w:multiLevelType w:val="singleLevel"/>
    <w:tmpl w:val="F192FBF4"/>
    <w:lvl w:ilvl="0" w:tentative="0">
      <w:start w:val="1"/>
      <w:numFmt w:val="decimal"/>
      <w:suff w:val="nothing"/>
      <w:lvlText w:val="%1、"/>
      <w:lvlJc w:val="left"/>
      <w:pPr>
        <w:ind w:left="315" w:firstLine="0"/>
      </w:pPr>
    </w:lvl>
  </w:abstractNum>
  <w:abstractNum w:abstractNumId="15">
    <w:nsid w:val="F833B994"/>
    <w:multiLevelType w:val="singleLevel"/>
    <w:tmpl w:val="F833B994"/>
    <w:lvl w:ilvl="0" w:tentative="0">
      <w:start w:val="1"/>
      <w:numFmt w:val="decimal"/>
      <w:suff w:val="nothing"/>
      <w:lvlText w:val="%1、"/>
      <w:lvlJc w:val="left"/>
    </w:lvl>
  </w:abstractNum>
  <w:abstractNum w:abstractNumId="16">
    <w:nsid w:val="039E6363"/>
    <w:multiLevelType w:val="singleLevel"/>
    <w:tmpl w:val="039E6363"/>
    <w:lvl w:ilvl="0" w:tentative="0">
      <w:start w:val="1"/>
      <w:numFmt w:val="decimal"/>
      <w:suff w:val="nothing"/>
      <w:lvlText w:val="%1、"/>
      <w:lvlJc w:val="left"/>
      <w:pPr>
        <w:ind w:left="420" w:firstLine="0"/>
      </w:pPr>
    </w:lvl>
  </w:abstractNum>
  <w:abstractNum w:abstractNumId="17">
    <w:nsid w:val="0D746BE4"/>
    <w:multiLevelType w:val="singleLevel"/>
    <w:tmpl w:val="0D746BE4"/>
    <w:lvl w:ilvl="0" w:tentative="0">
      <w:start w:val="1"/>
      <w:numFmt w:val="decimal"/>
      <w:suff w:val="nothing"/>
      <w:lvlText w:val="%1、"/>
      <w:lvlJc w:val="left"/>
    </w:lvl>
  </w:abstractNum>
  <w:abstractNum w:abstractNumId="18">
    <w:nsid w:val="116B0BC8"/>
    <w:multiLevelType w:val="singleLevel"/>
    <w:tmpl w:val="116B0BC8"/>
    <w:lvl w:ilvl="0" w:tentative="0">
      <w:start w:val="1"/>
      <w:numFmt w:val="decimal"/>
      <w:suff w:val="nothing"/>
      <w:lvlText w:val="%1、"/>
      <w:lvlJc w:val="left"/>
    </w:lvl>
  </w:abstractNum>
  <w:abstractNum w:abstractNumId="19">
    <w:nsid w:val="1484AC28"/>
    <w:multiLevelType w:val="singleLevel"/>
    <w:tmpl w:val="1484AC28"/>
    <w:lvl w:ilvl="0" w:tentative="0">
      <w:start w:val="1"/>
      <w:numFmt w:val="decimal"/>
      <w:suff w:val="nothing"/>
      <w:lvlText w:val="%1、"/>
      <w:lvlJc w:val="left"/>
    </w:lvl>
  </w:abstractNum>
  <w:abstractNum w:abstractNumId="20">
    <w:nsid w:val="157A1828"/>
    <w:multiLevelType w:val="singleLevel"/>
    <w:tmpl w:val="157A1828"/>
    <w:lvl w:ilvl="0" w:tentative="0">
      <w:start w:val="1"/>
      <w:numFmt w:val="decimal"/>
      <w:suff w:val="nothing"/>
      <w:lvlText w:val="%1、"/>
      <w:lvlJc w:val="left"/>
    </w:lvl>
  </w:abstractNum>
  <w:abstractNum w:abstractNumId="21">
    <w:nsid w:val="1ABF429B"/>
    <w:multiLevelType w:val="singleLevel"/>
    <w:tmpl w:val="1ABF429B"/>
    <w:lvl w:ilvl="0" w:tentative="0">
      <w:start w:val="1"/>
      <w:numFmt w:val="decimal"/>
      <w:suff w:val="nothing"/>
      <w:lvlText w:val="（%1）"/>
      <w:lvlJc w:val="left"/>
    </w:lvl>
  </w:abstractNum>
  <w:abstractNum w:abstractNumId="22">
    <w:nsid w:val="1DF2DECE"/>
    <w:multiLevelType w:val="singleLevel"/>
    <w:tmpl w:val="1DF2DECE"/>
    <w:lvl w:ilvl="0" w:tentative="0">
      <w:start w:val="1"/>
      <w:numFmt w:val="decimal"/>
      <w:suff w:val="nothing"/>
      <w:lvlText w:val="（%1）"/>
      <w:lvlJc w:val="left"/>
    </w:lvl>
  </w:abstractNum>
  <w:abstractNum w:abstractNumId="23">
    <w:nsid w:val="23E6DF38"/>
    <w:multiLevelType w:val="singleLevel"/>
    <w:tmpl w:val="23E6DF38"/>
    <w:lvl w:ilvl="0" w:tentative="0">
      <w:start w:val="1"/>
      <w:numFmt w:val="decimal"/>
      <w:suff w:val="nothing"/>
      <w:lvlText w:val="%1、"/>
      <w:lvlJc w:val="left"/>
    </w:lvl>
  </w:abstractNum>
  <w:abstractNum w:abstractNumId="24">
    <w:nsid w:val="2BFF3E08"/>
    <w:multiLevelType w:val="singleLevel"/>
    <w:tmpl w:val="2BFF3E08"/>
    <w:lvl w:ilvl="0" w:tentative="0">
      <w:start w:val="1"/>
      <w:numFmt w:val="decimal"/>
      <w:suff w:val="nothing"/>
      <w:lvlText w:val="%1、"/>
      <w:lvlJc w:val="left"/>
    </w:lvl>
  </w:abstractNum>
  <w:abstractNum w:abstractNumId="25">
    <w:nsid w:val="2FCEB873"/>
    <w:multiLevelType w:val="singleLevel"/>
    <w:tmpl w:val="2FCEB873"/>
    <w:lvl w:ilvl="0" w:tentative="0">
      <w:start w:val="1"/>
      <w:numFmt w:val="decimal"/>
      <w:suff w:val="nothing"/>
      <w:lvlText w:val="%1、"/>
      <w:lvlJc w:val="left"/>
    </w:lvl>
  </w:abstractNum>
  <w:abstractNum w:abstractNumId="26">
    <w:nsid w:val="453A725C"/>
    <w:multiLevelType w:val="singleLevel"/>
    <w:tmpl w:val="453A725C"/>
    <w:lvl w:ilvl="0" w:tentative="0">
      <w:start w:val="1"/>
      <w:numFmt w:val="decimal"/>
      <w:suff w:val="nothing"/>
      <w:lvlText w:val="%1、"/>
      <w:lvlJc w:val="left"/>
    </w:lvl>
  </w:abstractNum>
  <w:abstractNum w:abstractNumId="27">
    <w:nsid w:val="5966C50A"/>
    <w:multiLevelType w:val="singleLevel"/>
    <w:tmpl w:val="5966C50A"/>
    <w:lvl w:ilvl="0" w:tentative="0">
      <w:start w:val="1"/>
      <w:numFmt w:val="decimal"/>
      <w:suff w:val="nothing"/>
      <w:lvlText w:val="%1、"/>
      <w:lvlJc w:val="left"/>
    </w:lvl>
  </w:abstractNum>
  <w:abstractNum w:abstractNumId="28">
    <w:nsid w:val="5C409A5D"/>
    <w:multiLevelType w:val="singleLevel"/>
    <w:tmpl w:val="5C409A5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9">
    <w:nsid w:val="5FF440F4"/>
    <w:multiLevelType w:val="singleLevel"/>
    <w:tmpl w:val="5FF440F4"/>
    <w:lvl w:ilvl="0" w:tentative="0">
      <w:start w:val="1"/>
      <w:numFmt w:val="decimal"/>
      <w:suff w:val="nothing"/>
      <w:lvlText w:val="%1、"/>
      <w:lvlJc w:val="left"/>
    </w:lvl>
  </w:abstractNum>
  <w:abstractNum w:abstractNumId="30">
    <w:nsid w:val="6606D78E"/>
    <w:multiLevelType w:val="singleLevel"/>
    <w:tmpl w:val="6606D78E"/>
    <w:lvl w:ilvl="0" w:tentative="0">
      <w:start w:val="1"/>
      <w:numFmt w:val="decimal"/>
      <w:suff w:val="nothing"/>
      <w:lvlText w:val="%1、"/>
      <w:lvlJc w:val="left"/>
      <w:pPr>
        <w:ind w:left="420" w:firstLine="0"/>
      </w:pPr>
    </w:lvl>
  </w:abstractNum>
  <w:abstractNum w:abstractNumId="31">
    <w:nsid w:val="73056CEA"/>
    <w:multiLevelType w:val="singleLevel"/>
    <w:tmpl w:val="73056CEA"/>
    <w:lvl w:ilvl="0" w:tentative="0">
      <w:start w:val="1"/>
      <w:numFmt w:val="decimal"/>
      <w:suff w:val="nothing"/>
      <w:lvlText w:val="%1、"/>
      <w:lvlJc w:val="left"/>
    </w:lvl>
  </w:abstractNum>
  <w:abstractNum w:abstractNumId="32">
    <w:nsid w:val="76A6BE4D"/>
    <w:multiLevelType w:val="singleLevel"/>
    <w:tmpl w:val="76A6BE4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2"/>
  </w:num>
  <w:num w:numId="2">
    <w:abstractNumId w:val="6"/>
  </w:num>
  <w:num w:numId="3">
    <w:abstractNumId w:val="7"/>
  </w:num>
  <w:num w:numId="4">
    <w:abstractNumId w:val="3"/>
  </w:num>
  <w:num w:numId="5">
    <w:abstractNumId w:val="14"/>
  </w:num>
  <w:num w:numId="6">
    <w:abstractNumId w:val="31"/>
  </w:num>
  <w:num w:numId="7">
    <w:abstractNumId w:val="20"/>
  </w:num>
  <w:num w:numId="8">
    <w:abstractNumId w:val="27"/>
  </w:num>
  <w:num w:numId="9">
    <w:abstractNumId w:val="5"/>
  </w:num>
  <w:num w:numId="10">
    <w:abstractNumId w:val="4"/>
  </w:num>
  <w:num w:numId="11">
    <w:abstractNumId w:val="21"/>
  </w:num>
  <w:num w:numId="12">
    <w:abstractNumId w:val="26"/>
  </w:num>
  <w:num w:numId="13">
    <w:abstractNumId w:val="22"/>
  </w:num>
  <w:num w:numId="14">
    <w:abstractNumId w:val="1"/>
  </w:num>
  <w:num w:numId="15">
    <w:abstractNumId w:val="10"/>
  </w:num>
  <w:num w:numId="16">
    <w:abstractNumId w:val="25"/>
  </w:num>
  <w:num w:numId="17">
    <w:abstractNumId w:val="8"/>
  </w:num>
  <w:num w:numId="18">
    <w:abstractNumId w:val="28"/>
  </w:num>
  <w:num w:numId="19">
    <w:abstractNumId w:val="19"/>
  </w:num>
  <w:num w:numId="20">
    <w:abstractNumId w:val="9"/>
  </w:num>
  <w:num w:numId="21">
    <w:abstractNumId w:val="15"/>
  </w:num>
  <w:num w:numId="22">
    <w:abstractNumId w:val="2"/>
  </w:num>
  <w:num w:numId="23">
    <w:abstractNumId w:val="0"/>
  </w:num>
  <w:num w:numId="24">
    <w:abstractNumId w:val="13"/>
  </w:num>
  <w:num w:numId="25">
    <w:abstractNumId w:val="16"/>
  </w:num>
  <w:num w:numId="26">
    <w:abstractNumId w:val="24"/>
  </w:num>
  <w:num w:numId="27">
    <w:abstractNumId w:val="30"/>
  </w:num>
  <w:num w:numId="28">
    <w:abstractNumId w:val="29"/>
  </w:num>
  <w:num w:numId="29">
    <w:abstractNumId w:val="11"/>
  </w:num>
  <w:num w:numId="30">
    <w:abstractNumId w:val="18"/>
  </w:num>
  <w:num w:numId="31">
    <w:abstractNumId w:val="32"/>
  </w:num>
  <w:num w:numId="32">
    <w:abstractNumId w:val="23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mYjY5NmIyMmMxN2JhNGJhZTZkZjFjOWYwYjdlZjkifQ=="/>
  </w:docVars>
  <w:rsids>
    <w:rsidRoot w:val="0D41114B"/>
    <w:rsid w:val="00227240"/>
    <w:rsid w:val="00240BBF"/>
    <w:rsid w:val="00261246"/>
    <w:rsid w:val="00892D03"/>
    <w:rsid w:val="00A47556"/>
    <w:rsid w:val="00DA2CCF"/>
    <w:rsid w:val="00DD318A"/>
    <w:rsid w:val="0136732D"/>
    <w:rsid w:val="027D2698"/>
    <w:rsid w:val="03C36E72"/>
    <w:rsid w:val="049148BE"/>
    <w:rsid w:val="051C2CDE"/>
    <w:rsid w:val="05CE7CA6"/>
    <w:rsid w:val="07911761"/>
    <w:rsid w:val="0A9F23E7"/>
    <w:rsid w:val="0B7C6285"/>
    <w:rsid w:val="0BBD34B1"/>
    <w:rsid w:val="0C8A677F"/>
    <w:rsid w:val="0D41114B"/>
    <w:rsid w:val="111D4066"/>
    <w:rsid w:val="1214612C"/>
    <w:rsid w:val="15B50D11"/>
    <w:rsid w:val="181772BB"/>
    <w:rsid w:val="194B1213"/>
    <w:rsid w:val="1B007FF8"/>
    <w:rsid w:val="1B1B1F05"/>
    <w:rsid w:val="1B3935D9"/>
    <w:rsid w:val="1C1E6EE4"/>
    <w:rsid w:val="1CFC458D"/>
    <w:rsid w:val="1F503858"/>
    <w:rsid w:val="1FD06EF3"/>
    <w:rsid w:val="21645399"/>
    <w:rsid w:val="22806203"/>
    <w:rsid w:val="23E56629"/>
    <w:rsid w:val="26024455"/>
    <w:rsid w:val="27C6392A"/>
    <w:rsid w:val="281C1618"/>
    <w:rsid w:val="28590B77"/>
    <w:rsid w:val="2BCC24B9"/>
    <w:rsid w:val="30B62D3D"/>
    <w:rsid w:val="31382E87"/>
    <w:rsid w:val="33A90EA2"/>
    <w:rsid w:val="346A7AB9"/>
    <w:rsid w:val="364576AC"/>
    <w:rsid w:val="36CD4610"/>
    <w:rsid w:val="370074BA"/>
    <w:rsid w:val="399D4C4C"/>
    <w:rsid w:val="3A0F5705"/>
    <w:rsid w:val="3D015D3A"/>
    <w:rsid w:val="3D762284"/>
    <w:rsid w:val="3F4C65D5"/>
    <w:rsid w:val="3F565B6A"/>
    <w:rsid w:val="42342235"/>
    <w:rsid w:val="430A1DED"/>
    <w:rsid w:val="448859EC"/>
    <w:rsid w:val="44E07B24"/>
    <w:rsid w:val="465F641A"/>
    <w:rsid w:val="471F207E"/>
    <w:rsid w:val="473D2EEE"/>
    <w:rsid w:val="4AD2606C"/>
    <w:rsid w:val="4F6D26F1"/>
    <w:rsid w:val="5103708B"/>
    <w:rsid w:val="518843EE"/>
    <w:rsid w:val="51D95677"/>
    <w:rsid w:val="51E64506"/>
    <w:rsid w:val="53977EA8"/>
    <w:rsid w:val="54F4693E"/>
    <w:rsid w:val="562E14F6"/>
    <w:rsid w:val="568B06F7"/>
    <w:rsid w:val="575907F5"/>
    <w:rsid w:val="576D16A2"/>
    <w:rsid w:val="57CD63F6"/>
    <w:rsid w:val="59664208"/>
    <w:rsid w:val="5B22694D"/>
    <w:rsid w:val="5B5F13E2"/>
    <w:rsid w:val="5B8330A4"/>
    <w:rsid w:val="5B962322"/>
    <w:rsid w:val="5E1B5EF2"/>
    <w:rsid w:val="5E1D5185"/>
    <w:rsid w:val="5EFB03E4"/>
    <w:rsid w:val="608C7A20"/>
    <w:rsid w:val="66C67529"/>
    <w:rsid w:val="67124951"/>
    <w:rsid w:val="698C4969"/>
    <w:rsid w:val="6AF22D19"/>
    <w:rsid w:val="6B9D6AAA"/>
    <w:rsid w:val="6E3E74EB"/>
    <w:rsid w:val="6F6D63FE"/>
    <w:rsid w:val="6F7472D1"/>
    <w:rsid w:val="72220E8C"/>
    <w:rsid w:val="740E4E6A"/>
    <w:rsid w:val="75122761"/>
    <w:rsid w:val="7A083C89"/>
    <w:rsid w:val="7A427737"/>
    <w:rsid w:val="7C266648"/>
    <w:rsid w:val="7F75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8015</Words>
  <Characters>8036</Characters>
  <Lines>30</Lines>
  <Paragraphs>8</Paragraphs>
  <TotalTime>12</TotalTime>
  <ScaleCrop>false</ScaleCrop>
  <LinksUpToDate>false</LinksUpToDate>
  <CharactersWithSpaces>8114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2022-08-10T02:53:00Z</dcterms:created>
  <dc:creator>庞</dc:creator>
  <cp:lastModifiedBy>庞</cp:lastModifiedBy>
  <dcterms:modified xsi:type="dcterms:W3CDTF">2022-08-22T05:07:29Z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3644F1C7791843B9A4404B6968D622D4</vt:lpwstr>
  </property>
</Properties>
</file>