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240"/>
        <w:jc w:val="center"/>
        <w:rPr>
          <w:rFonts w:hint="eastAsia" w:ascii="楷体" w:hAnsi="楷体" w:eastAsia="楷体" w:cs="Times New Roman"/>
          <w:b/>
          <w:bCs/>
          <w:sz w:val="30"/>
          <w:szCs w:val="30"/>
          <w:lang w:val="en-US" w:eastAsia="zh-CN"/>
        </w:rPr>
      </w:pPr>
      <w:r>
        <w:rPr>
          <w:rFonts w:hint="eastAsia" w:ascii="楷体" w:hAnsi="楷体" w:eastAsia="楷体" w:cs="Times New Roman"/>
          <w:b/>
          <w:bCs/>
          <w:sz w:val="30"/>
          <w:szCs w:val="30"/>
        </w:rPr>
        <w:t>《多彩的歌声——走近蒙古族音乐》</w:t>
      </w:r>
      <w:r>
        <w:rPr>
          <w:rFonts w:hint="eastAsia" w:ascii="楷体" w:hAnsi="楷体" w:eastAsia="楷体" w:cs="Times New Roman"/>
          <w:b/>
          <w:bCs/>
          <w:sz w:val="30"/>
          <w:szCs w:val="30"/>
          <w:lang w:val="en-US" w:eastAsia="zh-CN"/>
        </w:rPr>
        <w:t>单元教学设计</w:t>
      </w:r>
    </w:p>
    <w:p>
      <w:pPr>
        <w:numPr>
          <w:ilvl w:val="0"/>
          <w:numId w:val="1"/>
        </w:numPr>
        <w:spacing w:line="360" w:lineRule="auto"/>
        <w:rPr>
          <w:rFonts w:ascii="楷体" w:hAnsi="楷体" w:eastAsia="楷体" w:cs="Times New Roman"/>
          <w:b/>
          <w:bCs/>
          <w:sz w:val="28"/>
          <w:szCs w:val="28"/>
        </w:rPr>
      </w:pPr>
      <w:r>
        <w:rPr>
          <w:rFonts w:hint="eastAsia" w:ascii="楷体" w:hAnsi="楷体" w:eastAsia="楷体" w:cs="Times New Roman"/>
          <w:b/>
          <w:bCs/>
          <w:sz w:val="28"/>
          <w:szCs w:val="28"/>
        </w:rPr>
        <w:t>单元概述</w:t>
      </w:r>
    </w:p>
    <w:p>
      <w:pPr>
        <w:spacing w:line="360" w:lineRule="auto"/>
        <w:ind w:firstLine="480" w:firstLineChars="200"/>
        <w:rPr>
          <w:rFonts w:ascii="楷体" w:hAnsi="楷体" w:eastAsia="楷体" w:cs="Times New Roman"/>
          <w:bCs/>
          <w:sz w:val="24"/>
          <w:szCs w:val="24"/>
        </w:rPr>
      </w:pPr>
      <w:r>
        <w:rPr>
          <w:rFonts w:hint="eastAsia" w:ascii="楷体" w:hAnsi="楷体" w:eastAsia="楷体" w:cs="Times New Roman"/>
          <w:bCs/>
          <w:sz w:val="24"/>
          <w:szCs w:val="24"/>
        </w:rPr>
        <w:t>此单元取材于上海音乐出版社四年级第一学期第五单元“多彩的歌声”。选用教材作品《鸿雁》和《赛马》，补充教材为蒙古族传统民歌《赞歌》和《牧歌》。</w:t>
      </w:r>
    </w:p>
    <w:p>
      <w:pPr>
        <w:spacing w:line="360" w:lineRule="auto"/>
        <w:ind w:firstLine="480" w:firstLineChars="200"/>
        <w:rPr>
          <w:rFonts w:hint="eastAsia" w:ascii="楷体" w:hAnsi="楷体" w:eastAsia="楷体" w:cs="Times New Roman"/>
          <w:bCs/>
          <w:sz w:val="24"/>
          <w:szCs w:val="24"/>
        </w:rPr>
      </w:pPr>
      <w:r>
        <w:rPr>
          <w:rFonts w:hint="eastAsia" w:ascii="楷体" w:hAnsi="楷体" w:eastAsia="楷体" w:cs="Times New Roman"/>
          <w:bCs/>
          <w:sz w:val="24"/>
          <w:szCs w:val="24"/>
        </w:rPr>
        <w:t>本单元核心概念“</w:t>
      </w:r>
      <w:r>
        <w:rPr>
          <w:rFonts w:hint="eastAsia" w:ascii="楷体" w:hAnsi="楷体" w:eastAsia="楷体" w:cs="Times New Roman"/>
          <w:bCs/>
          <w:sz w:val="24"/>
          <w:szCs w:val="24"/>
          <w:lang w:val="en-US" w:eastAsia="zh-CN"/>
        </w:rPr>
        <w:t>蒙古族传统民歌与新民乐的多彩之声</w:t>
      </w:r>
      <w:bookmarkStart w:id="6" w:name="_GoBack"/>
      <w:bookmarkEnd w:id="6"/>
      <w:r>
        <w:rPr>
          <w:rFonts w:hint="eastAsia" w:ascii="楷体" w:hAnsi="楷体" w:eastAsia="楷体" w:cs="Times New Roman"/>
          <w:bCs/>
          <w:sz w:val="24"/>
          <w:szCs w:val="24"/>
        </w:rPr>
        <w:t>”，围绕核心概念整理出两条理解线索：第一，在传统民歌新唱中蒙古族长短调风格的</w:t>
      </w:r>
      <w:r>
        <w:rPr>
          <w:rFonts w:hint="eastAsia" w:ascii="楷体" w:hAnsi="楷体" w:eastAsia="楷体" w:cs="Times New Roman"/>
          <w:bCs/>
          <w:sz w:val="24"/>
          <w:szCs w:val="24"/>
          <w:lang w:val="en-US" w:eastAsia="zh-CN"/>
        </w:rPr>
        <w:t>表现方法</w:t>
      </w:r>
      <w:r>
        <w:rPr>
          <w:rFonts w:hint="eastAsia" w:ascii="楷体" w:hAnsi="楷体" w:eastAsia="楷体" w:cs="Times New Roman"/>
          <w:bCs/>
          <w:sz w:val="24"/>
          <w:szCs w:val="24"/>
          <w:lang w:eastAsia="zh-CN"/>
        </w:rPr>
        <w:t>；</w:t>
      </w:r>
      <w:r>
        <w:rPr>
          <w:rFonts w:hint="eastAsia" w:ascii="楷体" w:hAnsi="楷体" w:eastAsia="楷体" w:cs="Times New Roman"/>
          <w:bCs/>
          <w:sz w:val="24"/>
          <w:szCs w:val="24"/>
        </w:rPr>
        <w:t>第二，在新民乐器乐作品中传统蒙古族民歌</w:t>
      </w:r>
      <w:r>
        <w:rPr>
          <w:rFonts w:hint="eastAsia" w:ascii="楷体" w:hAnsi="楷体" w:eastAsia="楷体" w:cs="Times New Roman"/>
          <w:bCs/>
          <w:sz w:val="24"/>
          <w:szCs w:val="24"/>
          <w:lang w:val="en-US" w:eastAsia="zh-CN"/>
        </w:rPr>
        <w:t>的表现方法</w:t>
      </w:r>
      <w:r>
        <w:rPr>
          <w:rFonts w:hint="eastAsia" w:ascii="楷体" w:hAnsi="楷体" w:eastAsia="楷体" w:cs="Times New Roman"/>
          <w:bCs/>
          <w:sz w:val="24"/>
          <w:szCs w:val="24"/>
        </w:rPr>
        <w:t>。</w:t>
      </w:r>
    </w:p>
    <w:p>
      <w:pPr>
        <w:spacing w:line="360" w:lineRule="auto"/>
        <w:ind w:firstLine="480" w:firstLineChars="200"/>
        <w:rPr>
          <w:rFonts w:ascii="楷体" w:hAnsi="楷体" w:eastAsia="楷体" w:cs="Times New Roman"/>
          <w:bCs/>
          <w:sz w:val="24"/>
          <w:szCs w:val="24"/>
          <w:highlight w:val="cyan"/>
        </w:rPr>
      </w:pPr>
      <w:r>
        <w:rPr>
          <w:rFonts w:hint="eastAsia" w:ascii="楷体" w:hAnsi="楷体" w:eastAsia="楷体" w:cs="Times New Roman"/>
          <w:bCs/>
          <w:sz w:val="24"/>
          <w:szCs w:val="24"/>
        </w:rPr>
        <w:t>通过上述作品的学习，</w:t>
      </w:r>
      <w:r>
        <w:rPr>
          <w:rFonts w:hint="eastAsia" w:ascii="楷体" w:hAnsi="楷体" w:eastAsia="楷体" w:cs="Times New Roman"/>
          <w:sz w:val="24"/>
          <w:szCs w:val="24"/>
        </w:rPr>
        <w:t>学生在表现性活动</w:t>
      </w:r>
      <w:r>
        <w:rPr>
          <w:rFonts w:hint="eastAsia" w:ascii="楷体" w:hAnsi="楷体" w:eastAsia="楷体" w:cs="Times New Roman"/>
          <w:bCs/>
          <w:sz w:val="24"/>
          <w:szCs w:val="24"/>
        </w:rPr>
        <w:t>中感知蒙古族长短调歌曲体裁以及风格的特点，在体验性活动中了解新民乐作品在汲取传统民歌精华后的演变以及丰富多彩的表现形式，</w:t>
      </w:r>
      <w:r>
        <w:rPr>
          <w:rFonts w:hint="eastAsia" w:ascii="楷体" w:hAnsi="楷体" w:eastAsia="楷体" w:cs="Times New Roman"/>
          <w:sz w:val="24"/>
          <w:szCs w:val="24"/>
        </w:rPr>
        <w:t>初步感受蒙古族（传统与创作）音乐的魅力。</w:t>
      </w:r>
    </w:p>
    <w:p>
      <w:pPr>
        <w:spacing w:line="360" w:lineRule="auto"/>
        <w:rPr>
          <w:rFonts w:ascii="楷体" w:hAnsi="楷体" w:eastAsia="楷体" w:cs="Times New Roman"/>
          <w:sz w:val="24"/>
        </w:rPr>
      </w:pPr>
    </w:p>
    <w:p>
      <w:pPr>
        <w:spacing w:line="360" w:lineRule="auto"/>
        <w:rPr>
          <w:rFonts w:ascii="楷体" w:hAnsi="楷体" w:eastAsia="楷体" w:cs="Times New Roman"/>
          <w:b/>
          <w:bCs/>
          <w:sz w:val="28"/>
          <w:szCs w:val="28"/>
        </w:rPr>
      </w:pPr>
      <w:r>
        <w:rPr>
          <w:rFonts w:hint="eastAsia" w:ascii="楷体" w:hAnsi="楷体" w:eastAsia="楷体" w:cs="Times New Roman"/>
          <w:b/>
          <w:bCs/>
          <w:sz w:val="28"/>
          <w:szCs w:val="28"/>
        </w:rPr>
        <w:t>二、单元教材分析</w:t>
      </w:r>
    </w:p>
    <w:p>
      <w:pPr>
        <w:spacing w:line="360" w:lineRule="auto"/>
        <w:rPr>
          <w:rFonts w:ascii="楷体" w:hAnsi="楷体" w:eastAsia="楷体" w:cs="Times New Roman"/>
          <w:sz w:val="24"/>
          <w:szCs w:val="24"/>
        </w:rPr>
      </w:pPr>
      <w:r>
        <w:rPr>
          <w:rFonts w:hint="eastAsia" w:ascii="楷体" w:hAnsi="楷体" w:eastAsia="楷体" w:cs="Times New Roman"/>
          <w:sz w:val="24"/>
          <w:szCs w:val="24"/>
        </w:rPr>
        <w:t>（一）单元教学内容</w:t>
      </w:r>
    </w:p>
    <w:tbl>
      <w:tblPr>
        <w:tblStyle w:val="3"/>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5528"/>
        <w:gridCol w:w="2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1271" w:type="dxa"/>
            <w:vAlign w:val="center"/>
          </w:tcPr>
          <w:p>
            <w:pPr>
              <w:spacing w:line="276" w:lineRule="auto"/>
              <w:jc w:val="center"/>
              <w:rPr>
                <w:rFonts w:ascii="楷体" w:hAnsi="楷体" w:eastAsia="楷体" w:cs="Times New Roman"/>
                <w:b/>
                <w:bCs/>
                <w:kern w:val="0"/>
                <w:sz w:val="22"/>
              </w:rPr>
            </w:pPr>
            <w:r>
              <w:rPr>
                <w:rFonts w:hint="eastAsia" w:ascii="楷体" w:hAnsi="楷体" w:eastAsia="楷体" w:cs="Times New Roman"/>
                <w:b/>
                <w:bCs/>
                <w:kern w:val="0"/>
                <w:sz w:val="22"/>
              </w:rPr>
              <w:t>内容</w:t>
            </w:r>
          </w:p>
        </w:tc>
        <w:tc>
          <w:tcPr>
            <w:tcW w:w="5528" w:type="dxa"/>
            <w:shd w:val="clear" w:color="auto" w:fill="FFFFFF" w:themeFill="background1"/>
            <w:vAlign w:val="center"/>
          </w:tcPr>
          <w:p>
            <w:pPr>
              <w:spacing w:line="276" w:lineRule="auto"/>
              <w:jc w:val="center"/>
              <w:rPr>
                <w:rFonts w:ascii="楷体" w:hAnsi="楷体" w:eastAsia="楷体" w:cs="Times New Roman"/>
                <w:b/>
                <w:bCs/>
                <w:kern w:val="0"/>
                <w:sz w:val="22"/>
              </w:rPr>
            </w:pPr>
            <w:r>
              <w:rPr>
                <w:rFonts w:hint="eastAsia" w:ascii="楷体" w:hAnsi="楷体" w:eastAsia="楷体" w:cs="Times New Roman"/>
                <w:b/>
                <w:bCs/>
                <w:kern w:val="0"/>
                <w:sz w:val="22"/>
              </w:rPr>
              <w:t>关键特征分析</w:t>
            </w:r>
          </w:p>
        </w:tc>
        <w:tc>
          <w:tcPr>
            <w:tcW w:w="2835" w:type="dxa"/>
            <w:shd w:val="clear" w:color="auto" w:fill="auto"/>
            <w:vAlign w:val="center"/>
          </w:tcPr>
          <w:p>
            <w:pPr>
              <w:spacing w:line="276" w:lineRule="auto"/>
              <w:jc w:val="center"/>
              <w:rPr>
                <w:rFonts w:ascii="楷体" w:hAnsi="楷体" w:eastAsia="楷体" w:cs="Times New Roman"/>
                <w:b/>
                <w:bCs/>
                <w:kern w:val="0"/>
                <w:sz w:val="22"/>
              </w:rPr>
            </w:pPr>
            <w:r>
              <w:rPr>
                <w:rFonts w:hint="eastAsia" w:ascii="楷体" w:hAnsi="楷体" w:eastAsia="楷体" w:cs="Times New Roman"/>
                <w:b/>
                <w:bCs/>
                <w:kern w:val="0"/>
                <w:sz w:val="22"/>
              </w:rPr>
              <w:t>教学内容</w:t>
            </w:r>
          </w:p>
          <w:p>
            <w:pPr>
              <w:spacing w:line="276" w:lineRule="auto"/>
              <w:jc w:val="center"/>
              <w:rPr>
                <w:rFonts w:ascii="楷体" w:hAnsi="楷体" w:eastAsia="楷体" w:cs="Times New Roman"/>
                <w:b/>
                <w:bCs/>
                <w:kern w:val="0"/>
                <w:sz w:val="22"/>
              </w:rPr>
            </w:pPr>
            <w:r>
              <w:rPr>
                <w:rFonts w:hint="eastAsia" w:ascii="楷体" w:hAnsi="楷体" w:eastAsia="楷体" w:cs="Times New Roman"/>
                <w:b/>
                <w:bCs/>
                <w:kern w:val="0"/>
                <w:sz w:val="22"/>
              </w:rPr>
              <w:t>关联性分析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1271" w:type="dxa"/>
            <w:vAlign w:val="center"/>
          </w:tcPr>
          <w:p>
            <w:pPr>
              <w:spacing w:line="276" w:lineRule="auto"/>
              <w:jc w:val="center"/>
              <w:rPr>
                <w:rFonts w:ascii="楷体" w:hAnsi="楷体" w:eastAsia="楷体" w:cs="Times New Roman"/>
                <w:bCs/>
                <w:kern w:val="0"/>
                <w:sz w:val="22"/>
              </w:rPr>
            </w:pPr>
            <w:r>
              <w:rPr>
                <w:rFonts w:hint="eastAsia" w:ascii="楷体" w:hAnsi="楷体" w:eastAsia="楷体" w:cs="Times New Roman"/>
                <w:bCs/>
                <w:kern w:val="0"/>
                <w:sz w:val="22"/>
              </w:rPr>
              <w:t>《鸿雁》</w:t>
            </w:r>
          </w:p>
        </w:tc>
        <w:tc>
          <w:tcPr>
            <w:tcW w:w="5528" w:type="dxa"/>
            <w:shd w:val="clear" w:color="auto" w:fill="auto"/>
            <w:vAlign w:val="center"/>
          </w:tcPr>
          <w:p>
            <w:pPr>
              <w:numPr>
                <w:ilvl w:val="0"/>
                <w:numId w:val="2"/>
              </w:numPr>
              <w:spacing w:line="276" w:lineRule="auto"/>
              <w:rPr>
                <w:rFonts w:ascii="楷体" w:hAnsi="楷体" w:eastAsia="楷体" w:cs="Times New Roman"/>
                <w:sz w:val="22"/>
              </w:rPr>
            </w:pPr>
            <w:r>
              <w:rPr>
                <w:rFonts w:hint="eastAsia" w:ascii="楷体" w:hAnsi="楷体" w:eastAsia="楷体" w:cs="Times New Roman"/>
                <w:sz w:val="22"/>
              </w:rPr>
              <w:t>歌曲选用了乌拉特传统民歌《鸿嘎鲁》的旋律，由吕燕卫填词，以鸿雁南迁北归的象征意义，表达离别的惆怅与思乡的感怀。教材中选用了前两段歌词。</w:t>
            </w:r>
          </w:p>
          <w:p>
            <w:pPr>
              <w:numPr>
                <w:ilvl w:val="0"/>
                <w:numId w:val="2"/>
              </w:numPr>
              <w:spacing w:line="276" w:lineRule="auto"/>
              <w:rPr>
                <w:rFonts w:ascii="楷体" w:hAnsi="楷体" w:eastAsia="楷体" w:cs="Times New Roman"/>
                <w:sz w:val="22"/>
              </w:rPr>
            </w:pPr>
            <w:r>
              <w:rPr>
                <w:rFonts w:hint="eastAsia" w:ascii="楷体" w:hAnsi="楷体" w:eastAsia="楷体" w:cs="Times New Roman"/>
                <w:sz w:val="22"/>
              </w:rPr>
              <w:t>歌曲为上下句对仗结构，具有短调乐句规整特点，速度徐缓、曲调悠长，演唱者运用了长调风格悠远绵长的歌声和颤音 “诺古拉”等唱法表现歌词意境，体现了新民乐民歌长短调混合的特色。</w:t>
            </w:r>
          </w:p>
        </w:tc>
        <w:tc>
          <w:tcPr>
            <w:tcW w:w="2835" w:type="dxa"/>
            <w:vMerge w:val="restart"/>
            <w:shd w:val="clear" w:color="auto" w:fill="auto"/>
            <w:vAlign w:val="center"/>
          </w:tcPr>
          <w:p>
            <w:pPr>
              <w:numPr>
                <w:ilvl w:val="0"/>
                <w:numId w:val="3"/>
              </w:numPr>
              <w:spacing w:line="276" w:lineRule="auto"/>
              <w:rPr>
                <w:rFonts w:ascii="楷体" w:hAnsi="楷体" w:eastAsia="楷体" w:cs="Times New Roman"/>
                <w:sz w:val="22"/>
              </w:rPr>
            </w:pPr>
            <w:r>
              <w:rPr>
                <w:rFonts w:hint="eastAsia" w:ascii="楷体" w:hAnsi="楷体" w:eastAsia="楷体" w:cs="Times New Roman"/>
                <w:sz w:val="22"/>
              </w:rPr>
              <w:t>三首作品均采用了蒙古族传统民歌作为创作素材，把具有民族特色的曲调赋予了新唱法、新奏法、新的表演形式。</w:t>
            </w:r>
          </w:p>
          <w:p>
            <w:pPr>
              <w:numPr>
                <w:ilvl w:val="0"/>
                <w:numId w:val="3"/>
              </w:numPr>
              <w:spacing w:line="276" w:lineRule="auto"/>
              <w:rPr>
                <w:rFonts w:ascii="楷体" w:hAnsi="楷体" w:eastAsia="楷体" w:cs="Times New Roman"/>
                <w:sz w:val="22"/>
              </w:rPr>
            </w:pPr>
            <w:r>
              <w:rPr>
                <w:rFonts w:hint="eastAsia" w:ascii="楷体" w:hAnsi="楷体" w:eastAsia="楷体" w:cs="Times New Roman"/>
                <w:sz w:val="22"/>
              </w:rPr>
              <w:t>作品的旋律曲调具有鲜明的蒙古族特色，是传承传统基础上融合与创新的新民乐。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1271" w:type="dxa"/>
            <w:vAlign w:val="center"/>
          </w:tcPr>
          <w:p>
            <w:pPr>
              <w:spacing w:line="276" w:lineRule="auto"/>
              <w:jc w:val="center"/>
              <w:rPr>
                <w:rFonts w:ascii="楷体" w:hAnsi="楷体" w:eastAsia="楷体" w:cs="Times New Roman"/>
                <w:bCs/>
                <w:kern w:val="0"/>
                <w:sz w:val="22"/>
              </w:rPr>
            </w:pPr>
            <w:r>
              <w:rPr>
                <w:rFonts w:hint="eastAsia" w:ascii="楷体" w:hAnsi="楷体" w:eastAsia="楷体" w:cs="Times New Roman"/>
                <w:bCs/>
                <w:kern w:val="0"/>
                <w:sz w:val="22"/>
              </w:rPr>
              <w:t>《赛马》</w:t>
            </w:r>
          </w:p>
        </w:tc>
        <w:tc>
          <w:tcPr>
            <w:tcW w:w="5528" w:type="dxa"/>
            <w:shd w:val="clear" w:color="auto" w:fill="auto"/>
            <w:vAlign w:val="center"/>
          </w:tcPr>
          <w:p>
            <w:pPr>
              <w:numPr>
                <w:ilvl w:val="0"/>
                <w:numId w:val="4"/>
              </w:numPr>
              <w:spacing w:line="276" w:lineRule="auto"/>
              <w:rPr>
                <w:rFonts w:ascii="楷体" w:hAnsi="楷体" w:eastAsia="楷体" w:cs="Times New Roman"/>
                <w:sz w:val="22"/>
              </w:rPr>
            </w:pPr>
            <w:r>
              <w:rPr>
                <w:rFonts w:hint="eastAsia" w:ascii="楷体" w:hAnsi="楷体" w:eastAsia="楷体" w:cs="Times New Roman"/>
                <w:sz w:val="22"/>
              </w:rPr>
              <w:t>黄海怀创作的二胡独奏曲《赛马》，以蒙古族民歌《红旗歌》为主题旋律，结合变奏、加花等器乐创作手法构成三部曲式，描绘了内蒙古人民节日赛马的热烈景象。</w:t>
            </w:r>
          </w:p>
          <w:p>
            <w:pPr>
              <w:numPr>
                <w:ilvl w:val="0"/>
                <w:numId w:val="4"/>
              </w:numPr>
              <w:spacing w:line="276" w:lineRule="auto"/>
              <w:rPr>
                <w:rFonts w:ascii="楷体" w:hAnsi="楷体" w:eastAsia="楷体" w:cs="Times New Roman"/>
                <w:kern w:val="0"/>
                <w:sz w:val="22"/>
              </w:rPr>
            </w:pPr>
            <w:r>
              <w:rPr>
                <w:rFonts w:hint="eastAsia" w:ascii="楷体" w:hAnsi="楷体" w:eastAsia="楷体" w:cs="Times New Roman"/>
                <w:sz w:val="22"/>
              </w:rPr>
              <w:t>作品中二胡富有歌唱性的音色，以及喷弓、顿弓、拨弦和颤音技巧的运用，惟妙惟肖</w:t>
            </w:r>
            <w:r>
              <w:rPr>
                <w:rFonts w:ascii="楷体" w:hAnsi="楷体" w:eastAsia="楷体" w:cs="Times New Roman"/>
                <w:sz w:val="22"/>
              </w:rPr>
              <w:t>地刻画了赛马</w:t>
            </w:r>
            <w:r>
              <w:rPr>
                <w:rFonts w:hint="eastAsia" w:ascii="楷体" w:hAnsi="楷体" w:eastAsia="楷体" w:cs="Times New Roman"/>
                <w:sz w:val="22"/>
              </w:rPr>
              <w:t>大会</w:t>
            </w:r>
            <w:r>
              <w:rPr>
                <w:rFonts w:ascii="楷体" w:hAnsi="楷体" w:eastAsia="楷体" w:cs="Times New Roman"/>
                <w:sz w:val="22"/>
              </w:rPr>
              <w:t>的生动画</w:t>
            </w:r>
            <w:r>
              <w:rPr>
                <w:rFonts w:hint="eastAsia" w:ascii="楷体" w:hAnsi="楷体" w:eastAsia="楷体" w:cs="Times New Roman"/>
                <w:sz w:val="22"/>
              </w:rPr>
              <w:t>卷，展现了蒙古族器乐作品的全新生命力。</w:t>
            </w:r>
          </w:p>
        </w:tc>
        <w:tc>
          <w:tcPr>
            <w:tcW w:w="2835" w:type="dxa"/>
            <w:vMerge w:val="continue"/>
            <w:shd w:val="clear" w:color="auto" w:fill="auto"/>
            <w:vAlign w:val="center"/>
          </w:tcPr>
          <w:p>
            <w:pPr>
              <w:spacing w:line="276" w:lineRule="auto"/>
              <w:ind w:firstLine="220" w:firstLineChars="100"/>
              <w:rPr>
                <w:rFonts w:ascii="楷体" w:hAnsi="楷体" w:eastAsia="楷体" w:cs="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1271" w:type="dxa"/>
            <w:vAlign w:val="center"/>
          </w:tcPr>
          <w:p>
            <w:pPr>
              <w:spacing w:line="276" w:lineRule="auto"/>
              <w:jc w:val="center"/>
              <w:rPr>
                <w:rFonts w:ascii="楷体" w:hAnsi="楷体" w:eastAsia="楷体" w:cs="Times New Roman"/>
                <w:kern w:val="0"/>
                <w:sz w:val="22"/>
              </w:rPr>
            </w:pPr>
            <w:r>
              <w:rPr>
                <w:rFonts w:hint="eastAsia" w:ascii="楷体" w:hAnsi="楷体" w:eastAsia="楷体" w:cs="Times New Roman"/>
                <w:kern w:val="0"/>
                <w:sz w:val="22"/>
              </w:rPr>
              <w:t>《牧歌》</w:t>
            </w:r>
          </w:p>
        </w:tc>
        <w:tc>
          <w:tcPr>
            <w:tcW w:w="8363" w:type="dxa"/>
            <w:gridSpan w:val="2"/>
            <w:shd w:val="clear" w:color="auto" w:fill="auto"/>
            <w:vAlign w:val="center"/>
          </w:tcPr>
          <w:p>
            <w:pPr>
              <w:spacing w:line="276" w:lineRule="auto"/>
              <w:rPr>
                <w:rFonts w:ascii="楷体" w:hAnsi="楷体" w:eastAsia="楷体" w:cs="Times New Roman"/>
                <w:kern w:val="0"/>
                <w:sz w:val="22"/>
              </w:rPr>
            </w:pPr>
            <w:r>
              <w:rPr>
                <w:rFonts w:hint="eastAsia" w:ascii="楷体" w:hAnsi="楷体" w:eastAsia="楷体" w:cs="Times New Roman"/>
                <w:kern w:val="0"/>
                <w:sz w:val="22"/>
              </w:rPr>
              <w:t>作品原为呼伦贝尔盟的长调民歌《乌和日图和灰腾》，后改编成了多种器乐演奏或演唱版本，是传统民歌与新民乐融合的典型代表，在简洁的旋律与字里行间中流露出人们对草原生活的热爱。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1271" w:type="dxa"/>
            <w:vAlign w:val="center"/>
          </w:tcPr>
          <w:p>
            <w:pPr>
              <w:spacing w:line="276" w:lineRule="auto"/>
              <w:jc w:val="center"/>
              <w:rPr>
                <w:rFonts w:ascii="楷体" w:hAnsi="楷体" w:eastAsia="楷体" w:cs="Times New Roman"/>
                <w:b/>
                <w:bCs/>
                <w:kern w:val="0"/>
                <w:sz w:val="22"/>
              </w:rPr>
            </w:pPr>
            <w:r>
              <w:rPr>
                <w:rFonts w:hint="eastAsia" w:ascii="楷体" w:hAnsi="楷体" w:eastAsia="楷体" w:cs="Times New Roman"/>
                <w:kern w:val="0"/>
                <w:sz w:val="22"/>
              </w:rPr>
              <w:t>说明</w:t>
            </w:r>
          </w:p>
        </w:tc>
        <w:tc>
          <w:tcPr>
            <w:tcW w:w="8363" w:type="dxa"/>
            <w:gridSpan w:val="2"/>
            <w:shd w:val="clear" w:color="auto" w:fill="auto"/>
            <w:vAlign w:val="center"/>
          </w:tcPr>
          <w:p>
            <w:pPr>
              <w:spacing w:line="276" w:lineRule="auto"/>
              <w:rPr>
                <w:rFonts w:ascii="楷体" w:hAnsi="楷体" w:eastAsia="楷体" w:cs="Times New Roman"/>
                <w:kern w:val="0"/>
                <w:sz w:val="22"/>
              </w:rPr>
            </w:pPr>
            <w:r>
              <w:rPr>
                <w:rFonts w:hint="eastAsia" w:ascii="楷体" w:hAnsi="楷体" w:eastAsia="楷体" w:cs="Times New Roman"/>
                <w:kern w:val="0"/>
                <w:sz w:val="22"/>
              </w:rPr>
              <w:t>本单元还选用了蒙古族民歌《赞歌》作为辅教材，采用胡松华老师在音乐史诗《东方红》中的表演视频，展现长调及短调民歌的特征。</w:t>
            </w:r>
          </w:p>
        </w:tc>
      </w:tr>
    </w:tbl>
    <w:p>
      <w:pPr>
        <w:spacing w:line="360" w:lineRule="auto"/>
        <w:rPr>
          <w:rFonts w:ascii="楷体" w:hAnsi="楷体" w:eastAsia="楷体" w:cs="Times New Roman"/>
          <w:sz w:val="24"/>
          <w:szCs w:val="28"/>
        </w:rPr>
      </w:pPr>
      <w:r>
        <w:rPr>
          <w:rFonts w:hint="eastAsia" w:ascii="楷体" w:hAnsi="楷体" w:eastAsia="楷体" w:cs="Times New Roman"/>
          <w:sz w:val="24"/>
          <w:szCs w:val="28"/>
        </w:rPr>
        <w:t>(二） 单元基本问题</w:t>
      </w:r>
    </w:p>
    <w:p>
      <w:pPr>
        <w:spacing w:line="360" w:lineRule="auto"/>
        <w:rPr>
          <w:rFonts w:hint="eastAsia" w:ascii="楷体" w:hAnsi="楷体" w:eastAsia="楷体" w:cs="Times New Roman"/>
          <w:bCs/>
          <w:sz w:val="24"/>
          <w:szCs w:val="24"/>
        </w:rPr>
      </w:pPr>
      <w:r>
        <w:rPr>
          <w:rFonts w:hint="eastAsia" w:ascii="楷体" w:hAnsi="楷体" w:eastAsia="楷体" w:cs="Times New Roman"/>
          <w:bCs/>
          <w:sz w:val="24"/>
          <w:szCs w:val="24"/>
        </w:rPr>
        <w:t>1</w:t>
      </w:r>
      <w:r>
        <w:rPr>
          <w:rFonts w:ascii="楷体" w:hAnsi="楷体" w:eastAsia="楷体" w:cs="Times New Roman"/>
          <w:bCs/>
          <w:sz w:val="24"/>
          <w:szCs w:val="24"/>
        </w:rPr>
        <w:t>.</w:t>
      </w:r>
      <w:r>
        <w:rPr>
          <w:rFonts w:hint="eastAsia" w:ascii="楷体" w:hAnsi="楷体" w:eastAsia="楷体" w:cs="Times New Roman"/>
          <w:sz w:val="24"/>
          <w:szCs w:val="24"/>
        </w:rPr>
        <w:t xml:space="preserve"> </w:t>
      </w:r>
      <w:r>
        <w:rPr>
          <w:rFonts w:hint="eastAsia" w:ascii="楷体" w:hAnsi="楷体" w:eastAsia="楷体" w:cs="Times New Roman"/>
          <w:bCs/>
          <w:sz w:val="24"/>
          <w:szCs w:val="24"/>
        </w:rPr>
        <w:t xml:space="preserve">你能分辨蒙古族传统民歌中的长、短调风格和演唱特色吗？ </w:t>
      </w:r>
    </w:p>
    <w:p>
      <w:pPr>
        <w:spacing w:line="360" w:lineRule="auto"/>
        <w:rPr>
          <w:rFonts w:ascii="楷体" w:hAnsi="楷体" w:eastAsia="楷体" w:cs="Times New Roman"/>
          <w:sz w:val="24"/>
          <w:szCs w:val="28"/>
        </w:rPr>
      </w:pPr>
      <w:r>
        <w:rPr>
          <w:rFonts w:hint="eastAsia" w:ascii="楷体" w:hAnsi="楷体" w:eastAsia="楷体" w:cs="Times New Roman"/>
          <w:bCs/>
          <w:sz w:val="24"/>
          <w:szCs w:val="24"/>
        </w:rPr>
        <w:t>2. 演奏者运用哪些二胡演奏技巧来变化演绎蒙古族民歌，表现各种赛马场面的？</w:t>
      </w:r>
    </w:p>
    <w:p>
      <w:pPr>
        <w:spacing w:line="360" w:lineRule="auto"/>
        <w:rPr>
          <w:rFonts w:ascii="楷体" w:hAnsi="楷体" w:eastAsia="楷体" w:cs="Times New Roman"/>
          <w:b/>
          <w:bCs/>
          <w:sz w:val="28"/>
          <w:szCs w:val="28"/>
        </w:rPr>
      </w:pPr>
      <w:r>
        <w:rPr>
          <w:rFonts w:hint="eastAsia" w:ascii="楷体" w:hAnsi="楷体" w:eastAsia="楷体" w:cs="Times New Roman"/>
          <w:b/>
          <w:bCs/>
          <w:sz w:val="28"/>
          <w:szCs w:val="28"/>
        </w:rPr>
        <w:t>三、单元教法分析</w:t>
      </w:r>
    </w:p>
    <w:tbl>
      <w:tblPr>
        <w:tblStyle w:val="3"/>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3260"/>
        <w:gridCol w:w="4395"/>
        <w:gridCol w:w="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271" w:type="dxa"/>
            <w:vAlign w:val="center"/>
          </w:tcPr>
          <w:p>
            <w:pPr>
              <w:spacing w:line="276" w:lineRule="auto"/>
              <w:jc w:val="center"/>
              <w:rPr>
                <w:rFonts w:ascii="楷体" w:hAnsi="楷体" w:eastAsia="楷体" w:cs="Times New Roman"/>
                <w:b/>
                <w:bCs/>
                <w:kern w:val="0"/>
                <w:sz w:val="22"/>
              </w:rPr>
            </w:pPr>
            <w:r>
              <w:rPr>
                <w:rFonts w:hint="eastAsia" w:ascii="楷体" w:hAnsi="楷体" w:eastAsia="楷体" w:cs="Times New Roman"/>
                <w:b/>
                <w:bCs/>
                <w:kern w:val="0"/>
                <w:sz w:val="22"/>
              </w:rPr>
              <w:t>理解线索</w:t>
            </w:r>
          </w:p>
        </w:tc>
        <w:tc>
          <w:tcPr>
            <w:tcW w:w="3260" w:type="dxa"/>
            <w:shd w:val="clear" w:color="auto" w:fill="FFFFFF" w:themeFill="background1"/>
            <w:vAlign w:val="center"/>
          </w:tcPr>
          <w:p>
            <w:pPr>
              <w:spacing w:line="276" w:lineRule="auto"/>
              <w:jc w:val="center"/>
              <w:rPr>
                <w:rFonts w:ascii="楷体" w:hAnsi="楷体" w:eastAsia="楷体" w:cs="Times New Roman"/>
                <w:b/>
                <w:bCs/>
                <w:kern w:val="0"/>
                <w:sz w:val="22"/>
              </w:rPr>
            </w:pPr>
            <w:r>
              <w:rPr>
                <w:rFonts w:hint="eastAsia" w:ascii="楷体" w:hAnsi="楷体" w:eastAsia="楷体" w:cs="Times New Roman"/>
                <w:b/>
                <w:bCs/>
                <w:kern w:val="0"/>
                <w:sz w:val="22"/>
              </w:rPr>
              <w:t>学科基本</w:t>
            </w:r>
          </w:p>
          <w:p>
            <w:pPr>
              <w:spacing w:line="276" w:lineRule="auto"/>
              <w:jc w:val="center"/>
              <w:rPr>
                <w:rFonts w:ascii="楷体" w:hAnsi="楷体" w:eastAsia="楷体" w:cs="Times New Roman"/>
                <w:b/>
                <w:bCs/>
                <w:kern w:val="0"/>
                <w:sz w:val="22"/>
              </w:rPr>
            </w:pPr>
            <w:r>
              <w:rPr>
                <w:rFonts w:hint="eastAsia" w:ascii="楷体" w:hAnsi="楷体" w:eastAsia="楷体" w:cs="Times New Roman"/>
                <w:b/>
                <w:bCs/>
                <w:kern w:val="0"/>
                <w:sz w:val="22"/>
              </w:rPr>
              <w:t>要求标引</w:t>
            </w:r>
          </w:p>
        </w:tc>
        <w:tc>
          <w:tcPr>
            <w:tcW w:w="4395" w:type="dxa"/>
            <w:vAlign w:val="center"/>
          </w:tcPr>
          <w:p>
            <w:pPr>
              <w:spacing w:line="276" w:lineRule="auto"/>
              <w:jc w:val="center"/>
              <w:rPr>
                <w:rFonts w:ascii="楷体" w:hAnsi="楷体" w:eastAsia="楷体" w:cs="Times New Roman"/>
                <w:b/>
                <w:bCs/>
                <w:kern w:val="0"/>
                <w:sz w:val="22"/>
              </w:rPr>
            </w:pPr>
            <w:r>
              <w:rPr>
                <w:rFonts w:hint="eastAsia" w:ascii="楷体" w:hAnsi="楷体" w:eastAsia="楷体" w:cs="Times New Roman"/>
                <w:b/>
                <w:bCs/>
                <w:kern w:val="0"/>
                <w:sz w:val="22"/>
              </w:rPr>
              <w:t>关键学法与能力侧重点</w:t>
            </w:r>
          </w:p>
          <w:p>
            <w:pPr>
              <w:spacing w:line="276" w:lineRule="auto"/>
              <w:jc w:val="center"/>
              <w:rPr>
                <w:rFonts w:ascii="楷体" w:hAnsi="楷体" w:eastAsia="楷体" w:cs="Times New Roman"/>
                <w:b/>
                <w:bCs/>
                <w:kern w:val="0"/>
                <w:sz w:val="22"/>
              </w:rPr>
            </w:pPr>
            <w:r>
              <w:rPr>
                <w:rFonts w:hint="eastAsia" w:ascii="楷体" w:hAnsi="楷体" w:eastAsia="楷体" w:cs="Times New Roman"/>
                <w:b/>
                <w:bCs/>
                <w:kern w:val="0"/>
                <w:sz w:val="22"/>
              </w:rPr>
              <w:t>（有助于叙写课时目标）</w:t>
            </w:r>
          </w:p>
        </w:tc>
        <w:tc>
          <w:tcPr>
            <w:tcW w:w="708" w:type="dxa"/>
            <w:vAlign w:val="center"/>
          </w:tcPr>
          <w:p>
            <w:pPr>
              <w:spacing w:line="276" w:lineRule="auto"/>
              <w:jc w:val="center"/>
              <w:rPr>
                <w:rFonts w:ascii="楷体" w:hAnsi="楷体" w:eastAsia="楷体" w:cs="Times New Roman"/>
                <w:b/>
                <w:bCs/>
                <w:kern w:val="0"/>
                <w:sz w:val="22"/>
              </w:rPr>
            </w:pPr>
            <w:r>
              <w:rPr>
                <w:rFonts w:hint="eastAsia" w:ascii="楷体" w:hAnsi="楷体" w:eastAsia="楷体" w:cs="Times New Roman"/>
                <w:b/>
                <w:bCs/>
                <w:kern w:val="0"/>
                <w:sz w:val="22"/>
              </w:rPr>
              <w:t>课时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3" w:hRule="atLeast"/>
        </w:trPr>
        <w:tc>
          <w:tcPr>
            <w:tcW w:w="1271" w:type="dxa"/>
            <w:vMerge w:val="restart"/>
            <w:vAlign w:val="center"/>
          </w:tcPr>
          <w:p>
            <w:pPr>
              <w:spacing w:line="276" w:lineRule="auto"/>
              <w:rPr>
                <w:rFonts w:ascii="楷体" w:hAnsi="楷体" w:eastAsia="楷体" w:cs="Times New Roman"/>
                <w:w w:val="90"/>
                <w:kern w:val="0"/>
                <w:sz w:val="22"/>
              </w:rPr>
            </w:pPr>
            <w:r>
              <w:rPr>
                <w:rFonts w:hint="eastAsia" w:ascii="楷体" w:hAnsi="楷体" w:eastAsia="楷体" w:cs="Times New Roman"/>
                <w:sz w:val="22"/>
              </w:rPr>
              <w:t>蒙古族长短调在传统民歌中的特点</w:t>
            </w:r>
          </w:p>
        </w:tc>
        <w:tc>
          <w:tcPr>
            <w:tcW w:w="3260" w:type="dxa"/>
            <w:vAlign w:val="center"/>
          </w:tcPr>
          <w:p>
            <w:pPr>
              <w:spacing w:line="276" w:lineRule="auto"/>
              <w:rPr>
                <w:rFonts w:ascii="楷体" w:hAnsi="楷体" w:eastAsia="楷体" w:cs="Segoe UI Symbol"/>
                <w:kern w:val="0"/>
                <w:sz w:val="22"/>
              </w:rPr>
            </w:pPr>
            <w:r>
              <w:rPr>
                <w:rFonts w:ascii="Segoe UI Symbol" w:hAnsi="Segoe UI Symbol" w:eastAsia="楷体" w:cs="Segoe UI Symbol"/>
                <w:kern w:val="0"/>
                <w:sz w:val="22"/>
              </w:rPr>
              <w:t>☑</w:t>
            </w:r>
            <w:r>
              <w:rPr>
                <w:rFonts w:hint="eastAsia" w:ascii="楷体" w:hAnsi="楷体" w:eastAsia="楷体" w:cs="Segoe UI Symbol"/>
                <w:kern w:val="0"/>
                <w:sz w:val="22"/>
              </w:rPr>
              <w:t>感受与欣赏</w:t>
            </w:r>
          </w:p>
          <w:p>
            <w:pPr>
              <w:spacing w:line="276" w:lineRule="auto"/>
              <w:rPr>
                <w:rFonts w:ascii="楷体" w:hAnsi="楷体" w:eastAsia="楷体" w:cs="Times New Roman"/>
                <w:kern w:val="0"/>
                <w:sz w:val="22"/>
              </w:rPr>
            </w:pPr>
            <w:r>
              <w:rPr>
                <w:rFonts w:hint="eastAsia" w:ascii="楷体" w:hAnsi="楷体" w:eastAsia="楷体" w:cs="Times New Roman"/>
                <w:kern w:val="0"/>
                <w:sz w:val="22"/>
              </w:rPr>
              <w:t>音乐体裁与风格：1</w:t>
            </w:r>
            <w:r>
              <w:rPr>
                <w:rFonts w:ascii="楷体" w:hAnsi="楷体" w:eastAsia="楷体" w:cs="Times New Roman"/>
                <w:kern w:val="0"/>
                <w:sz w:val="22"/>
              </w:rPr>
              <w:t>.3.1</w:t>
            </w:r>
            <w:r>
              <w:rPr>
                <w:rFonts w:hint="eastAsia" w:ascii="楷体" w:hAnsi="楷体" w:eastAsia="楷体" w:cs="Times New Roman"/>
                <w:color w:val="000000" w:themeColor="text1"/>
                <w:kern w:val="0"/>
                <w:sz w:val="22"/>
                <w14:textFill>
                  <w14:solidFill>
                    <w14:schemeClr w14:val="tx1"/>
                  </w14:solidFill>
                </w14:textFill>
              </w:rPr>
              <w:t>①（</w:t>
            </w:r>
            <w:r>
              <w:rPr>
                <w:rFonts w:ascii="楷体" w:hAnsi="楷体" w:eastAsia="楷体" w:cs="Times New Roman"/>
                <w:color w:val="000000" w:themeColor="text1"/>
                <w:kern w:val="0"/>
                <w:sz w:val="22"/>
                <w14:textFill>
                  <w14:solidFill>
                    <w14:schemeClr w14:val="tx1"/>
                  </w14:solidFill>
                </w14:textFill>
              </w:rPr>
              <w:t>B</w:t>
            </w:r>
            <w:r>
              <w:rPr>
                <w:rFonts w:hint="eastAsia" w:ascii="楷体" w:hAnsi="楷体" w:eastAsia="楷体" w:cs="Times New Roman"/>
                <w:color w:val="000000" w:themeColor="text1"/>
                <w:kern w:val="0"/>
                <w:sz w:val="22"/>
                <w14:textFill>
                  <w14:solidFill>
                    <w14:schemeClr w14:val="tx1"/>
                  </w14:solidFill>
                </w14:textFill>
              </w:rPr>
              <w:t>）</w:t>
            </w:r>
          </w:p>
          <w:p>
            <w:pPr>
              <w:spacing w:line="276" w:lineRule="auto"/>
              <w:ind w:firstLine="1540" w:firstLineChars="700"/>
              <w:rPr>
                <w:rFonts w:ascii="楷体" w:hAnsi="楷体" w:eastAsia="楷体" w:cs="Times New Roman"/>
                <w:kern w:val="0"/>
                <w:sz w:val="22"/>
              </w:rPr>
            </w:pPr>
            <w:r>
              <w:rPr>
                <w:rFonts w:hint="eastAsia" w:ascii="楷体" w:hAnsi="楷体" w:eastAsia="楷体" w:cs="Times New Roman"/>
                <w:kern w:val="0"/>
                <w:sz w:val="22"/>
              </w:rPr>
              <w:t>1</w:t>
            </w:r>
            <w:r>
              <w:rPr>
                <w:rFonts w:ascii="楷体" w:hAnsi="楷体" w:eastAsia="楷体" w:cs="Times New Roman"/>
                <w:kern w:val="0"/>
                <w:sz w:val="22"/>
              </w:rPr>
              <w:t>.3.</w:t>
            </w:r>
            <w:r>
              <w:rPr>
                <w:rFonts w:hint="eastAsia" w:ascii="楷体" w:hAnsi="楷体" w:eastAsia="楷体" w:cs="Times New Roman"/>
                <w:kern w:val="0"/>
                <w:sz w:val="22"/>
              </w:rPr>
              <w:t>5①③（</w:t>
            </w:r>
            <w:r>
              <w:rPr>
                <w:rFonts w:ascii="楷体" w:hAnsi="楷体" w:eastAsia="楷体" w:cs="Times New Roman"/>
                <w:kern w:val="0"/>
                <w:sz w:val="22"/>
              </w:rPr>
              <w:t>B</w:t>
            </w:r>
            <w:r>
              <w:rPr>
                <w:rFonts w:hint="eastAsia" w:ascii="楷体" w:hAnsi="楷体" w:eastAsia="楷体" w:cs="Times New Roman"/>
                <w:kern w:val="0"/>
                <w:sz w:val="22"/>
              </w:rPr>
              <w:t>）</w:t>
            </w:r>
          </w:p>
          <w:p>
            <w:pPr>
              <w:spacing w:line="276" w:lineRule="auto"/>
              <w:rPr>
                <w:rFonts w:ascii="楷体" w:hAnsi="楷体" w:eastAsia="楷体" w:cs="Times New Roman"/>
                <w:color w:val="000000" w:themeColor="text1"/>
                <w:kern w:val="0"/>
                <w:sz w:val="22"/>
                <w14:textFill>
                  <w14:solidFill>
                    <w14:schemeClr w14:val="tx1"/>
                  </w14:solidFill>
                </w14:textFill>
              </w:rPr>
            </w:pPr>
            <w:r>
              <w:rPr>
                <w:rFonts w:hint="eastAsia" w:ascii="楷体" w:hAnsi="楷体" w:eastAsia="楷体" w:cs="Times New Roman"/>
                <w:color w:val="000000" w:themeColor="text1"/>
                <w:kern w:val="0"/>
                <w:sz w:val="22"/>
                <w14:textFill>
                  <w14:solidFill>
                    <w14:schemeClr w14:val="tx1"/>
                  </w14:solidFill>
                </w14:textFill>
              </w:rPr>
              <w:t>音乐相关文化：1</w:t>
            </w:r>
            <w:r>
              <w:rPr>
                <w:rFonts w:ascii="楷体" w:hAnsi="楷体" w:eastAsia="楷体" w:cs="Times New Roman"/>
                <w:color w:val="000000" w:themeColor="text1"/>
                <w:kern w:val="0"/>
                <w:sz w:val="22"/>
                <w14:textFill>
                  <w14:solidFill>
                    <w14:schemeClr w14:val="tx1"/>
                  </w14:solidFill>
                </w14:textFill>
              </w:rPr>
              <w:t>.4.2</w:t>
            </w:r>
            <w:r>
              <w:rPr>
                <w:rFonts w:hint="eastAsia" w:ascii="楷体" w:hAnsi="楷体" w:eastAsia="楷体" w:cs="Times New Roman"/>
                <w:color w:val="000000" w:themeColor="text1"/>
                <w:kern w:val="0"/>
                <w:sz w:val="22"/>
                <w14:textFill>
                  <w14:solidFill>
                    <w14:schemeClr w14:val="tx1"/>
                  </w14:solidFill>
                </w14:textFill>
              </w:rPr>
              <w:t>①</w:t>
            </w:r>
            <w:r>
              <w:rPr>
                <w:rFonts w:ascii="楷体" w:hAnsi="楷体" w:eastAsia="楷体" w:cs="Times New Roman"/>
                <w:color w:val="000000" w:themeColor="text1"/>
                <w:kern w:val="0"/>
                <w:sz w:val="22"/>
                <w14:textFill>
                  <w14:solidFill>
                    <w14:schemeClr w14:val="tx1"/>
                  </w14:solidFill>
                </w14:textFill>
              </w:rPr>
              <w:t>B</w:t>
            </w:r>
          </w:p>
          <w:p>
            <w:pPr>
              <w:spacing w:line="276" w:lineRule="auto"/>
              <w:rPr>
                <w:rFonts w:ascii="楷体" w:hAnsi="楷体" w:eastAsia="楷体" w:cs="Times New Roman"/>
                <w:kern w:val="0"/>
                <w:sz w:val="22"/>
              </w:rPr>
            </w:pPr>
            <w:r>
              <w:rPr>
                <w:rFonts w:hint="eastAsia" w:ascii="楷体" w:hAnsi="楷体" w:eastAsia="楷体" w:cs="Times New Roman"/>
                <w:kern w:val="0"/>
                <w:sz w:val="22"/>
              </w:rPr>
              <w:t>审美观念：4</w:t>
            </w:r>
            <w:r>
              <w:rPr>
                <w:rFonts w:ascii="楷体" w:hAnsi="楷体" w:eastAsia="楷体" w:cs="Times New Roman"/>
                <w:kern w:val="0"/>
                <w:sz w:val="22"/>
              </w:rPr>
              <w:t>.1.1</w:t>
            </w:r>
            <w:r>
              <w:rPr>
                <w:rFonts w:hint="eastAsia" w:ascii="楷体" w:hAnsi="楷体" w:eastAsia="楷体" w:cs="Times New Roman"/>
                <w:kern w:val="0"/>
                <w:sz w:val="22"/>
              </w:rPr>
              <w:t>（B）</w:t>
            </w:r>
          </w:p>
          <w:p>
            <w:pPr>
              <w:spacing w:line="276" w:lineRule="auto"/>
              <w:ind w:firstLine="1100" w:firstLineChars="500"/>
              <w:rPr>
                <w:rFonts w:ascii="楷体" w:hAnsi="楷体" w:eastAsia="楷体" w:cs="Times New Roman"/>
                <w:kern w:val="0"/>
                <w:sz w:val="22"/>
              </w:rPr>
            </w:pPr>
            <w:r>
              <w:rPr>
                <w:rFonts w:hint="eastAsia" w:ascii="楷体" w:hAnsi="楷体" w:eastAsia="楷体" w:cs="Times New Roman"/>
                <w:kern w:val="0"/>
                <w:sz w:val="22"/>
              </w:rPr>
              <w:t>4</w:t>
            </w:r>
            <w:r>
              <w:rPr>
                <w:rFonts w:ascii="楷体" w:hAnsi="楷体" w:eastAsia="楷体" w:cs="Times New Roman"/>
                <w:kern w:val="0"/>
                <w:sz w:val="22"/>
              </w:rPr>
              <w:t>.1.3</w:t>
            </w:r>
            <w:r>
              <w:rPr>
                <w:rFonts w:hint="eastAsia" w:ascii="楷体" w:hAnsi="楷体" w:eastAsia="楷体" w:cs="Times New Roman"/>
                <w:kern w:val="0"/>
                <w:sz w:val="22"/>
              </w:rPr>
              <w:t>（B）</w:t>
            </w:r>
          </w:p>
        </w:tc>
        <w:tc>
          <w:tcPr>
            <w:tcW w:w="4395" w:type="dxa"/>
            <w:vAlign w:val="center"/>
          </w:tcPr>
          <w:p>
            <w:pPr>
              <w:spacing w:line="276" w:lineRule="auto"/>
              <w:rPr>
                <w:rFonts w:ascii="楷体" w:hAnsi="楷体" w:eastAsia="楷体" w:cs="Times New Roman"/>
                <w:sz w:val="22"/>
              </w:rPr>
            </w:pPr>
            <w:r>
              <w:rPr>
                <w:rFonts w:ascii="楷体" w:hAnsi="楷体" w:eastAsia="楷体" w:cs="Times New Roman"/>
                <w:sz w:val="22"/>
                <w:shd w:val="pct10" w:color="auto" w:fill="FFFFFF"/>
              </w:rPr>
              <w:t>听觉与联觉反应</w:t>
            </w:r>
          </w:p>
          <w:p>
            <w:pPr>
              <w:numPr>
                <w:ilvl w:val="0"/>
                <w:numId w:val="5"/>
              </w:numPr>
              <w:autoSpaceDE w:val="0"/>
              <w:autoSpaceDN w:val="0"/>
              <w:spacing w:line="276" w:lineRule="auto"/>
              <w:jc w:val="left"/>
              <w:rPr>
                <w:rFonts w:ascii="楷体" w:hAnsi="楷体" w:eastAsia="楷体" w:cs="宋体"/>
                <w:kern w:val="0"/>
                <w:sz w:val="22"/>
                <w:lang w:val="zh-CN" w:bidi="zh-CN"/>
              </w:rPr>
            </w:pPr>
            <w:r>
              <w:rPr>
                <w:rFonts w:ascii="楷体" w:hAnsi="楷体" w:eastAsia="楷体" w:cs="宋体"/>
                <w:kern w:val="0"/>
                <w:sz w:val="22"/>
                <w:lang w:val="zh-CN" w:bidi="zh-CN"/>
              </w:rPr>
              <w:t>采用音视频对比聆听观赏的方式</w:t>
            </w:r>
            <w:r>
              <w:rPr>
                <w:rFonts w:hint="eastAsia" w:ascii="楷体" w:hAnsi="楷体" w:eastAsia="楷体" w:cs="宋体"/>
                <w:kern w:val="0"/>
                <w:sz w:val="22"/>
                <w:lang w:val="zh-CN" w:bidi="zh-CN"/>
              </w:rPr>
              <w:t>，</w:t>
            </w:r>
            <w:r>
              <w:rPr>
                <w:rFonts w:ascii="楷体" w:hAnsi="楷体" w:eastAsia="楷体" w:cs="宋体"/>
                <w:kern w:val="0"/>
                <w:sz w:val="22"/>
                <w:lang w:val="zh-CN" w:bidi="zh-CN"/>
              </w:rPr>
              <w:t>比较蒙古族民歌长</w:t>
            </w:r>
            <w:r>
              <w:rPr>
                <w:rFonts w:hint="eastAsia" w:ascii="楷体" w:hAnsi="楷体" w:eastAsia="楷体" w:cs="宋体"/>
                <w:kern w:val="0"/>
                <w:sz w:val="22"/>
                <w:lang w:val="zh-CN" w:bidi="zh-CN"/>
              </w:rPr>
              <w:t>调、</w:t>
            </w:r>
            <w:r>
              <w:rPr>
                <w:rFonts w:ascii="楷体" w:hAnsi="楷体" w:eastAsia="楷体" w:cs="宋体"/>
                <w:kern w:val="0"/>
                <w:sz w:val="22"/>
                <w:lang w:val="zh-CN" w:bidi="zh-CN"/>
              </w:rPr>
              <w:t>短调风格特点</w:t>
            </w:r>
            <w:r>
              <w:rPr>
                <w:rFonts w:hint="eastAsia" w:ascii="楷体" w:hAnsi="楷体" w:eastAsia="楷体" w:cs="宋体"/>
                <w:kern w:val="0"/>
                <w:sz w:val="22"/>
                <w:lang w:val="zh-CN" w:bidi="zh-CN"/>
              </w:rPr>
              <w:t>，</w:t>
            </w:r>
            <w:r>
              <w:rPr>
                <w:rFonts w:ascii="楷体" w:hAnsi="楷体" w:eastAsia="楷体" w:cs="宋体"/>
                <w:kern w:val="0"/>
                <w:sz w:val="22"/>
                <w:lang w:val="zh-CN" w:bidi="zh-CN"/>
              </w:rPr>
              <w:t>联想歌词</w:t>
            </w:r>
            <w:r>
              <w:rPr>
                <w:rFonts w:hint="eastAsia" w:ascii="楷体" w:hAnsi="楷体" w:eastAsia="楷体" w:cs="宋体"/>
                <w:kern w:val="0"/>
                <w:sz w:val="22"/>
                <w:lang w:val="zh-CN" w:bidi="zh-CN"/>
              </w:rPr>
              <w:t>中</w:t>
            </w:r>
            <w:r>
              <w:rPr>
                <w:rFonts w:ascii="楷体" w:hAnsi="楷体" w:eastAsia="楷体" w:cs="宋体"/>
                <w:kern w:val="0"/>
                <w:sz w:val="22"/>
                <w:lang w:val="zh-CN" w:bidi="zh-CN"/>
              </w:rPr>
              <w:t>的形象与心境</w:t>
            </w:r>
            <w:r>
              <w:rPr>
                <w:rFonts w:hint="eastAsia" w:ascii="楷体" w:hAnsi="楷体" w:eastAsia="楷体" w:cs="宋体"/>
                <w:kern w:val="0"/>
                <w:sz w:val="22"/>
                <w:lang w:val="zh-CN" w:bidi="zh-CN"/>
              </w:rPr>
              <w:t>。</w:t>
            </w:r>
          </w:p>
          <w:p>
            <w:pPr>
              <w:numPr>
                <w:ilvl w:val="0"/>
                <w:numId w:val="5"/>
              </w:numPr>
              <w:autoSpaceDE w:val="0"/>
              <w:autoSpaceDN w:val="0"/>
              <w:spacing w:line="276" w:lineRule="auto"/>
              <w:jc w:val="left"/>
              <w:rPr>
                <w:rFonts w:ascii="楷体" w:hAnsi="楷体" w:eastAsia="楷体" w:cs="宋体"/>
                <w:kern w:val="0"/>
                <w:sz w:val="22"/>
                <w:lang w:val="zh-CN" w:bidi="zh-CN"/>
              </w:rPr>
            </w:pPr>
            <w:r>
              <w:rPr>
                <w:rFonts w:hint="eastAsia" w:ascii="楷体" w:hAnsi="楷体" w:eastAsia="楷体" w:cs="宋体"/>
                <w:kern w:val="0"/>
                <w:sz w:val="22"/>
                <w:lang w:val="zh-CN" w:bidi="zh-CN"/>
              </w:rPr>
              <w:t>能借助动作、语言对蒙古族民歌的节拍、结构和特色唱法进行表现并判断，表达出对蒙古族音乐的喜爱。</w:t>
            </w:r>
          </w:p>
        </w:tc>
        <w:tc>
          <w:tcPr>
            <w:tcW w:w="708" w:type="dxa"/>
            <w:vMerge w:val="restart"/>
            <w:vAlign w:val="center"/>
          </w:tcPr>
          <w:p>
            <w:pPr>
              <w:spacing w:line="276" w:lineRule="auto"/>
              <w:jc w:val="center"/>
              <w:rPr>
                <w:rFonts w:ascii="楷体" w:hAnsi="楷体" w:eastAsia="楷体" w:cs="Times New Roman"/>
                <w:kern w:val="0"/>
                <w:sz w:val="22"/>
              </w:rPr>
            </w:pPr>
            <w:r>
              <w:rPr>
                <w:rFonts w:ascii="楷体" w:hAnsi="楷体" w:eastAsia="楷体" w:cs="Times New Roman"/>
                <w:kern w:val="0"/>
                <w:sz w:val="22"/>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1271" w:type="dxa"/>
            <w:vMerge w:val="continue"/>
            <w:vAlign w:val="center"/>
          </w:tcPr>
          <w:p>
            <w:pPr>
              <w:spacing w:line="276" w:lineRule="auto"/>
              <w:rPr>
                <w:rFonts w:ascii="楷体" w:hAnsi="楷体" w:eastAsia="楷体" w:cs="Times New Roman"/>
                <w:w w:val="90"/>
                <w:kern w:val="0"/>
                <w:sz w:val="22"/>
              </w:rPr>
            </w:pPr>
          </w:p>
        </w:tc>
        <w:tc>
          <w:tcPr>
            <w:tcW w:w="3260" w:type="dxa"/>
            <w:vAlign w:val="center"/>
          </w:tcPr>
          <w:p>
            <w:pPr>
              <w:spacing w:line="276" w:lineRule="auto"/>
              <w:rPr>
                <w:rFonts w:ascii="楷体" w:hAnsi="楷体" w:eastAsia="楷体" w:cs="Segoe UI Symbol"/>
                <w:kern w:val="0"/>
                <w:sz w:val="22"/>
              </w:rPr>
            </w:pPr>
            <w:r>
              <w:rPr>
                <w:rFonts w:ascii="Segoe UI Symbol" w:hAnsi="Segoe UI Symbol" w:eastAsia="楷体" w:cs="Segoe UI Symbol"/>
                <w:kern w:val="0"/>
                <w:sz w:val="22"/>
              </w:rPr>
              <w:t>☑</w:t>
            </w:r>
            <w:r>
              <w:rPr>
                <w:rFonts w:hint="eastAsia" w:ascii="楷体" w:hAnsi="楷体" w:eastAsia="楷体" w:cs="Segoe UI Symbol"/>
                <w:kern w:val="0"/>
                <w:sz w:val="22"/>
              </w:rPr>
              <w:t>表现</w:t>
            </w:r>
          </w:p>
          <w:p>
            <w:pPr>
              <w:spacing w:line="276" w:lineRule="auto"/>
              <w:jc w:val="left"/>
              <w:rPr>
                <w:rFonts w:ascii="楷体" w:hAnsi="楷体" w:eastAsia="楷体" w:cs="Times New Roman"/>
                <w:kern w:val="0"/>
                <w:sz w:val="22"/>
              </w:rPr>
            </w:pPr>
            <w:r>
              <w:rPr>
                <w:rFonts w:hint="eastAsia" w:ascii="楷体" w:hAnsi="楷体" w:eastAsia="楷体" w:cs="Segoe UI Symbol"/>
                <w:kern w:val="0"/>
                <w:sz w:val="22"/>
              </w:rPr>
              <w:t>演唱：2</w:t>
            </w:r>
            <w:r>
              <w:rPr>
                <w:rFonts w:ascii="楷体" w:hAnsi="楷体" w:eastAsia="楷体" w:cs="Segoe UI Symbol"/>
                <w:kern w:val="0"/>
                <w:sz w:val="22"/>
              </w:rPr>
              <w:t>.2.1</w:t>
            </w:r>
            <w:r>
              <w:rPr>
                <w:rFonts w:hint="eastAsia" w:ascii="楷体" w:hAnsi="楷体" w:eastAsia="楷体" w:cs="Times New Roman"/>
                <w:kern w:val="0"/>
                <w:sz w:val="22"/>
              </w:rPr>
              <w:t>②(</w:t>
            </w:r>
            <w:r>
              <w:rPr>
                <w:rFonts w:ascii="楷体" w:hAnsi="楷体" w:eastAsia="楷体" w:cs="Times New Roman"/>
                <w:kern w:val="0"/>
                <w:sz w:val="22"/>
              </w:rPr>
              <w:t>B)</w:t>
            </w:r>
          </w:p>
          <w:p>
            <w:pPr>
              <w:spacing w:line="276" w:lineRule="auto"/>
              <w:jc w:val="left"/>
              <w:rPr>
                <w:rFonts w:ascii="楷体" w:hAnsi="楷体" w:eastAsia="楷体" w:cs="Times New Roman"/>
                <w:kern w:val="0"/>
                <w:sz w:val="22"/>
              </w:rPr>
            </w:pPr>
            <w:r>
              <w:rPr>
                <w:rFonts w:hint="eastAsia" w:ascii="楷体" w:hAnsi="楷体" w:eastAsia="楷体" w:cs="Times New Roman"/>
                <w:kern w:val="0"/>
                <w:sz w:val="22"/>
              </w:rPr>
              <w:t>实践态度：4</w:t>
            </w:r>
            <w:r>
              <w:rPr>
                <w:rFonts w:ascii="楷体" w:hAnsi="楷体" w:eastAsia="楷体" w:cs="Times New Roman"/>
                <w:kern w:val="0"/>
                <w:sz w:val="22"/>
              </w:rPr>
              <w:t>.2.3</w:t>
            </w:r>
            <w:r>
              <w:rPr>
                <w:rFonts w:hint="eastAsia" w:ascii="楷体" w:hAnsi="楷体" w:eastAsia="楷体" w:cs="Times New Roman"/>
                <w:kern w:val="0"/>
                <w:sz w:val="22"/>
              </w:rPr>
              <w:t>（B）</w:t>
            </w:r>
          </w:p>
        </w:tc>
        <w:tc>
          <w:tcPr>
            <w:tcW w:w="4395" w:type="dxa"/>
            <w:vAlign w:val="center"/>
          </w:tcPr>
          <w:p>
            <w:pPr>
              <w:spacing w:line="276" w:lineRule="auto"/>
              <w:rPr>
                <w:rFonts w:ascii="楷体" w:hAnsi="楷体" w:eastAsia="楷体" w:cs="Times New Roman"/>
                <w:sz w:val="22"/>
                <w:shd w:val="pct10" w:color="auto" w:fill="FFFFFF"/>
              </w:rPr>
            </w:pPr>
            <w:r>
              <w:rPr>
                <w:rFonts w:hint="eastAsia" w:ascii="楷体" w:hAnsi="楷体" w:eastAsia="楷体" w:cs="Times New Roman"/>
                <w:sz w:val="22"/>
                <w:shd w:val="pct10" w:color="auto" w:fill="FFFFFF"/>
              </w:rPr>
              <w:t>乐感与美感表现</w:t>
            </w:r>
          </w:p>
          <w:p>
            <w:pPr>
              <w:numPr>
                <w:ilvl w:val="0"/>
                <w:numId w:val="6"/>
              </w:numPr>
              <w:autoSpaceDE w:val="0"/>
              <w:autoSpaceDN w:val="0"/>
              <w:spacing w:line="276" w:lineRule="auto"/>
              <w:jc w:val="left"/>
              <w:rPr>
                <w:rFonts w:ascii="楷体" w:hAnsi="楷体" w:eastAsia="楷体" w:cs="宋体"/>
                <w:kern w:val="0"/>
                <w:sz w:val="22"/>
                <w:lang w:val="zh-CN" w:bidi="zh-CN"/>
              </w:rPr>
            </w:pPr>
            <w:r>
              <w:rPr>
                <w:rFonts w:hint="eastAsia" w:ascii="楷体" w:hAnsi="楷体" w:eastAsia="楷体" w:cs="宋体"/>
                <w:kern w:val="0"/>
                <w:sz w:val="22"/>
                <w:lang w:val="zh-CN" w:bidi="zh-CN"/>
              </w:rPr>
              <w:t>在多次比较聆听的过程中，熟悉歌曲旋律，借助五线谱，在钢琴音高的提示下，用准确的音高，平稳的速度，柔和</w:t>
            </w:r>
            <w:r>
              <w:rPr>
                <w:rFonts w:ascii="楷体" w:hAnsi="楷体" w:eastAsia="楷体" w:cs="宋体"/>
                <w:kern w:val="0"/>
                <w:sz w:val="22"/>
                <w:lang w:val="zh-CN" w:bidi="zh-CN"/>
              </w:rPr>
              <w:t>连贯的声音演唱歌曲。</w:t>
            </w:r>
          </w:p>
          <w:p>
            <w:pPr>
              <w:numPr>
                <w:ilvl w:val="0"/>
                <w:numId w:val="6"/>
              </w:numPr>
              <w:autoSpaceDE w:val="0"/>
              <w:autoSpaceDN w:val="0"/>
              <w:spacing w:line="276" w:lineRule="auto"/>
              <w:jc w:val="left"/>
              <w:rPr>
                <w:rFonts w:ascii="宋体" w:hAnsi="宋体" w:eastAsia="宋体" w:cs="宋体"/>
                <w:kern w:val="0"/>
                <w:sz w:val="22"/>
                <w:lang w:val="zh-CN" w:bidi="zh-CN"/>
              </w:rPr>
            </w:pPr>
            <w:r>
              <w:rPr>
                <w:rFonts w:hint="eastAsia" w:ascii="楷体" w:hAnsi="楷体" w:eastAsia="楷体" w:cs="宋体"/>
                <w:kern w:val="0"/>
                <w:sz w:val="22"/>
                <w:lang w:val="zh-CN" w:bidi="zh-CN"/>
              </w:rPr>
              <w:t>在感知蒙古族长调、短调两种不同的唱法上，运用颤音来模拟长调</w:t>
            </w:r>
            <w:r>
              <w:rPr>
                <w:rFonts w:ascii="楷体" w:hAnsi="楷体" w:eastAsia="楷体" w:cs="宋体"/>
                <w:kern w:val="0"/>
                <w:sz w:val="22"/>
                <w:lang w:val="zh-CN" w:bidi="zh-CN"/>
              </w:rPr>
              <w:t>“诺古拉”</w:t>
            </w:r>
            <w:r>
              <w:rPr>
                <w:rFonts w:hint="eastAsia" w:ascii="楷体" w:hAnsi="楷体" w:eastAsia="楷体" w:cs="宋体"/>
                <w:kern w:val="0"/>
                <w:sz w:val="22"/>
                <w:lang w:val="zh-CN" w:bidi="zh-CN"/>
              </w:rPr>
              <w:t>唱法，在歌曲中进行表现。</w:t>
            </w:r>
          </w:p>
        </w:tc>
        <w:tc>
          <w:tcPr>
            <w:tcW w:w="708" w:type="dxa"/>
            <w:vMerge w:val="continue"/>
            <w:vAlign w:val="center"/>
          </w:tcPr>
          <w:p>
            <w:pPr>
              <w:spacing w:line="276" w:lineRule="auto"/>
              <w:jc w:val="center"/>
              <w:rPr>
                <w:rFonts w:ascii="楷体" w:hAnsi="楷体" w:eastAsia="楷体" w:cs="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1271" w:type="dxa"/>
            <w:vMerge w:val="restart"/>
            <w:vAlign w:val="center"/>
          </w:tcPr>
          <w:p>
            <w:pPr>
              <w:spacing w:line="276" w:lineRule="auto"/>
              <w:rPr>
                <w:rFonts w:ascii="楷体" w:hAnsi="楷体" w:eastAsia="楷体" w:cs="Times New Roman"/>
                <w:w w:val="90"/>
                <w:kern w:val="0"/>
                <w:sz w:val="22"/>
              </w:rPr>
            </w:pPr>
            <w:r>
              <w:rPr>
                <w:rFonts w:hint="eastAsia" w:ascii="楷体" w:hAnsi="楷体" w:eastAsia="楷体" w:cs="Times New Roman"/>
                <w:kern w:val="0"/>
                <w:sz w:val="22"/>
              </w:rPr>
              <w:t>蒙古族传统民歌在新民乐作品中的传承与演变</w:t>
            </w:r>
          </w:p>
        </w:tc>
        <w:tc>
          <w:tcPr>
            <w:tcW w:w="3260" w:type="dxa"/>
          </w:tcPr>
          <w:p>
            <w:pPr>
              <w:spacing w:line="276" w:lineRule="auto"/>
              <w:rPr>
                <w:rFonts w:ascii="楷体" w:hAnsi="楷体" w:eastAsia="楷体" w:cs="Segoe UI Symbol"/>
                <w:kern w:val="0"/>
                <w:sz w:val="22"/>
              </w:rPr>
            </w:pPr>
            <w:r>
              <w:rPr>
                <w:rFonts w:ascii="Segoe UI Symbol" w:hAnsi="Segoe UI Symbol" w:eastAsia="楷体" w:cs="Segoe UI Symbol"/>
                <w:kern w:val="0"/>
                <w:sz w:val="22"/>
              </w:rPr>
              <w:t>☑</w:t>
            </w:r>
            <w:r>
              <w:rPr>
                <w:rFonts w:hint="eastAsia" w:ascii="楷体" w:hAnsi="楷体" w:eastAsia="楷体" w:cs="Segoe UI Symbol"/>
                <w:kern w:val="0"/>
                <w:sz w:val="22"/>
              </w:rPr>
              <w:t>感受与欣赏</w:t>
            </w:r>
          </w:p>
          <w:p>
            <w:pPr>
              <w:spacing w:line="276" w:lineRule="auto"/>
              <w:rPr>
                <w:rFonts w:ascii="楷体" w:hAnsi="楷体" w:eastAsia="楷体" w:cs="Times New Roman"/>
                <w:kern w:val="0"/>
                <w:sz w:val="22"/>
              </w:rPr>
            </w:pPr>
            <w:r>
              <w:rPr>
                <w:rFonts w:hint="eastAsia" w:ascii="楷体" w:hAnsi="楷体" w:eastAsia="楷体" w:cs="Times New Roman"/>
                <w:kern w:val="0"/>
                <w:sz w:val="22"/>
              </w:rPr>
              <w:t>音乐情感与形象：</w:t>
            </w:r>
            <w:r>
              <w:rPr>
                <w:rFonts w:ascii="楷体" w:hAnsi="楷体" w:eastAsia="楷体" w:cs="Times New Roman"/>
                <w:kern w:val="0"/>
                <w:sz w:val="22"/>
              </w:rPr>
              <w:t>1.1.1</w:t>
            </w:r>
            <w:r>
              <w:rPr>
                <w:rFonts w:hint="eastAsia" w:ascii="楷体" w:hAnsi="楷体" w:eastAsia="楷体" w:cs="Times New Roman"/>
                <w:kern w:val="0"/>
                <w:sz w:val="22"/>
              </w:rPr>
              <w:t>①②</w:t>
            </w:r>
            <w:r>
              <w:rPr>
                <w:rFonts w:ascii="楷体" w:hAnsi="楷体" w:eastAsia="楷体" w:cs="Times New Roman"/>
                <w:kern w:val="0"/>
                <w:sz w:val="22"/>
              </w:rPr>
              <w:t>(B)</w:t>
            </w:r>
          </w:p>
          <w:p>
            <w:pPr>
              <w:spacing w:line="276" w:lineRule="auto"/>
              <w:rPr>
                <w:rFonts w:ascii="楷体" w:hAnsi="楷体" w:eastAsia="楷体" w:cs="Times New Roman"/>
                <w:kern w:val="0"/>
                <w:sz w:val="22"/>
              </w:rPr>
            </w:pPr>
            <w:r>
              <w:rPr>
                <w:rFonts w:ascii="楷体" w:hAnsi="楷体" w:eastAsia="楷体" w:cs="Times New Roman"/>
                <w:kern w:val="0"/>
                <w:sz w:val="22"/>
              </w:rPr>
              <w:t xml:space="preserve">                1.1.2</w:t>
            </w:r>
            <w:r>
              <w:rPr>
                <w:rFonts w:hint="eastAsia" w:ascii="楷体" w:hAnsi="楷体" w:eastAsia="楷体" w:cs="Times New Roman"/>
                <w:kern w:val="0"/>
                <w:sz w:val="22"/>
              </w:rPr>
              <w:t>②（B）</w:t>
            </w:r>
          </w:p>
          <w:p>
            <w:pPr>
              <w:spacing w:line="276" w:lineRule="auto"/>
              <w:rPr>
                <w:rFonts w:ascii="楷体" w:hAnsi="楷体" w:eastAsia="楷体" w:cs="Times New Roman"/>
                <w:kern w:val="0"/>
                <w:sz w:val="22"/>
              </w:rPr>
            </w:pPr>
            <w:r>
              <w:rPr>
                <w:rFonts w:hint="eastAsia" w:ascii="楷体" w:hAnsi="楷体" w:eastAsia="楷体" w:cs="Times New Roman"/>
                <w:kern w:val="0"/>
                <w:sz w:val="22"/>
              </w:rPr>
              <w:t>音乐要素：</w:t>
            </w:r>
            <w:r>
              <w:rPr>
                <w:rFonts w:ascii="楷体" w:hAnsi="楷体" w:eastAsia="楷体" w:cs="Times New Roman"/>
                <w:kern w:val="0"/>
                <w:sz w:val="22"/>
              </w:rPr>
              <w:t>1.2.5</w:t>
            </w:r>
            <w:r>
              <w:rPr>
                <w:rFonts w:hint="eastAsia" w:ascii="楷体" w:hAnsi="楷体" w:eastAsia="楷体" w:cs="Times New Roman"/>
                <w:kern w:val="0"/>
                <w:sz w:val="22"/>
              </w:rPr>
              <w:t>②(</w:t>
            </w:r>
            <w:r>
              <w:rPr>
                <w:rFonts w:ascii="楷体" w:hAnsi="楷体" w:eastAsia="楷体" w:cs="Times New Roman"/>
                <w:kern w:val="0"/>
                <w:sz w:val="22"/>
              </w:rPr>
              <w:t>B)</w:t>
            </w:r>
          </w:p>
          <w:p>
            <w:pPr>
              <w:spacing w:line="276" w:lineRule="auto"/>
              <w:ind w:firstLine="1100" w:firstLineChars="500"/>
              <w:rPr>
                <w:rFonts w:ascii="楷体" w:hAnsi="楷体" w:eastAsia="楷体" w:cs="Times New Roman"/>
                <w:strike/>
                <w:kern w:val="0"/>
                <w:sz w:val="22"/>
              </w:rPr>
            </w:pPr>
            <w:r>
              <w:rPr>
                <w:rFonts w:ascii="楷体" w:hAnsi="楷体" w:eastAsia="楷体" w:cs="Times New Roman"/>
                <w:kern w:val="0"/>
                <w:sz w:val="22"/>
              </w:rPr>
              <w:t>1.2.6</w:t>
            </w:r>
            <w:r>
              <w:rPr>
                <w:rFonts w:hint="eastAsia" w:ascii="楷体" w:hAnsi="楷体" w:eastAsia="楷体" w:cs="Times New Roman"/>
                <w:kern w:val="0"/>
                <w:sz w:val="22"/>
              </w:rPr>
              <w:t>①②(</w:t>
            </w:r>
            <w:r>
              <w:rPr>
                <w:rFonts w:ascii="楷体" w:hAnsi="楷体" w:eastAsia="楷体" w:cs="Times New Roman"/>
                <w:kern w:val="0"/>
                <w:sz w:val="22"/>
              </w:rPr>
              <w:t>B)</w:t>
            </w:r>
          </w:p>
          <w:p>
            <w:pPr>
              <w:spacing w:line="276" w:lineRule="auto"/>
              <w:rPr>
                <w:rFonts w:ascii="楷体" w:hAnsi="楷体" w:eastAsia="楷体" w:cs="Times New Roman"/>
                <w:kern w:val="0"/>
                <w:sz w:val="22"/>
              </w:rPr>
            </w:pPr>
            <w:r>
              <w:rPr>
                <w:rFonts w:hint="eastAsia" w:ascii="楷体" w:hAnsi="楷体" w:eastAsia="楷体" w:cs="Times New Roman"/>
                <w:kern w:val="0"/>
                <w:sz w:val="22"/>
              </w:rPr>
              <w:t>音乐体裁与风格：1</w:t>
            </w:r>
            <w:r>
              <w:rPr>
                <w:rFonts w:ascii="楷体" w:hAnsi="楷体" w:eastAsia="楷体" w:cs="Times New Roman"/>
                <w:kern w:val="0"/>
                <w:sz w:val="22"/>
              </w:rPr>
              <w:t>.3.5</w:t>
            </w:r>
            <w:r>
              <w:rPr>
                <w:rFonts w:hint="eastAsia" w:ascii="楷体" w:hAnsi="楷体" w:eastAsia="楷体" w:cs="Times New Roman"/>
                <w:kern w:val="0"/>
                <w:sz w:val="22"/>
              </w:rPr>
              <w:t>②(</w:t>
            </w:r>
            <w:r>
              <w:rPr>
                <w:rFonts w:ascii="楷体" w:hAnsi="楷体" w:eastAsia="楷体" w:cs="Times New Roman"/>
                <w:kern w:val="0"/>
                <w:sz w:val="22"/>
              </w:rPr>
              <w:t>B)</w:t>
            </w:r>
          </w:p>
          <w:p>
            <w:pPr>
              <w:spacing w:line="276" w:lineRule="auto"/>
              <w:rPr>
                <w:rFonts w:ascii="楷体" w:hAnsi="楷体" w:eastAsia="楷体" w:cs="Times New Roman"/>
                <w:kern w:val="0"/>
                <w:sz w:val="22"/>
              </w:rPr>
            </w:pPr>
            <w:r>
              <w:rPr>
                <w:rFonts w:hint="eastAsia" w:ascii="楷体" w:hAnsi="楷体" w:eastAsia="楷体" w:cs="Times New Roman"/>
                <w:kern w:val="0"/>
                <w:sz w:val="22"/>
              </w:rPr>
              <w:t>审美观念：4</w:t>
            </w:r>
            <w:r>
              <w:rPr>
                <w:rFonts w:ascii="楷体" w:hAnsi="楷体" w:eastAsia="楷体" w:cs="Times New Roman"/>
                <w:kern w:val="0"/>
                <w:sz w:val="22"/>
              </w:rPr>
              <w:t>.1.1</w:t>
            </w:r>
            <w:r>
              <w:rPr>
                <w:rFonts w:hint="eastAsia" w:ascii="楷体" w:hAnsi="楷体" w:eastAsia="楷体" w:cs="Times New Roman"/>
                <w:kern w:val="0"/>
                <w:sz w:val="22"/>
              </w:rPr>
              <w:t>（B）</w:t>
            </w:r>
          </w:p>
          <w:p>
            <w:pPr>
              <w:spacing w:line="276" w:lineRule="auto"/>
              <w:ind w:firstLine="1100" w:firstLineChars="500"/>
              <w:rPr>
                <w:rFonts w:ascii="楷体" w:hAnsi="楷体" w:eastAsia="楷体" w:cs="Times New Roman"/>
                <w:kern w:val="0"/>
                <w:sz w:val="22"/>
              </w:rPr>
            </w:pPr>
            <w:r>
              <w:rPr>
                <w:rFonts w:hint="eastAsia" w:ascii="楷体" w:hAnsi="楷体" w:eastAsia="楷体" w:cs="Times New Roman"/>
                <w:kern w:val="0"/>
                <w:sz w:val="22"/>
              </w:rPr>
              <w:t>4</w:t>
            </w:r>
            <w:r>
              <w:rPr>
                <w:rFonts w:ascii="楷体" w:hAnsi="楷体" w:eastAsia="楷体" w:cs="Times New Roman"/>
                <w:kern w:val="0"/>
                <w:sz w:val="22"/>
              </w:rPr>
              <w:t>.1.3</w:t>
            </w:r>
            <w:r>
              <w:rPr>
                <w:rFonts w:hint="eastAsia" w:ascii="楷体" w:hAnsi="楷体" w:eastAsia="楷体" w:cs="Times New Roman"/>
                <w:kern w:val="0"/>
                <w:sz w:val="22"/>
              </w:rPr>
              <w:t>（B）</w:t>
            </w:r>
          </w:p>
        </w:tc>
        <w:tc>
          <w:tcPr>
            <w:tcW w:w="4395" w:type="dxa"/>
            <w:vAlign w:val="center"/>
          </w:tcPr>
          <w:p>
            <w:pPr>
              <w:spacing w:line="276" w:lineRule="auto"/>
              <w:rPr>
                <w:rFonts w:ascii="楷体" w:hAnsi="楷体" w:eastAsia="楷体" w:cs="Times New Roman"/>
                <w:sz w:val="22"/>
              </w:rPr>
            </w:pPr>
            <w:r>
              <w:rPr>
                <w:rFonts w:ascii="楷体" w:hAnsi="楷体" w:eastAsia="楷体" w:cs="Times New Roman"/>
                <w:sz w:val="22"/>
                <w:shd w:val="pct10" w:color="auto" w:fill="FFFFFF"/>
              </w:rPr>
              <w:t>听觉与联觉反应</w:t>
            </w:r>
          </w:p>
          <w:p>
            <w:pPr>
              <w:numPr>
                <w:ilvl w:val="0"/>
                <w:numId w:val="7"/>
              </w:numPr>
              <w:autoSpaceDE w:val="0"/>
              <w:autoSpaceDN w:val="0"/>
              <w:spacing w:line="276" w:lineRule="auto"/>
              <w:jc w:val="left"/>
              <w:rPr>
                <w:rFonts w:ascii="楷体" w:hAnsi="楷体" w:eastAsia="楷体" w:cs="宋体"/>
                <w:kern w:val="0"/>
                <w:sz w:val="22"/>
                <w:lang w:val="zh-CN" w:bidi="zh-CN"/>
              </w:rPr>
            </w:pPr>
            <w:r>
              <w:rPr>
                <w:rFonts w:hint="eastAsia" w:ascii="楷体" w:hAnsi="楷体" w:eastAsia="楷体" w:cs="宋体"/>
                <w:kern w:val="0"/>
                <w:sz w:val="22"/>
                <w:lang w:val="zh-CN" w:bidi="zh-CN"/>
              </w:rPr>
              <w:t>比较聆听《牧歌》不同乐器的演奏、演唱版本，交流传承蒙古族传统音乐演变为新民乐的表现方式。</w:t>
            </w:r>
          </w:p>
          <w:p>
            <w:pPr>
              <w:numPr>
                <w:ilvl w:val="0"/>
                <w:numId w:val="7"/>
              </w:numPr>
              <w:autoSpaceDE w:val="0"/>
              <w:autoSpaceDN w:val="0"/>
              <w:spacing w:line="276" w:lineRule="auto"/>
              <w:jc w:val="left"/>
              <w:rPr>
                <w:rFonts w:ascii="楷体" w:hAnsi="楷体" w:eastAsia="楷体" w:cs="宋体"/>
                <w:kern w:val="0"/>
                <w:sz w:val="22"/>
                <w:lang w:val="zh-CN" w:bidi="zh-CN"/>
              </w:rPr>
            </w:pPr>
            <w:r>
              <w:rPr>
                <w:rFonts w:hint="eastAsia" w:ascii="楷体" w:hAnsi="楷体" w:eastAsia="楷体" w:cs="宋体"/>
                <w:kern w:val="0"/>
                <w:sz w:val="22"/>
                <w:lang w:val="zh-CN" w:bidi="zh-CN"/>
              </w:rPr>
              <w:t>根据乐曲《赛马》中二胡音色和不同演奏技法模拟出来的音效，用肢体动作表现想象到的音乐情景与形象。</w:t>
            </w:r>
          </w:p>
        </w:tc>
        <w:tc>
          <w:tcPr>
            <w:tcW w:w="708" w:type="dxa"/>
            <w:vMerge w:val="restart"/>
            <w:vAlign w:val="center"/>
          </w:tcPr>
          <w:p>
            <w:pPr>
              <w:spacing w:line="276" w:lineRule="auto"/>
              <w:jc w:val="center"/>
              <w:rPr>
                <w:rFonts w:ascii="楷体" w:hAnsi="楷体" w:eastAsia="楷体" w:cs="Times New Roman"/>
                <w:kern w:val="0"/>
                <w:sz w:val="22"/>
              </w:rPr>
            </w:pPr>
            <w:r>
              <w:rPr>
                <w:rFonts w:ascii="楷体" w:hAnsi="楷体" w:eastAsia="楷体" w:cs="Times New Roman"/>
                <w:kern w:val="0"/>
                <w:sz w:val="22"/>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trPr>
        <w:tc>
          <w:tcPr>
            <w:tcW w:w="1271" w:type="dxa"/>
            <w:vMerge w:val="continue"/>
            <w:vAlign w:val="center"/>
          </w:tcPr>
          <w:p>
            <w:pPr>
              <w:spacing w:line="276" w:lineRule="auto"/>
              <w:rPr>
                <w:rFonts w:ascii="楷体" w:hAnsi="楷体" w:eastAsia="楷体" w:cs="Times New Roman"/>
                <w:bCs/>
                <w:kern w:val="0"/>
                <w:sz w:val="22"/>
              </w:rPr>
            </w:pPr>
          </w:p>
        </w:tc>
        <w:tc>
          <w:tcPr>
            <w:tcW w:w="3260" w:type="dxa"/>
          </w:tcPr>
          <w:p>
            <w:pPr>
              <w:spacing w:line="276" w:lineRule="auto"/>
              <w:rPr>
                <w:rFonts w:ascii="楷体" w:hAnsi="楷体" w:eastAsia="楷体" w:cs="Segoe UI Symbol"/>
                <w:kern w:val="0"/>
                <w:sz w:val="22"/>
              </w:rPr>
            </w:pPr>
            <w:r>
              <w:rPr>
                <w:rFonts w:ascii="Segoe UI Symbol" w:hAnsi="Segoe UI Symbol" w:eastAsia="楷体" w:cs="Segoe UI Symbol"/>
                <w:kern w:val="0"/>
                <w:sz w:val="22"/>
              </w:rPr>
              <w:t>☑</w:t>
            </w:r>
            <w:r>
              <w:rPr>
                <w:rFonts w:hint="eastAsia" w:ascii="楷体" w:hAnsi="楷体" w:eastAsia="楷体" w:cs="Segoe UI Symbol"/>
                <w:kern w:val="0"/>
                <w:sz w:val="22"/>
              </w:rPr>
              <w:t>表现</w:t>
            </w:r>
          </w:p>
          <w:p>
            <w:pPr>
              <w:spacing w:line="276" w:lineRule="auto"/>
              <w:jc w:val="left"/>
              <w:rPr>
                <w:rFonts w:ascii="楷体" w:hAnsi="楷体" w:eastAsia="楷体" w:cs="Times New Roman"/>
                <w:kern w:val="0"/>
                <w:sz w:val="22"/>
              </w:rPr>
            </w:pPr>
            <w:r>
              <w:rPr>
                <w:rFonts w:hint="eastAsia" w:ascii="楷体" w:hAnsi="楷体" w:eastAsia="楷体" w:cs="Segoe UI Symbol"/>
                <w:kern w:val="0"/>
                <w:sz w:val="22"/>
              </w:rPr>
              <w:t>综合性艺术表演：2</w:t>
            </w:r>
            <w:r>
              <w:rPr>
                <w:rFonts w:ascii="楷体" w:hAnsi="楷体" w:eastAsia="楷体" w:cs="Segoe UI Symbol"/>
                <w:kern w:val="0"/>
                <w:sz w:val="22"/>
              </w:rPr>
              <w:t>.4.2</w:t>
            </w:r>
            <w:r>
              <w:rPr>
                <w:rFonts w:hint="eastAsia" w:ascii="楷体" w:hAnsi="楷体" w:eastAsia="楷体" w:cs="Times New Roman"/>
                <w:kern w:val="0"/>
                <w:sz w:val="22"/>
              </w:rPr>
              <w:t>①（B）</w:t>
            </w:r>
          </w:p>
          <w:p>
            <w:pPr>
              <w:spacing w:line="276" w:lineRule="auto"/>
              <w:rPr>
                <w:rFonts w:ascii="楷体" w:hAnsi="楷体" w:eastAsia="楷体" w:cs="Times New Roman"/>
                <w:kern w:val="0"/>
                <w:sz w:val="22"/>
              </w:rPr>
            </w:pPr>
            <w:r>
              <w:rPr>
                <w:rFonts w:hint="eastAsia" w:ascii="楷体" w:hAnsi="楷体" w:eastAsia="楷体" w:cs="Times New Roman"/>
                <w:kern w:val="0"/>
                <w:sz w:val="22"/>
              </w:rPr>
              <w:t>实践态度：4</w:t>
            </w:r>
            <w:r>
              <w:rPr>
                <w:rFonts w:ascii="楷体" w:hAnsi="楷体" w:eastAsia="楷体" w:cs="Times New Roman"/>
                <w:kern w:val="0"/>
                <w:sz w:val="22"/>
              </w:rPr>
              <w:t>.2.1</w:t>
            </w:r>
            <w:r>
              <w:rPr>
                <w:rFonts w:hint="eastAsia" w:ascii="楷体" w:hAnsi="楷体" w:eastAsia="楷体" w:cs="Times New Roman"/>
                <w:kern w:val="0"/>
                <w:sz w:val="22"/>
              </w:rPr>
              <w:t>（B）</w:t>
            </w:r>
          </w:p>
        </w:tc>
        <w:tc>
          <w:tcPr>
            <w:tcW w:w="4395" w:type="dxa"/>
            <w:vAlign w:val="center"/>
          </w:tcPr>
          <w:p>
            <w:pPr>
              <w:spacing w:line="276" w:lineRule="auto"/>
              <w:rPr>
                <w:rFonts w:ascii="楷体" w:hAnsi="楷体" w:eastAsia="楷体" w:cs="Times New Roman"/>
                <w:sz w:val="22"/>
              </w:rPr>
            </w:pPr>
            <w:r>
              <w:rPr>
                <w:rFonts w:hint="eastAsia" w:ascii="楷体" w:hAnsi="楷体" w:eastAsia="楷体" w:cs="Times New Roman"/>
                <w:sz w:val="22"/>
                <w:shd w:val="pct10" w:color="auto" w:fill="FFFFFF"/>
              </w:rPr>
              <w:t>乐感与美感表现</w:t>
            </w:r>
          </w:p>
          <w:p>
            <w:pPr>
              <w:numPr>
                <w:ilvl w:val="0"/>
                <w:numId w:val="8"/>
              </w:numPr>
              <w:autoSpaceDE w:val="0"/>
              <w:autoSpaceDN w:val="0"/>
              <w:spacing w:line="276" w:lineRule="auto"/>
              <w:jc w:val="left"/>
              <w:rPr>
                <w:rFonts w:ascii="楷体" w:hAnsi="楷体" w:eastAsia="楷体" w:cs="宋体"/>
                <w:kern w:val="0"/>
                <w:sz w:val="22"/>
                <w:lang w:val="zh-CN" w:bidi="zh-CN"/>
              </w:rPr>
            </w:pPr>
            <w:r>
              <w:rPr>
                <w:rFonts w:hint="eastAsia" w:ascii="楷体" w:hAnsi="楷体" w:eastAsia="楷体" w:cs="宋体"/>
                <w:kern w:val="0"/>
                <w:sz w:val="22"/>
                <w:lang w:val="zh-CN" w:bidi="zh-CN"/>
              </w:rPr>
              <w:t>在二胡不同演奏音色的聆听、比较中，用模唱主题旋律方式，表现蒙古族音乐风格特点。</w:t>
            </w:r>
          </w:p>
          <w:p>
            <w:pPr>
              <w:numPr>
                <w:ilvl w:val="0"/>
                <w:numId w:val="8"/>
              </w:numPr>
              <w:autoSpaceDE w:val="0"/>
              <w:autoSpaceDN w:val="0"/>
              <w:spacing w:line="276" w:lineRule="auto"/>
              <w:jc w:val="left"/>
              <w:rPr>
                <w:rFonts w:ascii="楷体" w:hAnsi="楷体" w:eastAsia="楷体" w:cs="宋体"/>
                <w:kern w:val="0"/>
                <w:sz w:val="22"/>
                <w:lang w:val="zh-CN" w:bidi="zh-CN"/>
              </w:rPr>
            </w:pPr>
            <w:r>
              <w:rPr>
                <w:rFonts w:hint="eastAsia" w:ascii="楷体" w:hAnsi="楷体" w:eastAsia="楷体" w:cs="宋体"/>
                <w:kern w:val="0"/>
                <w:sz w:val="22"/>
                <w:lang w:val="zh-CN" w:bidi="zh-CN"/>
              </w:rPr>
              <w:t>用蒙古族舞蹈动作、打击乐器、信息技术（库乐队）中探索到的音效等表现手法，根据老师提供的表演顺序，随着音乐的速度与变化进行综合性合作表演。</w:t>
            </w:r>
          </w:p>
        </w:tc>
        <w:tc>
          <w:tcPr>
            <w:tcW w:w="708" w:type="dxa"/>
            <w:vMerge w:val="continue"/>
            <w:vAlign w:val="center"/>
          </w:tcPr>
          <w:p>
            <w:pPr>
              <w:spacing w:line="276" w:lineRule="auto"/>
              <w:jc w:val="center"/>
              <w:rPr>
                <w:rFonts w:ascii="楷体" w:hAnsi="楷体" w:eastAsia="楷体" w:cs="Times New Roman"/>
                <w:kern w:val="0"/>
                <w:sz w:val="22"/>
              </w:rPr>
            </w:pPr>
          </w:p>
        </w:tc>
      </w:tr>
    </w:tbl>
    <w:p>
      <w:pPr>
        <w:spacing w:line="360" w:lineRule="auto"/>
        <w:rPr>
          <w:rFonts w:ascii="楷体" w:hAnsi="楷体" w:eastAsia="楷体" w:cs="Times New Roman"/>
          <w:sz w:val="24"/>
          <w:szCs w:val="28"/>
        </w:rPr>
      </w:pPr>
    </w:p>
    <w:p>
      <w:pPr>
        <w:spacing w:line="360" w:lineRule="auto"/>
        <w:rPr>
          <w:rFonts w:ascii="楷体" w:hAnsi="楷体" w:eastAsia="楷体" w:cs="Times New Roman"/>
          <w:b/>
          <w:bCs/>
          <w:sz w:val="28"/>
          <w:szCs w:val="28"/>
        </w:rPr>
      </w:pPr>
      <w:r>
        <w:rPr>
          <w:rFonts w:hint="eastAsia" w:ascii="楷体" w:hAnsi="楷体" w:eastAsia="楷体" w:cs="Times New Roman"/>
          <w:b/>
          <w:bCs/>
          <w:sz w:val="28"/>
          <w:szCs w:val="28"/>
        </w:rPr>
        <w:t>四、单元目标</w:t>
      </w:r>
    </w:p>
    <w:p>
      <w:pPr>
        <w:spacing w:line="360" w:lineRule="auto"/>
        <w:rPr>
          <w:rFonts w:ascii="楷体" w:hAnsi="楷体" w:eastAsia="楷体" w:cs="Times New Roman"/>
          <w:sz w:val="24"/>
          <w:szCs w:val="28"/>
        </w:rPr>
      </w:pPr>
      <w:r>
        <w:rPr>
          <w:rFonts w:hint="eastAsia" w:ascii="楷体" w:hAnsi="楷体" w:eastAsia="楷体" w:cs="Times New Roman"/>
          <w:sz w:val="24"/>
          <w:szCs w:val="28"/>
        </w:rPr>
        <w:t>（一）年级目标</w:t>
      </w:r>
    </w:p>
    <w:tbl>
      <w:tblPr>
        <w:tblStyle w:val="3"/>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6"/>
        <w:gridCol w:w="880"/>
        <w:gridCol w:w="1560"/>
        <w:gridCol w:w="5244"/>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pPr>
              <w:spacing w:line="276" w:lineRule="auto"/>
              <w:jc w:val="center"/>
              <w:rPr>
                <w:rFonts w:ascii="楷体" w:hAnsi="楷体" w:eastAsia="楷体" w:cs="Times New Roman"/>
                <w:b/>
                <w:bCs/>
                <w:kern w:val="0"/>
                <w:sz w:val="22"/>
              </w:rPr>
            </w:pPr>
            <w:r>
              <w:rPr>
                <w:rFonts w:hint="eastAsia" w:ascii="楷体" w:hAnsi="楷体" w:eastAsia="楷体" w:cs="Times New Roman"/>
                <w:b/>
                <w:bCs/>
                <w:kern w:val="0"/>
                <w:sz w:val="22"/>
              </w:rPr>
              <w:t>目标</w:t>
            </w:r>
          </w:p>
          <w:p>
            <w:pPr>
              <w:spacing w:line="276" w:lineRule="auto"/>
              <w:jc w:val="center"/>
              <w:rPr>
                <w:rFonts w:ascii="楷体" w:hAnsi="楷体" w:eastAsia="楷体" w:cs="Times New Roman"/>
                <w:b/>
                <w:bCs/>
                <w:kern w:val="0"/>
                <w:sz w:val="22"/>
              </w:rPr>
            </w:pPr>
            <w:r>
              <w:rPr>
                <w:rFonts w:hint="eastAsia" w:ascii="楷体" w:hAnsi="楷体" w:eastAsia="楷体" w:cs="Times New Roman"/>
                <w:b/>
                <w:bCs/>
                <w:kern w:val="0"/>
                <w:sz w:val="22"/>
              </w:rPr>
              <w:t>领域</w:t>
            </w:r>
          </w:p>
        </w:tc>
        <w:tc>
          <w:tcPr>
            <w:tcW w:w="2440" w:type="dxa"/>
            <w:gridSpan w:val="2"/>
            <w:vAlign w:val="center"/>
          </w:tcPr>
          <w:p>
            <w:pPr>
              <w:spacing w:line="276" w:lineRule="auto"/>
              <w:jc w:val="center"/>
              <w:rPr>
                <w:rFonts w:ascii="楷体" w:hAnsi="楷体" w:eastAsia="楷体" w:cs="Times New Roman"/>
                <w:b/>
                <w:bCs/>
                <w:kern w:val="0"/>
                <w:sz w:val="22"/>
              </w:rPr>
            </w:pPr>
            <w:r>
              <w:rPr>
                <w:rFonts w:hint="eastAsia" w:ascii="楷体" w:hAnsi="楷体" w:eastAsia="楷体" w:cs="Times New Roman"/>
                <w:b/>
                <w:bCs/>
                <w:kern w:val="0"/>
                <w:sz w:val="22"/>
              </w:rPr>
              <w:t>课程主题</w:t>
            </w:r>
          </w:p>
        </w:tc>
        <w:tc>
          <w:tcPr>
            <w:tcW w:w="5244" w:type="dxa"/>
            <w:vAlign w:val="center"/>
          </w:tcPr>
          <w:p>
            <w:pPr>
              <w:spacing w:line="276" w:lineRule="auto"/>
              <w:jc w:val="center"/>
              <w:rPr>
                <w:rFonts w:ascii="楷体" w:hAnsi="楷体" w:eastAsia="楷体" w:cs="Times New Roman"/>
                <w:b/>
                <w:bCs/>
                <w:kern w:val="0"/>
                <w:sz w:val="22"/>
              </w:rPr>
            </w:pPr>
            <w:r>
              <w:rPr>
                <w:rFonts w:hint="eastAsia" w:ascii="楷体" w:hAnsi="楷体" w:eastAsia="楷体" w:cs="Times New Roman"/>
                <w:b/>
                <w:bCs/>
                <w:kern w:val="0"/>
                <w:sz w:val="22"/>
              </w:rPr>
              <w:t>目标及水平</w:t>
            </w:r>
          </w:p>
        </w:tc>
        <w:tc>
          <w:tcPr>
            <w:tcW w:w="1134" w:type="dxa"/>
            <w:vAlign w:val="center"/>
          </w:tcPr>
          <w:p>
            <w:pPr>
              <w:spacing w:line="276" w:lineRule="auto"/>
              <w:jc w:val="center"/>
              <w:rPr>
                <w:rFonts w:ascii="楷体" w:hAnsi="楷体" w:eastAsia="楷体" w:cs="Times New Roman"/>
                <w:b/>
                <w:bCs/>
                <w:kern w:val="0"/>
                <w:sz w:val="22"/>
              </w:rPr>
            </w:pPr>
            <w:r>
              <w:rPr>
                <w:rFonts w:hint="eastAsia" w:ascii="楷体" w:hAnsi="楷体" w:eastAsia="楷体" w:cs="Times New Roman"/>
                <w:b/>
                <w:bCs/>
                <w:kern w:val="0"/>
                <w:sz w:val="22"/>
              </w:rPr>
              <w:t>关键能力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restart"/>
            <w:vAlign w:val="center"/>
          </w:tcPr>
          <w:p>
            <w:pPr>
              <w:spacing w:line="276" w:lineRule="auto"/>
              <w:jc w:val="center"/>
              <w:rPr>
                <w:rFonts w:ascii="楷体" w:hAnsi="楷体" w:eastAsia="楷体" w:cs="Times New Roman"/>
                <w:b/>
                <w:bCs/>
                <w:kern w:val="0"/>
                <w:sz w:val="22"/>
              </w:rPr>
            </w:pPr>
            <w:r>
              <w:rPr>
                <w:rFonts w:hint="eastAsia" w:ascii="楷体" w:hAnsi="楷体" w:eastAsia="楷体" w:cs="Times New Roman"/>
                <w:b/>
                <w:bCs/>
                <w:kern w:val="0"/>
                <w:sz w:val="22"/>
              </w:rPr>
              <w:t>认知/</w:t>
            </w:r>
          </w:p>
          <w:p>
            <w:pPr>
              <w:spacing w:line="276" w:lineRule="auto"/>
              <w:jc w:val="center"/>
              <w:rPr>
                <w:rFonts w:ascii="楷体" w:hAnsi="楷体" w:eastAsia="楷体" w:cs="Times New Roman"/>
                <w:b/>
                <w:bCs/>
                <w:kern w:val="0"/>
                <w:sz w:val="22"/>
              </w:rPr>
            </w:pPr>
            <w:r>
              <w:rPr>
                <w:rFonts w:hint="eastAsia" w:ascii="楷体" w:hAnsi="楷体" w:eastAsia="楷体" w:cs="Times New Roman"/>
                <w:b/>
                <w:bCs/>
                <w:kern w:val="0"/>
                <w:sz w:val="22"/>
              </w:rPr>
              <w:t>能力</w:t>
            </w:r>
          </w:p>
        </w:tc>
        <w:tc>
          <w:tcPr>
            <w:tcW w:w="880" w:type="dxa"/>
            <w:vMerge w:val="restart"/>
            <w:vAlign w:val="center"/>
          </w:tcPr>
          <w:p>
            <w:pPr>
              <w:spacing w:line="276" w:lineRule="auto"/>
              <w:jc w:val="center"/>
              <w:rPr>
                <w:rFonts w:ascii="楷体" w:hAnsi="楷体" w:eastAsia="楷体" w:cs="Times New Roman"/>
                <w:kern w:val="0"/>
                <w:sz w:val="22"/>
              </w:rPr>
            </w:pPr>
            <w:r>
              <w:rPr>
                <w:rFonts w:hint="eastAsia" w:ascii="楷体" w:hAnsi="楷体" w:eastAsia="楷体" w:cs="Times New Roman"/>
                <w:kern w:val="0"/>
                <w:sz w:val="22"/>
              </w:rPr>
              <w:t>1</w:t>
            </w:r>
            <w:r>
              <w:rPr>
                <w:rFonts w:ascii="楷体" w:hAnsi="楷体" w:eastAsia="楷体" w:cs="Times New Roman"/>
                <w:kern w:val="0"/>
                <w:sz w:val="22"/>
              </w:rPr>
              <w:t>.</w:t>
            </w:r>
            <w:r>
              <w:rPr>
                <w:rFonts w:hint="eastAsia" w:ascii="楷体" w:hAnsi="楷体" w:eastAsia="楷体" w:cs="Times New Roman"/>
                <w:kern w:val="0"/>
                <w:sz w:val="22"/>
              </w:rPr>
              <w:t>感受</w:t>
            </w:r>
          </w:p>
          <w:p>
            <w:pPr>
              <w:spacing w:line="276" w:lineRule="auto"/>
              <w:jc w:val="center"/>
              <w:rPr>
                <w:rFonts w:ascii="楷体" w:hAnsi="楷体" w:eastAsia="楷体" w:cs="Times New Roman"/>
                <w:kern w:val="0"/>
                <w:sz w:val="22"/>
              </w:rPr>
            </w:pPr>
            <w:r>
              <w:rPr>
                <w:rFonts w:hint="eastAsia" w:ascii="楷体" w:hAnsi="楷体" w:eastAsia="楷体" w:cs="Times New Roman"/>
                <w:kern w:val="0"/>
                <w:sz w:val="22"/>
              </w:rPr>
              <w:t>与欣赏</w:t>
            </w:r>
          </w:p>
        </w:tc>
        <w:tc>
          <w:tcPr>
            <w:tcW w:w="1560" w:type="dxa"/>
            <w:vAlign w:val="center"/>
          </w:tcPr>
          <w:p>
            <w:pPr>
              <w:spacing w:line="276" w:lineRule="auto"/>
              <w:rPr>
                <w:rFonts w:ascii="楷体" w:hAnsi="楷体" w:eastAsia="楷体" w:cs="Times New Roman"/>
                <w:sz w:val="22"/>
              </w:rPr>
            </w:pPr>
            <w:r>
              <w:rPr>
                <w:rFonts w:hint="eastAsia" w:ascii="楷体" w:hAnsi="楷体" w:eastAsia="楷体" w:cs="Times New Roman"/>
                <w:sz w:val="22"/>
              </w:rPr>
              <w:t>1.1音乐情感与形象</w:t>
            </w:r>
          </w:p>
        </w:tc>
        <w:tc>
          <w:tcPr>
            <w:tcW w:w="5244" w:type="dxa"/>
            <w:vAlign w:val="center"/>
          </w:tcPr>
          <w:p>
            <w:pPr>
              <w:spacing w:line="276" w:lineRule="auto"/>
              <w:rPr>
                <w:rFonts w:ascii="楷体" w:hAnsi="楷体" w:eastAsia="楷体" w:cs="Times New Roman"/>
                <w:sz w:val="22"/>
              </w:rPr>
            </w:pPr>
            <w:r>
              <w:rPr>
                <w:rFonts w:hint="eastAsia" w:ascii="楷体" w:hAnsi="楷体" w:eastAsia="楷体" w:cs="Times New Roman"/>
                <w:sz w:val="22"/>
              </w:rPr>
              <w:t>1.1.2阐述对不同音乐情境与形象的联想（B）</w:t>
            </w:r>
          </w:p>
        </w:tc>
        <w:tc>
          <w:tcPr>
            <w:tcW w:w="1134" w:type="dxa"/>
            <w:vMerge w:val="restart"/>
            <w:vAlign w:val="center"/>
          </w:tcPr>
          <w:p>
            <w:pPr>
              <w:spacing w:line="276" w:lineRule="auto"/>
              <w:jc w:val="center"/>
              <w:rPr>
                <w:rFonts w:ascii="楷体" w:hAnsi="楷体" w:eastAsia="楷体" w:cs="Times New Roman"/>
                <w:kern w:val="0"/>
                <w:sz w:val="22"/>
              </w:rPr>
            </w:pPr>
            <w:r>
              <w:rPr>
                <w:rFonts w:hint="eastAsia" w:ascii="楷体" w:hAnsi="楷体" w:eastAsia="楷体" w:cs="Times New Roman"/>
                <w:kern w:val="0"/>
                <w:sz w:val="22"/>
              </w:rPr>
              <w:t>审美感知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816" w:type="dxa"/>
            <w:vMerge w:val="continue"/>
            <w:vAlign w:val="center"/>
          </w:tcPr>
          <w:p>
            <w:pPr>
              <w:spacing w:line="276" w:lineRule="auto"/>
              <w:jc w:val="center"/>
              <w:rPr>
                <w:rFonts w:ascii="楷体" w:hAnsi="楷体" w:eastAsia="楷体" w:cs="Times New Roman"/>
                <w:b/>
                <w:bCs/>
                <w:kern w:val="0"/>
                <w:sz w:val="22"/>
              </w:rPr>
            </w:pPr>
          </w:p>
        </w:tc>
        <w:tc>
          <w:tcPr>
            <w:tcW w:w="880" w:type="dxa"/>
            <w:vMerge w:val="continue"/>
            <w:vAlign w:val="center"/>
          </w:tcPr>
          <w:p>
            <w:pPr>
              <w:spacing w:line="276" w:lineRule="auto"/>
              <w:jc w:val="center"/>
              <w:rPr>
                <w:rFonts w:ascii="楷体" w:hAnsi="楷体" w:eastAsia="楷体" w:cs="Times New Roman"/>
                <w:kern w:val="0"/>
                <w:sz w:val="22"/>
              </w:rPr>
            </w:pPr>
          </w:p>
        </w:tc>
        <w:tc>
          <w:tcPr>
            <w:tcW w:w="1560" w:type="dxa"/>
            <w:vAlign w:val="center"/>
          </w:tcPr>
          <w:p>
            <w:pPr>
              <w:spacing w:line="276" w:lineRule="auto"/>
              <w:rPr>
                <w:rFonts w:ascii="楷体" w:hAnsi="楷体" w:eastAsia="楷体" w:cs="Times New Roman"/>
                <w:sz w:val="22"/>
              </w:rPr>
            </w:pPr>
            <w:r>
              <w:rPr>
                <w:rFonts w:hint="eastAsia" w:ascii="楷体" w:hAnsi="楷体" w:eastAsia="楷体" w:cs="Times New Roman"/>
                <w:sz w:val="22"/>
              </w:rPr>
              <w:t>1.2音乐要素</w:t>
            </w:r>
          </w:p>
        </w:tc>
        <w:tc>
          <w:tcPr>
            <w:tcW w:w="5244" w:type="dxa"/>
            <w:vAlign w:val="center"/>
          </w:tcPr>
          <w:p>
            <w:pPr>
              <w:spacing w:line="276" w:lineRule="auto"/>
              <w:rPr>
                <w:rFonts w:ascii="楷体" w:hAnsi="楷体" w:eastAsia="楷体" w:cs="Times New Roman"/>
                <w:sz w:val="22"/>
              </w:rPr>
            </w:pPr>
            <w:r>
              <w:rPr>
                <w:rFonts w:hint="eastAsia" w:ascii="楷体" w:hAnsi="楷体" w:eastAsia="楷体" w:cs="Times New Roman"/>
                <w:sz w:val="22"/>
              </w:rPr>
              <w:t>1.2.5 辨别不同的器乐音色（B）</w:t>
            </w:r>
          </w:p>
          <w:p>
            <w:pPr>
              <w:spacing w:line="276" w:lineRule="auto"/>
              <w:rPr>
                <w:rFonts w:ascii="楷体" w:hAnsi="楷体" w:eastAsia="楷体" w:cs="Times New Roman"/>
                <w:sz w:val="22"/>
              </w:rPr>
            </w:pPr>
            <w:r>
              <w:rPr>
                <w:rFonts w:hint="eastAsia" w:ascii="楷体" w:hAnsi="楷体" w:eastAsia="楷体" w:cs="Times New Roman"/>
                <w:sz w:val="22"/>
              </w:rPr>
              <w:t>1.2.6 辨别不同音乐旋律的特点（B）</w:t>
            </w:r>
          </w:p>
        </w:tc>
        <w:tc>
          <w:tcPr>
            <w:tcW w:w="1134" w:type="dxa"/>
            <w:vMerge w:val="continue"/>
          </w:tcPr>
          <w:p>
            <w:pPr>
              <w:spacing w:line="276" w:lineRule="auto"/>
              <w:rPr>
                <w:rFonts w:ascii="楷体" w:hAnsi="楷体" w:eastAsia="楷体" w:cs="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continue"/>
            <w:vAlign w:val="center"/>
          </w:tcPr>
          <w:p>
            <w:pPr>
              <w:spacing w:line="276" w:lineRule="auto"/>
              <w:jc w:val="center"/>
              <w:rPr>
                <w:rFonts w:ascii="楷体" w:hAnsi="楷体" w:eastAsia="楷体" w:cs="Times New Roman"/>
                <w:b/>
                <w:bCs/>
                <w:kern w:val="0"/>
                <w:sz w:val="22"/>
              </w:rPr>
            </w:pPr>
          </w:p>
        </w:tc>
        <w:tc>
          <w:tcPr>
            <w:tcW w:w="880" w:type="dxa"/>
            <w:vMerge w:val="continue"/>
            <w:vAlign w:val="center"/>
          </w:tcPr>
          <w:p>
            <w:pPr>
              <w:spacing w:line="276" w:lineRule="auto"/>
              <w:jc w:val="center"/>
              <w:rPr>
                <w:rFonts w:ascii="楷体" w:hAnsi="楷体" w:eastAsia="楷体" w:cs="Times New Roman"/>
                <w:kern w:val="0"/>
                <w:sz w:val="22"/>
              </w:rPr>
            </w:pPr>
          </w:p>
        </w:tc>
        <w:tc>
          <w:tcPr>
            <w:tcW w:w="1560" w:type="dxa"/>
            <w:vAlign w:val="center"/>
          </w:tcPr>
          <w:p>
            <w:pPr>
              <w:spacing w:line="276" w:lineRule="auto"/>
              <w:rPr>
                <w:rFonts w:ascii="楷体" w:hAnsi="楷体" w:eastAsia="楷体" w:cs="Times New Roman"/>
                <w:sz w:val="22"/>
              </w:rPr>
            </w:pPr>
            <w:r>
              <w:rPr>
                <w:rFonts w:hint="eastAsia" w:ascii="楷体" w:hAnsi="楷体" w:eastAsia="楷体" w:cs="Times New Roman"/>
                <w:sz w:val="22"/>
              </w:rPr>
              <w:t>1.3音乐体裁与风格</w:t>
            </w:r>
          </w:p>
        </w:tc>
        <w:tc>
          <w:tcPr>
            <w:tcW w:w="5244" w:type="dxa"/>
            <w:vAlign w:val="center"/>
          </w:tcPr>
          <w:p>
            <w:pPr>
              <w:spacing w:line="276" w:lineRule="auto"/>
              <w:rPr>
                <w:rFonts w:ascii="楷体" w:hAnsi="楷体" w:eastAsia="楷体" w:cs="Times New Roman"/>
                <w:sz w:val="22"/>
              </w:rPr>
            </w:pPr>
            <w:r>
              <w:rPr>
                <w:rFonts w:hint="eastAsia" w:ascii="楷体" w:hAnsi="楷体" w:eastAsia="楷体" w:cs="Times New Roman"/>
                <w:sz w:val="22"/>
              </w:rPr>
              <w:t>1</w:t>
            </w:r>
            <w:r>
              <w:rPr>
                <w:rFonts w:ascii="楷体" w:hAnsi="楷体" w:eastAsia="楷体" w:cs="Times New Roman"/>
                <w:sz w:val="22"/>
              </w:rPr>
              <w:t>.3.1辨别结构简短的常见声乐体裁</w:t>
            </w:r>
            <w:r>
              <w:rPr>
                <w:rFonts w:hint="eastAsia" w:ascii="楷体" w:hAnsi="楷体" w:eastAsia="楷体" w:cs="Times New Roman"/>
                <w:sz w:val="22"/>
              </w:rPr>
              <w:t>（B）</w:t>
            </w:r>
          </w:p>
          <w:p>
            <w:pPr>
              <w:spacing w:line="276" w:lineRule="auto"/>
              <w:rPr>
                <w:rFonts w:ascii="楷体" w:hAnsi="楷体" w:eastAsia="楷体" w:cs="Times New Roman"/>
                <w:sz w:val="22"/>
              </w:rPr>
            </w:pPr>
            <w:r>
              <w:rPr>
                <w:rFonts w:hint="eastAsia" w:ascii="楷体" w:hAnsi="楷体" w:eastAsia="楷体" w:cs="Times New Roman"/>
                <w:sz w:val="22"/>
              </w:rPr>
              <w:t>1.3.5 辨别不同风格的歌（乐）曲（B）</w:t>
            </w:r>
          </w:p>
        </w:tc>
        <w:tc>
          <w:tcPr>
            <w:tcW w:w="1134" w:type="dxa"/>
            <w:vMerge w:val="continue"/>
          </w:tcPr>
          <w:p>
            <w:pPr>
              <w:spacing w:line="276" w:lineRule="auto"/>
              <w:rPr>
                <w:rFonts w:ascii="楷体" w:hAnsi="楷体" w:eastAsia="楷体" w:cs="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continue"/>
            <w:vAlign w:val="center"/>
          </w:tcPr>
          <w:p>
            <w:pPr>
              <w:spacing w:line="276" w:lineRule="auto"/>
              <w:jc w:val="center"/>
              <w:rPr>
                <w:rFonts w:ascii="楷体" w:hAnsi="楷体" w:eastAsia="楷体" w:cs="Times New Roman"/>
                <w:b/>
                <w:bCs/>
                <w:kern w:val="0"/>
                <w:sz w:val="22"/>
              </w:rPr>
            </w:pPr>
          </w:p>
        </w:tc>
        <w:tc>
          <w:tcPr>
            <w:tcW w:w="880" w:type="dxa"/>
            <w:vMerge w:val="continue"/>
            <w:vAlign w:val="center"/>
          </w:tcPr>
          <w:p>
            <w:pPr>
              <w:spacing w:line="276" w:lineRule="auto"/>
              <w:jc w:val="center"/>
              <w:rPr>
                <w:rFonts w:ascii="楷体" w:hAnsi="楷体" w:eastAsia="楷体" w:cs="Times New Roman"/>
                <w:kern w:val="0"/>
                <w:sz w:val="22"/>
              </w:rPr>
            </w:pPr>
          </w:p>
        </w:tc>
        <w:tc>
          <w:tcPr>
            <w:tcW w:w="1560" w:type="dxa"/>
            <w:vAlign w:val="center"/>
          </w:tcPr>
          <w:p>
            <w:pPr>
              <w:spacing w:line="276" w:lineRule="auto"/>
              <w:rPr>
                <w:rFonts w:ascii="楷体" w:hAnsi="楷体" w:eastAsia="楷体" w:cs="Times New Roman"/>
                <w:sz w:val="22"/>
              </w:rPr>
            </w:pPr>
            <w:r>
              <w:rPr>
                <w:rFonts w:hint="eastAsia" w:ascii="楷体" w:hAnsi="楷体" w:eastAsia="楷体" w:cs="Times New Roman"/>
                <w:sz w:val="22"/>
              </w:rPr>
              <w:t>1.4音乐相关文化</w:t>
            </w:r>
          </w:p>
        </w:tc>
        <w:tc>
          <w:tcPr>
            <w:tcW w:w="5244" w:type="dxa"/>
            <w:vAlign w:val="center"/>
          </w:tcPr>
          <w:p>
            <w:pPr>
              <w:spacing w:line="276" w:lineRule="auto"/>
              <w:rPr>
                <w:rFonts w:ascii="楷体" w:hAnsi="楷体" w:eastAsia="楷体" w:cs="Times New Roman"/>
                <w:sz w:val="22"/>
              </w:rPr>
            </w:pPr>
            <w:r>
              <w:rPr>
                <w:rFonts w:hint="eastAsia" w:ascii="楷体" w:hAnsi="楷体" w:eastAsia="楷体" w:cs="Times New Roman"/>
                <w:sz w:val="22"/>
              </w:rPr>
              <w:t>1.4.2 区别不同时代、民族、地域等文化背景中的音乐（B）</w:t>
            </w:r>
          </w:p>
        </w:tc>
        <w:tc>
          <w:tcPr>
            <w:tcW w:w="1134" w:type="dxa"/>
            <w:vAlign w:val="center"/>
          </w:tcPr>
          <w:p>
            <w:pPr>
              <w:spacing w:line="276" w:lineRule="auto"/>
              <w:jc w:val="center"/>
              <w:rPr>
                <w:rFonts w:ascii="楷体" w:hAnsi="楷体" w:eastAsia="楷体" w:cs="Times New Roman"/>
                <w:kern w:val="0"/>
                <w:sz w:val="22"/>
              </w:rPr>
            </w:pPr>
            <w:r>
              <w:rPr>
                <w:rFonts w:hint="eastAsia" w:ascii="楷体" w:hAnsi="楷体" w:eastAsia="楷体" w:cs="Times New Roman"/>
                <w:kern w:val="0"/>
                <w:sz w:val="22"/>
              </w:rPr>
              <w:t>文化理解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continue"/>
            <w:vAlign w:val="center"/>
          </w:tcPr>
          <w:p>
            <w:pPr>
              <w:spacing w:line="276" w:lineRule="auto"/>
              <w:jc w:val="center"/>
              <w:rPr>
                <w:rFonts w:ascii="楷体" w:hAnsi="楷体" w:eastAsia="楷体" w:cs="Times New Roman"/>
                <w:b/>
                <w:bCs/>
                <w:kern w:val="0"/>
                <w:sz w:val="22"/>
              </w:rPr>
            </w:pPr>
          </w:p>
        </w:tc>
        <w:tc>
          <w:tcPr>
            <w:tcW w:w="880" w:type="dxa"/>
            <w:vAlign w:val="center"/>
          </w:tcPr>
          <w:p>
            <w:pPr>
              <w:spacing w:line="276" w:lineRule="auto"/>
              <w:jc w:val="center"/>
              <w:rPr>
                <w:rFonts w:ascii="楷体" w:hAnsi="楷体" w:eastAsia="楷体" w:cs="Times New Roman"/>
                <w:kern w:val="0"/>
                <w:sz w:val="22"/>
              </w:rPr>
            </w:pPr>
            <w:r>
              <w:rPr>
                <w:rFonts w:hint="eastAsia" w:ascii="楷体" w:hAnsi="楷体" w:eastAsia="楷体" w:cs="Times New Roman"/>
                <w:kern w:val="0"/>
                <w:sz w:val="22"/>
              </w:rPr>
              <w:t>2</w:t>
            </w:r>
            <w:r>
              <w:rPr>
                <w:rFonts w:ascii="楷体" w:hAnsi="楷体" w:eastAsia="楷体" w:cs="Times New Roman"/>
                <w:kern w:val="0"/>
                <w:sz w:val="22"/>
              </w:rPr>
              <w:t>.</w:t>
            </w:r>
            <w:r>
              <w:rPr>
                <w:rFonts w:hint="eastAsia" w:ascii="楷体" w:hAnsi="楷体" w:eastAsia="楷体" w:cs="Times New Roman"/>
                <w:kern w:val="0"/>
                <w:sz w:val="22"/>
              </w:rPr>
              <w:t>表现</w:t>
            </w:r>
          </w:p>
        </w:tc>
        <w:tc>
          <w:tcPr>
            <w:tcW w:w="1560" w:type="dxa"/>
            <w:vAlign w:val="center"/>
          </w:tcPr>
          <w:p>
            <w:pPr>
              <w:spacing w:line="276" w:lineRule="auto"/>
              <w:rPr>
                <w:rFonts w:ascii="楷体" w:hAnsi="楷体" w:eastAsia="楷体" w:cs="Times New Roman"/>
                <w:sz w:val="22"/>
              </w:rPr>
            </w:pPr>
            <w:r>
              <w:rPr>
                <w:rFonts w:hint="eastAsia" w:ascii="楷体" w:hAnsi="楷体" w:eastAsia="楷体" w:cs="Times New Roman"/>
                <w:sz w:val="22"/>
              </w:rPr>
              <w:t>2.2演唱</w:t>
            </w:r>
          </w:p>
        </w:tc>
        <w:tc>
          <w:tcPr>
            <w:tcW w:w="5244" w:type="dxa"/>
            <w:vAlign w:val="center"/>
          </w:tcPr>
          <w:p>
            <w:pPr>
              <w:spacing w:line="276" w:lineRule="auto"/>
              <w:rPr>
                <w:rFonts w:ascii="楷体" w:hAnsi="楷体" w:eastAsia="楷体" w:cs="Times New Roman"/>
                <w:sz w:val="22"/>
              </w:rPr>
            </w:pPr>
            <w:r>
              <w:rPr>
                <w:rFonts w:hint="eastAsia" w:ascii="楷体" w:hAnsi="楷体" w:eastAsia="楷体" w:cs="Times New Roman"/>
                <w:sz w:val="22"/>
              </w:rPr>
              <w:t>2.2.1 以视听结合的方式齐唱（B）</w:t>
            </w:r>
          </w:p>
          <w:p>
            <w:pPr>
              <w:spacing w:line="276" w:lineRule="auto"/>
              <w:rPr>
                <w:rFonts w:ascii="楷体" w:hAnsi="楷体" w:eastAsia="楷体" w:cs="Times New Roman"/>
                <w:sz w:val="22"/>
              </w:rPr>
            </w:pPr>
            <w:r>
              <w:rPr>
                <w:rFonts w:hint="eastAsia" w:ascii="楷体" w:hAnsi="楷体" w:eastAsia="楷体" w:cs="Times New Roman"/>
                <w:sz w:val="22"/>
              </w:rPr>
              <w:t>2</w:t>
            </w:r>
            <w:r>
              <w:rPr>
                <w:rFonts w:ascii="楷体" w:hAnsi="楷体" w:eastAsia="楷体" w:cs="Times New Roman"/>
                <w:sz w:val="22"/>
              </w:rPr>
              <w:t>.4.2领会开展综合艺术表演的基本方法</w:t>
            </w:r>
            <w:r>
              <w:rPr>
                <w:rFonts w:hint="eastAsia" w:ascii="楷体" w:hAnsi="楷体" w:eastAsia="楷体" w:cs="Times New Roman"/>
                <w:sz w:val="22"/>
              </w:rPr>
              <w:t>（B）</w:t>
            </w:r>
          </w:p>
        </w:tc>
        <w:tc>
          <w:tcPr>
            <w:tcW w:w="1134" w:type="dxa"/>
            <w:vAlign w:val="center"/>
          </w:tcPr>
          <w:p>
            <w:pPr>
              <w:spacing w:line="276" w:lineRule="auto"/>
              <w:jc w:val="center"/>
              <w:rPr>
                <w:rFonts w:ascii="楷体" w:hAnsi="楷体" w:eastAsia="楷体" w:cs="Times New Roman"/>
                <w:kern w:val="0"/>
                <w:sz w:val="22"/>
              </w:rPr>
            </w:pPr>
            <w:r>
              <w:rPr>
                <w:rFonts w:hint="eastAsia" w:ascii="楷体" w:hAnsi="楷体" w:eastAsia="楷体" w:cs="Times New Roman"/>
                <w:kern w:val="0"/>
                <w:sz w:val="22"/>
              </w:rPr>
              <w:t>艺术表现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816" w:type="dxa"/>
            <w:vMerge w:val="continue"/>
            <w:vAlign w:val="center"/>
          </w:tcPr>
          <w:p>
            <w:pPr>
              <w:spacing w:line="276" w:lineRule="auto"/>
              <w:jc w:val="center"/>
              <w:rPr>
                <w:rFonts w:ascii="楷体" w:hAnsi="楷体" w:eastAsia="楷体" w:cs="Times New Roman"/>
                <w:b/>
                <w:bCs/>
                <w:kern w:val="0"/>
                <w:sz w:val="22"/>
              </w:rPr>
            </w:pPr>
          </w:p>
        </w:tc>
        <w:tc>
          <w:tcPr>
            <w:tcW w:w="880" w:type="dxa"/>
            <w:vAlign w:val="center"/>
          </w:tcPr>
          <w:p>
            <w:pPr>
              <w:spacing w:line="276" w:lineRule="auto"/>
              <w:jc w:val="center"/>
              <w:rPr>
                <w:rFonts w:ascii="楷体" w:hAnsi="楷体" w:eastAsia="楷体" w:cs="Times New Roman"/>
                <w:kern w:val="0"/>
                <w:sz w:val="22"/>
              </w:rPr>
            </w:pPr>
            <w:r>
              <w:rPr>
                <w:rFonts w:hint="eastAsia" w:ascii="楷体" w:hAnsi="楷体" w:eastAsia="楷体" w:cs="Times New Roman"/>
                <w:kern w:val="0"/>
                <w:sz w:val="22"/>
              </w:rPr>
              <w:t>3</w:t>
            </w:r>
            <w:r>
              <w:rPr>
                <w:rFonts w:ascii="楷体" w:hAnsi="楷体" w:eastAsia="楷体" w:cs="Times New Roman"/>
                <w:kern w:val="0"/>
                <w:sz w:val="22"/>
              </w:rPr>
              <w:t>.</w:t>
            </w:r>
            <w:r>
              <w:rPr>
                <w:rFonts w:hint="eastAsia" w:ascii="楷体" w:hAnsi="楷体" w:eastAsia="楷体" w:cs="Times New Roman"/>
                <w:kern w:val="0"/>
                <w:sz w:val="22"/>
              </w:rPr>
              <w:t>创造</w:t>
            </w:r>
          </w:p>
        </w:tc>
        <w:tc>
          <w:tcPr>
            <w:tcW w:w="1560" w:type="dxa"/>
            <w:vAlign w:val="center"/>
          </w:tcPr>
          <w:p>
            <w:pPr>
              <w:spacing w:line="276" w:lineRule="auto"/>
              <w:rPr>
                <w:rFonts w:ascii="楷体" w:hAnsi="楷体" w:eastAsia="楷体" w:cs="Times New Roman"/>
                <w:sz w:val="22"/>
              </w:rPr>
            </w:pPr>
          </w:p>
        </w:tc>
        <w:tc>
          <w:tcPr>
            <w:tcW w:w="5244" w:type="dxa"/>
            <w:vAlign w:val="center"/>
          </w:tcPr>
          <w:p>
            <w:pPr>
              <w:spacing w:line="276" w:lineRule="auto"/>
              <w:rPr>
                <w:rFonts w:ascii="楷体" w:hAnsi="楷体" w:eastAsia="楷体" w:cs="Times New Roman"/>
                <w:sz w:val="22"/>
              </w:rPr>
            </w:pPr>
          </w:p>
        </w:tc>
        <w:tc>
          <w:tcPr>
            <w:tcW w:w="1134" w:type="dxa"/>
            <w:vAlign w:val="center"/>
          </w:tcPr>
          <w:p>
            <w:pPr>
              <w:spacing w:line="276" w:lineRule="auto"/>
              <w:jc w:val="center"/>
              <w:rPr>
                <w:rFonts w:ascii="楷体" w:hAnsi="楷体" w:eastAsia="楷体" w:cs="Times New Roman"/>
                <w:kern w:val="0"/>
                <w:sz w:val="22"/>
              </w:rPr>
            </w:pPr>
            <w:r>
              <w:rPr>
                <w:rFonts w:hint="eastAsia" w:ascii="楷体" w:hAnsi="楷体" w:eastAsia="楷体" w:cs="Times New Roman"/>
                <w:kern w:val="0"/>
                <w:sz w:val="22"/>
              </w:rPr>
              <w:t>创意实践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restart"/>
            <w:vAlign w:val="center"/>
          </w:tcPr>
          <w:p>
            <w:pPr>
              <w:spacing w:line="276" w:lineRule="auto"/>
              <w:jc w:val="center"/>
              <w:rPr>
                <w:rFonts w:ascii="楷体" w:hAnsi="楷体" w:eastAsia="楷体" w:cs="Times New Roman"/>
                <w:b/>
                <w:bCs/>
                <w:kern w:val="0"/>
                <w:sz w:val="22"/>
              </w:rPr>
            </w:pPr>
            <w:r>
              <w:rPr>
                <w:rFonts w:hint="eastAsia" w:ascii="楷体" w:hAnsi="楷体" w:eastAsia="楷体" w:cs="Times New Roman"/>
                <w:b/>
                <w:bCs/>
                <w:kern w:val="0"/>
                <w:sz w:val="22"/>
              </w:rPr>
              <w:t>情感</w:t>
            </w:r>
          </w:p>
        </w:tc>
        <w:tc>
          <w:tcPr>
            <w:tcW w:w="2440" w:type="dxa"/>
            <w:gridSpan w:val="2"/>
            <w:vAlign w:val="center"/>
          </w:tcPr>
          <w:p>
            <w:pPr>
              <w:spacing w:line="276" w:lineRule="auto"/>
              <w:jc w:val="center"/>
              <w:rPr>
                <w:rFonts w:ascii="楷体" w:hAnsi="楷体" w:eastAsia="楷体" w:cs="Times New Roman"/>
                <w:w w:val="90"/>
                <w:kern w:val="0"/>
                <w:sz w:val="22"/>
              </w:rPr>
            </w:pPr>
            <w:r>
              <w:rPr>
                <w:rFonts w:hint="eastAsia" w:ascii="楷体" w:hAnsi="楷体" w:eastAsia="楷体" w:cs="Times New Roman"/>
                <w:w w:val="90"/>
                <w:kern w:val="0"/>
                <w:sz w:val="22"/>
              </w:rPr>
              <w:t>4.1审美观念</w:t>
            </w:r>
          </w:p>
        </w:tc>
        <w:tc>
          <w:tcPr>
            <w:tcW w:w="5244" w:type="dxa"/>
            <w:vAlign w:val="center"/>
          </w:tcPr>
          <w:p>
            <w:pPr>
              <w:spacing w:line="276" w:lineRule="auto"/>
              <w:rPr>
                <w:rFonts w:ascii="楷体" w:hAnsi="楷体" w:eastAsia="楷体" w:cs="Times New Roman"/>
                <w:sz w:val="22"/>
              </w:rPr>
            </w:pPr>
            <w:r>
              <w:rPr>
                <w:rFonts w:hint="eastAsia" w:ascii="楷体" w:hAnsi="楷体" w:eastAsia="楷体" w:cs="Times New Roman"/>
                <w:sz w:val="22"/>
              </w:rPr>
              <w:t>4.1.1 主动表达对音乐情感、形象的个人见解（B）</w:t>
            </w:r>
          </w:p>
          <w:p>
            <w:pPr>
              <w:spacing w:line="276" w:lineRule="auto"/>
              <w:rPr>
                <w:rFonts w:ascii="楷体" w:hAnsi="楷体" w:eastAsia="楷体" w:cs="Times New Roman"/>
                <w:sz w:val="22"/>
              </w:rPr>
            </w:pPr>
            <w:r>
              <w:rPr>
                <w:rFonts w:hint="eastAsia" w:ascii="楷体" w:hAnsi="楷体" w:eastAsia="楷体" w:cs="Times New Roman"/>
                <w:sz w:val="22"/>
              </w:rPr>
              <w:t>4.1.3 表现出对我国民族民间音乐的喜爱和接纳（B）</w:t>
            </w:r>
          </w:p>
        </w:tc>
        <w:tc>
          <w:tcPr>
            <w:tcW w:w="1134" w:type="dxa"/>
            <w:vMerge w:val="restart"/>
            <w:vAlign w:val="center"/>
          </w:tcPr>
          <w:p>
            <w:pPr>
              <w:spacing w:line="276" w:lineRule="auto"/>
              <w:jc w:val="center"/>
              <w:rPr>
                <w:rFonts w:ascii="楷体" w:hAnsi="楷体" w:eastAsia="楷体" w:cs="Times New Roman"/>
                <w:kern w:val="0"/>
                <w:sz w:val="22"/>
              </w:rPr>
            </w:pPr>
            <w:r>
              <w:rPr>
                <w:rFonts w:hint="eastAsia" w:ascii="楷体" w:hAnsi="楷体" w:eastAsia="楷体" w:cs="Times New Roman"/>
                <w:kern w:val="0"/>
                <w:sz w:val="22"/>
              </w:rPr>
              <w:t>必备品格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continue"/>
            <w:vAlign w:val="center"/>
          </w:tcPr>
          <w:p>
            <w:pPr>
              <w:spacing w:line="276" w:lineRule="auto"/>
              <w:jc w:val="center"/>
              <w:rPr>
                <w:rFonts w:ascii="楷体" w:hAnsi="楷体" w:eastAsia="楷体" w:cs="Times New Roman"/>
                <w:b/>
                <w:bCs/>
                <w:kern w:val="0"/>
                <w:sz w:val="22"/>
              </w:rPr>
            </w:pPr>
          </w:p>
        </w:tc>
        <w:tc>
          <w:tcPr>
            <w:tcW w:w="2440" w:type="dxa"/>
            <w:gridSpan w:val="2"/>
            <w:vAlign w:val="center"/>
          </w:tcPr>
          <w:p>
            <w:pPr>
              <w:spacing w:line="276" w:lineRule="auto"/>
              <w:jc w:val="center"/>
              <w:rPr>
                <w:rFonts w:ascii="楷体" w:hAnsi="楷体" w:eastAsia="楷体" w:cs="Times New Roman"/>
                <w:w w:val="90"/>
                <w:kern w:val="0"/>
                <w:sz w:val="22"/>
              </w:rPr>
            </w:pPr>
            <w:r>
              <w:rPr>
                <w:rFonts w:hint="eastAsia" w:ascii="楷体" w:hAnsi="楷体" w:eastAsia="楷体" w:cs="Times New Roman"/>
                <w:w w:val="90"/>
                <w:kern w:val="0"/>
                <w:sz w:val="22"/>
              </w:rPr>
              <w:t>4.2实践态度</w:t>
            </w:r>
          </w:p>
        </w:tc>
        <w:tc>
          <w:tcPr>
            <w:tcW w:w="5244" w:type="dxa"/>
            <w:vAlign w:val="center"/>
          </w:tcPr>
          <w:p>
            <w:pPr>
              <w:spacing w:line="276" w:lineRule="auto"/>
              <w:rPr>
                <w:rFonts w:ascii="楷体" w:hAnsi="楷体" w:eastAsia="楷体" w:cs="Times New Roman"/>
                <w:sz w:val="22"/>
              </w:rPr>
            </w:pPr>
            <w:r>
              <w:rPr>
                <w:rFonts w:hint="eastAsia" w:ascii="楷体" w:hAnsi="楷体" w:eastAsia="楷体" w:cs="Times New Roman"/>
                <w:sz w:val="22"/>
              </w:rPr>
              <w:t>4.2.1 愿意与同伴合作开展音乐表演（B）</w:t>
            </w:r>
          </w:p>
          <w:p>
            <w:pPr>
              <w:spacing w:line="276" w:lineRule="auto"/>
              <w:rPr>
                <w:rFonts w:ascii="楷体" w:hAnsi="楷体" w:eastAsia="楷体" w:cs="Times New Roman"/>
                <w:sz w:val="22"/>
              </w:rPr>
            </w:pPr>
            <w:r>
              <w:rPr>
                <w:rFonts w:hint="eastAsia" w:ascii="楷体" w:hAnsi="楷体" w:eastAsia="楷体" w:cs="Times New Roman"/>
                <w:sz w:val="22"/>
              </w:rPr>
              <w:t>4</w:t>
            </w:r>
            <w:r>
              <w:rPr>
                <w:rFonts w:ascii="楷体" w:hAnsi="楷体" w:eastAsia="楷体" w:cs="Times New Roman"/>
                <w:sz w:val="22"/>
              </w:rPr>
              <w:t>.2.3接纳对表演创造的评价反馈并改进完善</w:t>
            </w:r>
            <w:r>
              <w:rPr>
                <w:rFonts w:hint="eastAsia" w:ascii="楷体" w:hAnsi="楷体" w:eastAsia="楷体" w:cs="Times New Roman"/>
                <w:sz w:val="22"/>
              </w:rPr>
              <w:t>（B）</w:t>
            </w:r>
          </w:p>
        </w:tc>
        <w:tc>
          <w:tcPr>
            <w:tcW w:w="1134" w:type="dxa"/>
            <w:vMerge w:val="continue"/>
          </w:tcPr>
          <w:p>
            <w:pPr>
              <w:spacing w:line="276" w:lineRule="auto"/>
              <w:rPr>
                <w:rFonts w:ascii="楷体" w:hAnsi="楷体" w:eastAsia="楷体" w:cs="Times New Roman"/>
                <w:kern w:val="0"/>
                <w:sz w:val="22"/>
              </w:rPr>
            </w:pPr>
          </w:p>
        </w:tc>
      </w:tr>
    </w:tbl>
    <w:p>
      <w:pPr>
        <w:spacing w:line="360" w:lineRule="auto"/>
        <w:rPr>
          <w:rFonts w:ascii="楷体" w:hAnsi="楷体" w:eastAsia="楷体" w:cs="Times New Roman"/>
          <w:sz w:val="24"/>
          <w:szCs w:val="28"/>
        </w:rPr>
      </w:pPr>
    </w:p>
    <w:p>
      <w:pPr>
        <w:spacing w:line="360" w:lineRule="auto"/>
        <w:rPr>
          <w:rFonts w:ascii="楷体" w:hAnsi="楷体" w:eastAsia="楷体" w:cs="Times New Roman"/>
          <w:sz w:val="24"/>
          <w:szCs w:val="28"/>
        </w:rPr>
      </w:pPr>
      <w:r>
        <w:rPr>
          <w:rFonts w:hint="eastAsia" w:ascii="楷体" w:hAnsi="楷体" w:eastAsia="楷体" w:cs="Times New Roman"/>
          <w:sz w:val="24"/>
          <w:szCs w:val="28"/>
        </w:rPr>
        <w:t>（二）单元目标</w:t>
      </w:r>
    </w:p>
    <w:p>
      <w:pPr>
        <w:numPr>
          <w:ilvl w:val="0"/>
          <w:numId w:val="9"/>
        </w:numPr>
        <w:spacing w:line="360" w:lineRule="auto"/>
        <w:rPr>
          <w:rFonts w:ascii="楷体" w:hAnsi="楷体" w:eastAsia="楷体" w:cs="Times New Roman"/>
          <w:w w:val="90"/>
          <w:sz w:val="24"/>
          <w:szCs w:val="24"/>
        </w:rPr>
      </w:pPr>
      <w:bookmarkStart w:id="0" w:name="_Hlk65227420"/>
      <w:bookmarkStart w:id="1" w:name="_Hlk64570535"/>
      <w:r>
        <w:rPr>
          <w:rFonts w:hint="eastAsia" w:ascii="楷体" w:hAnsi="楷体" w:eastAsia="楷体" w:cs="Times New Roman"/>
          <w:bCs/>
          <w:sz w:val="24"/>
          <w:szCs w:val="24"/>
        </w:rPr>
        <w:t>借助蒙古族传统民歌</w:t>
      </w:r>
      <w:r>
        <w:rPr>
          <w:rFonts w:ascii="楷体" w:hAnsi="楷体" w:eastAsia="楷体" w:cs="Times New Roman"/>
          <w:bCs/>
          <w:sz w:val="24"/>
          <w:szCs w:val="24"/>
        </w:rPr>
        <w:t>《鸿雁》</w:t>
      </w:r>
      <w:r>
        <w:rPr>
          <w:rFonts w:hint="eastAsia" w:ascii="楷体" w:hAnsi="楷体" w:eastAsia="楷体" w:cs="Times New Roman"/>
          <w:bCs/>
          <w:sz w:val="24"/>
          <w:szCs w:val="24"/>
        </w:rPr>
        <w:t>《牧歌》《赞歌》和创作音乐</w:t>
      </w:r>
      <w:r>
        <w:rPr>
          <w:rFonts w:ascii="楷体" w:hAnsi="楷体" w:eastAsia="楷体" w:cs="Times New Roman"/>
          <w:bCs/>
          <w:sz w:val="24"/>
          <w:szCs w:val="24"/>
        </w:rPr>
        <w:t>《</w:t>
      </w:r>
      <w:r>
        <w:rPr>
          <w:rFonts w:hint="eastAsia" w:ascii="楷体" w:hAnsi="楷体" w:eastAsia="楷体" w:cs="Times New Roman"/>
          <w:bCs/>
          <w:sz w:val="24"/>
          <w:szCs w:val="24"/>
        </w:rPr>
        <w:t>赛马</w:t>
      </w:r>
      <w:r>
        <w:rPr>
          <w:rFonts w:ascii="楷体" w:hAnsi="楷体" w:eastAsia="楷体" w:cs="Times New Roman"/>
          <w:bCs/>
          <w:sz w:val="24"/>
          <w:szCs w:val="24"/>
        </w:rPr>
        <w:t>》</w:t>
      </w:r>
      <w:r>
        <w:rPr>
          <w:rFonts w:hint="eastAsia" w:ascii="楷体" w:hAnsi="楷体" w:eastAsia="楷体" w:cs="Times New Roman"/>
          <w:bCs/>
          <w:sz w:val="24"/>
          <w:szCs w:val="24"/>
        </w:rPr>
        <w:t>，带领学生走近蒙古族音乐，初识</w:t>
      </w:r>
      <w:r>
        <w:rPr>
          <w:rFonts w:ascii="楷体" w:hAnsi="楷体" w:eastAsia="楷体" w:cs="Times New Roman"/>
          <w:bCs/>
          <w:sz w:val="24"/>
          <w:szCs w:val="24"/>
        </w:rPr>
        <w:t>蒙古族</w:t>
      </w:r>
      <w:r>
        <w:rPr>
          <w:rFonts w:hint="eastAsia" w:ascii="楷体" w:hAnsi="楷体" w:eastAsia="楷体" w:cs="Times New Roman"/>
          <w:bCs/>
          <w:sz w:val="24"/>
          <w:szCs w:val="24"/>
        </w:rPr>
        <w:t>音乐在演唱、演奏等表现形式上的特点，从而感受传统民歌与新民乐的魅力。（1.2.6</w:t>
      </w:r>
      <w:r>
        <w:rPr>
          <w:rFonts w:ascii="楷体" w:hAnsi="楷体" w:eastAsia="楷体" w:cs="Times New Roman"/>
          <w:bCs/>
          <w:sz w:val="24"/>
          <w:szCs w:val="24"/>
        </w:rPr>
        <w:t>+1.3.</w:t>
      </w:r>
      <w:r>
        <w:rPr>
          <w:rFonts w:hint="eastAsia" w:ascii="楷体" w:hAnsi="楷体" w:eastAsia="楷体" w:cs="Times New Roman"/>
          <w:bCs/>
          <w:sz w:val="24"/>
          <w:szCs w:val="24"/>
        </w:rPr>
        <w:t>1+1.3.5</w:t>
      </w:r>
      <w:r>
        <w:rPr>
          <w:rFonts w:ascii="楷体" w:hAnsi="楷体" w:eastAsia="楷体" w:cs="Times New Roman"/>
          <w:bCs/>
          <w:sz w:val="24"/>
          <w:szCs w:val="24"/>
        </w:rPr>
        <w:t>+</w:t>
      </w:r>
      <w:r>
        <w:rPr>
          <w:rFonts w:hint="eastAsia" w:ascii="楷体" w:hAnsi="楷体" w:eastAsia="楷体" w:cs="Times New Roman"/>
          <w:bCs/>
          <w:sz w:val="24"/>
          <w:szCs w:val="24"/>
        </w:rPr>
        <w:t>1.4.2+</w:t>
      </w:r>
      <w:r>
        <w:rPr>
          <w:rFonts w:ascii="楷体" w:hAnsi="楷体" w:eastAsia="楷体" w:cs="Times New Roman"/>
          <w:bCs/>
          <w:sz w:val="24"/>
          <w:szCs w:val="24"/>
        </w:rPr>
        <w:t>4.1.1+4.1.3</w:t>
      </w:r>
      <w:r>
        <w:rPr>
          <w:rFonts w:hint="eastAsia" w:ascii="楷体" w:hAnsi="楷体" w:eastAsia="楷体" w:cs="Times New Roman"/>
          <w:bCs/>
          <w:sz w:val="24"/>
          <w:szCs w:val="24"/>
        </w:rPr>
        <w:t>）</w:t>
      </w:r>
    </w:p>
    <w:bookmarkEnd w:id="0"/>
    <w:p>
      <w:pPr>
        <w:numPr>
          <w:ilvl w:val="0"/>
          <w:numId w:val="9"/>
        </w:numPr>
        <w:spacing w:line="360" w:lineRule="auto"/>
        <w:rPr>
          <w:rFonts w:ascii="楷体" w:hAnsi="楷体" w:eastAsia="楷体" w:cs="Times New Roman"/>
          <w:w w:val="90"/>
          <w:sz w:val="24"/>
          <w:szCs w:val="24"/>
        </w:rPr>
      </w:pPr>
      <w:bookmarkStart w:id="2" w:name="_Hlk65227464"/>
      <w:r>
        <w:rPr>
          <w:rFonts w:hint="eastAsia" w:ascii="楷体" w:hAnsi="楷体" w:eastAsia="楷体" w:cs="Times New Roman"/>
          <w:sz w:val="24"/>
          <w:szCs w:val="24"/>
        </w:rPr>
        <w:t>以视听结合的方式，跟着伴奏</w:t>
      </w:r>
      <w:r>
        <w:rPr>
          <w:rFonts w:hint="eastAsia" w:ascii="楷体" w:hAnsi="楷体" w:eastAsia="楷体" w:cs="Times New Roman"/>
          <w:bCs/>
          <w:sz w:val="24"/>
          <w:szCs w:val="24"/>
        </w:rPr>
        <w:t>学唱歌曲《鸿雁》，尝试运用蒙古族长短调混合的方法演唱歌曲。（2.2.1+4.2.3）</w:t>
      </w:r>
    </w:p>
    <w:bookmarkEnd w:id="1"/>
    <w:bookmarkEnd w:id="2"/>
    <w:p>
      <w:pPr>
        <w:numPr>
          <w:ilvl w:val="0"/>
          <w:numId w:val="9"/>
        </w:numPr>
        <w:spacing w:line="360" w:lineRule="auto"/>
        <w:rPr>
          <w:rFonts w:ascii="楷体" w:hAnsi="楷体" w:eastAsia="楷体" w:cs="Times New Roman"/>
          <w:w w:val="90"/>
          <w:sz w:val="24"/>
          <w:szCs w:val="24"/>
        </w:rPr>
      </w:pPr>
      <w:bookmarkStart w:id="3" w:name="_Hlk65422377"/>
      <w:r>
        <w:rPr>
          <w:rFonts w:hint="eastAsia" w:ascii="楷体" w:hAnsi="楷体" w:eastAsia="楷体" w:cs="Times New Roman"/>
          <w:bCs/>
          <w:sz w:val="24"/>
          <w:szCs w:val="24"/>
        </w:rPr>
        <w:t>欣赏二胡作品</w:t>
      </w:r>
      <w:r>
        <w:rPr>
          <w:rFonts w:ascii="楷体" w:hAnsi="楷体" w:eastAsia="楷体" w:cs="Times New Roman"/>
          <w:bCs/>
          <w:sz w:val="24"/>
          <w:szCs w:val="24"/>
        </w:rPr>
        <w:t>《</w:t>
      </w:r>
      <w:r>
        <w:rPr>
          <w:rFonts w:hint="eastAsia" w:ascii="楷体" w:hAnsi="楷体" w:eastAsia="楷体" w:cs="Times New Roman"/>
          <w:bCs/>
          <w:sz w:val="24"/>
          <w:szCs w:val="24"/>
        </w:rPr>
        <w:t>赛马</w:t>
      </w:r>
      <w:r>
        <w:rPr>
          <w:rFonts w:ascii="楷体" w:hAnsi="楷体" w:eastAsia="楷体" w:cs="Times New Roman"/>
          <w:bCs/>
          <w:sz w:val="24"/>
          <w:szCs w:val="24"/>
        </w:rPr>
        <w:t>》</w:t>
      </w:r>
      <w:r>
        <w:rPr>
          <w:rFonts w:hint="eastAsia" w:ascii="楷体" w:hAnsi="楷体" w:eastAsia="楷体" w:cs="Times New Roman"/>
          <w:bCs/>
          <w:sz w:val="24"/>
          <w:szCs w:val="24"/>
        </w:rPr>
        <w:t>，认识二胡并了解各种演奏技法</w:t>
      </w:r>
      <w:r>
        <w:rPr>
          <w:rFonts w:hint="eastAsia" w:ascii="楷体" w:hAnsi="楷体" w:eastAsia="楷体" w:cs="Times New Roman"/>
          <w:sz w:val="24"/>
          <w:szCs w:val="24"/>
        </w:rPr>
        <w:t>所表现的富有蒙古族特点的音乐形象，</w:t>
      </w:r>
      <w:r>
        <w:rPr>
          <w:rFonts w:hint="eastAsia" w:ascii="楷体" w:hAnsi="楷体" w:eastAsia="楷体" w:cs="Times New Roman"/>
          <w:bCs/>
          <w:sz w:val="24"/>
          <w:szCs w:val="24"/>
        </w:rPr>
        <w:t>借助哼唱、律动、伴奏等方式，表现</w:t>
      </w:r>
      <w:r>
        <w:rPr>
          <w:rFonts w:hint="eastAsia" w:ascii="楷体" w:hAnsi="楷体" w:eastAsia="楷体" w:cs="Times New Roman"/>
          <w:sz w:val="24"/>
          <w:szCs w:val="24"/>
        </w:rPr>
        <w:t>乐曲中描绘的赛马场景。</w:t>
      </w:r>
    </w:p>
    <w:bookmarkEnd w:id="3"/>
    <w:p>
      <w:pPr>
        <w:spacing w:line="360" w:lineRule="auto"/>
        <w:ind w:firstLine="240" w:firstLineChars="100"/>
        <w:rPr>
          <w:rFonts w:ascii="Calibri" w:hAnsi="Calibri" w:eastAsia="宋体" w:cs="Times New Roman"/>
          <w:szCs w:val="20"/>
        </w:rPr>
      </w:pPr>
      <w:r>
        <w:rPr>
          <w:rFonts w:hint="eastAsia" w:ascii="楷体" w:hAnsi="楷体" w:eastAsia="楷体" w:cs="Times New Roman"/>
          <w:bCs/>
          <w:sz w:val="24"/>
          <w:szCs w:val="24"/>
        </w:rPr>
        <w:t>（1.1.2+1.2.5+1.2.6+2.4.2+</w:t>
      </w:r>
      <w:r>
        <w:rPr>
          <w:rFonts w:ascii="楷体" w:hAnsi="楷体" w:eastAsia="楷体" w:cs="Times New Roman"/>
          <w:bCs/>
          <w:sz w:val="24"/>
          <w:szCs w:val="24"/>
        </w:rPr>
        <w:t>4.</w:t>
      </w:r>
      <w:r>
        <w:rPr>
          <w:rFonts w:hint="eastAsia" w:ascii="楷体" w:hAnsi="楷体" w:eastAsia="楷体" w:cs="Times New Roman"/>
          <w:bCs/>
          <w:sz w:val="24"/>
          <w:szCs w:val="24"/>
        </w:rPr>
        <w:t>2</w:t>
      </w:r>
      <w:r>
        <w:rPr>
          <w:rFonts w:ascii="楷体" w:hAnsi="楷体" w:eastAsia="楷体" w:cs="Times New Roman"/>
          <w:bCs/>
          <w:sz w:val="24"/>
          <w:szCs w:val="24"/>
        </w:rPr>
        <w:t>.1</w:t>
      </w:r>
      <w:r>
        <w:rPr>
          <w:rFonts w:hint="eastAsia" w:ascii="楷体" w:hAnsi="楷体" w:eastAsia="楷体" w:cs="Times New Roman"/>
          <w:bCs/>
          <w:sz w:val="24"/>
          <w:szCs w:val="24"/>
        </w:rPr>
        <w:t>)</w:t>
      </w:r>
    </w:p>
    <w:p>
      <w:pPr>
        <w:spacing w:line="360" w:lineRule="auto"/>
        <w:rPr>
          <w:rFonts w:hint="eastAsia" w:ascii="楷体" w:hAnsi="楷体" w:eastAsia="楷体" w:cs="Times New Roman"/>
          <w:b/>
          <w:bCs/>
          <w:sz w:val="28"/>
          <w:szCs w:val="28"/>
        </w:rPr>
      </w:pPr>
      <w:r>
        <w:rPr>
          <w:rFonts w:hint="eastAsia" w:ascii="楷体" w:hAnsi="楷体" w:eastAsia="楷体" w:cs="Times New Roman"/>
          <w:b/>
          <w:bCs/>
          <w:sz w:val="28"/>
          <w:szCs w:val="28"/>
        </w:rPr>
        <w:t>五、单元课时设计</w:t>
      </w:r>
    </w:p>
    <w:tbl>
      <w:tblPr>
        <w:tblStyle w:val="3"/>
        <w:tblW w:w="82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4"/>
        <w:gridCol w:w="4871"/>
        <w:gridCol w:w="25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794" w:type="dxa"/>
            <w:vAlign w:val="center"/>
          </w:tcPr>
          <w:p>
            <w:pPr>
              <w:jc w:val="center"/>
              <w:rPr>
                <w:rFonts w:asciiTheme="minorEastAsia" w:hAnsiTheme="minorEastAsia"/>
                <w:bCs/>
                <w:kern w:val="0"/>
                <w:sz w:val="20"/>
                <w:szCs w:val="20"/>
              </w:rPr>
            </w:pPr>
            <w:r>
              <w:rPr>
                <w:rFonts w:hint="eastAsia" w:asciiTheme="minorEastAsia" w:hAnsiTheme="minorEastAsia"/>
                <w:bCs/>
                <w:kern w:val="0"/>
                <w:sz w:val="20"/>
                <w:szCs w:val="20"/>
              </w:rPr>
              <w:t>课序</w:t>
            </w:r>
          </w:p>
        </w:tc>
        <w:tc>
          <w:tcPr>
            <w:tcW w:w="4871" w:type="dxa"/>
            <w:vAlign w:val="center"/>
          </w:tcPr>
          <w:p>
            <w:pPr>
              <w:jc w:val="center"/>
              <w:rPr>
                <w:rFonts w:asciiTheme="minorEastAsia" w:hAnsiTheme="minorEastAsia"/>
                <w:bCs/>
                <w:kern w:val="0"/>
                <w:sz w:val="20"/>
                <w:szCs w:val="20"/>
              </w:rPr>
            </w:pPr>
            <w:r>
              <w:rPr>
                <w:rFonts w:hint="eastAsia" w:asciiTheme="minorEastAsia" w:hAnsiTheme="minorEastAsia"/>
                <w:bCs/>
                <w:kern w:val="0"/>
                <w:sz w:val="20"/>
                <w:szCs w:val="20"/>
              </w:rPr>
              <w:t>课时目标</w:t>
            </w:r>
          </w:p>
        </w:tc>
        <w:tc>
          <w:tcPr>
            <w:tcW w:w="2552" w:type="dxa"/>
            <w:vAlign w:val="center"/>
          </w:tcPr>
          <w:p>
            <w:pPr>
              <w:jc w:val="center"/>
              <w:rPr>
                <w:rFonts w:asciiTheme="minorEastAsia" w:hAnsiTheme="minorEastAsia"/>
                <w:bCs/>
                <w:kern w:val="0"/>
                <w:sz w:val="20"/>
                <w:szCs w:val="20"/>
              </w:rPr>
            </w:pPr>
            <w:r>
              <w:rPr>
                <w:rFonts w:hint="eastAsia" w:asciiTheme="minorEastAsia" w:hAnsiTheme="minorEastAsia"/>
                <w:bCs/>
                <w:kern w:val="0"/>
                <w:sz w:val="20"/>
                <w:szCs w:val="20"/>
              </w:rPr>
              <w:t>课时关键问题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1" w:hRule="atLeast"/>
          <w:jc w:val="center"/>
        </w:trPr>
        <w:tc>
          <w:tcPr>
            <w:tcW w:w="794" w:type="dxa"/>
            <w:vAlign w:val="center"/>
          </w:tcPr>
          <w:p>
            <w:pPr>
              <w:jc w:val="center"/>
              <w:rPr>
                <w:rFonts w:ascii="楷体-简" w:hAnsi="楷体-简" w:eastAsia="楷体-简"/>
                <w:w w:val="90"/>
                <w:kern w:val="0"/>
                <w:sz w:val="20"/>
                <w:szCs w:val="20"/>
              </w:rPr>
            </w:pPr>
            <w:r>
              <w:rPr>
                <w:rFonts w:hint="eastAsia" w:ascii="楷体-简" w:hAnsi="楷体-简" w:eastAsia="楷体-简"/>
                <w:w w:val="90"/>
                <w:kern w:val="0"/>
                <w:sz w:val="24"/>
                <w:szCs w:val="24"/>
              </w:rPr>
              <w:t>第</w:t>
            </w:r>
          </w:p>
          <w:p>
            <w:pPr>
              <w:jc w:val="center"/>
              <w:rPr>
                <w:rFonts w:ascii="楷体-简" w:hAnsi="楷体-简" w:eastAsia="楷体-简"/>
                <w:w w:val="90"/>
                <w:kern w:val="0"/>
                <w:sz w:val="20"/>
                <w:szCs w:val="20"/>
              </w:rPr>
            </w:pPr>
            <w:r>
              <w:rPr>
                <w:rFonts w:hint="eastAsia" w:ascii="楷体-简" w:hAnsi="楷体-简" w:eastAsia="楷体-简"/>
                <w:w w:val="90"/>
                <w:kern w:val="0"/>
                <w:sz w:val="24"/>
                <w:szCs w:val="24"/>
              </w:rPr>
              <w:t>1</w:t>
            </w:r>
          </w:p>
          <w:p>
            <w:pPr>
              <w:jc w:val="center"/>
              <w:rPr>
                <w:rFonts w:ascii="楷体-简" w:hAnsi="楷体-简" w:eastAsia="楷体-简"/>
                <w:w w:val="90"/>
                <w:kern w:val="0"/>
                <w:sz w:val="20"/>
                <w:szCs w:val="20"/>
              </w:rPr>
            </w:pPr>
            <w:r>
              <w:rPr>
                <w:rFonts w:hint="eastAsia" w:ascii="楷体-简" w:hAnsi="楷体-简" w:eastAsia="楷体-简"/>
                <w:w w:val="90"/>
                <w:kern w:val="0"/>
                <w:sz w:val="24"/>
                <w:szCs w:val="24"/>
              </w:rPr>
              <w:t>课</w:t>
            </w:r>
          </w:p>
          <w:p>
            <w:pPr>
              <w:jc w:val="center"/>
              <w:rPr>
                <w:rFonts w:ascii="楷体-简" w:hAnsi="楷体-简" w:eastAsia="楷体-简"/>
                <w:w w:val="90"/>
                <w:kern w:val="0"/>
                <w:sz w:val="20"/>
                <w:szCs w:val="20"/>
              </w:rPr>
            </w:pPr>
            <w:r>
              <w:rPr>
                <w:rFonts w:hint="eastAsia" w:ascii="楷体-简" w:hAnsi="楷体-简" w:eastAsia="楷体-简"/>
                <w:w w:val="90"/>
                <w:kern w:val="0"/>
                <w:sz w:val="24"/>
                <w:szCs w:val="24"/>
              </w:rPr>
              <w:t>时</w:t>
            </w:r>
          </w:p>
        </w:tc>
        <w:tc>
          <w:tcPr>
            <w:tcW w:w="4871" w:type="dxa"/>
            <w:vAlign w:val="center"/>
          </w:tcPr>
          <w:p>
            <w:pPr>
              <w:spacing w:line="360" w:lineRule="auto"/>
              <w:rPr>
                <w:rFonts w:ascii="楷体" w:hAnsi="楷体" w:eastAsia="楷体"/>
                <w:bCs/>
              </w:rPr>
            </w:pPr>
            <w:r>
              <w:rPr>
                <w:rFonts w:hint="eastAsia" w:ascii="楷体" w:hAnsi="楷体" w:eastAsia="楷体"/>
                <w:bCs/>
              </w:rPr>
              <w:t>1. 在聆听、对比、演唱等音乐活动中，初步了解蒙古族传统长、短调民歌风格的不同特征。（指向目标</w:t>
            </w:r>
            <w:r>
              <w:rPr>
                <w:rFonts w:ascii="楷体" w:hAnsi="楷体" w:eastAsia="楷体"/>
                <w:bCs/>
              </w:rPr>
              <w:t>1</w:t>
            </w:r>
            <w:r>
              <w:rPr>
                <w:rFonts w:hint="eastAsia" w:ascii="楷体" w:hAnsi="楷体" w:eastAsia="楷体"/>
                <w:bCs/>
              </w:rPr>
              <w:t>、2）</w:t>
            </w:r>
          </w:p>
          <w:p>
            <w:pPr>
              <w:spacing w:line="360" w:lineRule="auto"/>
              <w:rPr>
                <w:rFonts w:ascii="楷体" w:hAnsi="楷体" w:eastAsia="楷体" w:cs="Times New Roman"/>
                <w:color w:val="0000FF"/>
                <w:kern w:val="0"/>
                <w:sz w:val="24"/>
                <w:szCs w:val="24"/>
              </w:rPr>
            </w:pPr>
            <w:r>
              <w:rPr>
                <w:rFonts w:hint="eastAsia" w:ascii="楷体" w:hAnsi="楷体" w:eastAsia="楷体"/>
                <w:bCs/>
              </w:rPr>
              <w:t>2. 跟着伴奏尝试用长短调混合的方式学唱歌曲《鸿雁》，感受“诺古拉”唱法以及跨小节延音线在蒙古族长调歌曲中特有的表现力，同时感受歌中抒发的思乡之情。（指向目标2）</w:t>
            </w:r>
          </w:p>
        </w:tc>
        <w:tc>
          <w:tcPr>
            <w:tcW w:w="2552" w:type="dxa"/>
            <w:vAlign w:val="center"/>
          </w:tcPr>
          <w:p>
            <w:pPr>
              <w:spacing w:line="360" w:lineRule="auto"/>
              <w:rPr>
                <w:rFonts w:ascii="楷体" w:hAnsi="楷体" w:eastAsia="楷体"/>
                <w:bCs/>
              </w:rPr>
            </w:pPr>
            <w:bookmarkStart w:id="4" w:name="_Hlk117269692"/>
            <w:r>
              <w:rPr>
                <w:rFonts w:hint="eastAsia" w:ascii="楷体" w:hAnsi="楷体" w:eastAsia="楷体"/>
                <w:bCs/>
              </w:rPr>
              <w:t>1. 你能分辨蒙古族传统民歌中的长、短调吗？</w:t>
            </w:r>
          </w:p>
          <w:p>
            <w:pPr>
              <w:spacing w:line="360" w:lineRule="auto"/>
              <w:rPr>
                <w:rFonts w:ascii="楷体" w:hAnsi="楷体" w:eastAsia="楷体"/>
                <w:bCs/>
              </w:rPr>
            </w:pPr>
            <w:r>
              <w:rPr>
                <w:rFonts w:hint="eastAsia" w:ascii="楷体" w:hAnsi="楷体" w:eastAsia="楷体"/>
                <w:bCs/>
              </w:rPr>
              <w:t>2. 歌曲中哪里用长调方法表现短调歌曲？</w:t>
            </w:r>
            <w:bookmarkEnd w:id="4"/>
          </w:p>
          <w:p>
            <w:pPr>
              <w:rPr>
                <w:rFonts w:ascii="楷体" w:hAnsi="楷体" w:eastAsia="楷体"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7" w:hRule="atLeast"/>
          <w:jc w:val="center"/>
        </w:trPr>
        <w:tc>
          <w:tcPr>
            <w:tcW w:w="794" w:type="dxa"/>
            <w:vAlign w:val="center"/>
          </w:tcPr>
          <w:p>
            <w:pPr>
              <w:jc w:val="center"/>
              <w:rPr>
                <w:rFonts w:ascii="楷体-简" w:hAnsi="楷体-简" w:eastAsia="楷体-简"/>
                <w:w w:val="90"/>
                <w:kern w:val="0"/>
                <w:sz w:val="20"/>
                <w:szCs w:val="20"/>
              </w:rPr>
            </w:pPr>
            <w:r>
              <w:rPr>
                <w:rFonts w:hint="eastAsia" w:ascii="楷体-简" w:hAnsi="楷体-简" w:eastAsia="楷体-简"/>
                <w:w w:val="90"/>
                <w:kern w:val="0"/>
                <w:sz w:val="24"/>
                <w:szCs w:val="24"/>
              </w:rPr>
              <w:t>第</w:t>
            </w:r>
          </w:p>
          <w:p>
            <w:pPr>
              <w:jc w:val="center"/>
              <w:rPr>
                <w:rFonts w:ascii="楷体-简" w:hAnsi="楷体-简" w:eastAsia="楷体-简"/>
                <w:w w:val="90"/>
                <w:kern w:val="0"/>
                <w:sz w:val="20"/>
                <w:szCs w:val="20"/>
              </w:rPr>
            </w:pPr>
            <w:r>
              <w:rPr>
                <w:rFonts w:hint="eastAsia" w:ascii="楷体-简" w:hAnsi="楷体-简" w:eastAsia="楷体-简"/>
                <w:w w:val="90"/>
                <w:kern w:val="0"/>
                <w:sz w:val="24"/>
                <w:szCs w:val="24"/>
              </w:rPr>
              <w:t>2</w:t>
            </w:r>
          </w:p>
          <w:p>
            <w:pPr>
              <w:jc w:val="center"/>
              <w:rPr>
                <w:rFonts w:ascii="楷体-简" w:hAnsi="楷体-简" w:eastAsia="楷体-简"/>
                <w:w w:val="90"/>
                <w:kern w:val="0"/>
                <w:sz w:val="20"/>
                <w:szCs w:val="20"/>
              </w:rPr>
            </w:pPr>
            <w:r>
              <w:rPr>
                <w:rFonts w:hint="eastAsia" w:ascii="楷体-简" w:hAnsi="楷体-简" w:eastAsia="楷体-简"/>
                <w:w w:val="90"/>
                <w:kern w:val="0"/>
                <w:sz w:val="24"/>
                <w:szCs w:val="24"/>
              </w:rPr>
              <w:t>课</w:t>
            </w:r>
          </w:p>
          <w:p>
            <w:pPr>
              <w:jc w:val="center"/>
              <w:rPr>
                <w:rFonts w:ascii="楷体-简" w:hAnsi="楷体-简" w:eastAsia="楷体-简"/>
                <w:w w:val="90"/>
                <w:kern w:val="0"/>
                <w:sz w:val="20"/>
                <w:szCs w:val="20"/>
              </w:rPr>
            </w:pPr>
            <w:r>
              <w:rPr>
                <w:rFonts w:hint="eastAsia" w:ascii="楷体-简" w:hAnsi="楷体-简" w:eastAsia="楷体-简"/>
                <w:w w:val="90"/>
                <w:kern w:val="0"/>
                <w:sz w:val="24"/>
                <w:szCs w:val="24"/>
              </w:rPr>
              <w:t>时</w:t>
            </w:r>
          </w:p>
        </w:tc>
        <w:tc>
          <w:tcPr>
            <w:tcW w:w="4871" w:type="dxa"/>
            <w:vAlign w:val="center"/>
          </w:tcPr>
          <w:p>
            <w:pPr>
              <w:spacing w:line="360" w:lineRule="auto"/>
              <w:rPr>
                <w:rFonts w:ascii="楷体" w:hAnsi="楷体" w:eastAsia="楷体"/>
                <w:bCs/>
              </w:rPr>
            </w:pPr>
            <w:bookmarkStart w:id="5" w:name="_Hlk117271770"/>
            <w:r>
              <w:rPr>
                <w:rFonts w:hint="eastAsia" w:ascii="楷体" w:hAnsi="楷体" w:eastAsia="楷体"/>
                <w:bCs/>
              </w:rPr>
              <w:t>1.欣赏二胡作品《赛马》，认识中国民族拉弦乐器二胡，感知各种演奏技法所表现的赛马场上的多种形象和场面。（指向目标1、</w:t>
            </w:r>
            <w:r>
              <w:rPr>
                <w:rFonts w:ascii="楷体" w:hAnsi="楷体" w:eastAsia="楷体"/>
                <w:bCs/>
              </w:rPr>
              <w:t>3</w:t>
            </w:r>
            <w:r>
              <w:rPr>
                <w:rFonts w:hint="eastAsia" w:ascii="楷体" w:hAnsi="楷体" w:eastAsia="楷体"/>
                <w:bCs/>
              </w:rPr>
              <w:t>）</w:t>
            </w:r>
          </w:p>
          <w:p>
            <w:pPr>
              <w:spacing w:line="360" w:lineRule="auto"/>
              <w:rPr>
                <w:rFonts w:ascii="楷体" w:hAnsi="楷体" w:eastAsia="楷体"/>
                <w:bCs/>
              </w:rPr>
            </w:pPr>
            <w:r>
              <w:rPr>
                <w:rFonts w:hint="eastAsia" w:ascii="楷体" w:hAnsi="楷体" w:eastAsia="楷体"/>
                <w:bCs/>
              </w:rPr>
              <w:t>2.运用哼唱旋律、声势律动、库乐队伴奏等音乐表现手法，感受蒙古族新民乐《赛马》所描绘的场景，表达对蒙古族音乐的喜爱。（指向目标</w:t>
            </w:r>
            <w:r>
              <w:rPr>
                <w:rFonts w:ascii="楷体" w:hAnsi="楷体" w:eastAsia="楷体"/>
                <w:bCs/>
              </w:rPr>
              <w:t>3</w:t>
            </w:r>
            <w:r>
              <w:rPr>
                <w:rFonts w:hint="eastAsia" w:ascii="楷体" w:hAnsi="楷体" w:eastAsia="楷体"/>
                <w:bCs/>
              </w:rPr>
              <w:t>）</w:t>
            </w:r>
            <w:bookmarkEnd w:id="5"/>
          </w:p>
        </w:tc>
        <w:tc>
          <w:tcPr>
            <w:tcW w:w="2552" w:type="dxa"/>
            <w:vAlign w:val="center"/>
          </w:tcPr>
          <w:p>
            <w:pPr>
              <w:spacing w:line="360" w:lineRule="auto"/>
              <w:rPr>
                <w:rFonts w:ascii="楷体" w:hAnsi="楷体" w:eastAsia="楷体"/>
                <w:bCs/>
              </w:rPr>
            </w:pPr>
            <w:r>
              <w:rPr>
                <w:rFonts w:hint="eastAsia" w:ascii="楷体" w:hAnsi="楷体" w:eastAsia="楷体"/>
                <w:bCs/>
              </w:rPr>
              <w:t>1.这首乐曲的主题旋律接近短调民歌还是长调民歌的风格？</w:t>
            </w:r>
          </w:p>
          <w:p>
            <w:pPr>
              <w:spacing w:line="360" w:lineRule="auto"/>
              <w:rPr>
                <w:rFonts w:ascii="楷体" w:hAnsi="楷体" w:eastAsia="楷体"/>
                <w:bCs/>
                <w:kern w:val="0"/>
                <w:sz w:val="20"/>
                <w:szCs w:val="20"/>
              </w:rPr>
            </w:pPr>
            <w:r>
              <w:rPr>
                <w:rFonts w:hint="eastAsia" w:ascii="楷体" w:hAnsi="楷体" w:eastAsia="楷体"/>
                <w:bCs/>
              </w:rPr>
              <w:t>2.二胡不同演奏技巧表现的音乐形象让你联想到哪些赛马场景？</w:t>
            </w:r>
          </w:p>
        </w:tc>
      </w:tr>
    </w:tbl>
    <w:p/>
    <w:p/>
    <w:p/>
    <w:p>
      <w:pPr>
        <w:spacing w:line="360" w:lineRule="auto"/>
        <w:jc w:val="right"/>
        <w:rPr>
          <w:rFonts w:hint="eastAsia" w:ascii="楷体" w:hAnsi="楷体" w:eastAsia="楷体" w:cs="Times New Roman"/>
          <w:b w:val="0"/>
          <w:bCs w:val="0"/>
          <w:sz w:val="28"/>
          <w:szCs w:val="28"/>
          <w:lang w:val="en-US" w:eastAsia="zh-CN"/>
        </w:rPr>
      </w:pPr>
      <w:r>
        <w:rPr>
          <w:rFonts w:hint="eastAsia" w:ascii="楷体" w:hAnsi="楷体" w:eastAsia="楷体" w:cs="Times New Roman"/>
          <w:b w:val="0"/>
          <w:bCs w:val="0"/>
          <w:sz w:val="28"/>
          <w:szCs w:val="28"/>
          <w:lang w:val="en-US" w:eastAsia="zh-CN"/>
        </w:rPr>
        <w:t>姚梅、俞赪炜、毛彦馨、程煦文、孙菲共同撰写</w:t>
      </w:r>
    </w:p>
    <w:p>
      <w:pPr>
        <w:spacing w:line="360" w:lineRule="auto"/>
        <w:jc w:val="right"/>
        <w:rPr>
          <w:rFonts w:hint="eastAsia" w:ascii="楷体" w:hAnsi="楷体" w:eastAsia="楷体" w:cs="Times New Roman"/>
          <w:b w:val="0"/>
          <w:bCs w:val="0"/>
          <w:sz w:val="28"/>
          <w:szCs w:val="28"/>
          <w:lang w:val="en-US" w:eastAsia="zh-CN"/>
        </w:rPr>
      </w:pPr>
      <w:r>
        <w:rPr>
          <w:rFonts w:hint="eastAsia" w:ascii="楷体" w:hAnsi="楷体" w:eastAsia="楷体" w:cs="Times New Roman"/>
          <w:b w:val="0"/>
          <w:bCs w:val="0"/>
          <w:sz w:val="28"/>
          <w:szCs w:val="28"/>
          <w:lang w:val="en-US" w:eastAsia="zh-CN"/>
        </w:rPr>
        <w:t>徐汇区小学音乐中心组</w:t>
      </w:r>
    </w:p>
    <w:p>
      <w:pPr>
        <w:spacing w:line="360" w:lineRule="auto"/>
        <w:jc w:val="right"/>
        <w:rPr>
          <w:rFonts w:hint="default" w:ascii="楷体" w:hAnsi="楷体" w:eastAsia="楷体" w:cs="Times New Roman"/>
          <w:b w:val="0"/>
          <w:bCs w:val="0"/>
          <w:sz w:val="28"/>
          <w:szCs w:val="28"/>
          <w:lang w:val="en-US" w:eastAsia="zh-CN"/>
        </w:rPr>
      </w:pPr>
      <w:r>
        <w:rPr>
          <w:rFonts w:hint="eastAsia" w:ascii="楷体" w:hAnsi="楷体" w:eastAsia="楷体" w:cs="Times New Roman"/>
          <w:b w:val="0"/>
          <w:bCs w:val="0"/>
          <w:sz w:val="28"/>
          <w:szCs w:val="28"/>
          <w:lang w:val="en-US" w:eastAsia="zh-CN"/>
        </w:rPr>
        <w:t>202年9月30日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Segoe UI Symbol">
    <w:panose1 w:val="020B0502040204020203"/>
    <w:charset w:val="00"/>
    <w:family w:val="swiss"/>
    <w:pitch w:val="default"/>
    <w:sig w:usb0="800001E3" w:usb1="1200FFEF" w:usb2="00040000" w:usb3="04000000" w:csb0="00000001" w:csb1="40000000"/>
  </w:font>
  <w:font w:name="楷体-简">
    <w:altName w:val="楷体"/>
    <w:panose1 w:val="00000000000000000000"/>
    <w:charset w:val="86"/>
    <w:family w:val="auto"/>
    <w:pitch w:val="default"/>
    <w:sig w:usb0="00000000" w:usb1="0000000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7B5F82"/>
    <w:multiLevelType w:val="multilevel"/>
    <w:tmpl w:val="117B5F82"/>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4F64678"/>
    <w:multiLevelType w:val="singleLevel"/>
    <w:tmpl w:val="14F64678"/>
    <w:lvl w:ilvl="0" w:tentative="0">
      <w:start w:val="1"/>
      <w:numFmt w:val="chineseCounting"/>
      <w:suff w:val="nothing"/>
      <w:lvlText w:val="%1、"/>
      <w:lvlJc w:val="left"/>
      <w:rPr>
        <w:rFonts w:hint="eastAsia"/>
      </w:rPr>
    </w:lvl>
  </w:abstractNum>
  <w:abstractNum w:abstractNumId="2">
    <w:nsid w:val="22E90CA0"/>
    <w:multiLevelType w:val="multilevel"/>
    <w:tmpl w:val="22E90CA0"/>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2A623B99"/>
    <w:multiLevelType w:val="multilevel"/>
    <w:tmpl w:val="2A623B9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3AAE6F04"/>
    <w:multiLevelType w:val="multilevel"/>
    <w:tmpl w:val="3AAE6F04"/>
    <w:lvl w:ilvl="0" w:tentative="0">
      <w:start w:val="1"/>
      <w:numFmt w:val="decimal"/>
      <w:lvlText w:val="%1."/>
      <w:lvlJc w:val="left"/>
      <w:pPr>
        <w:ind w:left="360" w:hanging="360"/>
      </w:pPr>
      <w:rPr>
        <w:rFonts w:hint="default"/>
        <w:w w:val="10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595E2A04"/>
    <w:multiLevelType w:val="multilevel"/>
    <w:tmpl w:val="595E2A04"/>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6">
    <w:nsid w:val="65B3412E"/>
    <w:multiLevelType w:val="multilevel"/>
    <w:tmpl w:val="65B3412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7">
    <w:nsid w:val="6D053274"/>
    <w:multiLevelType w:val="multilevel"/>
    <w:tmpl w:val="6D053274"/>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7E722653"/>
    <w:multiLevelType w:val="multilevel"/>
    <w:tmpl w:val="7E722653"/>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1"/>
  </w:num>
  <w:num w:numId="2">
    <w:abstractNumId w:val="5"/>
  </w:num>
  <w:num w:numId="3">
    <w:abstractNumId w:val="8"/>
  </w:num>
  <w:num w:numId="4">
    <w:abstractNumId w:val="6"/>
  </w:num>
  <w:num w:numId="5">
    <w:abstractNumId w:val="3"/>
  </w:num>
  <w:num w:numId="6">
    <w:abstractNumId w:val="2"/>
  </w:num>
  <w:num w:numId="7">
    <w:abstractNumId w:val="7"/>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ExY2NkN2FlMjc0YmZiMjRmODQ0NjMwMTZkNDcwOWQifQ=="/>
  </w:docVars>
  <w:rsids>
    <w:rsidRoot w:val="105C552E"/>
    <w:rsid w:val="105C552E"/>
    <w:rsid w:val="6FC928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2524</Words>
  <Characters>2749</Characters>
  <Lines>0</Lines>
  <Paragraphs>0</Paragraphs>
  <TotalTime>9</TotalTime>
  <ScaleCrop>false</ScaleCrop>
  <LinksUpToDate>false</LinksUpToDate>
  <CharactersWithSpaces>2782</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2022-11-26T14:17:00Z</dcterms:created>
  <dc:creator>姚梅</dc:creator>
  <cp:lastModifiedBy>姚梅</cp:lastModifiedBy>
  <dcterms:modified xsi:type="dcterms:W3CDTF">2022-12-03T12:33:50Z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81555A8B58F84DA78A878ED4A8A098E0</vt:lpwstr>
  </property>
</Properties>
</file>