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8B9" w:rsidRDefault="0089061A">
      <w:pPr>
        <w:jc w:val="center"/>
        <w:rPr>
          <w:rFonts w:ascii="黑体" w:eastAsia="黑体" w:hAnsi="黑体" w:cs="黑体"/>
          <w:sz w:val="30"/>
          <w:szCs w:val="30"/>
        </w:rPr>
      </w:pPr>
      <w:r>
        <w:rPr>
          <w:rFonts w:ascii="黑体" w:eastAsia="黑体" w:hAnsi="黑体" w:cs="黑体" w:hint="eastAsia"/>
          <w:sz w:val="30"/>
          <w:szCs w:val="30"/>
        </w:rPr>
        <w:t>新课</w:t>
      </w:r>
      <w:proofErr w:type="gramStart"/>
      <w:r>
        <w:rPr>
          <w:rFonts w:ascii="黑体" w:eastAsia="黑体" w:hAnsi="黑体" w:cs="黑体" w:hint="eastAsia"/>
          <w:sz w:val="30"/>
          <w:szCs w:val="30"/>
        </w:rPr>
        <w:t>标背景</w:t>
      </w:r>
      <w:proofErr w:type="gramEnd"/>
      <w:r>
        <w:rPr>
          <w:rFonts w:ascii="黑体" w:eastAsia="黑体" w:hAnsi="黑体" w:cs="黑体" w:hint="eastAsia"/>
          <w:sz w:val="30"/>
          <w:szCs w:val="30"/>
        </w:rPr>
        <w:t>下</w:t>
      </w:r>
      <w:r w:rsidR="00E416BE">
        <w:rPr>
          <w:rFonts w:ascii="黑体" w:eastAsia="黑体" w:hAnsi="黑体" w:cs="黑体" w:hint="eastAsia"/>
          <w:sz w:val="30"/>
          <w:szCs w:val="30"/>
        </w:rPr>
        <w:t>任务驱动</w:t>
      </w:r>
      <w:r>
        <w:rPr>
          <w:rFonts w:ascii="黑体" w:eastAsia="黑体" w:hAnsi="黑体" w:cs="黑体" w:hint="eastAsia"/>
          <w:sz w:val="30"/>
          <w:szCs w:val="30"/>
        </w:rPr>
        <w:t>单元学习</w:t>
      </w:r>
      <w:r w:rsidR="00D3371C">
        <w:rPr>
          <w:rFonts w:ascii="黑体" w:eastAsia="黑体" w:hAnsi="黑体" w:cs="黑体" w:hint="eastAsia"/>
          <w:sz w:val="30"/>
          <w:szCs w:val="30"/>
        </w:rPr>
        <w:t>的</w:t>
      </w:r>
      <w:r>
        <w:rPr>
          <w:rFonts w:ascii="黑体" w:eastAsia="黑体" w:hAnsi="黑体" w:cs="黑体" w:hint="eastAsia"/>
          <w:sz w:val="30"/>
          <w:szCs w:val="30"/>
        </w:rPr>
        <w:t>实践探索</w:t>
      </w:r>
    </w:p>
    <w:p w:rsidR="004308B9" w:rsidRDefault="0089061A">
      <w:pPr>
        <w:jc w:val="center"/>
        <w:rPr>
          <w:rFonts w:ascii="黑体" w:eastAsia="黑体" w:hAnsi="黑体" w:cs="黑体"/>
          <w:sz w:val="30"/>
          <w:szCs w:val="30"/>
        </w:rPr>
      </w:pPr>
      <w:r>
        <w:rPr>
          <w:rFonts w:ascii="黑体" w:eastAsia="黑体" w:hAnsi="黑体" w:cs="黑体" w:hint="eastAsia"/>
          <w:sz w:val="30"/>
          <w:szCs w:val="30"/>
        </w:rPr>
        <w:t>——以“电路”单元为例</w:t>
      </w:r>
    </w:p>
    <w:p w:rsidR="004308B9" w:rsidRDefault="0089061A">
      <w:pPr>
        <w:ind w:leftChars="200" w:left="420"/>
        <w:jc w:val="center"/>
        <w:rPr>
          <w:rFonts w:ascii="华文楷体" w:eastAsia="华文楷体" w:hAnsi="华文楷体" w:cs="华文楷体"/>
        </w:rPr>
      </w:pPr>
      <w:r>
        <w:rPr>
          <w:rFonts w:ascii="华文楷体" w:eastAsia="华文楷体" w:hAnsi="华文楷体" w:cs="华文楷体" w:hint="eastAsia"/>
        </w:rPr>
        <w:t>徐晓雅</w:t>
      </w:r>
    </w:p>
    <w:p w:rsidR="004308B9" w:rsidRDefault="0089061A">
      <w:pPr>
        <w:ind w:leftChars="200" w:left="420"/>
        <w:jc w:val="center"/>
        <w:rPr>
          <w:rFonts w:ascii="华文楷体" w:eastAsia="华文楷体" w:hAnsi="华文楷体" w:cs="华文楷体"/>
        </w:rPr>
      </w:pPr>
      <w:r>
        <w:rPr>
          <w:rFonts w:ascii="华文楷体" w:eastAsia="华文楷体" w:hAnsi="华文楷体" w:cs="华文楷体" w:hint="eastAsia"/>
        </w:rPr>
        <w:t>（上海市位育初级中学    上海     200031）</w:t>
      </w:r>
    </w:p>
    <w:p w:rsidR="004308B9" w:rsidRDefault="0089061A">
      <w:pPr>
        <w:ind w:leftChars="200" w:left="420"/>
      </w:pPr>
      <w:r>
        <w:rPr>
          <w:rFonts w:hint="eastAsia"/>
          <w:b/>
          <w:bCs/>
        </w:rPr>
        <w:t>摘要：</w:t>
      </w:r>
      <w:r w:rsidR="00234EE5" w:rsidRPr="00234EE5">
        <w:rPr>
          <w:rFonts w:hint="eastAsia"/>
          <w:bCs/>
        </w:rPr>
        <w:t>学习者</w:t>
      </w:r>
      <w:r w:rsidR="00234EE5">
        <w:rPr>
          <w:rFonts w:hint="eastAsia"/>
        </w:rPr>
        <w:t>学习主体性的实现在日常教学中始终难以实现，若不能最终实现，则学习者在主观意识、能力架构上就始终缺失最重要的驱动因素。</w:t>
      </w:r>
      <w:r>
        <w:rPr>
          <w:rFonts w:hint="eastAsia"/>
        </w:rPr>
        <w:t>本文</w:t>
      </w:r>
      <w:r w:rsidR="00234EE5">
        <w:rPr>
          <w:rFonts w:hint="eastAsia"/>
        </w:rPr>
        <w:t>尝试在单元学习的体系性基础上，</w:t>
      </w:r>
      <w:r>
        <w:rPr>
          <w:rFonts w:hint="eastAsia"/>
        </w:rPr>
        <w:t>以单元学习任务为驱动，将单元教学转化为单元学习，让学生主动学习，经历建构模型、解决问题、交流合作等过程，将单元知识结构化，完成单元学习，也经历了获得这些知识的科学探究过程，促进学科核心素养的培育。本文以初中物理电路单元为例，进行了单元学习任务的实践探索</w:t>
      </w:r>
      <w:r w:rsidR="00247CF8">
        <w:rPr>
          <w:rFonts w:hint="eastAsia"/>
        </w:rPr>
        <w:t>，是为学习者学习主体性地位转变略作尝试，以期为同志者提供一点可借鉴的素材</w:t>
      </w:r>
      <w:r>
        <w:rPr>
          <w:rFonts w:hint="eastAsia"/>
        </w:rPr>
        <w:t>。</w:t>
      </w:r>
    </w:p>
    <w:p w:rsidR="004308B9" w:rsidRDefault="0089061A">
      <w:pPr>
        <w:ind w:leftChars="200" w:left="420"/>
      </w:pPr>
      <w:r>
        <w:rPr>
          <w:rFonts w:hint="eastAsia"/>
          <w:b/>
          <w:bCs/>
        </w:rPr>
        <w:t>关键词：</w:t>
      </w:r>
      <w:r w:rsidR="00B2356C">
        <w:rPr>
          <w:rFonts w:hint="eastAsia"/>
        </w:rPr>
        <w:t>学习者主体；单元学习；任务驱动</w:t>
      </w:r>
      <w:bookmarkStart w:id="0" w:name="_GoBack"/>
      <w:bookmarkEnd w:id="0"/>
    </w:p>
    <w:p w:rsidR="004308B9" w:rsidRDefault="004308B9">
      <w:pPr>
        <w:ind w:firstLine="420"/>
      </w:pPr>
    </w:p>
    <w:p w:rsidR="00D3371C" w:rsidRDefault="0089061A">
      <w:pPr>
        <w:ind w:firstLine="420"/>
      </w:pPr>
      <w:r>
        <w:rPr>
          <w:rFonts w:hint="eastAsia"/>
        </w:rPr>
        <w:t>随着《普通高中物理课程标准（</w:t>
      </w:r>
      <w:r>
        <w:rPr>
          <w:rFonts w:hint="eastAsia"/>
        </w:rPr>
        <w:t>2017</w:t>
      </w:r>
      <w:r>
        <w:rPr>
          <w:rFonts w:hint="eastAsia"/>
        </w:rPr>
        <w:t>年版）》和《义务教育物理课程标准（</w:t>
      </w:r>
      <w:r>
        <w:rPr>
          <w:rFonts w:hint="eastAsia"/>
        </w:rPr>
        <w:t>2022</w:t>
      </w:r>
      <w:r>
        <w:rPr>
          <w:rFonts w:hint="eastAsia"/>
        </w:rPr>
        <w:t>年版）》的陆续推出，教育观念不断更迭，教学中开始关注学生核心素养的培育。教与</w:t>
      </w:r>
      <w:proofErr w:type="gramStart"/>
      <w:r>
        <w:rPr>
          <w:rFonts w:hint="eastAsia"/>
        </w:rPr>
        <w:t>学观念</w:t>
      </w:r>
      <w:proofErr w:type="gramEnd"/>
      <w:r>
        <w:rPr>
          <w:rFonts w:hint="eastAsia"/>
        </w:rPr>
        <w:t>的转变已被大多数教师所理解与接受，已经从过去单向的教，向教与学相结合的模式转变，但大多仍停留在教师引导下在固定框架内进行学习的模式。而以学生想要学而教的模式大多还停留在理论阶段，教师们还在实践中不断的摸索尝试。</w:t>
      </w:r>
    </w:p>
    <w:p w:rsidR="004308B9" w:rsidRDefault="0089061A">
      <w:pPr>
        <w:ind w:firstLine="420"/>
      </w:pPr>
      <w:r>
        <w:rPr>
          <w:rFonts w:hint="eastAsia"/>
        </w:rPr>
        <w:t>本文尝试</w:t>
      </w:r>
      <w:r w:rsidR="00D3371C">
        <w:rPr>
          <w:rFonts w:hint="eastAsia"/>
        </w:rPr>
        <w:t>从学习者的角度出发提出单元学习任务</w:t>
      </w:r>
      <w:r>
        <w:rPr>
          <w:rFonts w:hint="eastAsia"/>
        </w:rPr>
        <w:t>，让学生</w:t>
      </w:r>
      <w:r w:rsidR="00D3371C">
        <w:rPr>
          <w:rFonts w:hint="eastAsia"/>
        </w:rPr>
        <w:t>的学习逐步从完成任务转变到主动想</w:t>
      </w:r>
      <w:r>
        <w:rPr>
          <w:rFonts w:hint="eastAsia"/>
        </w:rPr>
        <w:t>学，</w:t>
      </w:r>
      <w:r w:rsidR="00D3371C">
        <w:rPr>
          <w:rFonts w:hint="eastAsia"/>
        </w:rPr>
        <w:t>并在完成任务的</w:t>
      </w:r>
      <w:r>
        <w:rPr>
          <w:rFonts w:hint="eastAsia"/>
        </w:rPr>
        <w:t>过程中经历建构模型、解决问题、质疑创新等过程，实现以学生为主体的单元学习，进而</w:t>
      </w:r>
      <w:r w:rsidR="00D3371C">
        <w:rPr>
          <w:rFonts w:hint="eastAsia"/>
        </w:rPr>
        <w:t>从主观意识和能力技巧两个方面，</w:t>
      </w:r>
      <w:r>
        <w:rPr>
          <w:rFonts w:hint="eastAsia"/>
        </w:rPr>
        <w:t>促进学科核心素养的培育。</w:t>
      </w:r>
    </w:p>
    <w:p w:rsidR="004308B9" w:rsidRDefault="0089061A" w:rsidP="00E416BE">
      <w:pPr>
        <w:spacing w:beforeLines="50" w:before="156" w:afterLines="50" w:after="156"/>
        <w:rPr>
          <w:rFonts w:ascii="黑体" w:eastAsia="黑体" w:hAnsi="黑体" w:cs="黑体"/>
          <w:b/>
          <w:bCs/>
          <w:sz w:val="24"/>
        </w:rPr>
      </w:pPr>
      <w:r>
        <w:rPr>
          <w:rFonts w:ascii="黑体" w:eastAsia="黑体" w:hAnsi="黑体" w:cs="黑体" w:hint="eastAsia"/>
          <w:b/>
          <w:bCs/>
          <w:sz w:val="24"/>
        </w:rPr>
        <w:t>一、新课</w:t>
      </w:r>
      <w:proofErr w:type="gramStart"/>
      <w:r>
        <w:rPr>
          <w:rFonts w:ascii="黑体" w:eastAsia="黑体" w:hAnsi="黑体" w:cs="黑体" w:hint="eastAsia"/>
          <w:b/>
          <w:bCs/>
          <w:sz w:val="24"/>
        </w:rPr>
        <w:t>标背景</w:t>
      </w:r>
      <w:proofErr w:type="gramEnd"/>
      <w:r>
        <w:rPr>
          <w:rFonts w:ascii="黑体" w:eastAsia="黑体" w:hAnsi="黑体" w:cs="黑体" w:hint="eastAsia"/>
          <w:b/>
          <w:bCs/>
          <w:sz w:val="24"/>
        </w:rPr>
        <w:t>下的单元学习</w:t>
      </w:r>
    </w:p>
    <w:p w:rsidR="004308B9" w:rsidRDefault="0089061A">
      <w:pPr>
        <w:ind w:firstLine="420"/>
      </w:pPr>
      <w:r>
        <w:rPr>
          <w:rFonts w:hint="eastAsia"/>
        </w:rPr>
        <w:t>我们一般说“单元教学”，是从教师的角度在思考，</w:t>
      </w:r>
      <w:proofErr w:type="gramStart"/>
      <w:r>
        <w:rPr>
          <w:rFonts w:hint="eastAsia"/>
        </w:rPr>
        <w:t>把教与</w:t>
      </w:r>
      <w:proofErr w:type="gramEnd"/>
      <w:r>
        <w:rPr>
          <w:rFonts w:hint="eastAsia"/>
        </w:rPr>
        <w:t>学的重点放在教师的“教”上，而《义务教育物理课程标准（</w:t>
      </w:r>
      <w:r>
        <w:rPr>
          <w:rFonts w:hint="eastAsia"/>
        </w:rPr>
        <w:t>2022</w:t>
      </w:r>
      <w:r>
        <w:rPr>
          <w:rFonts w:hint="eastAsia"/>
        </w:rPr>
        <w:t>年版）》的指导思想是以学生发展为本，以提升全体学生核心素养为宗旨，为每个学生的学习和发展提供机会</w:t>
      </w:r>
      <w:r>
        <w:rPr>
          <w:rStyle w:val="a8"/>
          <w:rFonts w:hint="eastAsia"/>
        </w:rPr>
        <w:footnoteReference w:id="1"/>
      </w:r>
      <w:r>
        <w:rPr>
          <w:rFonts w:hint="eastAsia"/>
        </w:rPr>
        <w:t>。我们要把教与学的重点从“教”转移到“学”上，通过教师的引导，让学生学会学习、学会合作、学会生活，为学生终身发展奠定基础。在教学的实施过程中，要落实新课标对义务阶段教学的要求，就需要教师通过多样化的单元教学设计，优化教学实践，引导学生展开单元学习，着力于核心知识的构建，促进学生将知识结构化，在学习过程中同步发展学生的核心素养</w:t>
      </w:r>
      <w:r>
        <w:rPr>
          <w:rStyle w:val="a8"/>
          <w:rFonts w:hint="eastAsia"/>
        </w:rPr>
        <w:footnoteReference w:id="2"/>
      </w:r>
      <w:r>
        <w:rPr>
          <w:rFonts w:hint="eastAsia"/>
        </w:rPr>
        <w:t>。</w:t>
      </w:r>
    </w:p>
    <w:p w:rsidR="004308B9" w:rsidRDefault="0089061A">
      <w:pPr>
        <w:rPr>
          <w:b/>
          <w:bCs/>
        </w:rPr>
      </w:pPr>
      <w:r>
        <w:rPr>
          <w:rFonts w:hint="eastAsia"/>
        </w:rPr>
        <w:t>1</w:t>
      </w:r>
      <w:r>
        <w:rPr>
          <w:rFonts w:hint="eastAsia"/>
        </w:rPr>
        <w:t>、</w:t>
      </w:r>
      <w:r>
        <w:rPr>
          <w:rFonts w:hint="eastAsia"/>
          <w:b/>
          <w:bCs/>
        </w:rPr>
        <w:t>单元学习的意义</w:t>
      </w:r>
    </w:p>
    <w:p w:rsidR="004308B9" w:rsidRDefault="0089061A">
      <w:pPr>
        <w:pStyle w:val="a5"/>
        <w:spacing w:before="0" w:beforeAutospacing="0" w:after="0" w:afterAutospacing="0"/>
        <w:ind w:firstLineChars="200" w:firstLine="420"/>
        <w:rPr>
          <w:rFonts w:asciiTheme="minorHAnsi" w:eastAsiaTheme="minorEastAsia" w:hAnsiTheme="minorHAnsi" w:cstheme="minorBidi"/>
          <w:kern w:val="2"/>
          <w:sz w:val="21"/>
        </w:rPr>
      </w:pPr>
      <w:r>
        <w:rPr>
          <w:rFonts w:asciiTheme="minorHAnsi" w:eastAsiaTheme="minorEastAsia" w:hAnsiTheme="minorHAnsi" w:cstheme="minorBidi" w:hint="eastAsia"/>
          <w:kern w:val="2"/>
          <w:sz w:val="21"/>
        </w:rPr>
        <w:t>学科核心素养中的物理观念是在物理知识的基础上建立的，每个物理观念都对应于相应的物理知识体系，物理观念的提出超越了碎片化的知识与孤立的解题技能，是对学生知识理解和能力发展的更高要求。因此，要培育学生形成物理观念，教师首先需要帮助学生将课时教学中一个个独立的知识联系起来，让学生了解知识点之间的发展脉络，从而构建出一个较为完整的单元知识结构体系</w:t>
      </w:r>
      <w:r>
        <w:rPr>
          <w:rStyle w:val="a8"/>
          <w:rFonts w:asciiTheme="minorHAnsi" w:eastAsiaTheme="minorEastAsia" w:hAnsiTheme="minorHAnsi" w:cstheme="minorBidi" w:hint="eastAsia"/>
          <w:kern w:val="2"/>
          <w:sz w:val="21"/>
        </w:rPr>
        <w:footnoteReference w:id="3"/>
      </w:r>
      <w:r>
        <w:rPr>
          <w:rFonts w:asciiTheme="minorHAnsi" w:eastAsiaTheme="minorEastAsia" w:hAnsiTheme="minorHAnsi" w:cstheme="minorBidi" w:hint="eastAsia"/>
          <w:kern w:val="2"/>
          <w:sz w:val="21"/>
        </w:rPr>
        <w:t>。</w:t>
      </w:r>
    </w:p>
    <w:p w:rsidR="004308B9" w:rsidRDefault="0089061A">
      <w:pPr>
        <w:pStyle w:val="a5"/>
        <w:spacing w:before="0" w:beforeAutospacing="0" w:after="0" w:afterAutospacing="0"/>
        <w:ind w:firstLineChars="200" w:firstLine="420"/>
      </w:pPr>
      <w:r>
        <w:rPr>
          <w:rFonts w:asciiTheme="minorHAnsi" w:eastAsiaTheme="minorEastAsia" w:hAnsiTheme="minorHAnsi" w:cstheme="minorBidi" w:hint="eastAsia"/>
          <w:color w:val="000000" w:themeColor="text1"/>
          <w:kern w:val="2"/>
          <w:sz w:val="21"/>
        </w:rPr>
        <w:t>有别于单元教学，单元学习</w:t>
      </w:r>
      <w:proofErr w:type="gramStart"/>
      <w:r>
        <w:rPr>
          <w:rFonts w:asciiTheme="minorHAnsi" w:eastAsiaTheme="minorEastAsia" w:hAnsiTheme="minorHAnsi" w:cstheme="minorBidi" w:hint="eastAsia"/>
          <w:color w:val="000000" w:themeColor="text1"/>
          <w:kern w:val="2"/>
          <w:sz w:val="21"/>
        </w:rPr>
        <w:t>是把教与</w:t>
      </w:r>
      <w:proofErr w:type="gramEnd"/>
      <w:r>
        <w:rPr>
          <w:rFonts w:asciiTheme="minorHAnsi" w:eastAsiaTheme="minorEastAsia" w:hAnsiTheme="minorHAnsi" w:cstheme="minorBidi" w:hint="eastAsia"/>
          <w:color w:val="000000" w:themeColor="text1"/>
          <w:kern w:val="2"/>
          <w:sz w:val="21"/>
        </w:rPr>
        <w:t>学的重心从“教”转到了“学”上。教师可以通过教学方式的多样化设计，如创设情境、任务驱动等方式，让学生在体验过程中产生思维的碰撞，从而激发主动学习的兴趣，并在主动学习的过程中学会寻找知识之间的关系，构建知识</w:t>
      </w:r>
      <w:r>
        <w:rPr>
          <w:rFonts w:asciiTheme="minorHAnsi" w:eastAsiaTheme="minorEastAsia" w:hAnsiTheme="minorHAnsi" w:cstheme="minorBidi" w:hint="eastAsia"/>
          <w:color w:val="000000" w:themeColor="text1"/>
          <w:kern w:val="2"/>
          <w:sz w:val="21"/>
        </w:rPr>
        <w:lastRenderedPageBreak/>
        <w:t>体系，体会物理知识的探究过程，感受探究物理问题的思维方式</w:t>
      </w:r>
      <w:r>
        <w:rPr>
          <w:rStyle w:val="a8"/>
          <w:rFonts w:asciiTheme="minorHAnsi" w:eastAsiaTheme="minorEastAsia" w:hAnsiTheme="minorHAnsi" w:cstheme="minorBidi" w:hint="eastAsia"/>
          <w:color w:val="000000" w:themeColor="text1"/>
          <w:kern w:val="2"/>
          <w:sz w:val="21"/>
        </w:rPr>
        <w:footnoteReference w:id="4"/>
      </w:r>
      <w:r>
        <w:rPr>
          <w:rFonts w:asciiTheme="minorHAnsi" w:eastAsiaTheme="minorEastAsia" w:hAnsiTheme="minorHAnsi" w:cstheme="minorBidi" w:hint="eastAsia"/>
          <w:color w:val="000000" w:themeColor="text1"/>
          <w:kern w:val="2"/>
          <w:sz w:val="21"/>
        </w:rPr>
        <w:t>。而教师在学生单元学习过程中更像是一位“教练”，是学生学习的帮助者、引领者，通过科学地设计教学情境，引导学生进行单元学习，并进行适当的点拨和整合，提供学习方法的指导，帮助学生逐步完成单元知识的构建。</w:t>
      </w:r>
    </w:p>
    <w:p w:rsidR="004308B9" w:rsidRDefault="0089061A">
      <w:pPr>
        <w:rPr>
          <w:b/>
          <w:bCs/>
        </w:rPr>
      </w:pPr>
      <w:r>
        <w:rPr>
          <w:rFonts w:hint="eastAsia"/>
          <w:b/>
          <w:bCs/>
        </w:rPr>
        <w:t>2</w:t>
      </w:r>
      <w:r>
        <w:rPr>
          <w:rFonts w:hint="eastAsia"/>
          <w:b/>
          <w:bCs/>
        </w:rPr>
        <w:t>、单元学习任务的意义</w:t>
      </w:r>
    </w:p>
    <w:p w:rsidR="004308B9" w:rsidRDefault="0089061A">
      <w:pPr>
        <w:ind w:firstLineChars="200" w:firstLine="420"/>
        <w:rPr>
          <w:rFonts w:ascii="宋体" w:eastAsia="宋体" w:hAnsi="宋体" w:cs="宋体"/>
          <w:szCs w:val="21"/>
        </w:rPr>
      </w:pPr>
      <w:r>
        <w:rPr>
          <w:rFonts w:ascii="宋体" w:eastAsia="宋体" w:hAnsi="宋体" w:cs="宋体" w:hint="eastAsia"/>
          <w:color w:val="000000" w:themeColor="text1"/>
          <w:szCs w:val="21"/>
        </w:rPr>
        <w:t>单元学习的核心是“学”，教师如何让学生学的更好？教师可以利用布置单元学习任务的方式，让学生在完成任务的过程中进行单元知识的学习。</w:t>
      </w:r>
      <w:r>
        <w:rPr>
          <w:rFonts w:ascii="宋体" w:eastAsia="宋体" w:hAnsi="宋体" w:cs="宋体" w:hint="eastAsia"/>
          <w:szCs w:val="21"/>
        </w:rPr>
        <w:t>单元学习任务是指在开始一个单元知识的学习之前，先布置给学生的一项任务，学生在完成这项任务的过程中由浅入深、由简单到复杂的进行单元知识的学习。这项任务可以是完成一个作品或是解决一个问题。结合初中生的心理发展特点，他们对能够将结果具象化的任务类型具有更高的热情，一个具体的成果是他们学习成果的结晶，也能体现每位学生个性化的特点，展示作品的同时也能获得成就感与满足感</w:t>
      </w:r>
      <w:r>
        <w:rPr>
          <w:rStyle w:val="a8"/>
          <w:rFonts w:ascii="宋体" w:eastAsia="宋体" w:hAnsi="宋体" w:cs="宋体" w:hint="eastAsia"/>
          <w:szCs w:val="21"/>
        </w:rPr>
        <w:footnoteReference w:id="5"/>
      </w:r>
      <w:r>
        <w:rPr>
          <w:rFonts w:ascii="宋体" w:eastAsia="宋体" w:hAnsi="宋体" w:cs="宋体" w:hint="eastAsia"/>
          <w:szCs w:val="21"/>
        </w:rPr>
        <w:t>。因此学生们会更积极主动的去完成，从而激发出他们单元学习的热情。</w:t>
      </w:r>
    </w:p>
    <w:p w:rsidR="004308B9" w:rsidRDefault="0089061A">
      <w:pPr>
        <w:ind w:firstLineChars="200" w:firstLine="420"/>
      </w:pPr>
      <w:r>
        <w:rPr>
          <w:rFonts w:hint="eastAsia"/>
        </w:rPr>
        <w:t>单元学习任务是建立在学生对生活中相关现象的观察以及已有的知识基础上，同时又涉及本单元的相关核心</w:t>
      </w:r>
      <w:r>
        <w:rPr>
          <w:rFonts w:hint="eastAsia"/>
          <w:color w:val="000000" w:themeColor="text1"/>
        </w:rPr>
        <w:t>知识。学生在教师引导下</w:t>
      </w:r>
      <w:proofErr w:type="gramStart"/>
      <w:r>
        <w:rPr>
          <w:rFonts w:hint="eastAsia"/>
          <w:color w:val="000000" w:themeColor="text1"/>
        </w:rPr>
        <w:t>由任务</w:t>
      </w:r>
      <w:proofErr w:type="gramEnd"/>
      <w:r>
        <w:rPr>
          <w:rFonts w:hint="eastAsia"/>
          <w:color w:val="000000" w:themeColor="text1"/>
        </w:rPr>
        <w:t>中产生的问题展开单元知识的学习，发现解决问题的线索，并对知识进行深入的思考与实验探究，最终解决实际问题。</w:t>
      </w:r>
      <w:r>
        <w:rPr>
          <w:rFonts w:hint="eastAsia"/>
        </w:rPr>
        <w:t>将单元知识与单元学习任务相联系，不仅能够将碎片化的知识整合在一起，理出单元知识脉络，促进观念的形成，也能让学生在完成任务的过程中经历建立模型、提出问题、推理论证、交流合作的科学研究过程，提升应用知识解决问题的能力，落实核心素养的培育。</w:t>
      </w:r>
    </w:p>
    <w:p w:rsidR="004308B9" w:rsidRDefault="0089061A" w:rsidP="00E416BE">
      <w:pPr>
        <w:spacing w:beforeLines="50" w:before="156" w:afterLines="50" w:after="156"/>
        <w:rPr>
          <w:rFonts w:ascii="黑体" w:eastAsia="黑体" w:hAnsi="黑体" w:cs="黑体"/>
          <w:b/>
          <w:bCs/>
          <w:sz w:val="24"/>
        </w:rPr>
      </w:pPr>
      <w:r>
        <w:rPr>
          <w:rFonts w:ascii="黑体" w:eastAsia="黑体" w:hAnsi="黑体" w:cs="黑体" w:hint="eastAsia"/>
          <w:b/>
          <w:bCs/>
          <w:sz w:val="24"/>
        </w:rPr>
        <w:t>二、单元学习任务的实践策略</w:t>
      </w:r>
    </w:p>
    <w:p w:rsidR="004308B9" w:rsidRDefault="0089061A">
      <w:r>
        <w:rPr>
          <w:rFonts w:hint="eastAsia"/>
          <w:b/>
          <w:bCs/>
        </w:rPr>
        <w:t xml:space="preserve">   1</w:t>
      </w:r>
      <w:r>
        <w:rPr>
          <w:rFonts w:hint="eastAsia"/>
          <w:b/>
          <w:bCs/>
        </w:rPr>
        <w:t>、以目标为导向，创设单元学习任务</w:t>
      </w:r>
      <w:r>
        <w:rPr>
          <w:rFonts w:hint="eastAsia"/>
          <w:b/>
          <w:bCs/>
        </w:rPr>
        <w:t xml:space="preserve"> </w:t>
      </w:r>
      <w:r>
        <w:rPr>
          <w:rFonts w:hint="eastAsia"/>
        </w:rPr>
        <w:t xml:space="preserve"> </w:t>
      </w:r>
    </w:p>
    <w:p w:rsidR="004308B9" w:rsidRDefault="0089061A">
      <w:pPr>
        <w:ind w:firstLineChars="200" w:firstLine="420"/>
      </w:pPr>
      <w:r>
        <w:rPr>
          <w:rFonts w:hint="eastAsia"/>
        </w:rPr>
        <w:t>新课</w:t>
      </w:r>
      <w:proofErr w:type="gramStart"/>
      <w:r>
        <w:rPr>
          <w:rFonts w:hint="eastAsia"/>
        </w:rPr>
        <w:t>标强调</w:t>
      </w:r>
      <w:proofErr w:type="gramEnd"/>
      <w:r>
        <w:rPr>
          <w:rFonts w:hint="eastAsia"/>
        </w:rPr>
        <w:t>学生是学习活动的主体，因此教师应围绕学生核心素养的发展设计单元学习目标。教师首先应该通过</w:t>
      </w:r>
      <w:proofErr w:type="gramStart"/>
      <w:r>
        <w:rPr>
          <w:rFonts w:hint="eastAsia"/>
        </w:rPr>
        <w:t>研读课标和</w:t>
      </w:r>
      <w:proofErr w:type="gramEnd"/>
      <w:r>
        <w:rPr>
          <w:rFonts w:hint="eastAsia"/>
        </w:rPr>
        <w:t>教材，梳理单元知识内容，从而提炼单元核心知识，并且能够从知识的整体性出发，厘清知识结构体系，进行学习目标的主体设计。其次应以培育学生核心素养为导向，明确学生完成单元学习后在核心素养四个方面所应达成水平层级，以此作为学习目标的设计依据。最后根据学生的学情分析，基于学生学习水平的差异提出不同的学习目标，尊重学生的个性化发展，使学习目标更具层次性</w:t>
      </w:r>
      <w:r>
        <w:rPr>
          <w:rStyle w:val="a8"/>
          <w:rFonts w:hint="eastAsia"/>
        </w:rPr>
        <w:footnoteReference w:id="6"/>
      </w:r>
      <w:r>
        <w:rPr>
          <w:rFonts w:hint="eastAsia"/>
        </w:rPr>
        <w:t>。</w:t>
      </w:r>
    </w:p>
    <w:p w:rsidR="004308B9" w:rsidRDefault="0089061A">
      <w:pPr>
        <w:ind w:firstLineChars="200" w:firstLine="420"/>
      </w:pPr>
      <w:r>
        <w:rPr>
          <w:rFonts w:hint="eastAsia"/>
        </w:rPr>
        <w:t>确定了单元学习目标后，就可以</w:t>
      </w:r>
      <w:r>
        <w:t>设计单元</w:t>
      </w:r>
      <w:r>
        <w:rPr>
          <w:rFonts w:hint="eastAsia"/>
        </w:rPr>
        <w:t>学习</w:t>
      </w:r>
      <w:r>
        <w:t>任务</w:t>
      </w:r>
      <w:r>
        <w:rPr>
          <w:rFonts w:hint="eastAsia"/>
        </w:rPr>
        <w:t>。单元学习任务是一项</w:t>
      </w:r>
      <w:r>
        <w:t>基于单元</w:t>
      </w:r>
      <w:r>
        <w:rPr>
          <w:rFonts w:hint="eastAsia"/>
        </w:rPr>
        <w:t>学习目标</w:t>
      </w:r>
      <w:r>
        <w:t>和关键问题</w:t>
      </w:r>
      <w:r>
        <w:rPr>
          <w:rFonts w:hint="eastAsia"/>
        </w:rPr>
        <w:t>的</w:t>
      </w:r>
      <w:r>
        <w:t>表现性任务</w:t>
      </w:r>
      <w:r>
        <w:rPr>
          <w:rFonts w:hint="eastAsia"/>
        </w:rPr>
        <w:t>。任务设计是单元学习任务的核心，这个任务应该具有结构化、生活化、</w:t>
      </w:r>
      <w:proofErr w:type="gramStart"/>
      <w:r>
        <w:rPr>
          <w:rFonts w:hint="eastAsia"/>
        </w:rPr>
        <w:t>层级化</w:t>
      </w:r>
      <w:proofErr w:type="gramEnd"/>
      <w:r>
        <w:rPr>
          <w:rFonts w:hint="eastAsia"/>
        </w:rPr>
        <w:t>和个性化的特点。</w:t>
      </w:r>
    </w:p>
    <w:p w:rsidR="004308B9" w:rsidRDefault="0089061A">
      <w:pPr>
        <w:ind w:firstLine="420"/>
      </w:pPr>
      <w:r>
        <w:rPr>
          <w:rFonts w:hint="eastAsia"/>
          <w:b/>
          <w:bCs/>
        </w:rPr>
        <w:t>结构化：</w:t>
      </w:r>
      <w:r>
        <w:rPr>
          <w:rFonts w:hint="eastAsia"/>
        </w:rPr>
        <w:t>任务的设计应以单元学习目标为导向，指向单元核心知识，让学生在学习过程中能够对单元知识有完整的认识。充分利用单元知识去完成任务，更能够帮助学生理解知识，了解知识之间的联系，在脑中形成一定的知识结构脉络，而不是偏于某个知识点的学习，背离了单元学习的本意。</w:t>
      </w:r>
    </w:p>
    <w:p w:rsidR="004308B9" w:rsidRDefault="0089061A">
      <w:pPr>
        <w:ind w:firstLine="420"/>
      </w:pPr>
      <w:r>
        <w:rPr>
          <w:rFonts w:hint="eastAsia"/>
          <w:b/>
          <w:bCs/>
        </w:rPr>
        <w:t>生活化：</w:t>
      </w:r>
      <w:r>
        <w:rPr>
          <w:rFonts w:hint="eastAsia"/>
        </w:rPr>
        <w:t>单元任务的设计应该建立在真实情境中，贴近初中生的生活，让学生有真实的感受，学生可以通过一定的生活经验和知识基础，对任务有初步的设想，以增强他们完成任务的信心和决心。带着目标和任务的学习，颠覆了传统课堂中老师教、学生听的模式，转变为了学生想要学习并提出问题，老师进行点拨和指导，做到了以学生为主体的教学模式。</w:t>
      </w:r>
    </w:p>
    <w:p w:rsidR="004308B9" w:rsidRDefault="0089061A">
      <w:pPr>
        <w:ind w:firstLine="420"/>
        <w:rPr>
          <w:color w:val="FF0000"/>
        </w:rPr>
      </w:pPr>
      <w:r>
        <w:rPr>
          <w:rFonts w:hint="eastAsia"/>
          <w:b/>
          <w:bCs/>
        </w:rPr>
        <w:t>层级化：</w:t>
      </w:r>
      <w:proofErr w:type="gramStart"/>
      <w:r>
        <w:rPr>
          <w:rFonts w:hint="eastAsia"/>
        </w:rPr>
        <w:t>若任务</w:t>
      </w:r>
      <w:proofErr w:type="gramEnd"/>
      <w:r>
        <w:rPr>
          <w:rFonts w:hint="eastAsia"/>
        </w:rPr>
        <w:t>仅止步于基础理论的学习就能完成，会让学生失去对知识深入学习的渴望。因此，任务的设计还需要一定的梯度，让学生在学习了基础理论后，并不能够完全完成任务。面对新的问题，通过科学探究、合作交流等方式，产生思维的碰撞，辩证地看待问题，</w:t>
      </w:r>
      <w:r>
        <w:rPr>
          <w:rFonts w:hint="eastAsia"/>
        </w:rPr>
        <w:lastRenderedPageBreak/>
        <w:t>逐层深入地进行单元学习。因此教师在设计单元学习任务可以适当地设计子任务，搭建支架，给学生指明一定的完成方向。例如将单元任务步骤拆分成设计板块和实施板块，学生在设计板块中注重对单元知识的学习，并将其，在了解单元知识结构脉络后进行模型的建构。在实施板块中通过提出问题、分析论证、合作交流、质疑创新等过程，进行单元知识的深入学习，提升科学探究能力。</w:t>
      </w:r>
    </w:p>
    <w:p w:rsidR="004308B9" w:rsidRDefault="0089061A">
      <w:pPr>
        <w:ind w:firstLine="420"/>
      </w:pPr>
      <w:r>
        <w:rPr>
          <w:rFonts w:hint="eastAsia"/>
          <w:b/>
          <w:bCs/>
        </w:rPr>
        <w:t>个性化：</w:t>
      </w:r>
      <w:r>
        <w:rPr>
          <w:rFonts w:hint="eastAsia"/>
        </w:rPr>
        <w:t>通过学情分析，学生的知识水平、学习能力、兴趣方向等各有不同，学生除了知识学习外，还</w:t>
      </w:r>
      <w:proofErr w:type="gramStart"/>
      <w:r>
        <w:rPr>
          <w:rFonts w:hint="eastAsia"/>
        </w:rPr>
        <w:t>应经历</w:t>
      </w:r>
      <w:proofErr w:type="gramEnd"/>
      <w:r>
        <w:rPr>
          <w:rFonts w:hint="eastAsia"/>
        </w:rPr>
        <w:t>知识获取的方法。因此单元学习任务的设计还应具有一定的开放性，让学生能有个性化的发挥的空间。可以以小组为单位完成单元学习任务，小组同学根据自己的兴趣和能力进行组内分工合作，各项分工即是相互关联的，可以让组内的每位学生都参与到整个单元的学习中，也是相对独立的，可以让学生的个性得以体现。</w:t>
      </w:r>
    </w:p>
    <w:p w:rsidR="004308B9" w:rsidRDefault="0089061A">
      <w:pPr>
        <w:rPr>
          <w:b/>
          <w:bCs/>
        </w:rPr>
      </w:pPr>
      <w:r>
        <w:rPr>
          <w:rFonts w:hint="eastAsia"/>
          <w:b/>
          <w:bCs/>
        </w:rPr>
        <w:t>2</w:t>
      </w:r>
      <w:r>
        <w:rPr>
          <w:rFonts w:hint="eastAsia"/>
          <w:b/>
          <w:bCs/>
        </w:rPr>
        <w:t>、以任务为驱动，厘清单元知识结构</w:t>
      </w:r>
    </w:p>
    <w:p w:rsidR="004308B9" w:rsidRDefault="0089061A">
      <w:pPr>
        <w:ind w:firstLineChars="200" w:firstLine="420"/>
      </w:pPr>
      <w:r>
        <w:rPr>
          <w:rFonts w:hint="eastAsia"/>
        </w:rPr>
        <w:t>学生在接收到单元学习任务的内容后，结合生活实际和低年级的知识基础，首先会有一个关于任务的设想雏形。但在模型建构过程中，会发现知识储备的不足，还需要更多知识进行支撑，就会对单元知识产生主动学习的兴趣。教师在这环节中要提供知识的输出，在学生主动提出疑惑后，带领学生进行单元知识的学习，引导学生将单元知识中一个个独立的碎片化的知识根据任务进行联系与整合。让学生在厘清单元知识结构的过程中，对知识有了系统性、整体性的认识，对任务有了一个完整的认识与构想，进而对模型进行更丰富的填充和建构。</w:t>
      </w:r>
    </w:p>
    <w:p w:rsidR="00D3371C" w:rsidRDefault="00D3371C">
      <w:pPr>
        <w:ind w:firstLineChars="200" w:firstLine="420"/>
      </w:pPr>
      <w:r>
        <w:rPr>
          <w:rFonts w:hint="eastAsia"/>
        </w:rPr>
        <w:t>在任务驱动的单元学习中，强调学生的学习主体地位，帮助其建立整个单元的知识与能力架构，体现理科学习的体系性，</w:t>
      </w:r>
      <w:r w:rsidR="00C32A20">
        <w:rPr>
          <w:rFonts w:hint="eastAsia"/>
        </w:rPr>
        <w:t>让其能够更清晰而准确地认识特定知识点、知识模块、技能方法在物理学习过程中的作用、地位和影响。这样的学习能够更好地调动学习者学习中的主观能动性，对学科和意识有着不可磨灭的作用。</w:t>
      </w:r>
    </w:p>
    <w:p w:rsidR="004308B9" w:rsidRDefault="0089061A">
      <w:pPr>
        <w:rPr>
          <w:b/>
          <w:bCs/>
        </w:rPr>
      </w:pPr>
      <w:r>
        <w:rPr>
          <w:rFonts w:hint="eastAsia"/>
          <w:b/>
          <w:bCs/>
        </w:rPr>
        <w:t>3</w:t>
      </w:r>
      <w:r>
        <w:rPr>
          <w:rFonts w:hint="eastAsia"/>
          <w:b/>
          <w:bCs/>
        </w:rPr>
        <w:t>、以问题为推手，促进科学思维发展</w:t>
      </w:r>
    </w:p>
    <w:p w:rsidR="004308B9" w:rsidRDefault="0089061A">
      <w:pPr>
        <w:ind w:firstLineChars="200" w:firstLine="420"/>
      </w:pPr>
      <w:r>
        <w:rPr>
          <w:rFonts w:hint="eastAsia"/>
        </w:rPr>
        <w:t>在完成实践任务的过程中，会遇到一些由理论转向实际而产生的问题。由于各组建构模型的个性化特点，产生的问题也各不相同，教师应该鼓励学生思考，培养学生的思维方式，引导学生将整个学习过程发生了什么解释透彻：问题是什么？如何解决问题？各自的观点，如何进行讨论的，引入哪些证据，最终的结果是什么？在交流过程中，学生从不同的角度研究问题，还能进行相互的讨论，将问题解释得更透彻。通过这种方式的交流总结，教师也能评估学生对知识是否理解，并进行个性化的指导。学生在进行了知识得深入学习后，对问题有了自己的认识，通过查找资料、推理论证、合作交流等环节，经历了完整的科学探究的过程，提升问题解决的能力，促进了科学思维的发展。</w:t>
      </w:r>
    </w:p>
    <w:p w:rsidR="004308B9" w:rsidRDefault="0089061A">
      <w:pPr>
        <w:rPr>
          <w:b/>
          <w:bCs/>
        </w:rPr>
      </w:pPr>
      <w:r>
        <w:rPr>
          <w:rFonts w:hint="eastAsia"/>
          <w:b/>
          <w:bCs/>
        </w:rPr>
        <w:t>4</w:t>
      </w:r>
      <w:r>
        <w:rPr>
          <w:rFonts w:hint="eastAsia"/>
          <w:b/>
          <w:bCs/>
        </w:rPr>
        <w:t>、评价形式多元，提升单元学习效果</w:t>
      </w:r>
    </w:p>
    <w:p w:rsidR="004308B9" w:rsidRDefault="0089061A">
      <w:pPr>
        <w:ind w:firstLine="420"/>
      </w:pPr>
      <w:r>
        <w:rPr>
          <w:rFonts w:hint="eastAsia"/>
        </w:rPr>
        <w:t>传统得结果性考察只注重解决问题的结果而不是解决问题得过程，无法准确地评价学生的综合能力，忽视了学生作为学习任务的主体地位，使学生成为了单元知识的接收者，而非接受者。因此，多元化的评价方式更有助于全面了解学生对知识的掌握。将评价分为过程性评价和结果性评价，将教师的单一性、片面性的评价升级为学生的自评、互评和客观评价三部分组成</w:t>
      </w:r>
      <w:r>
        <w:rPr>
          <w:rStyle w:val="a8"/>
          <w:rFonts w:hint="eastAsia"/>
        </w:rPr>
        <w:footnoteReference w:id="7"/>
      </w:r>
      <w:r>
        <w:rPr>
          <w:rFonts w:hint="eastAsia"/>
        </w:rPr>
        <w:t>。过程性评价中的自评和互评，能让学生及时了解自己在单元学习中的大致情况，从而发挥评价的激励作用，推动学生单元学习的发生。</w:t>
      </w:r>
    </w:p>
    <w:p w:rsidR="004308B9" w:rsidRDefault="0089061A" w:rsidP="00E416BE">
      <w:pPr>
        <w:spacing w:beforeLines="50" w:before="156" w:afterLines="50" w:after="156"/>
        <w:rPr>
          <w:rFonts w:ascii="黑体" w:eastAsia="黑体" w:hAnsi="黑体" w:cs="黑体"/>
          <w:b/>
          <w:bCs/>
          <w:sz w:val="24"/>
        </w:rPr>
      </w:pPr>
      <w:r>
        <w:rPr>
          <w:rFonts w:ascii="黑体" w:eastAsia="黑体" w:hAnsi="黑体" w:cs="黑体" w:hint="eastAsia"/>
          <w:b/>
          <w:bCs/>
          <w:sz w:val="24"/>
        </w:rPr>
        <w:t>三、“电路”单元学习实施案例</w:t>
      </w:r>
    </w:p>
    <w:p w:rsidR="004308B9" w:rsidRDefault="0089061A">
      <w:r>
        <w:rPr>
          <w:rFonts w:hint="eastAsia"/>
        </w:rPr>
        <w:t xml:space="preserve">   </w:t>
      </w:r>
      <w:r>
        <w:rPr>
          <w:rFonts w:hint="eastAsia"/>
        </w:rPr>
        <w:t>笔者以初中物理“电路”单元为例，进行了一次以单元学习任务为驱动的单元学习的实践尝试。</w:t>
      </w:r>
    </w:p>
    <w:p w:rsidR="004308B9" w:rsidRDefault="0089061A">
      <w:pPr>
        <w:rPr>
          <w:b/>
          <w:bCs/>
        </w:rPr>
      </w:pPr>
      <w:r>
        <w:rPr>
          <w:rFonts w:hint="eastAsia"/>
          <w:b/>
          <w:bCs/>
        </w:rPr>
        <w:t>1</w:t>
      </w:r>
      <w:r>
        <w:rPr>
          <w:rFonts w:hint="eastAsia"/>
          <w:b/>
          <w:bCs/>
        </w:rPr>
        <w:t>、根据单元学习目标，设计任务情境</w:t>
      </w:r>
    </w:p>
    <w:p w:rsidR="004308B9" w:rsidRDefault="0089061A">
      <w:pPr>
        <w:ind w:firstLineChars="200" w:firstLine="420"/>
      </w:pPr>
      <w:r>
        <w:rPr>
          <w:rFonts w:hint="eastAsia"/>
        </w:rPr>
        <w:lastRenderedPageBreak/>
        <w:t>通过</w:t>
      </w:r>
      <w:proofErr w:type="gramStart"/>
      <w:r>
        <w:rPr>
          <w:rFonts w:hint="eastAsia"/>
        </w:rPr>
        <w:t>对课标</w:t>
      </w:r>
      <w:proofErr w:type="gramEnd"/>
      <w:r>
        <w:rPr>
          <w:rFonts w:hint="eastAsia"/>
        </w:rPr>
        <w:t>和教材的分析与解读，整理归纳出了“电路”单元的学习目标：</w:t>
      </w:r>
    </w:p>
    <w:tbl>
      <w:tblPr>
        <w:tblStyle w:val="a6"/>
        <w:tblW w:w="0" w:type="auto"/>
        <w:tblLook w:val="04A0" w:firstRow="1" w:lastRow="0" w:firstColumn="1" w:lastColumn="0" w:noHBand="0" w:noVBand="1"/>
      </w:tblPr>
      <w:tblGrid>
        <w:gridCol w:w="5002"/>
        <w:gridCol w:w="3520"/>
      </w:tblGrid>
      <w:tr w:rsidR="004308B9">
        <w:tc>
          <w:tcPr>
            <w:tcW w:w="8522" w:type="dxa"/>
            <w:gridSpan w:val="2"/>
          </w:tcPr>
          <w:p w:rsidR="004308B9" w:rsidRDefault="0089061A">
            <w:pPr>
              <w:jc w:val="center"/>
            </w:pPr>
            <w:r>
              <w:rPr>
                <w:rFonts w:hint="eastAsia"/>
              </w:rPr>
              <w:t>单元学习目标</w:t>
            </w:r>
          </w:p>
        </w:tc>
      </w:tr>
      <w:tr w:rsidR="004308B9">
        <w:tc>
          <w:tcPr>
            <w:tcW w:w="5002" w:type="dxa"/>
          </w:tcPr>
          <w:p w:rsidR="004308B9" w:rsidRDefault="0089061A">
            <w:pPr>
              <w:jc w:val="center"/>
            </w:pPr>
            <w:r>
              <w:rPr>
                <w:rFonts w:hint="eastAsia"/>
              </w:rPr>
              <w:t>知识目标</w:t>
            </w:r>
          </w:p>
        </w:tc>
        <w:tc>
          <w:tcPr>
            <w:tcW w:w="3520" w:type="dxa"/>
          </w:tcPr>
          <w:p w:rsidR="004308B9" w:rsidRDefault="0089061A">
            <w:pPr>
              <w:jc w:val="center"/>
            </w:pPr>
            <w:r>
              <w:rPr>
                <w:rFonts w:hint="eastAsia"/>
              </w:rPr>
              <w:t>能力目标</w:t>
            </w:r>
          </w:p>
        </w:tc>
      </w:tr>
      <w:tr w:rsidR="004308B9">
        <w:tc>
          <w:tcPr>
            <w:tcW w:w="5002" w:type="dxa"/>
          </w:tcPr>
          <w:p w:rsidR="004308B9" w:rsidRDefault="0089061A">
            <w:pPr>
              <w:numPr>
                <w:ilvl w:val="0"/>
                <w:numId w:val="1"/>
              </w:numPr>
              <w:rPr>
                <w:rFonts w:ascii="楷体" w:eastAsia="楷体" w:hAnsi="楷体" w:cs="Times New Roman"/>
                <w:kern w:val="0"/>
                <w:sz w:val="20"/>
                <w:szCs w:val="20"/>
              </w:rPr>
            </w:pPr>
            <w:r>
              <w:rPr>
                <w:rFonts w:ascii="楷体" w:eastAsia="楷体" w:hAnsi="楷体" w:cs="Times New Roman" w:hint="eastAsia"/>
                <w:kern w:val="0"/>
                <w:sz w:val="20"/>
                <w:szCs w:val="20"/>
              </w:rPr>
              <w:t>通过类比的科学方法，知道电流、电压的概念。</w:t>
            </w:r>
          </w:p>
          <w:p w:rsidR="004308B9" w:rsidRDefault="0089061A">
            <w:pPr>
              <w:numPr>
                <w:ilvl w:val="0"/>
                <w:numId w:val="1"/>
              </w:numPr>
              <w:rPr>
                <w:rFonts w:ascii="楷体" w:eastAsia="楷体" w:hAnsi="楷体" w:cs="Times New Roman"/>
                <w:kern w:val="0"/>
                <w:sz w:val="20"/>
                <w:szCs w:val="20"/>
              </w:rPr>
            </w:pPr>
            <w:r>
              <w:rPr>
                <w:rFonts w:ascii="楷体" w:eastAsia="楷体" w:hAnsi="楷体" w:cs="Times New Roman" w:hint="eastAsia"/>
                <w:kern w:val="0"/>
                <w:sz w:val="20"/>
                <w:szCs w:val="20"/>
              </w:rPr>
              <w:t>通过“探究导体中电流与电压的关系”实验，经历“提出假设、制定计划、使用工具搜集证据、处理数据分析归纳、表达与交流”过程，运用控制变量法研究物理问题，感受用图像处理数据的方法，理解欧姆定律。</w:t>
            </w:r>
          </w:p>
          <w:p w:rsidR="004308B9" w:rsidRDefault="0089061A">
            <w:pPr>
              <w:numPr>
                <w:ilvl w:val="0"/>
                <w:numId w:val="1"/>
              </w:numPr>
              <w:rPr>
                <w:rFonts w:ascii="楷体" w:eastAsia="楷体" w:hAnsi="楷体" w:cs="Times New Roman"/>
                <w:kern w:val="0"/>
                <w:sz w:val="20"/>
                <w:szCs w:val="20"/>
              </w:rPr>
            </w:pPr>
            <w:r>
              <w:rPr>
                <w:rFonts w:ascii="楷体" w:eastAsia="楷体" w:hAnsi="楷体" w:cs="Times New Roman" w:hint="eastAsia"/>
                <w:kern w:val="0"/>
                <w:sz w:val="20"/>
                <w:szCs w:val="20"/>
              </w:rPr>
              <w:t>会看、会画简单的电路图。会连接简单的串联电路和并联电路。</w:t>
            </w:r>
          </w:p>
          <w:p w:rsidR="004308B9" w:rsidRDefault="0089061A">
            <w:pPr>
              <w:numPr>
                <w:ilvl w:val="0"/>
                <w:numId w:val="1"/>
              </w:numPr>
            </w:pPr>
            <w:r>
              <w:rPr>
                <w:rFonts w:ascii="楷体" w:eastAsia="楷体" w:hAnsi="楷体" w:cs="Times New Roman" w:hint="eastAsia"/>
                <w:kern w:val="0"/>
                <w:sz w:val="20"/>
                <w:szCs w:val="20"/>
              </w:rPr>
              <w:t>通过对并联电路特点的探究实验过程，理解串、并联电路中电流、电压、电阻的特点，认识实验方案的设计与讨论、数据记录、数据分析及归纳结论的科学探究方法。</w:t>
            </w:r>
          </w:p>
        </w:tc>
        <w:tc>
          <w:tcPr>
            <w:tcW w:w="3520" w:type="dxa"/>
          </w:tcPr>
          <w:p w:rsidR="004308B9" w:rsidRDefault="0089061A">
            <w:pPr>
              <w:pStyle w:val="a3"/>
              <w:numPr>
                <w:ilvl w:val="0"/>
                <w:numId w:val="2"/>
              </w:numPr>
              <w:kinsoku w:val="0"/>
              <w:overflowPunct w:val="0"/>
              <w:ind w:left="0" w:right="78"/>
              <w:jc w:val="both"/>
              <w:rPr>
                <w:rFonts w:ascii="楷体" w:eastAsia="楷体" w:hAnsi="楷体"/>
                <w:sz w:val="21"/>
                <w:szCs w:val="21"/>
              </w:rPr>
            </w:pPr>
            <w:r>
              <w:rPr>
                <w:rFonts w:ascii="楷体" w:eastAsia="楷体" w:hAnsi="楷体" w:hint="eastAsia"/>
                <w:sz w:val="21"/>
                <w:szCs w:val="21"/>
              </w:rPr>
              <w:t>能根据相关情境，从不同角度提出可探究的物理问题；</w:t>
            </w:r>
          </w:p>
          <w:p w:rsidR="004308B9" w:rsidRDefault="0089061A">
            <w:pPr>
              <w:pStyle w:val="a3"/>
              <w:numPr>
                <w:ilvl w:val="0"/>
                <w:numId w:val="2"/>
              </w:numPr>
              <w:kinsoku w:val="0"/>
              <w:overflowPunct w:val="0"/>
              <w:ind w:left="0" w:right="78"/>
              <w:jc w:val="both"/>
              <w:rPr>
                <w:rFonts w:ascii="楷体" w:eastAsia="楷体" w:hAnsi="楷体"/>
                <w:sz w:val="21"/>
                <w:szCs w:val="21"/>
              </w:rPr>
            </w:pPr>
            <w:r>
              <w:rPr>
                <w:rFonts w:ascii="楷体" w:eastAsia="楷体" w:hAnsi="楷体" w:hint="eastAsia"/>
                <w:sz w:val="21"/>
                <w:szCs w:val="21"/>
              </w:rPr>
              <w:t>有学习和研究物理的内在动机，坚持事实求是，在合作中既能坚持观点又能修正错误，既能主动参与又能发挥团队作用；</w:t>
            </w:r>
          </w:p>
          <w:p w:rsidR="004308B9" w:rsidRDefault="0089061A">
            <w:pPr>
              <w:pStyle w:val="a3"/>
              <w:numPr>
                <w:ilvl w:val="0"/>
                <w:numId w:val="2"/>
              </w:numPr>
              <w:kinsoku w:val="0"/>
              <w:overflowPunct w:val="0"/>
              <w:ind w:left="0" w:right="78"/>
              <w:jc w:val="both"/>
              <w:rPr>
                <w:rFonts w:ascii="楷体" w:eastAsia="楷体" w:hAnsi="楷体"/>
                <w:sz w:val="21"/>
                <w:szCs w:val="21"/>
              </w:rPr>
            </w:pPr>
            <w:r>
              <w:rPr>
                <w:rFonts w:ascii="楷体" w:eastAsia="楷体" w:hAnsi="楷体" w:hint="eastAsia"/>
                <w:sz w:val="21"/>
                <w:szCs w:val="21"/>
              </w:rPr>
              <w:t>能制定科学的探究方案；灵活选用合适的器材进行实验；</w:t>
            </w:r>
          </w:p>
          <w:p w:rsidR="004308B9" w:rsidRDefault="0089061A">
            <w:r>
              <w:rPr>
                <w:rFonts w:ascii="楷体" w:eastAsia="楷体" w:hAnsi="楷体" w:hint="eastAsia"/>
                <w:szCs w:val="21"/>
              </w:rPr>
              <w:t>4、在研究和应用成果时，能自觉养成保护环节、节约资源、促进可持续发展的良好习惯。</w:t>
            </w:r>
          </w:p>
        </w:tc>
      </w:tr>
    </w:tbl>
    <w:p w:rsidR="004308B9" w:rsidRDefault="0089061A" w:rsidP="00E416BE">
      <w:pPr>
        <w:spacing w:beforeLines="50" w:before="156"/>
        <w:ind w:firstLineChars="200" w:firstLine="420"/>
      </w:pPr>
      <w:r>
        <w:rPr>
          <w:rFonts w:hint="eastAsia"/>
        </w:rPr>
        <w:t xml:space="preserve"> </w:t>
      </w:r>
      <w:r>
        <w:rPr>
          <w:rFonts w:hint="eastAsia"/>
        </w:rPr>
        <w:t>根据单元学习目标，初步设计了一个“电路”单元学习任务：</w:t>
      </w:r>
    </w:p>
    <w:p w:rsidR="004308B9" w:rsidRDefault="0089061A" w:rsidP="00E416BE">
      <w:pPr>
        <w:spacing w:beforeLines="50" w:before="156"/>
        <w:ind w:firstLineChars="200" w:firstLine="420"/>
      </w:pPr>
      <w:r>
        <w:rPr>
          <w:rFonts w:ascii="华文楷体" w:eastAsia="华文楷体" w:hAnsi="华文楷体" w:cs="华文楷体" w:hint="eastAsia"/>
          <w:b/>
          <w:bCs/>
          <w:color w:val="000000" w:themeColor="text1"/>
          <w:szCs w:val="21"/>
        </w:rPr>
        <w:t xml:space="preserve">初版 </w:t>
      </w:r>
      <w:r>
        <w:rPr>
          <w:rFonts w:ascii="华文楷体" w:eastAsia="华文楷体" w:hAnsi="华文楷体" w:cs="华文楷体" w:hint="eastAsia"/>
          <w:color w:val="000000" w:themeColor="text1"/>
          <w:szCs w:val="21"/>
        </w:rPr>
        <w:t xml:space="preserve">电器给我们的生活带来许多便利，每个温馨的家中都需要一盏盏灯，但每个家庭成员对灯的要求也各不相同，例如妈妈需要一盏明亮厨房灯，我需要一盏可调光台灯，奶奶需要一盏独立的小夜灯。现在就请你来做名梦想改造家，设计一个简单的家庭电路来满足大家的需求吧。 </w:t>
      </w:r>
      <w:r>
        <w:rPr>
          <w:rFonts w:hint="eastAsia"/>
        </w:rPr>
        <w:t xml:space="preserve">   </w:t>
      </w:r>
    </w:p>
    <w:p w:rsidR="004308B9" w:rsidRDefault="0089061A" w:rsidP="00E416BE">
      <w:pPr>
        <w:spacing w:beforeLines="50" w:before="156"/>
        <w:ind w:firstLineChars="200" w:firstLine="420"/>
      </w:pPr>
      <w:r>
        <w:rPr>
          <w:rFonts w:hint="eastAsia"/>
        </w:rPr>
        <w:t>在初版设计中，尽可能使任务贯穿整个单元的学习知识，还能将电学知识与日常生活结合，让学生将电学的初步感性认识上升到理性认识，并最终设计完成一个简单的家庭电路，满足学习任务设计的生活化、结构化的特点。但任务过于具体且刻板，任务要求只是完成电路设计，缺乏实践意义，难以激发学生的创造动力，也很难展现学生个性化的特点。经过专家建议和反复修改，最终确定了“电路”单元的学习任务：</w:t>
      </w:r>
    </w:p>
    <w:p w:rsidR="004308B9" w:rsidRDefault="0089061A" w:rsidP="00E416BE">
      <w:pPr>
        <w:spacing w:beforeLines="50" w:before="156" w:afterLines="50" w:after="156"/>
        <w:ind w:firstLineChars="200" w:firstLine="420"/>
        <w:rPr>
          <w:rFonts w:ascii="华文楷体" w:eastAsia="华文楷体" w:hAnsi="华文楷体" w:cs="华文楷体"/>
          <w:color w:val="000000" w:themeColor="text1"/>
          <w:szCs w:val="21"/>
        </w:rPr>
      </w:pPr>
      <w:proofErr w:type="gramStart"/>
      <w:r>
        <w:rPr>
          <w:rFonts w:ascii="华文楷体" w:eastAsia="华文楷体" w:hAnsi="华文楷体" w:cs="华文楷体" w:hint="eastAsia"/>
          <w:b/>
          <w:bCs/>
          <w:color w:val="000000" w:themeColor="text1"/>
          <w:szCs w:val="21"/>
        </w:rPr>
        <w:t>最终版</w:t>
      </w:r>
      <w:proofErr w:type="gramEnd"/>
      <w:r>
        <w:rPr>
          <w:rFonts w:ascii="华文楷体" w:eastAsia="华文楷体" w:hAnsi="华文楷体" w:cs="华文楷体" w:hint="eastAsia"/>
          <w:b/>
          <w:bCs/>
          <w:color w:val="000000" w:themeColor="text1"/>
          <w:szCs w:val="21"/>
        </w:rPr>
        <w:t xml:space="preserve"> </w:t>
      </w:r>
      <w:r>
        <w:rPr>
          <w:rFonts w:ascii="华文楷体" w:eastAsia="华文楷体" w:hAnsi="华文楷体" w:cs="华文楷体" w:hint="eastAsia"/>
          <w:color w:val="000000" w:themeColor="text1"/>
          <w:szCs w:val="21"/>
        </w:rPr>
        <w:t>本学期末，我们班将举模拟举办一场小型新春迎新会，表演形式丰富多样，可以有朗诵、唱歌、舞蹈、脱口秀等。为了达到更好的舞台效果，需要灯光的配合。现在，能否请你来做一名舞台灯光设计师，为你们小组的节目设计并搭建一组电路，实现相应的灯光效果呢？</w:t>
      </w:r>
    </w:p>
    <w:p w:rsidR="004308B9" w:rsidRDefault="0089061A" w:rsidP="00E416BE">
      <w:pPr>
        <w:spacing w:beforeLines="50" w:before="156"/>
        <w:ind w:firstLineChars="200" w:firstLine="420"/>
        <w:rPr>
          <w:rFonts w:ascii="宋体" w:eastAsia="宋体" w:hAnsi="宋体" w:cs="宋体"/>
          <w:kern w:val="0"/>
          <w:sz w:val="20"/>
          <w:szCs w:val="20"/>
        </w:rPr>
      </w:pPr>
      <w:proofErr w:type="gramStart"/>
      <w:r>
        <w:rPr>
          <w:rFonts w:hint="eastAsia"/>
        </w:rPr>
        <w:t>最终版</w:t>
      </w:r>
      <w:proofErr w:type="gramEnd"/>
      <w:r>
        <w:rPr>
          <w:rFonts w:hint="eastAsia"/>
        </w:rPr>
        <w:t>的设计是让学生成为一名灯光设计师，为小组的节目设计并搭建电路。情境由学生常见的</w:t>
      </w:r>
      <w:proofErr w:type="gramStart"/>
      <w:r>
        <w:rPr>
          <w:rFonts w:hint="eastAsia"/>
        </w:rPr>
        <w:t>炫</w:t>
      </w:r>
      <w:proofErr w:type="gramEnd"/>
      <w:r>
        <w:rPr>
          <w:rFonts w:hint="eastAsia"/>
        </w:rPr>
        <w:t>彩灯光入手，学生对习以为常的灯光现象已经有了最基本的串、并联的概念的知识基础，能够树立他们完成任务的信心。他们见过却没有想过自己也能搭建出这样的电路，成功激发了他们挑战新任务的兴趣。通过电路设计完成单元知识的学习；通过电路搭建，完成单元知识的深入学习；小组的不同节目要求，体现了个性化特点，使项目作品更具开放性；根据自己的兴趣和能力分组，进行任务分工，既独立思考又相互合作，让每位学生都能通过任务参与到单元学习中。</w:t>
      </w:r>
    </w:p>
    <w:p w:rsidR="004308B9" w:rsidRDefault="0089061A">
      <w:pPr>
        <w:numPr>
          <w:ilvl w:val="0"/>
          <w:numId w:val="3"/>
        </w:numPr>
        <w:rPr>
          <w:b/>
          <w:bCs/>
        </w:rPr>
      </w:pPr>
      <w:r>
        <w:rPr>
          <w:rFonts w:hint="eastAsia"/>
          <w:b/>
          <w:bCs/>
        </w:rPr>
        <w:t>构建模型，将单元知识结构化</w:t>
      </w:r>
    </w:p>
    <w:p w:rsidR="004308B9" w:rsidRDefault="0089061A">
      <w:pPr>
        <w:ind w:firstLineChars="200" w:firstLine="420"/>
        <w:rPr>
          <w:rFonts w:ascii="宋体" w:eastAsia="宋体" w:hAnsi="宋体"/>
          <w:szCs w:val="21"/>
        </w:rPr>
      </w:pPr>
      <w:r>
        <w:rPr>
          <w:rFonts w:hint="eastAsia"/>
        </w:rPr>
        <w:t>本项单元学习任务首先需要根据节目的要求，明确灯光需求，而在</w:t>
      </w:r>
      <w:r>
        <w:rPr>
          <w:rFonts w:ascii="宋体" w:eastAsia="宋体" w:hAnsi="宋体" w:hint="eastAsia"/>
          <w:szCs w:val="21"/>
        </w:rPr>
        <w:t>设计电路图的过程中，会遇到设想的灯光效果不知道如何实现的问题，</w:t>
      </w:r>
      <w:r>
        <w:rPr>
          <w:rFonts w:hint="eastAsia"/>
        </w:rPr>
        <w:t>例如怎样的电路可以使一盏小灯的亮度发生？如何连接电路可以使两盏小灯轮流发光？</w:t>
      </w:r>
      <w:r>
        <w:rPr>
          <w:rFonts w:ascii="宋体" w:eastAsia="宋体" w:hAnsi="宋体" w:hint="eastAsia"/>
          <w:szCs w:val="21"/>
        </w:rPr>
        <w:t>这是因为学生对串、并联电路的特点和连接方式认识的非常模糊，这就需要通过单元知识的学习来进行填补。经过对单元各知识点的学习和理解，学生将电路单元的知识进行了结构化的梳理，整体上理解了串、并联电路的特点和在实际中的应用，就可以根据小组需求完成个性化的电路设计。</w:t>
      </w:r>
    </w:p>
    <w:p w:rsidR="004308B9" w:rsidRDefault="0089061A">
      <w:pPr>
        <w:numPr>
          <w:ilvl w:val="0"/>
          <w:numId w:val="3"/>
        </w:numPr>
        <w:rPr>
          <w:b/>
          <w:bCs/>
        </w:rPr>
      </w:pPr>
      <w:r>
        <w:rPr>
          <w:rFonts w:hint="eastAsia"/>
          <w:b/>
          <w:bCs/>
        </w:rPr>
        <w:lastRenderedPageBreak/>
        <w:t>解决问题，提高科学推理和论证能力</w:t>
      </w:r>
    </w:p>
    <w:p w:rsidR="004308B9" w:rsidRDefault="0089061A">
      <w:pPr>
        <w:ind w:firstLineChars="200" w:firstLine="420"/>
      </w:pPr>
      <w:r>
        <w:t>在搭建灯光电路过程中，遇到很多实际问题，</w:t>
      </w:r>
      <w:r>
        <w:rPr>
          <w:rFonts w:hint="eastAsia"/>
        </w:rPr>
        <w:t>学生通过</w:t>
      </w:r>
      <w:r>
        <w:t>各种方法来</w:t>
      </w:r>
      <w:r>
        <w:rPr>
          <w:rFonts w:hint="eastAsia"/>
        </w:rPr>
        <w:t>进行推理与实验论证，</w:t>
      </w:r>
      <w:r>
        <w:t>解决实际的电路</w:t>
      </w:r>
      <w:r>
        <w:rPr>
          <w:rFonts w:hint="eastAsia"/>
        </w:rPr>
        <w:t>连接</w:t>
      </w:r>
      <w:r>
        <w:t>问题</w:t>
      </w:r>
      <w:r>
        <w:rPr>
          <w:rFonts w:hint="eastAsia"/>
        </w:rPr>
        <w:t>，完成了电学知识的深入学习</w:t>
      </w:r>
      <w:r>
        <w:t>。</w:t>
      </w:r>
    </w:p>
    <w:p w:rsidR="004308B9" w:rsidRDefault="0089061A" w:rsidP="00E416BE">
      <w:pPr>
        <w:spacing w:beforeLines="50" w:before="156"/>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问题Ⅰ</w:t>
      </w:r>
      <w:r>
        <w:rPr>
          <w:rFonts w:ascii="华文楷体" w:eastAsia="华文楷体" w:hAnsi="华文楷体" w:cs="华文楷体" w:hint="eastAsia"/>
        </w:rPr>
        <w:t xml:space="preserve"> 串联电路中两盏小灯都不亮</w:t>
      </w:r>
    </w:p>
    <w:p w:rsidR="004308B9" w:rsidRDefault="0089061A">
      <w:pPr>
        <w:ind w:leftChars="200" w:left="836" w:hangingChars="198" w:hanging="416"/>
        <w:rPr>
          <w:rFonts w:ascii="华文楷体" w:eastAsia="华文楷体" w:hAnsi="华文楷体" w:cs="华文楷体"/>
        </w:rPr>
      </w:pPr>
      <w:r>
        <w:rPr>
          <w:rFonts w:ascii="华文楷体" w:eastAsia="华文楷体" w:hAnsi="华文楷体" w:cs="华文楷体" w:hint="eastAsia"/>
          <w:b/>
          <w:bCs/>
        </w:rPr>
        <w:t>猜想</w:t>
      </w:r>
      <w:r>
        <w:rPr>
          <w:rFonts w:ascii="华文楷体" w:eastAsia="华文楷体" w:hAnsi="华文楷体" w:cs="华文楷体" w:hint="eastAsia"/>
        </w:rPr>
        <w:t xml:space="preserve"> 小灯本身有故障</w:t>
      </w:r>
    </w:p>
    <w:p w:rsidR="004308B9" w:rsidRDefault="0089061A">
      <w:pPr>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分析与解决①</w:t>
      </w:r>
      <w:r>
        <w:rPr>
          <w:rFonts w:ascii="华文楷体" w:eastAsia="华文楷体" w:hAnsi="华文楷体" w:cs="华文楷体" w:hint="eastAsia"/>
        </w:rPr>
        <w:t xml:space="preserve"> 将小灯拆下来后直接接到电源两端，能发光，说明小灯没有故障，不能发光说明小灯有故障。若小灯本身有故障，则换下故障小灯。</w:t>
      </w:r>
    </w:p>
    <w:p w:rsidR="004308B9" w:rsidRDefault="0089061A" w:rsidP="00E416BE">
      <w:pPr>
        <w:spacing w:beforeLines="50" w:before="156"/>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分析与解决②</w:t>
      </w:r>
      <w:r>
        <w:rPr>
          <w:rFonts w:ascii="华文楷体" w:eastAsia="华文楷体" w:hAnsi="华文楷体" w:cs="华文楷体" w:hint="eastAsia"/>
        </w:rPr>
        <w:t xml:space="preserve"> 用一根导线并联在小灯A两端，观察到小灯B亮了，再将导线并联到小灯B两端，小灯A亮了，两盏小灯都能发光说明小灯本身没有故障。通过对学习内容的理解，想到了是由于串联电路分压作用导致小灯两端电压太低，无法发光。可以通过增加电池节数的方法来解决。</w:t>
      </w:r>
    </w:p>
    <w:p w:rsidR="004308B9" w:rsidRDefault="0089061A" w:rsidP="00E416BE">
      <w:pPr>
        <w:spacing w:beforeLines="50" w:before="156"/>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 xml:space="preserve">问题Ⅱ </w:t>
      </w:r>
      <w:r>
        <w:rPr>
          <w:rFonts w:ascii="华文楷体" w:eastAsia="华文楷体" w:hAnsi="华文楷体" w:cs="华文楷体" w:hint="eastAsia"/>
        </w:rPr>
        <w:t>将旋钮式变阻器与小灯串联，转动变阻器，小灯的亮</w:t>
      </w:r>
      <w:proofErr w:type="gramStart"/>
      <w:r>
        <w:rPr>
          <w:rFonts w:ascii="华文楷体" w:eastAsia="华文楷体" w:hAnsi="华文楷体" w:cs="华文楷体" w:hint="eastAsia"/>
        </w:rPr>
        <w:t>暗没有</w:t>
      </w:r>
      <w:proofErr w:type="gramEnd"/>
      <w:r>
        <w:rPr>
          <w:rFonts w:ascii="华文楷体" w:eastAsia="华文楷体" w:hAnsi="华文楷体" w:cs="华文楷体" w:hint="eastAsia"/>
        </w:rPr>
        <w:t>发生变化</w:t>
      </w:r>
    </w:p>
    <w:p w:rsidR="004308B9" w:rsidRDefault="0089061A" w:rsidP="00E416BE">
      <w:pPr>
        <w:spacing w:afterLines="50" w:after="156"/>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 xml:space="preserve">思考与解决 </w:t>
      </w:r>
      <w:r>
        <w:rPr>
          <w:rFonts w:ascii="华文楷体" w:eastAsia="华文楷体" w:hAnsi="华文楷体" w:cs="华文楷体" w:hint="eastAsia"/>
        </w:rPr>
        <w:t>确定小灯与旋钮变阻器是正确串联，小灯也能够发光，说明电路中不存在故障，可能是旋钮变阻器连接错误。旋钮式变阻器有三个接线柱，有同学想到课本上有关于这类变阻器的结构介绍，通过翻看课本，确定了正确的连接方式。</w:t>
      </w:r>
    </w:p>
    <w:p w:rsidR="004308B9" w:rsidRDefault="0089061A">
      <w:pPr>
        <w:ind w:firstLineChars="200" w:firstLine="420"/>
        <w:rPr>
          <w:rFonts w:ascii="华文楷体" w:eastAsia="华文楷体" w:hAnsi="华文楷体" w:cs="华文楷体"/>
        </w:rPr>
      </w:pPr>
      <w:r>
        <w:rPr>
          <w:rFonts w:hint="eastAsia"/>
        </w:rPr>
        <w:t>学生在面对实际问题的时候，很难将理论和实际相结合。这时候教师可以通过思路的点拨，引导学生联系理论知识进行思考。学生跳出固化的思考模式，经历了从半信半疑到恍然大悟的推理和论证的过程，真正感受到了用物理知识来解决问题的实际意义，而不仅仅是纸上谈兵的理想化学习，更深刻地体会到了物理知识的魅力。</w:t>
      </w:r>
    </w:p>
    <w:p w:rsidR="004308B9" w:rsidRDefault="0089061A" w:rsidP="00E416BE">
      <w:pPr>
        <w:spacing w:beforeLines="50" w:before="156"/>
        <w:ind w:leftChars="200" w:left="836" w:hangingChars="198" w:hanging="416"/>
        <w:jc w:val="left"/>
        <w:rPr>
          <w:rFonts w:ascii="华文楷体" w:eastAsia="华文楷体" w:hAnsi="华文楷体" w:cs="华文楷体"/>
          <w:b/>
          <w:bCs/>
        </w:rPr>
      </w:pPr>
      <w:r>
        <w:rPr>
          <w:rFonts w:ascii="华文楷体" w:eastAsia="华文楷体" w:hAnsi="华文楷体" w:cs="华文楷体" w:hint="eastAsia"/>
          <w:b/>
          <w:bCs/>
        </w:rPr>
        <w:t xml:space="preserve">问题Ⅲ </w:t>
      </w:r>
      <w:r>
        <w:rPr>
          <w:rFonts w:ascii="华文楷体" w:eastAsia="华文楷体" w:hAnsi="华文楷体" w:cs="华文楷体" w:hint="eastAsia"/>
        </w:rPr>
        <w:t>并联电路中有一盏小灯不亮</w:t>
      </w:r>
    </w:p>
    <w:p w:rsidR="004308B9" w:rsidRDefault="0089061A">
      <w:pPr>
        <w:ind w:leftChars="200" w:left="836" w:hangingChars="198" w:hanging="416"/>
        <w:jc w:val="left"/>
      </w:pPr>
      <w:r>
        <w:rPr>
          <w:rFonts w:ascii="华文楷体" w:eastAsia="华文楷体" w:hAnsi="华文楷体" w:cs="华文楷体" w:hint="eastAsia"/>
          <w:b/>
          <w:bCs/>
        </w:rPr>
        <w:t xml:space="preserve">分析与解决 </w:t>
      </w:r>
      <w:r>
        <w:rPr>
          <w:rFonts w:ascii="华文楷体" w:eastAsia="华文楷体" w:hAnsi="华文楷体" w:cs="华文楷体" w:hint="eastAsia"/>
        </w:rPr>
        <w:t>排除小灯本身故障，其中一盏小灯能发光，说明干路和另一支路没有故障。用导线接在不亮小灯的各个借口两端，小灯能发光，说明是该支路中发生了断路故障。通过重新修复电路，将断路处改为通路让小灯发光。</w:t>
      </w:r>
    </w:p>
    <w:p w:rsidR="004308B9" w:rsidRDefault="0089061A" w:rsidP="00E416BE">
      <w:pPr>
        <w:spacing w:beforeLines="50" w:before="156"/>
        <w:ind w:leftChars="200" w:left="836" w:hangingChars="198" w:hanging="416"/>
        <w:jc w:val="left"/>
        <w:rPr>
          <w:rFonts w:ascii="华文楷体" w:eastAsia="华文楷体" w:hAnsi="华文楷体" w:cs="华文楷体"/>
          <w:b/>
          <w:bCs/>
        </w:rPr>
      </w:pPr>
      <w:r>
        <w:rPr>
          <w:rFonts w:ascii="华文楷体" w:eastAsia="华文楷体" w:hAnsi="华文楷体" w:cs="华文楷体" w:hint="eastAsia"/>
          <w:b/>
          <w:bCs/>
        </w:rPr>
        <w:t xml:space="preserve">问题Ⅳ </w:t>
      </w:r>
      <w:r>
        <w:rPr>
          <w:rFonts w:ascii="华文楷体" w:eastAsia="华文楷体" w:hAnsi="华文楷体" w:cs="华文楷体" w:hint="eastAsia"/>
        </w:rPr>
        <w:t>并联电路中两盏小灯都不亮</w:t>
      </w:r>
    </w:p>
    <w:p w:rsidR="004308B9" w:rsidRDefault="0089061A" w:rsidP="00E416BE">
      <w:pPr>
        <w:spacing w:afterLines="50" w:after="156"/>
        <w:ind w:leftChars="200" w:left="836" w:hangingChars="198" w:hanging="416"/>
        <w:jc w:val="left"/>
        <w:rPr>
          <w:rFonts w:ascii="华文楷体" w:eastAsia="华文楷体" w:hAnsi="华文楷体" w:cs="华文楷体"/>
        </w:rPr>
      </w:pPr>
      <w:r>
        <w:rPr>
          <w:rFonts w:ascii="华文楷体" w:eastAsia="华文楷体" w:hAnsi="华文楷体" w:cs="华文楷体" w:hint="eastAsia"/>
          <w:b/>
          <w:bCs/>
        </w:rPr>
        <w:t xml:space="preserve">思考与解决 </w:t>
      </w:r>
      <w:r>
        <w:rPr>
          <w:rFonts w:ascii="华文楷体" w:eastAsia="华文楷体" w:hAnsi="华文楷体" w:cs="华文楷体" w:hint="eastAsia"/>
        </w:rPr>
        <w:t>将一个完好的小灯并联到电源两端，小灯能发光，说明电源处的连接完好；将完好的小灯并联在不亮的小灯两端，两盏小灯都不发光，分析故障发生在干路上；将完好的小灯并联在开关两端，三个小灯都能发光，分析故障为开关断路。因此替换一个接触良好的开关，能使电路正常工作。</w:t>
      </w:r>
    </w:p>
    <w:p w:rsidR="004308B9" w:rsidRDefault="0089061A">
      <w:pPr>
        <w:ind w:firstLine="420"/>
      </w:pPr>
      <w:r>
        <w:rPr>
          <w:rFonts w:hint="eastAsia"/>
        </w:rPr>
        <w:t>基于学生的学习情况，在实际的电路故障中，很难正确且全面的考虑到各种故障原因，进而逐个通过实验验证。有学生就从理论学习中“电路故障分析”的逻辑——先观察现象再判断故障，联想到了能用电流表或者电压表来判断故障。学生将实践任务转化为了学习任务，又将知识作为实践基础，很好的体现了“知行合一，学以致用”物理课程特点。</w:t>
      </w:r>
    </w:p>
    <w:p w:rsidR="004308B9" w:rsidRDefault="0089061A">
      <w:pPr>
        <w:numPr>
          <w:ilvl w:val="0"/>
          <w:numId w:val="3"/>
        </w:numPr>
        <w:rPr>
          <w:b/>
          <w:bCs/>
        </w:rPr>
      </w:pPr>
      <w:r>
        <w:rPr>
          <w:rFonts w:hint="eastAsia"/>
          <w:b/>
          <w:bCs/>
        </w:rPr>
        <w:t>多元评价，激励学习促进发展</w:t>
      </w:r>
    </w:p>
    <w:p w:rsidR="004308B9" w:rsidRDefault="0089061A">
      <w:r>
        <w:rPr>
          <w:rFonts w:hint="eastAsia"/>
        </w:rPr>
        <w:t>评价方式分为过程性评价和结果性评价。学生通过自评、互评的方式，对项目进行中自己和组内同学的表现进行评价。任务评价表（表</w:t>
      </w:r>
      <w:r>
        <w:rPr>
          <w:rFonts w:hint="eastAsia"/>
        </w:rPr>
        <w:t>1</w:t>
      </w:r>
      <w:r>
        <w:rPr>
          <w:rFonts w:hint="eastAsia"/>
        </w:rPr>
        <w:t>）从学习、合作、交流、反思四个方面展开，让学生对学习过程中的表现有更好的自我认识，也能够真实反映学生在完成单元学习任务过程中核心素养的发展情况。考虑到可能有电路模型搭建失败的可能，电路单元学习任务的结果性评价并不是以单一地取决于作品成功与否，而是由电路模型的展示和小组任务汇报两部分组成。即使没有完成作品，仍然可以在任务汇报中进行总结与反思，将学习成果与大家交流。</w:t>
      </w:r>
      <w:r>
        <w:rPr>
          <w:rFonts w:hint="eastAsia"/>
        </w:rPr>
        <w:t xml:space="preserve"> </w:t>
      </w:r>
      <w:r>
        <w:rPr>
          <w:rFonts w:hint="eastAsia"/>
        </w:rPr>
        <w:t>多元的评价方式发挥了评价的激励作用，能够更真实、全面的反映学生单元学习情况，更客观、准确的反映各维</w:t>
      </w:r>
      <w:proofErr w:type="gramStart"/>
      <w:r>
        <w:rPr>
          <w:rFonts w:hint="eastAsia"/>
        </w:rPr>
        <w:t>度核心</w:t>
      </w:r>
      <w:proofErr w:type="gramEnd"/>
      <w:r>
        <w:rPr>
          <w:rFonts w:hint="eastAsia"/>
        </w:rPr>
        <w:t>素养的发展情况。</w:t>
      </w:r>
    </w:p>
    <w:p w:rsidR="004308B9" w:rsidRDefault="004308B9">
      <w:pPr>
        <w:ind w:firstLine="420"/>
      </w:pPr>
    </w:p>
    <w:p w:rsidR="004308B9" w:rsidRDefault="0089061A">
      <w:pPr>
        <w:ind w:firstLine="420"/>
        <w:jc w:val="center"/>
        <w:rPr>
          <w:rFonts w:ascii="宋体" w:eastAsia="宋体" w:hAnsi="宋体" w:cs="宋体"/>
          <w:b/>
          <w:bCs/>
        </w:rPr>
      </w:pPr>
      <w:r>
        <w:rPr>
          <w:rFonts w:ascii="宋体" w:eastAsia="宋体" w:hAnsi="宋体" w:cs="宋体" w:hint="eastAsia"/>
          <w:b/>
          <w:bCs/>
        </w:rPr>
        <w:t>表1 电学单元学习任务评价表</w:t>
      </w:r>
    </w:p>
    <w:tbl>
      <w:tblPr>
        <w:tblW w:w="0" w:type="auto"/>
        <w:jc w:val="center"/>
        <w:tblCellMar>
          <w:top w:w="15" w:type="dxa"/>
          <w:left w:w="15" w:type="dxa"/>
          <w:bottom w:w="15" w:type="dxa"/>
          <w:right w:w="15" w:type="dxa"/>
        </w:tblCellMar>
        <w:tblLook w:val="04A0" w:firstRow="1" w:lastRow="0" w:firstColumn="1" w:lastColumn="0" w:noHBand="0" w:noVBand="1"/>
      </w:tblPr>
      <w:tblGrid>
        <w:gridCol w:w="981"/>
        <w:gridCol w:w="4759"/>
        <w:gridCol w:w="1080"/>
        <w:gridCol w:w="1278"/>
      </w:tblGrid>
      <w:tr w:rsidR="004308B9">
        <w:trPr>
          <w:trHeight w:val="268"/>
          <w:jc w:val="center"/>
        </w:trPr>
        <w:tc>
          <w:tcPr>
            <w:tcW w:w="981" w:type="dxa"/>
            <w:tcBorders>
              <w:top w:val="single" w:sz="12" w:space="0" w:color="4C7FBC"/>
              <w:left w:val="single" w:sz="12" w:space="0" w:color="4C7FBA"/>
              <w:bottom w:val="single" w:sz="12" w:space="0" w:color="4C7FBA"/>
              <w:right w:val="single" w:sz="12" w:space="0" w:color="4C7FBA"/>
            </w:tcBorders>
            <w:shd w:val="clear" w:color="auto" w:fill="C6D8EF"/>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项目</w:t>
            </w:r>
          </w:p>
        </w:tc>
        <w:tc>
          <w:tcPr>
            <w:tcW w:w="4759" w:type="dxa"/>
            <w:tcBorders>
              <w:top w:val="single" w:sz="12" w:space="0" w:color="4C7FBA"/>
              <w:left w:val="single" w:sz="12" w:space="0" w:color="4C7FBA"/>
              <w:bottom w:val="single" w:sz="12" w:space="0" w:color="4C7FBC"/>
              <w:right w:val="single" w:sz="12" w:space="0" w:color="4C7FBA"/>
            </w:tcBorders>
            <w:shd w:val="clear" w:color="auto" w:fill="C6D8EF"/>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评价点</w:t>
            </w:r>
          </w:p>
        </w:tc>
        <w:tc>
          <w:tcPr>
            <w:tcW w:w="1080" w:type="dxa"/>
            <w:tcBorders>
              <w:top w:val="single" w:sz="12" w:space="0" w:color="4C7FBC"/>
              <w:left w:val="single" w:sz="12" w:space="0" w:color="4C7FBA"/>
              <w:bottom w:val="single" w:sz="12" w:space="0" w:color="4C7FBC"/>
              <w:right w:val="single" w:sz="12" w:space="0" w:color="4C7FBA"/>
            </w:tcBorders>
            <w:shd w:val="clear" w:color="auto" w:fill="C6D8EF"/>
            <w:vAlign w:val="center"/>
          </w:tcPr>
          <w:p w:rsidR="004308B9" w:rsidRDefault="00890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楷体" w:eastAsia="楷体" w:hAnsi="楷体"/>
              </w:rPr>
            </w:pPr>
            <w:r>
              <w:rPr>
                <w:rFonts w:ascii="楷体" w:eastAsia="楷体" w:hAnsi="楷体" w:hint="eastAsia"/>
              </w:rPr>
              <w:t>自评</w:t>
            </w:r>
          </w:p>
        </w:tc>
        <w:tc>
          <w:tcPr>
            <w:tcW w:w="1278" w:type="dxa"/>
            <w:tcBorders>
              <w:top w:val="single" w:sz="12" w:space="0" w:color="4C7FBC"/>
              <w:left w:val="single" w:sz="12" w:space="0" w:color="4C7FBA"/>
              <w:bottom w:val="single" w:sz="12" w:space="0" w:color="4C7FBC"/>
              <w:right w:val="single" w:sz="12" w:space="0" w:color="4C7FBA"/>
            </w:tcBorders>
            <w:shd w:val="clear" w:color="auto" w:fill="C6D8EF"/>
            <w:vAlign w:val="center"/>
          </w:tcPr>
          <w:p w:rsidR="004308B9" w:rsidRDefault="00890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楷体" w:eastAsia="楷体" w:hAnsi="楷体"/>
              </w:rPr>
            </w:pPr>
            <w:r>
              <w:rPr>
                <w:rFonts w:ascii="楷体" w:eastAsia="楷体" w:hAnsi="楷体" w:hint="eastAsia"/>
              </w:rPr>
              <w:t>互评</w:t>
            </w:r>
          </w:p>
        </w:tc>
      </w:tr>
      <w:tr w:rsidR="004308B9">
        <w:trPr>
          <w:trHeight w:val="449"/>
          <w:jc w:val="center"/>
        </w:trPr>
        <w:tc>
          <w:tcPr>
            <w:tcW w:w="981" w:type="dxa"/>
            <w:vMerge w:val="restart"/>
            <w:tcBorders>
              <w:top w:val="single" w:sz="12" w:space="0" w:color="4C7FBA"/>
              <w:left w:val="single" w:sz="12" w:space="0" w:color="497FBA"/>
              <w:bottom w:val="single" w:sz="12" w:space="0" w:color="4C7FBA"/>
              <w:right w:val="single" w:sz="12" w:space="0" w:color="497FBA"/>
            </w:tcBorders>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学习</w:t>
            </w: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(1)设计电路过程中对电学知识有了较好的理解。</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r>
      <w:tr w:rsidR="004308B9">
        <w:trPr>
          <w:trHeight w:val="449"/>
          <w:jc w:val="center"/>
        </w:trPr>
        <w:tc>
          <w:tcPr>
            <w:tcW w:w="981" w:type="dxa"/>
            <w:vMerge/>
            <w:tcBorders>
              <w:left w:val="single" w:sz="12" w:space="0" w:color="497FBA"/>
              <w:right w:val="single" w:sz="12" w:space="0" w:color="497FBA"/>
            </w:tcBorders>
            <w:vAlign w:val="center"/>
          </w:tcPr>
          <w:p w:rsidR="004308B9" w:rsidRDefault="004308B9">
            <w:pPr>
              <w:spacing w:before="100" w:beforeAutospacing="1" w:after="100" w:afterAutospacing="1"/>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(2)搭建电路过程中对电学知识有更深入的理解。</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r>
      <w:tr w:rsidR="004308B9">
        <w:trPr>
          <w:jc w:val="center"/>
        </w:trPr>
        <w:tc>
          <w:tcPr>
            <w:tcW w:w="981" w:type="dxa"/>
            <w:vMerge/>
            <w:tcBorders>
              <w:top w:val="single" w:sz="12" w:space="0" w:color="4C7FBA"/>
              <w:left w:val="single" w:sz="12" w:space="0" w:color="497FBA"/>
              <w:bottom w:val="single" w:sz="12" w:space="0" w:color="4C7FBA"/>
              <w:right w:val="single" w:sz="12" w:space="0" w:color="497FBA"/>
            </w:tcBorders>
            <w:vAlign w:val="center"/>
          </w:tcPr>
          <w:p w:rsidR="004308B9" w:rsidRDefault="004308B9">
            <w:pPr>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(3)搭建电路过程中，对解决问题提出较好的想法。</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r>
      <w:tr w:rsidR="004308B9">
        <w:trPr>
          <w:jc w:val="center"/>
        </w:trPr>
        <w:tc>
          <w:tcPr>
            <w:tcW w:w="981" w:type="dxa"/>
            <w:vMerge w:val="restart"/>
            <w:tcBorders>
              <w:top w:val="single" w:sz="12" w:space="0" w:color="4C7FBA"/>
              <w:left w:val="single" w:sz="12" w:space="0" w:color="4C7FBA"/>
              <w:bottom w:val="single" w:sz="12" w:space="0" w:color="4C7FBA"/>
              <w:right w:val="single" w:sz="12" w:space="0" w:color="4C7FBA"/>
            </w:tcBorders>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合作</w:t>
            </w: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(1)明确自己的组内分工。</w:t>
            </w:r>
          </w:p>
        </w:tc>
        <w:tc>
          <w:tcPr>
            <w:tcW w:w="1080" w:type="dxa"/>
            <w:tcBorders>
              <w:top w:val="single" w:sz="12" w:space="0" w:color="4C7FBC"/>
              <w:left w:val="single" w:sz="12" w:space="0" w:color="4C7FBA"/>
              <w:bottom w:val="single" w:sz="12" w:space="0" w:color="4C7FBC"/>
              <w:right w:val="single" w:sz="12" w:space="0" w:color="4C7FBC"/>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c>
          <w:tcPr>
            <w:tcW w:w="1278" w:type="dxa"/>
            <w:tcBorders>
              <w:top w:val="single" w:sz="12" w:space="0" w:color="4C7FBC"/>
              <w:left w:val="single" w:sz="12" w:space="0" w:color="4C7FBA"/>
              <w:bottom w:val="single" w:sz="12" w:space="0" w:color="4C7FBC"/>
              <w:right w:val="single" w:sz="12" w:space="0" w:color="4C7FBC"/>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r>
      <w:tr w:rsidR="004308B9">
        <w:trPr>
          <w:jc w:val="center"/>
        </w:trPr>
        <w:tc>
          <w:tcPr>
            <w:tcW w:w="981" w:type="dxa"/>
            <w:vMerge/>
            <w:tcBorders>
              <w:top w:val="single" w:sz="12" w:space="0" w:color="4C7FBA"/>
              <w:left w:val="single" w:sz="12" w:space="0" w:color="4C7FBA"/>
              <w:bottom w:val="single" w:sz="12" w:space="0" w:color="4C7FBA"/>
              <w:right w:val="single" w:sz="12" w:space="0" w:color="4C7FBA"/>
            </w:tcBorders>
            <w:vAlign w:val="center"/>
          </w:tcPr>
          <w:p w:rsidR="004308B9" w:rsidRDefault="004308B9">
            <w:pPr>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(2)积极与小组成员一起合作完成任务。 </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r>
      <w:tr w:rsidR="004308B9">
        <w:trPr>
          <w:jc w:val="center"/>
        </w:trPr>
        <w:tc>
          <w:tcPr>
            <w:tcW w:w="981" w:type="dxa"/>
            <w:vMerge w:val="restart"/>
            <w:tcBorders>
              <w:top w:val="single" w:sz="12" w:space="0" w:color="4C7FBA"/>
              <w:left w:val="single" w:sz="12" w:space="0" w:color="4C7FBA"/>
              <w:right w:val="single" w:sz="12" w:space="0" w:color="4C7FBA"/>
            </w:tcBorders>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交流</w:t>
            </w: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r>
              <w:rPr>
                <w:rFonts w:ascii="楷体" w:eastAsia="楷体" w:hAnsi="楷体"/>
              </w:rPr>
              <w:t>1</w:t>
            </w:r>
            <w:r>
              <w:rPr>
                <w:rFonts w:ascii="楷体" w:eastAsia="楷体" w:hAnsi="楷体" w:hint="eastAsia"/>
              </w:rPr>
              <w:t xml:space="preserve">)清楚地介绍自己设计电路。 </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r>
      <w:tr w:rsidR="004308B9">
        <w:trPr>
          <w:jc w:val="center"/>
        </w:trPr>
        <w:tc>
          <w:tcPr>
            <w:tcW w:w="981" w:type="dxa"/>
            <w:vMerge/>
            <w:tcBorders>
              <w:left w:val="single" w:sz="12" w:space="0" w:color="4C7FBA"/>
              <w:right w:val="single" w:sz="12" w:space="0" w:color="4C7FBA"/>
            </w:tcBorders>
            <w:vAlign w:val="center"/>
          </w:tcPr>
          <w:p w:rsidR="004308B9" w:rsidRDefault="004308B9">
            <w:pPr>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r>
              <w:rPr>
                <w:rFonts w:ascii="楷体" w:eastAsia="楷体" w:hAnsi="楷体"/>
              </w:rPr>
              <w:t>2</w:t>
            </w:r>
            <w:r>
              <w:rPr>
                <w:rFonts w:ascii="楷体" w:eastAsia="楷体" w:hAnsi="楷体" w:hint="eastAsia"/>
              </w:rPr>
              <w:t>)汇总小组电路时能清晰的表达自己的观点。</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r>
      <w:tr w:rsidR="004308B9">
        <w:trPr>
          <w:jc w:val="center"/>
        </w:trPr>
        <w:tc>
          <w:tcPr>
            <w:tcW w:w="981" w:type="dxa"/>
            <w:vMerge/>
            <w:tcBorders>
              <w:left w:val="single" w:sz="12" w:space="0" w:color="4C7FBA"/>
              <w:right w:val="single" w:sz="12" w:space="0" w:color="4C7FBA"/>
            </w:tcBorders>
            <w:vAlign w:val="center"/>
          </w:tcPr>
          <w:p w:rsidR="004308B9" w:rsidRDefault="004308B9">
            <w:pPr>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r>
              <w:rPr>
                <w:rFonts w:ascii="楷体" w:eastAsia="楷体" w:hAnsi="楷体"/>
              </w:rPr>
              <w:t>3</w:t>
            </w:r>
            <w:r>
              <w:rPr>
                <w:rFonts w:ascii="楷体" w:eastAsia="楷体" w:hAnsi="楷体" w:hint="eastAsia"/>
              </w:rPr>
              <w:t>)能对自己的分工任务进行完整的总结。</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 </w:t>
            </w:r>
          </w:p>
        </w:tc>
      </w:tr>
      <w:tr w:rsidR="004308B9">
        <w:trPr>
          <w:jc w:val="center"/>
        </w:trPr>
        <w:tc>
          <w:tcPr>
            <w:tcW w:w="981" w:type="dxa"/>
            <w:vMerge/>
            <w:tcBorders>
              <w:left w:val="single" w:sz="12" w:space="0" w:color="4C7FBA"/>
              <w:bottom w:val="single" w:sz="12" w:space="0" w:color="4C7FBA"/>
              <w:right w:val="single" w:sz="12" w:space="0" w:color="4C7FBA"/>
            </w:tcBorders>
            <w:vAlign w:val="center"/>
          </w:tcPr>
          <w:p w:rsidR="004308B9" w:rsidRDefault="004308B9">
            <w:pPr>
              <w:jc w:val="center"/>
              <w:rPr>
                <w:rFonts w:ascii="楷体" w:eastAsia="楷体" w:hAnsi="楷体"/>
              </w:rPr>
            </w:pP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(4)在同伴发言时认真聆听，仔细思考，能提出建议。</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r>
      <w:tr w:rsidR="004308B9">
        <w:trPr>
          <w:trHeight w:val="587"/>
          <w:jc w:val="center"/>
        </w:trPr>
        <w:tc>
          <w:tcPr>
            <w:tcW w:w="981" w:type="dxa"/>
            <w:tcBorders>
              <w:top w:val="single" w:sz="12" w:space="0" w:color="4C7FBA"/>
              <w:left w:val="single" w:sz="12" w:space="0" w:color="4C7FBA"/>
              <w:bottom w:val="single" w:sz="12" w:space="0" w:color="4C7FBA"/>
              <w:right w:val="single" w:sz="12" w:space="0" w:color="4C7FBA"/>
            </w:tcBorders>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反思</w:t>
            </w:r>
          </w:p>
        </w:tc>
        <w:tc>
          <w:tcPr>
            <w:tcW w:w="4759"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楷体" w:eastAsia="楷体" w:hAnsi="楷体"/>
              </w:rPr>
            </w:pPr>
            <w:r>
              <w:rPr>
                <w:rFonts w:ascii="楷体" w:eastAsia="楷体" w:hAnsi="楷体" w:hint="eastAsia"/>
              </w:rPr>
              <w:t>通过小组交流对电路设计提出改进观点，对电路搭建提出改进建议。</w:t>
            </w:r>
          </w:p>
        </w:tc>
        <w:tc>
          <w:tcPr>
            <w:tcW w:w="1080"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c>
          <w:tcPr>
            <w:tcW w:w="1278" w:type="dxa"/>
            <w:tcBorders>
              <w:top w:val="single" w:sz="12" w:space="0" w:color="4C7FBC"/>
              <w:left w:val="single" w:sz="12" w:space="0" w:color="4C7FBA"/>
              <w:bottom w:val="single" w:sz="12" w:space="0" w:color="4C7FBC"/>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w:t>
            </w:r>
          </w:p>
        </w:tc>
      </w:tr>
      <w:tr w:rsidR="004308B9">
        <w:trPr>
          <w:trHeight w:val="777"/>
          <w:jc w:val="center"/>
        </w:trPr>
        <w:tc>
          <w:tcPr>
            <w:tcW w:w="981" w:type="dxa"/>
            <w:tcBorders>
              <w:top w:val="single" w:sz="12" w:space="0" w:color="4C7FBA"/>
              <w:left w:val="single" w:sz="12" w:space="0" w:color="4C7FBA"/>
              <w:bottom w:val="single" w:sz="36" w:space="0" w:color="4C7FBA"/>
              <w:right w:val="single" w:sz="12" w:space="0" w:color="4C7FBA"/>
            </w:tcBorders>
            <w:vAlign w:val="center"/>
          </w:tcPr>
          <w:p w:rsidR="004308B9" w:rsidRDefault="0089061A">
            <w:pPr>
              <w:spacing w:before="100" w:beforeAutospacing="1" w:after="100" w:afterAutospacing="1"/>
              <w:jc w:val="center"/>
              <w:rPr>
                <w:rFonts w:ascii="楷体" w:eastAsia="楷体" w:hAnsi="楷体"/>
              </w:rPr>
            </w:pPr>
            <w:r>
              <w:rPr>
                <w:rFonts w:ascii="楷体" w:eastAsia="楷体" w:hAnsi="楷体" w:hint="eastAsia"/>
              </w:rPr>
              <w:t>活动总评 (</w:t>
            </w:r>
            <w:proofErr w:type="gramStart"/>
            <w:r>
              <w:rPr>
                <w:rFonts w:ascii="楷体" w:eastAsia="楷体" w:hAnsi="楷体" w:hint="eastAsia"/>
              </w:rPr>
              <w:t>星统计</w:t>
            </w:r>
            <w:proofErr w:type="gramEnd"/>
            <w:r>
              <w:rPr>
                <w:rFonts w:ascii="楷体" w:eastAsia="楷体" w:hAnsi="楷体" w:hint="eastAsia"/>
              </w:rPr>
              <w:t>)</w:t>
            </w:r>
          </w:p>
        </w:tc>
        <w:tc>
          <w:tcPr>
            <w:tcW w:w="5839" w:type="dxa"/>
            <w:gridSpan w:val="2"/>
            <w:tcBorders>
              <w:top w:val="single" w:sz="12" w:space="0" w:color="4C7FBC"/>
              <w:left w:val="single" w:sz="12" w:space="0" w:color="4C7FBA"/>
              <w:bottom w:val="single" w:sz="36" w:space="0" w:color="4C7AB7"/>
              <w:right w:val="single" w:sz="12" w:space="0" w:color="4C7FBA"/>
            </w:tcBorders>
            <w:vAlign w:val="center"/>
          </w:tcPr>
          <w:p w:rsidR="004308B9" w:rsidRDefault="0089061A">
            <w:pPr>
              <w:jc w:val="center"/>
              <w:rPr>
                <w:rFonts w:ascii="楷体" w:eastAsia="楷体" w:hAnsi="楷体"/>
              </w:rPr>
            </w:pPr>
            <w:r>
              <w:rPr>
                <w:rFonts w:ascii="楷体" w:eastAsia="楷体" w:hAnsi="楷体" w:hint="eastAsia"/>
              </w:rPr>
              <w:t>得星总数:</w:t>
            </w:r>
            <w:r>
              <w:rPr>
                <w:rFonts w:ascii="楷体" w:eastAsia="楷体" w:hAnsi="楷体"/>
              </w:rPr>
              <w:t>________</w:t>
            </w:r>
            <w:r>
              <w:rPr>
                <w:rFonts w:ascii="楷体" w:eastAsia="楷体" w:hAnsi="楷体" w:hint="eastAsia"/>
              </w:rPr>
              <w:t>颗。</w:t>
            </w:r>
          </w:p>
        </w:tc>
        <w:tc>
          <w:tcPr>
            <w:tcW w:w="1278" w:type="dxa"/>
            <w:tcBorders>
              <w:top w:val="single" w:sz="12" w:space="0" w:color="4C7FBC"/>
              <w:left w:val="single" w:sz="12" w:space="0" w:color="4C7FBA"/>
              <w:bottom w:val="single" w:sz="36" w:space="0" w:color="4C7FBA"/>
              <w:right w:val="single" w:sz="12" w:space="0" w:color="4C7FBA"/>
            </w:tcBorders>
            <w:vAlign w:val="center"/>
          </w:tcPr>
          <w:p w:rsidR="004308B9" w:rsidRDefault="0089061A">
            <w:pPr>
              <w:spacing w:before="100" w:beforeAutospacing="1" w:after="100" w:afterAutospacing="1"/>
              <w:rPr>
                <w:rFonts w:ascii="楷体" w:eastAsia="楷体" w:hAnsi="楷体"/>
              </w:rPr>
            </w:pPr>
            <w:r>
              <w:rPr>
                <w:rFonts w:ascii="楷体" w:eastAsia="楷体" w:hAnsi="楷体" w:hint="eastAsia"/>
              </w:rPr>
              <w:t xml:space="preserve">评定等级: </w:t>
            </w:r>
          </w:p>
          <w:p w:rsidR="004308B9" w:rsidRDefault="0089061A">
            <w:pPr>
              <w:jc w:val="center"/>
              <w:rPr>
                <w:rFonts w:ascii="楷体" w:eastAsia="楷体" w:hAnsi="楷体"/>
              </w:rPr>
            </w:pPr>
            <w:r>
              <w:rPr>
                <w:rFonts w:ascii="楷体" w:eastAsia="楷体" w:hAnsi="楷体"/>
              </w:rPr>
              <w:t>________</w:t>
            </w:r>
          </w:p>
        </w:tc>
      </w:tr>
    </w:tbl>
    <w:p w:rsidR="004308B9" w:rsidRDefault="004308B9">
      <w:pPr>
        <w:ind w:firstLineChars="200" w:firstLine="420"/>
      </w:pPr>
    </w:p>
    <w:p w:rsidR="004308B9" w:rsidRDefault="0089061A">
      <w:pPr>
        <w:ind w:firstLineChars="200" w:firstLine="420"/>
      </w:pPr>
      <w:r>
        <w:rPr>
          <w:rFonts w:hint="eastAsia"/>
        </w:rPr>
        <w:t>电路单元学习任务目标清晰、任务明确，引导学生主动学习、建构知识，将单元知识结构化。又为学生提供实践与探究的机会，产生了思维碰撞，使得思维层次水平在问题解决中不断提升。从任务到知识，从知识到实践，学生通过类比、知识的迁移来分析问题，通过实践活动来解决问题，加深规律理解，实现了单元学习的发生，同时实践动手能力、解决实际问题的能力和科学态度与责任方面都得到了提升，促进了核心素养的发展。</w:t>
      </w:r>
    </w:p>
    <w:p w:rsidR="004308B9" w:rsidRDefault="0089061A">
      <w:pPr>
        <w:numPr>
          <w:ilvl w:val="0"/>
          <w:numId w:val="3"/>
        </w:numPr>
        <w:rPr>
          <w:b/>
          <w:bCs/>
        </w:rPr>
      </w:pPr>
      <w:r>
        <w:rPr>
          <w:rFonts w:hint="eastAsia"/>
          <w:b/>
          <w:bCs/>
        </w:rPr>
        <w:t>主动学习，学习效果显著</w:t>
      </w:r>
    </w:p>
    <w:p w:rsidR="004308B9" w:rsidRDefault="0089061A">
      <w:pPr>
        <w:ind w:firstLine="420"/>
      </w:pPr>
      <w:r>
        <w:rPr>
          <w:rFonts w:hint="eastAsia"/>
        </w:rPr>
        <w:t>单元学习的过程是化被动学习为主动学习的过程，也是化被动思考为主动思考的过程。一开始学生参与得并不情愿，他们认为完成任务会占据为数不多的课余时间，影响学习和休息，因此是在老师的催促下进行的。但随着任务的进一步开展，他们在合作和讨论中发现了开展单元学习任务的乐趣，开始主动进行电学的知识的学习，通过填补知识的空缺来完成更符合预期的电路设计，为小组的电路设计添砖加瓦。</w:t>
      </w:r>
    </w:p>
    <w:p w:rsidR="004308B9" w:rsidRDefault="0089061A">
      <w:pPr>
        <w:ind w:firstLine="420"/>
      </w:pPr>
      <w:r>
        <w:rPr>
          <w:rFonts w:hint="eastAsia"/>
        </w:rPr>
        <w:t>而他们在实际连接电路过程中，也开始主动思考。他们并没有根据理论设计的电路进行机械式的搭建，而是随着搭建过程发现一些难以实现的设计，会通过思考与讨论改进电路图。而面对搭建过程中遇到的问题，也不是一味的寻求别人的帮助，而是自己进行思考与摸索，解决问题。甚至到任务最后，完成了小组展示后，他们的学习热情反而达到了</w:t>
      </w:r>
      <w:proofErr w:type="gramStart"/>
      <w:r>
        <w:rPr>
          <w:rFonts w:hint="eastAsia"/>
        </w:rPr>
        <w:t>最</w:t>
      </w:r>
      <w:proofErr w:type="gramEnd"/>
      <w:r>
        <w:rPr>
          <w:rFonts w:hint="eastAsia"/>
        </w:rPr>
        <w:t>高潮，仍有不少学生结伴来找老师讨论自己小组的电路改进方案，甚至有学生申请将小组电路带回家进行进一步地改良，将不服输的精神发挥的淋漓尽致。</w:t>
      </w:r>
    </w:p>
    <w:p w:rsidR="004308B9" w:rsidRDefault="0089061A">
      <w:pPr>
        <w:ind w:firstLine="420"/>
      </w:pPr>
      <w:r>
        <w:rPr>
          <w:rFonts w:hint="eastAsia"/>
        </w:rPr>
        <w:t>而实验班整体对电路单元知识的学习效果也优于其他单元知识。一些学习比较薄弱的同学的在遇到电学问题时不再是畏难不答，而是努力将自己学到的电学知识展示出来；而善于思考的同学更是在尝试用不同方法解题。</w:t>
      </w:r>
    </w:p>
    <w:p w:rsidR="004308B9" w:rsidRDefault="004308B9">
      <w:pPr>
        <w:ind w:firstLine="420"/>
      </w:pPr>
    </w:p>
    <w:p w:rsidR="004308B9" w:rsidRDefault="0089061A" w:rsidP="00E416BE">
      <w:pPr>
        <w:spacing w:beforeLines="50" w:before="156" w:afterLines="50" w:after="156"/>
        <w:rPr>
          <w:rFonts w:ascii="黑体" w:eastAsia="黑体" w:hAnsi="黑体" w:cs="黑体"/>
          <w:b/>
          <w:bCs/>
          <w:sz w:val="24"/>
        </w:rPr>
      </w:pPr>
      <w:r>
        <w:rPr>
          <w:rFonts w:ascii="黑体" w:eastAsia="黑体" w:hAnsi="黑体" w:cs="黑体" w:hint="eastAsia"/>
          <w:b/>
          <w:bCs/>
          <w:sz w:val="24"/>
        </w:rPr>
        <w:t>四、成效与展望</w:t>
      </w:r>
    </w:p>
    <w:p w:rsidR="00C32A20" w:rsidRDefault="00C32A20">
      <w:pPr>
        <w:ind w:firstLineChars="200" w:firstLine="420"/>
      </w:pPr>
      <w:r>
        <w:rPr>
          <w:rFonts w:hint="eastAsia"/>
        </w:rPr>
        <w:lastRenderedPageBreak/>
        <w:t>以学生发展为本的学习观的转变虽然已经出现了二十年，但是落实到课堂教学中仍然有着很多需要改进和努力的地方。这次在初中物理课堂中的尝试，</w:t>
      </w:r>
      <w:r w:rsidR="002C6B84">
        <w:rPr>
          <w:rFonts w:hint="eastAsia"/>
        </w:rPr>
        <w:t>将学习者视角的任务驱动应用到单元教学中，让学生能够在具有系统的学习中掌握更多的主动，使学习的方向与目的更为明确，学习的技能与方法更为有效，同时也逐步带动了学生的主观意识，这是本次尝试的最大收获。</w:t>
      </w:r>
    </w:p>
    <w:p w:rsidR="004308B9" w:rsidRDefault="0089061A">
      <w:pPr>
        <w:ind w:firstLineChars="200" w:firstLine="420"/>
      </w:pPr>
      <w:r>
        <w:rPr>
          <w:rFonts w:hint="eastAsia"/>
        </w:rPr>
        <w:t>电路单元的是以任务为驱动的单元学习方式的一种尝试，对核心素养的培育有着积极的促进作用，经过时间证明本次单元学习任务的推进效果和以往的传统教学相比有明显的增值，这也使我们更有信心去探索更多元的单元学习方式，更好地激发学生的学习兴趣、解决实际问题的能力，同时满足个性化发展的需求。</w:t>
      </w:r>
    </w:p>
    <w:p w:rsidR="004308B9" w:rsidRDefault="0089061A">
      <w:pPr>
        <w:ind w:firstLineChars="200" w:firstLine="420"/>
      </w:pPr>
      <w:r>
        <w:rPr>
          <w:rFonts w:hint="eastAsia"/>
        </w:rPr>
        <w:t>单元学习任务并不是额外的学习任务，而是学习的助推剂。学生在完成单元学习任务的过程，一方面完成了单元知识的学习，在解决实际问题的过程中也对单元知识的理解更为透彻；另一方面学生在完成单元学习任务的过程中，学科核心素养上也得到了很大提升，学会从物理的视角看待生活中的情境、用科学的方法探究和解决问题。</w:t>
      </w:r>
    </w:p>
    <w:p w:rsidR="004308B9" w:rsidRDefault="0089061A">
      <w:pPr>
        <w:ind w:firstLineChars="200" w:firstLine="420"/>
      </w:pPr>
      <w:r>
        <w:rPr>
          <w:rFonts w:hint="eastAsia"/>
        </w:rPr>
        <w:t>后期我们将进行更多单元学习任务的开发，并辐射</w:t>
      </w:r>
      <w:proofErr w:type="gramStart"/>
      <w:r>
        <w:rPr>
          <w:rFonts w:hint="eastAsia"/>
        </w:rPr>
        <w:t>延申</w:t>
      </w:r>
      <w:proofErr w:type="gramEnd"/>
      <w:r>
        <w:rPr>
          <w:rFonts w:hint="eastAsia"/>
        </w:rPr>
        <w:t>至跨学科的单元学习任务设计，使学生在参与的过程中更好的构建知识体系，体会科学研究方法，促进核心素养的提升。</w:t>
      </w:r>
    </w:p>
    <w:p w:rsidR="004308B9" w:rsidRDefault="004308B9">
      <w:pPr>
        <w:ind w:firstLineChars="200" w:firstLine="420"/>
      </w:pPr>
    </w:p>
    <w:p w:rsidR="004308B9" w:rsidRDefault="004308B9"/>
    <w:p w:rsidR="004308B9" w:rsidRDefault="004308B9"/>
    <w:p w:rsidR="004308B9" w:rsidRDefault="004308B9"/>
    <w:p w:rsidR="004308B9" w:rsidRDefault="0089061A">
      <w:r>
        <w:rPr>
          <w:rFonts w:hint="eastAsia"/>
        </w:rPr>
        <w:t>作者：徐晓雅</w:t>
      </w:r>
    </w:p>
    <w:p w:rsidR="004308B9" w:rsidRDefault="0089061A">
      <w:r>
        <w:rPr>
          <w:rFonts w:hint="eastAsia"/>
        </w:rPr>
        <w:t>学校：上海市位育初级中学</w:t>
      </w:r>
    </w:p>
    <w:p w:rsidR="004308B9" w:rsidRDefault="0089061A">
      <w:r>
        <w:rPr>
          <w:rFonts w:hint="eastAsia"/>
        </w:rPr>
        <w:t>电话：</w:t>
      </w:r>
      <w:r>
        <w:rPr>
          <w:rFonts w:hint="eastAsia"/>
        </w:rPr>
        <w:t>13681708683</w:t>
      </w:r>
    </w:p>
    <w:p w:rsidR="004308B9" w:rsidRDefault="0089061A">
      <w:r>
        <w:rPr>
          <w:rFonts w:hint="eastAsia"/>
        </w:rPr>
        <w:t>地址：上海市徐汇区复兴中路</w:t>
      </w:r>
      <w:r>
        <w:rPr>
          <w:rFonts w:hint="eastAsia"/>
        </w:rPr>
        <w:t>1261</w:t>
      </w:r>
      <w:r>
        <w:rPr>
          <w:rFonts w:hint="eastAsia"/>
        </w:rPr>
        <w:t>号</w:t>
      </w:r>
    </w:p>
    <w:p w:rsidR="004308B9" w:rsidRDefault="0089061A">
      <w:r>
        <w:rPr>
          <w:rFonts w:hint="eastAsia"/>
        </w:rPr>
        <w:t>邮编：</w:t>
      </w:r>
      <w:r>
        <w:rPr>
          <w:rFonts w:hint="eastAsia"/>
        </w:rPr>
        <w:t>200031</w:t>
      </w:r>
    </w:p>
    <w:p w:rsidR="004308B9" w:rsidRDefault="0089061A">
      <w:r>
        <w:rPr>
          <w:rFonts w:hint="eastAsia"/>
        </w:rPr>
        <w:t>邮箱：</w:t>
      </w:r>
      <w:hyperlink r:id="rId8" w:history="1">
        <w:r>
          <w:rPr>
            <w:rStyle w:val="a7"/>
            <w:rFonts w:hint="eastAsia"/>
          </w:rPr>
          <w:t>xiaoya_xy@126.com</w:t>
        </w:r>
      </w:hyperlink>
    </w:p>
    <w:p w:rsidR="004308B9" w:rsidRDefault="004308B9"/>
    <w:sectPr w:rsidR="004308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023" w:rsidRDefault="00A33023">
      <w:r>
        <w:separator/>
      </w:r>
    </w:p>
  </w:endnote>
  <w:endnote w:type="continuationSeparator" w:id="0">
    <w:p w:rsidR="00A33023" w:rsidRDefault="00A33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023" w:rsidRDefault="00A33023">
      <w:r>
        <w:separator/>
      </w:r>
    </w:p>
  </w:footnote>
  <w:footnote w:type="continuationSeparator" w:id="0">
    <w:p w:rsidR="00A33023" w:rsidRDefault="00A33023">
      <w:r>
        <w:continuationSeparator/>
      </w:r>
    </w:p>
  </w:footnote>
  <w:footnote w:id="1">
    <w:p w:rsidR="004308B9" w:rsidRDefault="0089061A">
      <w:pPr>
        <w:pStyle w:val="a4"/>
      </w:pPr>
      <w:r>
        <w:rPr>
          <w:rStyle w:val="a8"/>
        </w:rPr>
        <w:footnoteRef/>
      </w:r>
      <w:r>
        <w:t xml:space="preserve"> </w:t>
      </w:r>
      <w:r>
        <w:rPr>
          <w:rFonts w:hint="eastAsia"/>
        </w:rPr>
        <w:t>中华人民共和国教育部</w:t>
      </w:r>
      <w:r>
        <w:rPr>
          <w:rFonts w:hint="eastAsia"/>
        </w:rPr>
        <w:t xml:space="preserve">. </w:t>
      </w:r>
      <w:r>
        <w:rPr>
          <w:rFonts w:hint="eastAsia"/>
        </w:rPr>
        <w:t>义务教育物理课程标准（</w:t>
      </w:r>
      <w:r>
        <w:rPr>
          <w:rFonts w:hint="eastAsia"/>
        </w:rPr>
        <w:t>2022</w:t>
      </w:r>
      <w:r>
        <w:rPr>
          <w:rFonts w:hint="eastAsia"/>
        </w:rPr>
        <w:t>年版）</w:t>
      </w:r>
      <w:r>
        <w:rPr>
          <w:rFonts w:hint="eastAsia"/>
        </w:rPr>
        <w:t xml:space="preserve">[M]. </w:t>
      </w:r>
      <w:r>
        <w:rPr>
          <w:rFonts w:hint="eastAsia"/>
        </w:rPr>
        <w:t>北京：北京师范大学出版社，</w:t>
      </w:r>
      <w:r>
        <w:rPr>
          <w:rFonts w:hint="eastAsia"/>
        </w:rPr>
        <w:t>2022.</w:t>
      </w:r>
    </w:p>
  </w:footnote>
  <w:footnote w:id="2">
    <w:p w:rsidR="004308B9" w:rsidRDefault="0089061A">
      <w:pPr>
        <w:pStyle w:val="a4"/>
      </w:pPr>
      <w:r>
        <w:rPr>
          <w:rStyle w:val="a8"/>
        </w:rPr>
        <w:footnoteRef/>
      </w:r>
      <w:r>
        <w:t xml:space="preserve"> </w:t>
      </w:r>
      <w:r>
        <w:rPr>
          <w:rFonts w:hint="eastAsia"/>
        </w:rPr>
        <w:t>课程教材研究所</w:t>
      </w:r>
      <w:r>
        <w:rPr>
          <w:rFonts w:hint="eastAsia"/>
        </w:rPr>
        <w:t xml:space="preserve">. </w:t>
      </w:r>
      <w:r>
        <w:rPr>
          <w:rFonts w:hint="eastAsia"/>
        </w:rPr>
        <w:t>义务教育物理课程标准（</w:t>
      </w:r>
      <w:r>
        <w:rPr>
          <w:rFonts w:hint="eastAsia"/>
        </w:rPr>
        <w:t>2022</w:t>
      </w:r>
      <w:r>
        <w:rPr>
          <w:rFonts w:hint="eastAsia"/>
        </w:rPr>
        <w:t>年版）解读</w:t>
      </w:r>
      <w:r>
        <w:rPr>
          <w:rFonts w:hint="eastAsia"/>
        </w:rPr>
        <w:t xml:space="preserve">[M]. </w:t>
      </w:r>
      <w:r>
        <w:rPr>
          <w:rFonts w:hint="eastAsia"/>
        </w:rPr>
        <w:t>高等教育出版社，</w:t>
      </w:r>
      <w:r>
        <w:rPr>
          <w:rFonts w:hint="eastAsia"/>
        </w:rPr>
        <w:t>2022.</w:t>
      </w:r>
    </w:p>
  </w:footnote>
  <w:footnote w:id="3">
    <w:p w:rsidR="004308B9" w:rsidRDefault="0089061A">
      <w:pPr>
        <w:pStyle w:val="a4"/>
      </w:pPr>
      <w:r>
        <w:rPr>
          <w:rStyle w:val="a8"/>
        </w:rPr>
        <w:footnoteRef/>
      </w:r>
      <w:r>
        <w:t xml:space="preserve"> </w:t>
      </w:r>
      <w:r>
        <w:rPr>
          <w:rFonts w:hint="eastAsia"/>
        </w:rPr>
        <w:t>黄泽璇</w:t>
      </w:r>
      <w:r>
        <w:rPr>
          <w:rFonts w:hint="eastAsia"/>
        </w:rPr>
        <w:t>,</w:t>
      </w:r>
      <w:proofErr w:type="gramStart"/>
      <w:r>
        <w:rPr>
          <w:rFonts w:hint="eastAsia"/>
        </w:rPr>
        <w:t>张军朋</w:t>
      </w:r>
      <w:proofErr w:type="gramEnd"/>
      <w:r>
        <w:rPr>
          <w:rFonts w:hint="eastAsia"/>
        </w:rPr>
        <w:t>.</w:t>
      </w:r>
      <w:r>
        <w:rPr>
          <w:rFonts w:hint="eastAsia"/>
        </w:rPr>
        <w:t>国内中学物理单元教学设计研究现状及展望</w:t>
      </w:r>
      <w:r>
        <w:rPr>
          <w:rFonts w:hint="eastAsia"/>
        </w:rPr>
        <w:t>[J].</w:t>
      </w:r>
      <w:r>
        <w:rPr>
          <w:rFonts w:hint="eastAsia"/>
        </w:rPr>
        <w:t>物理通报</w:t>
      </w:r>
      <w:r>
        <w:rPr>
          <w:rFonts w:hint="eastAsia"/>
        </w:rPr>
        <w:t>,2021(10):151-155.</w:t>
      </w:r>
    </w:p>
  </w:footnote>
  <w:footnote w:id="4">
    <w:p w:rsidR="004308B9" w:rsidRDefault="0089061A">
      <w:pPr>
        <w:pStyle w:val="a4"/>
      </w:pPr>
      <w:r>
        <w:rPr>
          <w:rStyle w:val="a8"/>
        </w:rPr>
        <w:footnoteRef/>
      </w:r>
      <w:r>
        <w:t xml:space="preserve"> </w:t>
      </w:r>
      <w:r>
        <w:rPr>
          <w:rFonts w:hint="eastAsia"/>
        </w:rPr>
        <w:t>张兴龙</w:t>
      </w:r>
      <w:r>
        <w:rPr>
          <w:rFonts w:hint="eastAsia"/>
        </w:rPr>
        <w:t>,</w:t>
      </w:r>
      <w:r>
        <w:rPr>
          <w:rFonts w:hint="eastAsia"/>
        </w:rPr>
        <w:t>乔灵芝</w:t>
      </w:r>
      <w:r>
        <w:rPr>
          <w:rFonts w:hint="eastAsia"/>
        </w:rPr>
        <w:t>,</w:t>
      </w:r>
      <w:proofErr w:type="gramStart"/>
      <w:r>
        <w:rPr>
          <w:rFonts w:hint="eastAsia"/>
        </w:rPr>
        <w:t>宋艾晨</w:t>
      </w:r>
      <w:proofErr w:type="gramEnd"/>
      <w:r>
        <w:rPr>
          <w:rFonts w:hint="eastAsia"/>
        </w:rPr>
        <w:t>.</w:t>
      </w:r>
      <w:r>
        <w:rPr>
          <w:rFonts w:hint="eastAsia"/>
        </w:rPr>
        <w:t>浅析“单元教学设计”对“深度学习”的促进作用</w:t>
      </w:r>
      <w:r>
        <w:rPr>
          <w:rFonts w:hint="eastAsia"/>
        </w:rPr>
        <w:t>[J].</w:t>
      </w:r>
      <w:r>
        <w:rPr>
          <w:rFonts w:hint="eastAsia"/>
        </w:rPr>
        <w:t>中学物理</w:t>
      </w:r>
      <w:r>
        <w:rPr>
          <w:rFonts w:hint="eastAsia"/>
        </w:rPr>
        <w:t>,2022,40(16):38-42.</w:t>
      </w:r>
    </w:p>
  </w:footnote>
  <w:footnote w:id="5">
    <w:p w:rsidR="004308B9" w:rsidRDefault="0089061A">
      <w:pPr>
        <w:pStyle w:val="a4"/>
      </w:pPr>
      <w:r>
        <w:rPr>
          <w:rStyle w:val="a8"/>
        </w:rPr>
        <w:footnoteRef/>
      </w:r>
      <w:r>
        <w:t xml:space="preserve"> </w:t>
      </w:r>
      <w:proofErr w:type="gramStart"/>
      <w:r>
        <w:rPr>
          <w:rFonts w:hint="eastAsia"/>
        </w:rPr>
        <w:t>夏雪梅</w:t>
      </w:r>
      <w:proofErr w:type="gramEnd"/>
      <w:r>
        <w:rPr>
          <w:rFonts w:hint="eastAsia"/>
        </w:rPr>
        <w:t xml:space="preserve">. </w:t>
      </w:r>
      <w:r>
        <w:rPr>
          <w:rFonts w:hint="eastAsia"/>
        </w:rPr>
        <w:t>项目化学习设计：学习素养视角下的国际与本土实践</w:t>
      </w:r>
      <w:r>
        <w:rPr>
          <w:rFonts w:hint="eastAsia"/>
        </w:rPr>
        <w:t>. [M].</w:t>
      </w:r>
      <w:r>
        <w:rPr>
          <w:rFonts w:hint="eastAsia"/>
        </w:rPr>
        <w:t>教育科学出版社</w:t>
      </w:r>
      <w:r>
        <w:rPr>
          <w:rFonts w:hint="eastAsia"/>
        </w:rPr>
        <w:t>,2018.</w:t>
      </w:r>
    </w:p>
  </w:footnote>
  <w:footnote w:id="6">
    <w:p w:rsidR="004308B9" w:rsidRDefault="0089061A">
      <w:pPr>
        <w:pStyle w:val="a4"/>
      </w:pPr>
      <w:r>
        <w:rPr>
          <w:rStyle w:val="a8"/>
        </w:rPr>
        <w:footnoteRef/>
      </w:r>
      <w:r>
        <w:t xml:space="preserve"> </w:t>
      </w:r>
      <w:r>
        <w:rPr>
          <w:rFonts w:hint="eastAsia"/>
        </w:rPr>
        <w:t>徐志红</w:t>
      </w:r>
      <w:r>
        <w:rPr>
          <w:rFonts w:hint="eastAsia"/>
        </w:rPr>
        <w:t>,</w:t>
      </w:r>
      <w:r>
        <w:rPr>
          <w:rFonts w:hint="eastAsia"/>
        </w:rPr>
        <w:t>杨荆</w:t>
      </w:r>
      <w:r>
        <w:rPr>
          <w:rFonts w:hint="eastAsia"/>
        </w:rPr>
        <w:t>.</w:t>
      </w:r>
      <w:r>
        <w:rPr>
          <w:rFonts w:hint="eastAsia"/>
        </w:rPr>
        <w:t>“双减”背景下基于项目的综合实践类作业设计</w:t>
      </w:r>
      <w:r>
        <w:rPr>
          <w:rFonts w:hint="eastAsia"/>
        </w:rPr>
        <w:t>[J].</w:t>
      </w:r>
      <w:r>
        <w:rPr>
          <w:rFonts w:hint="eastAsia"/>
        </w:rPr>
        <w:t>中学物理</w:t>
      </w:r>
      <w:r>
        <w:rPr>
          <w:rFonts w:hint="eastAsia"/>
        </w:rPr>
        <w:t>,2022,40(14):23-26.</w:t>
      </w:r>
    </w:p>
  </w:footnote>
  <w:footnote w:id="7">
    <w:p w:rsidR="004308B9" w:rsidRDefault="0089061A">
      <w:pPr>
        <w:pStyle w:val="a4"/>
      </w:pPr>
      <w:r>
        <w:rPr>
          <w:rStyle w:val="a8"/>
        </w:rPr>
        <w:footnoteRef/>
      </w:r>
      <w:r>
        <w:t xml:space="preserve"> </w:t>
      </w:r>
      <w:r>
        <w:rPr>
          <w:rFonts w:hint="eastAsia"/>
        </w:rPr>
        <w:t>王春梅</w:t>
      </w:r>
      <w:r>
        <w:rPr>
          <w:rFonts w:hint="eastAsia"/>
        </w:rPr>
        <w:t>.</w:t>
      </w:r>
      <w:r>
        <w:rPr>
          <w:rFonts w:hint="eastAsia"/>
        </w:rPr>
        <w:t>大单元背景下的高中物理教学评价方式探索</w:t>
      </w:r>
      <w:r>
        <w:rPr>
          <w:rFonts w:hint="eastAsia"/>
        </w:rPr>
        <w:t>[J].</w:t>
      </w:r>
      <w:r>
        <w:rPr>
          <w:rFonts w:hint="eastAsia"/>
        </w:rPr>
        <w:t>中学物理教学参考</w:t>
      </w:r>
      <w:r>
        <w:rPr>
          <w:rFonts w:hint="eastAsia"/>
        </w:rPr>
        <w:t>,2022,51(06):45-47.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BE82B6"/>
    <w:multiLevelType w:val="singleLevel"/>
    <w:tmpl w:val="C0BE82B6"/>
    <w:lvl w:ilvl="0">
      <w:start w:val="2"/>
      <w:numFmt w:val="decimal"/>
      <w:suff w:val="nothing"/>
      <w:lvlText w:val="%1、"/>
      <w:lvlJc w:val="left"/>
    </w:lvl>
  </w:abstractNum>
  <w:abstractNum w:abstractNumId="1">
    <w:nsid w:val="15900FCE"/>
    <w:multiLevelType w:val="singleLevel"/>
    <w:tmpl w:val="15900FCE"/>
    <w:lvl w:ilvl="0">
      <w:start w:val="1"/>
      <w:numFmt w:val="decimal"/>
      <w:suff w:val="nothing"/>
      <w:lvlText w:val="%1、"/>
      <w:lvlJc w:val="left"/>
    </w:lvl>
  </w:abstractNum>
  <w:abstractNum w:abstractNumId="2">
    <w:nsid w:val="2101D9A6"/>
    <w:multiLevelType w:val="singleLevel"/>
    <w:tmpl w:val="2101D9A6"/>
    <w:lvl w:ilvl="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jMGYzMzlkYzJiMjM4N2EwMjk5NzRhYzg0NjNiNGIifQ=="/>
  </w:docVars>
  <w:rsids>
    <w:rsidRoot w:val="004308B9"/>
    <w:rsid w:val="00234EE5"/>
    <w:rsid w:val="00247CF8"/>
    <w:rsid w:val="002C6B84"/>
    <w:rsid w:val="004308B9"/>
    <w:rsid w:val="0089061A"/>
    <w:rsid w:val="00A33023"/>
    <w:rsid w:val="00B2356C"/>
    <w:rsid w:val="00C32A20"/>
    <w:rsid w:val="00D3371C"/>
    <w:rsid w:val="00E416BE"/>
    <w:rsid w:val="02D212D8"/>
    <w:rsid w:val="04C44C50"/>
    <w:rsid w:val="066625FE"/>
    <w:rsid w:val="081E0B1B"/>
    <w:rsid w:val="0BE61950"/>
    <w:rsid w:val="0D3F4828"/>
    <w:rsid w:val="0FC05E29"/>
    <w:rsid w:val="0FD22917"/>
    <w:rsid w:val="14627FE2"/>
    <w:rsid w:val="18092DE6"/>
    <w:rsid w:val="18C70B28"/>
    <w:rsid w:val="19F927F9"/>
    <w:rsid w:val="1D484219"/>
    <w:rsid w:val="1DA67F64"/>
    <w:rsid w:val="2080016D"/>
    <w:rsid w:val="212C3DEA"/>
    <w:rsid w:val="230230BC"/>
    <w:rsid w:val="235A1C72"/>
    <w:rsid w:val="237F5A60"/>
    <w:rsid w:val="23DA5DE6"/>
    <w:rsid w:val="242552B4"/>
    <w:rsid w:val="25C01124"/>
    <w:rsid w:val="2BB33B60"/>
    <w:rsid w:val="2C527DCF"/>
    <w:rsid w:val="2C874B5D"/>
    <w:rsid w:val="2D51573C"/>
    <w:rsid w:val="2DBF6266"/>
    <w:rsid w:val="32CE6B16"/>
    <w:rsid w:val="356E5A78"/>
    <w:rsid w:val="37A7012D"/>
    <w:rsid w:val="3A8D5509"/>
    <w:rsid w:val="3B40257B"/>
    <w:rsid w:val="3DBB5E99"/>
    <w:rsid w:val="3F9F1F66"/>
    <w:rsid w:val="41DB2FFE"/>
    <w:rsid w:val="425527C7"/>
    <w:rsid w:val="438D1784"/>
    <w:rsid w:val="469F45FA"/>
    <w:rsid w:val="49597FEA"/>
    <w:rsid w:val="498A1289"/>
    <w:rsid w:val="4AAE250E"/>
    <w:rsid w:val="4B4877CD"/>
    <w:rsid w:val="4CB1440A"/>
    <w:rsid w:val="4DB36C13"/>
    <w:rsid w:val="4E151D39"/>
    <w:rsid w:val="4FDC68BF"/>
    <w:rsid w:val="5325057D"/>
    <w:rsid w:val="535E303E"/>
    <w:rsid w:val="54A37108"/>
    <w:rsid w:val="55264138"/>
    <w:rsid w:val="5595215A"/>
    <w:rsid w:val="565C2841"/>
    <w:rsid w:val="572D5C52"/>
    <w:rsid w:val="593A20E1"/>
    <w:rsid w:val="5A6D2E14"/>
    <w:rsid w:val="5C8E1A4A"/>
    <w:rsid w:val="5D1C2D51"/>
    <w:rsid w:val="5D2D69AC"/>
    <w:rsid w:val="63123773"/>
    <w:rsid w:val="63E453B6"/>
    <w:rsid w:val="651B17E0"/>
    <w:rsid w:val="670E32C8"/>
    <w:rsid w:val="68F06D6F"/>
    <w:rsid w:val="69A91FD2"/>
    <w:rsid w:val="6EE36ECA"/>
    <w:rsid w:val="707B1974"/>
    <w:rsid w:val="71B30E36"/>
    <w:rsid w:val="71FF60A2"/>
    <w:rsid w:val="72ED47BB"/>
    <w:rsid w:val="731A3464"/>
    <w:rsid w:val="76DB2F59"/>
    <w:rsid w:val="790941A3"/>
    <w:rsid w:val="7A4E6006"/>
    <w:rsid w:val="7C2F5925"/>
    <w:rsid w:val="7CD91FC8"/>
    <w:rsid w:val="7CF36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autoSpaceDE w:val="0"/>
      <w:autoSpaceDN w:val="0"/>
      <w:adjustRightInd w:val="0"/>
      <w:ind w:left="571"/>
      <w:jc w:val="left"/>
    </w:pPr>
    <w:rPr>
      <w:rFonts w:ascii="Arial Unicode MS" w:eastAsia="Arial Unicode MS" w:hAnsi="Times New Roman" w:cs="Arial Unicode MS"/>
      <w:kern w:val="0"/>
      <w:sz w:val="20"/>
      <w:szCs w:val="20"/>
    </w:rPr>
  </w:style>
  <w:style w:type="paragraph" w:styleId="a4">
    <w:name w:val="footnote text"/>
    <w:basedOn w:val="a"/>
    <w:uiPriority w:val="99"/>
    <w:semiHidden/>
    <w:unhideWhenUsed/>
    <w:qFormat/>
    <w:pPr>
      <w:snapToGrid w:val="0"/>
      <w:jc w:val="left"/>
    </w:pPr>
    <w:rPr>
      <w:sz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rPr>
      <w:color w:val="0000FF"/>
      <w:u w:val="single"/>
    </w:rPr>
  </w:style>
  <w:style w:type="character" w:styleId="a8">
    <w:name w:val="footnote reference"/>
    <w:basedOn w:val="a0"/>
    <w:uiPriority w:val="99"/>
    <w:semiHidden/>
    <w:unhideWhenUsed/>
    <w:qFormat/>
    <w:rPr>
      <w:vertAlign w:val="superscript"/>
    </w:rPr>
  </w:style>
  <w:style w:type="paragraph" w:styleId="a9">
    <w:name w:val="List Paragraph"/>
    <w:basedOn w:val="a"/>
    <w:uiPriority w:val="34"/>
    <w:qFormat/>
    <w:pPr>
      <w:ind w:firstLineChars="200" w:firstLine="420"/>
    </w:pPr>
  </w:style>
  <w:style w:type="paragraph" w:styleId="aa">
    <w:name w:val="header"/>
    <w:basedOn w:val="a"/>
    <w:link w:val="Char"/>
    <w:rsid w:val="00E416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rsid w:val="00E416BE"/>
    <w:rPr>
      <w:rFonts w:asciiTheme="minorHAnsi" w:eastAsiaTheme="minorEastAsia" w:hAnsiTheme="minorHAnsi" w:cstheme="minorBidi"/>
      <w:kern w:val="2"/>
      <w:sz w:val="18"/>
      <w:szCs w:val="18"/>
    </w:rPr>
  </w:style>
  <w:style w:type="paragraph" w:styleId="ab">
    <w:name w:val="footer"/>
    <w:basedOn w:val="a"/>
    <w:link w:val="Char0"/>
    <w:rsid w:val="00E416BE"/>
    <w:pPr>
      <w:tabs>
        <w:tab w:val="center" w:pos="4153"/>
        <w:tab w:val="right" w:pos="8306"/>
      </w:tabs>
      <w:snapToGrid w:val="0"/>
      <w:jc w:val="left"/>
    </w:pPr>
    <w:rPr>
      <w:sz w:val="18"/>
      <w:szCs w:val="18"/>
    </w:rPr>
  </w:style>
  <w:style w:type="character" w:customStyle="1" w:styleId="Char0">
    <w:name w:val="页脚 Char"/>
    <w:basedOn w:val="a0"/>
    <w:link w:val="ab"/>
    <w:rsid w:val="00E416BE"/>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autoSpaceDE w:val="0"/>
      <w:autoSpaceDN w:val="0"/>
      <w:adjustRightInd w:val="0"/>
      <w:ind w:left="571"/>
      <w:jc w:val="left"/>
    </w:pPr>
    <w:rPr>
      <w:rFonts w:ascii="Arial Unicode MS" w:eastAsia="Arial Unicode MS" w:hAnsi="Times New Roman" w:cs="Arial Unicode MS"/>
      <w:kern w:val="0"/>
      <w:sz w:val="20"/>
      <w:szCs w:val="20"/>
    </w:rPr>
  </w:style>
  <w:style w:type="paragraph" w:styleId="a4">
    <w:name w:val="footnote text"/>
    <w:basedOn w:val="a"/>
    <w:uiPriority w:val="99"/>
    <w:semiHidden/>
    <w:unhideWhenUsed/>
    <w:qFormat/>
    <w:pPr>
      <w:snapToGrid w:val="0"/>
      <w:jc w:val="left"/>
    </w:pPr>
    <w:rPr>
      <w:sz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rPr>
      <w:color w:val="0000FF"/>
      <w:u w:val="single"/>
    </w:rPr>
  </w:style>
  <w:style w:type="character" w:styleId="a8">
    <w:name w:val="footnote reference"/>
    <w:basedOn w:val="a0"/>
    <w:uiPriority w:val="99"/>
    <w:semiHidden/>
    <w:unhideWhenUsed/>
    <w:qFormat/>
    <w:rPr>
      <w:vertAlign w:val="superscript"/>
    </w:rPr>
  </w:style>
  <w:style w:type="paragraph" w:styleId="a9">
    <w:name w:val="List Paragraph"/>
    <w:basedOn w:val="a"/>
    <w:uiPriority w:val="34"/>
    <w:qFormat/>
    <w:pPr>
      <w:ind w:firstLineChars="200" w:firstLine="420"/>
    </w:pPr>
  </w:style>
  <w:style w:type="paragraph" w:styleId="aa">
    <w:name w:val="header"/>
    <w:basedOn w:val="a"/>
    <w:link w:val="Char"/>
    <w:rsid w:val="00E416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rsid w:val="00E416BE"/>
    <w:rPr>
      <w:rFonts w:asciiTheme="minorHAnsi" w:eastAsiaTheme="minorEastAsia" w:hAnsiTheme="minorHAnsi" w:cstheme="minorBidi"/>
      <w:kern w:val="2"/>
      <w:sz w:val="18"/>
      <w:szCs w:val="18"/>
    </w:rPr>
  </w:style>
  <w:style w:type="paragraph" w:styleId="ab">
    <w:name w:val="footer"/>
    <w:basedOn w:val="a"/>
    <w:link w:val="Char0"/>
    <w:rsid w:val="00E416BE"/>
    <w:pPr>
      <w:tabs>
        <w:tab w:val="center" w:pos="4153"/>
        <w:tab w:val="right" w:pos="8306"/>
      </w:tabs>
      <w:snapToGrid w:val="0"/>
      <w:jc w:val="left"/>
    </w:pPr>
    <w:rPr>
      <w:sz w:val="18"/>
      <w:szCs w:val="18"/>
    </w:rPr>
  </w:style>
  <w:style w:type="character" w:customStyle="1" w:styleId="Char0">
    <w:name w:val="页脚 Char"/>
    <w:basedOn w:val="a0"/>
    <w:link w:val="ab"/>
    <w:rsid w:val="00E416B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xiaoya_xy@126.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1281</Words>
  <Characters>7304</Characters>
  <Application>Microsoft Office Word</Application>
  <DocSecurity>0</DocSecurity>
  <Lines>60</Lines>
  <Paragraphs>17</Paragraphs>
  <ScaleCrop>false</ScaleCrop>
  <Company>HP Inc.</Company>
  <LinksUpToDate>false</LinksUpToDate>
  <CharactersWithSpaces>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dc:creator>
  <cp:lastModifiedBy>gufeishi</cp:lastModifiedBy>
  <cp:revision>4</cp:revision>
  <dcterms:created xsi:type="dcterms:W3CDTF">2023-03-23T06:09:00Z</dcterms:created>
  <dcterms:modified xsi:type="dcterms:W3CDTF">2023-03-29T01:45:00Z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AF17ADA346DC431DAC7FF56128B12331</vt:lpwstr>
  </property>
</Properties>
</file>