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94D" w14:textId="22006469" w:rsidR="00F9799B" w:rsidRPr="00724B5A" w:rsidRDefault="00F9799B" w:rsidP="00F9799B">
      <w:pPr>
        <w:jc w:val="center"/>
        <w:rPr>
          <w:rFonts w:ascii="Times New Roman" w:eastAsia="宋体" w:hAnsi="Times New Roman" w:cs="Times New Roman"/>
          <w:sz w:val="28"/>
          <w:szCs w:val="28"/>
        </w:rPr>
      </w:pPr>
      <w:r w:rsidRPr="00724B5A">
        <w:rPr>
          <w:rFonts w:ascii="Times New Roman" w:eastAsia="宋体" w:hAnsi="Times New Roman" w:cs="Times New Roman"/>
          <w:sz w:val="28"/>
          <w:szCs w:val="28"/>
        </w:rPr>
        <w:t>数字化教育的新选择：四</w:t>
      </w:r>
      <w:r w:rsidR="005A5CE6">
        <w:rPr>
          <w:rFonts w:ascii="Times New Roman" w:eastAsia="宋体" w:hAnsi="Times New Roman" w:cs="Times New Roman" w:hint="eastAsia"/>
          <w:sz w:val="28"/>
          <w:szCs w:val="28"/>
        </w:rPr>
        <w:t>款</w:t>
      </w:r>
      <w:r w:rsidRPr="00724B5A">
        <w:rPr>
          <w:rFonts w:ascii="Times New Roman" w:eastAsia="宋体" w:hAnsi="Times New Roman" w:cs="Times New Roman"/>
          <w:sz w:val="28"/>
          <w:szCs w:val="28"/>
        </w:rPr>
        <w:t>实用在线数学学习工具简析</w:t>
      </w:r>
      <w:r w:rsidR="009118B9">
        <w:rPr>
          <w:rStyle w:val="ad"/>
          <w:rFonts w:ascii="Times New Roman" w:eastAsia="宋体" w:hAnsi="Times New Roman" w:cs="Times New Roman"/>
          <w:sz w:val="28"/>
          <w:szCs w:val="28"/>
        </w:rPr>
        <w:footnoteReference w:id="1"/>
      </w:r>
    </w:p>
    <w:p w14:paraId="2FEC1976" w14:textId="77777777" w:rsidR="00F9799B" w:rsidRPr="00724B5A" w:rsidRDefault="00F9799B" w:rsidP="00F9799B">
      <w:pPr>
        <w:jc w:val="center"/>
        <w:rPr>
          <w:rFonts w:ascii="Times New Roman" w:eastAsia="宋体" w:hAnsi="Times New Roman" w:cs="Times New Roman"/>
        </w:rPr>
      </w:pPr>
      <w:r w:rsidRPr="00724B5A">
        <w:rPr>
          <w:rFonts w:ascii="Times New Roman" w:eastAsia="宋体" w:hAnsi="Times New Roman" w:cs="Times New Roman"/>
        </w:rPr>
        <w:t>李振昕</w:t>
      </w:r>
    </w:p>
    <w:p w14:paraId="0F998B6D" w14:textId="02BBB3DC" w:rsidR="00F9799B" w:rsidRDefault="00F9799B" w:rsidP="00F9799B">
      <w:pPr>
        <w:jc w:val="center"/>
        <w:rPr>
          <w:rFonts w:ascii="Times New Roman" w:eastAsia="宋体" w:hAnsi="Times New Roman" w:cs="Times New Roman"/>
        </w:rPr>
      </w:pPr>
      <w:r w:rsidRPr="00724B5A">
        <w:rPr>
          <w:rFonts w:ascii="Times New Roman" w:eastAsia="宋体" w:hAnsi="Times New Roman" w:cs="Times New Roman"/>
        </w:rPr>
        <w:t>上海市南洋模范中学</w:t>
      </w:r>
    </w:p>
    <w:p w14:paraId="75EFAC07" w14:textId="77777777" w:rsidR="00724B5A" w:rsidRPr="00724B5A" w:rsidRDefault="00724B5A" w:rsidP="00F9799B">
      <w:pPr>
        <w:jc w:val="center"/>
        <w:rPr>
          <w:rFonts w:ascii="Times New Roman" w:eastAsia="宋体" w:hAnsi="Times New Roman" w:cs="Times New Roman"/>
        </w:rPr>
      </w:pPr>
    </w:p>
    <w:p w14:paraId="382E07BE" w14:textId="787CDBC3" w:rsidR="00F9799B" w:rsidRPr="00724B5A" w:rsidRDefault="00F9799B" w:rsidP="00B44ECD">
      <w:pPr>
        <w:ind w:firstLineChars="200" w:firstLine="420"/>
        <w:rPr>
          <w:rFonts w:ascii="Times New Roman" w:eastAsia="楷体" w:hAnsi="Times New Roman" w:cs="Times New Roman"/>
        </w:rPr>
      </w:pPr>
      <w:r w:rsidRPr="00724B5A">
        <w:rPr>
          <w:rFonts w:ascii="Times New Roman" w:eastAsia="宋体" w:hAnsi="Times New Roman" w:cs="Times New Roman"/>
        </w:rPr>
        <w:t>摘</w:t>
      </w:r>
      <w:r w:rsidR="009612B7" w:rsidRPr="00724B5A">
        <w:rPr>
          <w:rFonts w:ascii="Times New Roman" w:eastAsia="宋体" w:hAnsi="Times New Roman" w:cs="Times New Roman"/>
        </w:rPr>
        <w:t xml:space="preserve">  </w:t>
      </w:r>
      <w:r w:rsidRPr="00724B5A">
        <w:rPr>
          <w:rFonts w:ascii="Times New Roman" w:eastAsia="宋体" w:hAnsi="Times New Roman" w:cs="Times New Roman"/>
        </w:rPr>
        <w:t>要：</w:t>
      </w:r>
      <w:r w:rsidR="00032F41" w:rsidRPr="00724B5A">
        <w:rPr>
          <w:rFonts w:ascii="Times New Roman" w:eastAsia="楷体" w:hAnsi="Times New Roman" w:cs="Times New Roman"/>
        </w:rPr>
        <w:t>本文讨论了在线数学学习工具在教育数字化转型中的作用，以及四</w:t>
      </w:r>
      <w:r w:rsidR="005A5CE6">
        <w:rPr>
          <w:rFonts w:ascii="Times New Roman" w:eastAsia="楷体" w:hAnsi="Times New Roman" w:cs="Times New Roman" w:hint="eastAsia"/>
        </w:rPr>
        <w:t>款</w:t>
      </w:r>
      <w:r w:rsidR="00032F41" w:rsidRPr="00724B5A">
        <w:rPr>
          <w:rFonts w:ascii="Times New Roman" w:eastAsia="楷体" w:hAnsi="Times New Roman" w:cs="Times New Roman"/>
        </w:rPr>
        <w:t>实用在线数学学习工具的简要分析。在线数学学习工具可以为学生提供更多、更灵活的学习机会，缩小城乡教育资源差距，实现个性化学习，并有助于提高学生的数字素养和综合素质水平。本文</w:t>
      </w:r>
      <w:r w:rsidR="00724B5A" w:rsidRPr="00724B5A">
        <w:rPr>
          <w:rFonts w:ascii="Times New Roman" w:eastAsia="楷体" w:hAnsi="Times New Roman" w:cs="Times New Roman"/>
        </w:rPr>
        <w:t>重点</w:t>
      </w:r>
      <w:r w:rsidR="00032F41" w:rsidRPr="00724B5A">
        <w:rPr>
          <w:rFonts w:ascii="Times New Roman" w:eastAsia="楷体" w:hAnsi="Times New Roman" w:cs="Times New Roman"/>
        </w:rPr>
        <w:t>介绍了四</w:t>
      </w:r>
      <w:r w:rsidR="005A5CE6">
        <w:rPr>
          <w:rFonts w:ascii="Times New Roman" w:eastAsia="楷体" w:hAnsi="Times New Roman" w:cs="Times New Roman" w:hint="eastAsia"/>
        </w:rPr>
        <w:t>款</w:t>
      </w:r>
      <w:r w:rsidR="00032F41" w:rsidRPr="00724B5A">
        <w:rPr>
          <w:rFonts w:ascii="Times New Roman" w:eastAsia="楷体" w:hAnsi="Times New Roman" w:cs="Times New Roman"/>
        </w:rPr>
        <w:t>实用的在线数学学习工具，包括</w:t>
      </w:r>
      <w:r w:rsidR="00032F41" w:rsidRPr="00724B5A">
        <w:rPr>
          <w:rFonts w:ascii="Times New Roman" w:eastAsia="楷体" w:hAnsi="Times New Roman" w:cs="Times New Roman"/>
        </w:rPr>
        <w:t>GeoGebra</w:t>
      </w:r>
      <w:r w:rsidR="00032F41" w:rsidRPr="00724B5A">
        <w:rPr>
          <w:rFonts w:ascii="Times New Roman" w:eastAsia="楷体" w:hAnsi="Times New Roman" w:cs="Times New Roman"/>
        </w:rPr>
        <w:t>、</w:t>
      </w:r>
      <w:r w:rsidR="00032F41" w:rsidRPr="00724B5A">
        <w:rPr>
          <w:rFonts w:ascii="Times New Roman" w:eastAsia="楷体" w:hAnsi="Times New Roman" w:cs="Times New Roman"/>
        </w:rPr>
        <w:t>Desmos</w:t>
      </w:r>
      <w:r w:rsidR="00032F41" w:rsidRPr="00724B5A">
        <w:rPr>
          <w:rFonts w:ascii="Times New Roman" w:eastAsia="楷体" w:hAnsi="Times New Roman" w:cs="Times New Roman"/>
        </w:rPr>
        <w:t>、</w:t>
      </w:r>
      <w:r w:rsidR="00032F41" w:rsidRPr="00724B5A">
        <w:rPr>
          <w:rFonts w:ascii="Times New Roman" w:eastAsia="楷体" w:hAnsi="Times New Roman" w:cs="Times New Roman"/>
        </w:rPr>
        <w:t>CODAP</w:t>
      </w:r>
      <w:r w:rsidR="00032F41" w:rsidRPr="00724B5A">
        <w:rPr>
          <w:rFonts w:ascii="Times New Roman" w:eastAsia="楷体" w:hAnsi="Times New Roman" w:cs="Times New Roman"/>
        </w:rPr>
        <w:t>和</w:t>
      </w:r>
      <w:r w:rsidR="00032F41" w:rsidRPr="00724B5A">
        <w:rPr>
          <w:rFonts w:ascii="Times New Roman" w:eastAsia="楷体" w:hAnsi="Times New Roman" w:cs="Times New Roman"/>
        </w:rPr>
        <w:t>Wolfram Alpha</w:t>
      </w:r>
      <w:r w:rsidR="00032F41" w:rsidRPr="00724B5A">
        <w:rPr>
          <w:rFonts w:ascii="Times New Roman" w:eastAsia="楷体" w:hAnsi="Times New Roman" w:cs="Times New Roman"/>
        </w:rPr>
        <w:t>，对其特点和</w:t>
      </w:r>
      <w:r w:rsidR="00724B5A" w:rsidRPr="00724B5A">
        <w:rPr>
          <w:rFonts w:ascii="Times New Roman" w:eastAsia="楷体" w:hAnsi="Times New Roman" w:cs="Times New Roman"/>
        </w:rPr>
        <w:t>适用场景</w:t>
      </w:r>
      <w:r w:rsidR="00032F41" w:rsidRPr="00724B5A">
        <w:rPr>
          <w:rFonts w:ascii="Times New Roman" w:eastAsia="楷体" w:hAnsi="Times New Roman" w:cs="Times New Roman"/>
        </w:rPr>
        <w:t>进行了简要分析。通过本文的阐述，读者可以更好地了解在线数学学习工具的应用和实用性，以及如何选取适合自己使用的数学学习工具。</w:t>
      </w:r>
    </w:p>
    <w:p w14:paraId="58DEA207" w14:textId="0A464DE7" w:rsidR="009612B7" w:rsidRPr="00724B5A" w:rsidRDefault="00F9799B" w:rsidP="00724B5A">
      <w:pPr>
        <w:ind w:firstLineChars="200" w:firstLine="420"/>
        <w:rPr>
          <w:rFonts w:ascii="Times New Roman" w:eastAsia="宋体" w:hAnsi="Times New Roman" w:cs="Times New Roman"/>
        </w:rPr>
      </w:pPr>
      <w:r w:rsidRPr="00724B5A">
        <w:rPr>
          <w:rFonts w:ascii="Times New Roman" w:eastAsia="宋体" w:hAnsi="Times New Roman" w:cs="Times New Roman"/>
        </w:rPr>
        <w:t>关键词：</w:t>
      </w:r>
      <w:r w:rsidR="00724B5A" w:rsidRPr="00724B5A">
        <w:rPr>
          <w:rFonts w:ascii="Times New Roman" w:eastAsia="宋体" w:hAnsi="Times New Roman" w:cs="Times New Roman"/>
        </w:rPr>
        <w:t>在线数学学习工具、教育数字化转型、教学数字化融合</w:t>
      </w:r>
    </w:p>
    <w:p w14:paraId="045F66A2" w14:textId="77777777" w:rsidR="00724B5A" w:rsidRPr="00724B5A" w:rsidRDefault="00724B5A" w:rsidP="00B44ECD">
      <w:pPr>
        <w:ind w:firstLineChars="200" w:firstLine="420"/>
        <w:rPr>
          <w:rFonts w:ascii="Times New Roman" w:eastAsia="宋体" w:hAnsi="Times New Roman" w:cs="Times New Roman"/>
        </w:rPr>
      </w:pPr>
    </w:p>
    <w:p w14:paraId="2EB1F1B5" w14:textId="77777777" w:rsidR="00CC3655" w:rsidRPr="00724B5A" w:rsidRDefault="00CC3655" w:rsidP="00CC3655">
      <w:pPr>
        <w:rPr>
          <w:rFonts w:ascii="Times New Roman" w:eastAsia="宋体" w:hAnsi="Times New Roman" w:cs="Times New Roman"/>
          <w:b/>
          <w:bCs/>
        </w:rPr>
      </w:pPr>
      <w:r w:rsidRPr="00724B5A">
        <w:rPr>
          <w:rFonts w:ascii="Times New Roman" w:eastAsia="宋体" w:hAnsi="Times New Roman" w:cs="Times New Roman"/>
          <w:b/>
          <w:bCs/>
        </w:rPr>
        <w:t>一、引言</w:t>
      </w:r>
    </w:p>
    <w:p w14:paraId="3D158F37" w14:textId="69B5938F" w:rsidR="00CC3655" w:rsidRPr="00724B5A" w:rsidRDefault="00CC3655" w:rsidP="00CC3655">
      <w:pPr>
        <w:ind w:firstLineChars="200" w:firstLine="420"/>
        <w:rPr>
          <w:rFonts w:ascii="Times New Roman" w:eastAsia="宋体" w:hAnsi="Times New Roman" w:cs="Times New Roman"/>
        </w:rPr>
      </w:pPr>
      <w:r w:rsidRPr="00724B5A">
        <w:rPr>
          <w:rFonts w:ascii="Times New Roman" w:eastAsia="宋体" w:hAnsi="Times New Roman" w:cs="Times New Roman"/>
        </w:rPr>
        <w:t>随着数字化技术在教育领域中的广泛应用，在线数学学习工具作为一种数字化学习工具，正在受到越来越多教师和学生的青睐。与传统的数学教学方式相比，在线数学学习工具具有诸多优势，包括提供交互式学习体验、个性化学习支持以及可重复利用等。</w:t>
      </w:r>
    </w:p>
    <w:p w14:paraId="0E0115B3" w14:textId="69EE4730" w:rsidR="00CC3655" w:rsidRPr="00724B5A" w:rsidRDefault="00CC3655" w:rsidP="00CC3655">
      <w:pPr>
        <w:ind w:firstLineChars="200" w:firstLine="420"/>
        <w:rPr>
          <w:rFonts w:ascii="Times New Roman" w:eastAsia="宋体" w:hAnsi="Times New Roman" w:cs="Times New Roman"/>
        </w:rPr>
      </w:pPr>
      <w:r w:rsidRPr="00724B5A">
        <w:rPr>
          <w:rFonts w:ascii="Times New Roman" w:eastAsia="宋体" w:hAnsi="Times New Roman" w:cs="Times New Roman"/>
        </w:rPr>
        <w:t>目前，在线数学学习工具已经较为成熟，拥有丰富的教学资源和案例，但不同的工具具备不同的适用场景和功能。因此，对于教师和学生来说，如何选择合适的工具就显得尤为重要。</w:t>
      </w:r>
      <w:r w:rsidR="002556F7" w:rsidRPr="00724B5A">
        <w:rPr>
          <w:rFonts w:ascii="Times New Roman" w:eastAsia="宋体" w:hAnsi="Times New Roman" w:cs="Times New Roman"/>
        </w:rPr>
        <w:t>本文介绍了</w:t>
      </w:r>
      <w:r w:rsidR="005A5CE6">
        <w:rPr>
          <w:rFonts w:ascii="Times New Roman" w:eastAsia="宋体" w:hAnsi="Times New Roman" w:cs="Times New Roman"/>
        </w:rPr>
        <w:t>四款</w:t>
      </w:r>
      <w:r w:rsidR="002556F7" w:rsidRPr="00724B5A">
        <w:rPr>
          <w:rFonts w:ascii="Times New Roman" w:eastAsia="宋体" w:hAnsi="Times New Roman" w:cs="Times New Roman"/>
        </w:rPr>
        <w:t>实用的在线数学学习工具，分析了它们的适用场景和功能，并提供选择工具的建议，</w:t>
      </w:r>
      <w:r w:rsidR="007C419D" w:rsidRPr="00724B5A">
        <w:rPr>
          <w:rFonts w:ascii="Times New Roman" w:eastAsia="宋体" w:hAnsi="Times New Roman" w:cs="Times New Roman"/>
        </w:rPr>
        <w:t>旨在帮助教师和学生更好地选择和应用工具，推动教育数字化的创新和发展。</w:t>
      </w:r>
    </w:p>
    <w:p w14:paraId="78024E5F" w14:textId="0B8578CB" w:rsidR="00CC3655" w:rsidRPr="00724B5A" w:rsidRDefault="00CC3655" w:rsidP="00CC3655">
      <w:pPr>
        <w:rPr>
          <w:rFonts w:ascii="Times New Roman" w:eastAsia="宋体" w:hAnsi="Times New Roman" w:cs="Times New Roman"/>
        </w:rPr>
      </w:pPr>
    </w:p>
    <w:p w14:paraId="26B9612E" w14:textId="77777777" w:rsidR="00CC3655" w:rsidRPr="00724B5A" w:rsidRDefault="00CC3655" w:rsidP="00CC3655">
      <w:pPr>
        <w:rPr>
          <w:rFonts w:ascii="Times New Roman" w:eastAsia="宋体" w:hAnsi="Times New Roman" w:cs="Times New Roman"/>
          <w:b/>
          <w:bCs/>
        </w:rPr>
      </w:pPr>
      <w:r w:rsidRPr="00724B5A">
        <w:rPr>
          <w:rFonts w:ascii="Times New Roman" w:eastAsia="宋体" w:hAnsi="Times New Roman" w:cs="Times New Roman"/>
          <w:b/>
          <w:bCs/>
        </w:rPr>
        <w:t>二、在线数学学习工具概述</w:t>
      </w:r>
    </w:p>
    <w:p w14:paraId="398B56D0" w14:textId="77777777" w:rsidR="00E61120" w:rsidRPr="00724B5A" w:rsidRDefault="00E61120" w:rsidP="00E61120">
      <w:pPr>
        <w:ind w:firstLineChars="200" w:firstLine="420"/>
        <w:rPr>
          <w:rFonts w:ascii="Times New Roman" w:eastAsia="宋体" w:hAnsi="Times New Roman" w:cs="Times New Roman"/>
        </w:rPr>
      </w:pPr>
      <w:r w:rsidRPr="00724B5A">
        <w:rPr>
          <w:rFonts w:ascii="Times New Roman" w:eastAsia="宋体" w:hAnsi="Times New Roman" w:cs="Times New Roman"/>
        </w:rPr>
        <w:t>（一）定义与分类</w:t>
      </w:r>
    </w:p>
    <w:p w14:paraId="318E2D39" w14:textId="28C502BD" w:rsidR="00E61120" w:rsidRPr="00724B5A" w:rsidRDefault="00E61120" w:rsidP="00E61120">
      <w:pPr>
        <w:ind w:firstLineChars="200" w:firstLine="420"/>
        <w:rPr>
          <w:rFonts w:ascii="Times New Roman" w:eastAsia="宋体" w:hAnsi="Times New Roman" w:cs="Times New Roman"/>
        </w:rPr>
      </w:pPr>
      <w:r w:rsidRPr="00724B5A">
        <w:rPr>
          <w:rFonts w:ascii="Times New Roman" w:eastAsia="宋体" w:hAnsi="Times New Roman" w:cs="Times New Roman"/>
        </w:rPr>
        <w:t>在线数学学习工具是一类基于互联网技术和教育理念的在线学习工具，以数学为主要内容。这些工具通过网络平台、移动应用等形式提供了丰富多样的数学学习资源和学习方式。与传统教学方式相比，在线数学学习工具具有以下优势：</w:t>
      </w:r>
    </w:p>
    <w:p w14:paraId="11B9141D" w14:textId="77777777" w:rsidR="00E61120" w:rsidRPr="00724B5A" w:rsidRDefault="00E61120" w:rsidP="00E61120">
      <w:pPr>
        <w:pStyle w:val="a3"/>
        <w:numPr>
          <w:ilvl w:val="0"/>
          <w:numId w:val="1"/>
        </w:numPr>
        <w:ind w:firstLineChars="0"/>
        <w:rPr>
          <w:rFonts w:ascii="Times New Roman" w:eastAsia="宋体" w:hAnsi="Times New Roman" w:cs="Times New Roman"/>
        </w:rPr>
      </w:pPr>
      <w:r w:rsidRPr="00724B5A">
        <w:rPr>
          <w:rFonts w:ascii="Times New Roman" w:eastAsia="宋体" w:hAnsi="Times New Roman" w:cs="Times New Roman"/>
        </w:rPr>
        <w:t>支持多样化的学习方式，例如视频教学、互动练习和游戏竞赛等，提高了学生的学习兴趣和参与度。</w:t>
      </w:r>
    </w:p>
    <w:p w14:paraId="70FEC190" w14:textId="77777777" w:rsidR="00E61120" w:rsidRPr="00724B5A" w:rsidRDefault="00E61120" w:rsidP="00E61120">
      <w:pPr>
        <w:pStyle w:val="a3"/>
        <w:numPr>
          <w:ilvl w:val="0"/>
          <w:numId w:val="1"/>
        </w:numPr>
        <w:ind w:firstLineChars="0"/>
        <w:rPr>
          <w:rFonts w:ascii="Times New Roman" w:eastAsia="宋体" w:hAnsi="Times New Roman" w:cs="Times New Roman"/>
        </w:rPr>
      </w:pPr>
      <w:r w:rsidRPr="00724B5A">
        <w:rPr>
          <w:rFonts w:ascii="Times New Roman" w:eastAsia="宋体" w:hAnsi="Times New Roman" w:cs="Times New Roman"/>
        </w:rPr>
        <w:t>提供广泛的学习资源和素材，丰富了学生的知识面和深度，同时也为教师提供了更多的教学资源和管理工具。</w:t>
      </w:r>
    </w:p>
    <w:p w14:paraId="62001FBC" w14:textId="77777777" w:rsidR="00E61120" w:rsidRPr="00724B5A" w:rsidRDefault="00E61120" w:rsidP="00E61120">
      <w:pPr>
        <w:pStyle w:val="a3"/>
        <w:numPr>
          <w:ilvl w:val="0"/>
          <w:numId w:val="1"/>
        </w:numPr>
        <w:ind w:firstLineChars="0"/>
        <w:rPr>
          <w:rFonts w:ascii="Times New Roman" w:eastAsia="宋体" w:hAnsi="Times New Roman" w:cs="Times New Roman"/>
        </w:rPr>
      </w:pPr>
      <w:r w:rsidRPr="00724B5A">
        <w:rPr>
          <w:rFonts w:ascii="Times New Roman" w:eastAsia="宋体" w:hAnsi="Times New Roman" w:cs="Times New Roman"/>
        </w:rPr>
        <w:t>支持实时反馈和互动，帮助学生及时发现和解决问题，提高了学习效果和质量。</w:t>
      </w:r>
    </w:p>
    <w:p w14:paraId="3A570FB2" w14:textId="77777777" w:rsidR="00E61120" w:rsidRPr="00724B5A" w:rsidRDefault="00E61120" w:rsidP="00E61120">
      <w:pPr>
        <w:ind w:firstLineChars="200" w:firstLine="420"/>
        <w:rPr>
          <w:rFonts w:ascii="Times New Roman" w:eastAsia="宋体" w:hAnsi="Times New Roman" w:cs="Times New Roman"/>
        </w:rPr>
      </w:pPr>
      <w:r w:rsidRPr="00724B5A">
        <w:rPr>
          <w:rFonts w:ascii="Times New Roman" w:eastAsia="宋体" w:hAnsi="Times New Roman" w:cs="Times New Roman"/>
        </w:rPr>
        <w:t>在线数学学习工具可以按照不同的分类方式进行划分：</w:t>
      </w:r>
    </w:p>
    <w:p w14:paraId="1D4ECA35" w14:textId="77777777" w:rsidR="00E61120" w:rsidRPr="00724B5A" w:rsidRDefault="00E61120" w:rsidP="007C419D">
      <w:pPr>
        <w:pStyle w:val="a3"/>
        <w:numPr>
          <w:ilvl w:val="0"/>
          <w:numId w:val="7"/>
        </w:numPr>
        <w:ind w:firstLineChars="0"/>
        <w:rPr>
          <w:rFonts w:ascii="Times New Roman" w:eastAsia="宋体" w:hAnsi="Times New Roman" w:cs="Times New Roman"/>
        </w:rPr>
      </w:pPr>
      <w:r w:rsidRPr="00724B5A">
        <w:rPr>
          <w:rFonts w:ascii="Times New Roman" w:eastAsia="宋体" w:hAnsi="Times New Roman" w:cs="Times New Roman"/>
        </w:rPr>
        <w:t>学习目标划分：基础知识学习、考试备考、兴趣爱好等。</w:t>
      </w:r>
    </w:p>
    <w:p w14:paraId="6968DE4A" w14:textId="77777777" w:rsidR="00E61120" w:rsidRPr="00724B5A" w:rsidRDefault="00E61120" w:rsidP="007C419D">
      <w:pPr>
        <w:pStyle w:val="a3"/>
        <w:numPr>
          <w:ilvl w:val="0"/>
          <w:numId w:val="7"/>
        </w:numPr>
        <w:ind w:firstLineChars="0"/>
        <w:rPr>
          <w:rFonts w:ascii="Times New Roman" w:eastAsia="宋体" w:hAnsi="Times New Roman" w:cs="Times New Roman"/>
        </w:rPr>
      </w:pPr>
      <w:r w:rsidRPr="00724B5A">
        <w:rPr>
          <w:rFonts w:ascii="Times New Roman" w:eastAsia="宋体" w:hAnsi="Times New Roman" w:cs="Times New Roman"/>
        </w:rPr>
        <w:t>学习方式划分：视频教学、互动练习、游戏竞赛等。</w:t>
      </w:r>
    </w:p>
    <w:p w14:paraId="53A572A2" w14:textId="77777777" w:rsidR="00E61120" w:rsidRPr="00724B5A" w:rsidRDefault="00E61120" w:rsidP="007C419D">
      <w:pPr>
        <w:pStyle w:val="a3"/>
        <w:numPr>
          <w:ilvl w:val="0"/>
          <w:numId w:val="7"/>
        </w:numPr>
        <w:ind w:firstLineChars="0"/>
        <w:rPr>
          <w:rFonts w:ascii="Times New Roman" w:eastAsia="宋体" w:hAnsi="Times New Roman" w:cs="Times New Roman"/>
        </w:rPr>
      </w:pPr>
      <w:r w:rsidRPr="00724B5A">
        <w:rPr>
          <w:rFonts w:ascii="Times New Roman" w:eastAsia="宋体" w:hAnsi="Times New Roman" w:cs="Times New Roman"/>
        </w:rPr>
        <w:t>学习内容划分：代数、几何、微积分、概率统计等。</w:t>
      </w:r>
    </w:p>
    <w:p w14:paraId="5F41BBC9" w14:textId="785F0E67"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（二）应用场景</w:t>
      </w:r>
    </w:p>
    <w:p w14:paraId="77CDE4C9" w14:textId="77777777"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在线数学学习工具可以在多种场景中应用，例如：</w:t>
      </w:r>
    </w:p>
    <w:p w14:paraId="0A8A0F2B" w14:textId="207336CD" w:rsidR="00423B30" w:rsidRPr="00724B5A" w:rsidRDefault="008B12A7"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1. </w:t>
      </w:r>
      <w:r w:rsidR="00423B30" w:rsidRPr="00724B5A">
        <w:rPr>
          <w:rFonts w:ascii="Times New Roman" w:eastAsia="宋体" w:hAnsi="Times New Roman" w:cs="Times New Roman"/>
        </w:rPr>
        <w:t>课堂教学：在线数学学习工具作为课堂教学的辅助工具，可以通过图形视频演示、交互讲解、实时测验等方式协助教师进行教学活动。例如，在线数学学习工具可以帮助教师更好地展示抽象的数学概念和定理，提供多样化的教学资源和素材，支持实时互动和反馈等功能，有助于提高课堂效果和教学质量。</w:t>
      </w:r>
    </w:p>
    <w:p w14:paraId="2FBC0912" w14:textId="6DA08965" w:rsidR="00423B30" w:rsidRPr="00724B5A" w:rsidRDefault="008B12A7" w:rsidP="00423B30">
      <w:pPr>
        <w:ind w:firstLineChars="200" w:firstLine="420"/>
        <w:rPr>
          <w:rFonts w:ascii="Times New Roman" w:eastAsia="宋体" w:hAnsi="Times New Roman" w:cs="Times New Roman"/>
        </w:rPr>
      </w:pPr>
      <w:r w:rsidRPr="00724B5A">
        <w:rPr>
          <w:rFonts w:ascii="Times New Roman" w:eastAsia="宋体" w:hAnsi="Times New Roman" w:cs="Times New Roman"/>
        </w:rPr>
        <w:lastRenderedPageBreak/>
        <w:t xml:space="preserve">2. </w:t>
      </w:r>
      <w:r w:rsidR="00423B30" w:rsidRPr="00724B5A">
        <w:rPr>
          <w:rFonts w:ascii="Times New Roman" w:eastAsia="宋体" w:hAnsi="Times New Roman" w:cs="Times New Roman"/>
        </w:rPr>
        <w:t>自主学习：在线数学学习工具可以成为学生自主学习的重要资源，提供了大量的视频教学、互动练习、游戏竞赛等形式的学习内容和方式。例如，学生可以通过在线数学学习工具随时随地进行学习，探索自己感兴趣的数学领域，同时也可以根据自身的学习进度和兴趣选择适合自己的学习内容和方式。</w:t>
      </w:r>
    </w:p>
    <w:p w14:paraId="40EE5DA3" w14:textId="5A409290" w:rsidR="00423B30" w:rsidRPr="00724B5A" w:rsidRDefault="008B12A7"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3. </w:t>
      </w:r>
      <w:r w:rsidRPr="00724B5A">
        <w:rPr>
          <w:rFonts w:ascii="Times New Roman" w:eastAsia="宋体" w:hAnsi="Times New Roman" w:cs="Times New Roman"/>
        </w:rPr>
        <w:t>考试备考：在线数学学习工具是考试备考的有力工具，提供丰富的真题、模拟试卷和解析反馈等功能，帮助学生更好地掌握考试内容和策略。例如，学生可以直接获得各类真实考题和模拟题，了解考试难度和</w:t>
      </w:r>
      <w:r w:rsidR="00EA4B00" w:rsidRPr="00724B5A">
        <w:rPr>
          <w:rFonts w:ascii="Times New Roman" w:eastAsia="宋体" w:hAnsi="Times New Roman" w:cs="Times New Roman"/>
        </w:rPr>
        <w:t>题型</w:t>
      </w:r>
      <w:r w:rsidRPr="00724B5A">
        <w:rPr>
          <w:rFonts w:ascii="Times New Roman" w:eastAsia="宋体" w:hAnsi="Times New Roman" w:cs="Times New Roman"/>
        </w:rPr>
        <w:t>，同时也可以通过详细解析和实时反馈，及时发现和纠正自己的错误，提高考试成绩和自信心。</w:t>
      </w:r>
    </w:p>
    <w:p w14:paraId="5D953D0E" w14:textId="670BBE01" w:rsidR="00CC3655" w:rsidRPr="00724B5A" w:rsidRDefault="008B12A7"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4. </w:t>
      </w:r>
      <w:r w:rsidR="00423B30" w:rsidRPr="00724B5A">
        <w:rPr>
          <w:rFonts w:ascii="Times New Roman" w:eastAsia="宋体" w:hAnsi="Times New Roman" w:cs="Times New Roman"/>
        </w:rPr>
        <w:t>数学研究：在线数学学习工具可以作为数学研究的利器，提供高级数学算法、数据分析、可视化方法等工具和技术，支持各种数学领域的研究和创新。例如，在线数学学习工具可以帮助研究人员更好地展示和分析数学模型和结果，同时也可以促进学术交流和合作，有助于推动数学研究和应用的进步。</w:t>
      </w:r>
    </w:p>
    <w:p w14:paraId="75331B04" w14:textId="3CB41447"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（三）应用工具的必要性</w:t>
      </w:r>
    </w:p>
    <w:p w14:paraId="597CBF89" w14:textId="0D0674F1"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1. </w:t>
      </w:r>
      <w:r w:rsidRPr="00724B5A">
        <w:rPr>
          <w:rFonts w:ascii="Times New Roman" w:eastAsia="宋体" w:hAnsi="Times New Roman" w:cs="Times New Roman"/>
        </w:rPr>
        <w:t>提高教育教学效果</w:t>
      </w:r>
    </w:p>
    <w:p w14:paraId="21CCCA88" w14:textId="4744D2AA"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教育数字化转型已成为当前重要的任务之一，而在线数学学习工具作为数字化教育的组成部分，可以</w:t>
      </w:r>
      <w:r w:rsidR="00EA4B00" w:rsidRPr="00724B5A">
        <w:rPr>
          <w:rFonts w:ascii="Times New Roman" w:eastAsia="宋体" w:hAnsi="Times New Roman" w:cs="Times New Roman"/>
        </w:rPr>
        <w:t>帮助</w:t>
      </w:r>
      <w:r w:rsidRPr="00724B5A">
        <w:rPr>
          <w:rFonts w:ascii="Times New Roman" w:eastAsia="宋体" w:hAnsi="Times New Roman" w:cs="Times New Roman"/>
        </w:rPr>
        <w:t>提高教育教学效果。通过多媒体资源、交互式学习环境和实时反馈机制等功能，在线数学学习工具能够激发学生兴趣、提高学习效率，同时也为教师提供了更多的教学资源和管理工具，支持差异化教学和素质拓展等目标。在实现教育教学的数字化转型和提高教育质量方面，在线数学学习工具具有不可替代的作用。</w:t>
      </w:r>
    </w:p>
    <w:p w14:paraId="50E0C4B8" w14:textId="38B25496"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2. </w:t>
      </w:r>
      <w:r w:rsidRPr="00724B5A">
        <w:rPr>
          <w:rFonts w:ascii="Times New Roman" w:eastAsia="宋体" w:hAnsi="Times New Roman" w:cs="Times New Roman"/>
        </w:rPr>
        <w:t>促进教育公平</w:t>
      </w:r>
    </w:p>
    <w:p w14:paraId="59E7B2AA" w14:textId="3652AFE1"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在线数学学习工具可以跨越地域和时间限制，为更多的学生提供数学学习机会，缩小城乡之间教育资源的差距。尤其是在当前教育资源分布不均的背景下，在线数学学习工具提供了一种重要的方式，可以使所有学生都能够享受到优质的数学教育资源。这将有助于推动教育公平的实现。</w:t>
      </w:r>
    </w:p>
    <w:p w14:paraId="1DE72F0A" w14:textId="40C3F6A6" w:rsidR="00423B30"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3. </w:t>
      </w:r>
      <w:r w:rsidRPr="00724B5A">
        <w:rPr>
          <w:rFonts w:ascii="Times New Roman" w:eastAsia="宋体" w:hAnsi="Times New Roman" w:cs="Times New Roman"/>
        </w:rPr>
        <w:t>促进个性化成长</w:t>
      </w:r>
    </w:p>
    <w:p w14:paraId="54F94B29" w14:textId="4C09FCD2" w:rsidR="00CC3655" w:rsidRPr="00724B5A" w:rsidRDefault="00423B30" w:rsidP="00423B30">
      <w:pPr>
        <w:ind w:firstLineChars="200" w:firstLine="420"/>
        <w:rPr>
          <w:rFonts w:ascii="Times New Roman" w:eastAsia="宋体" w:hAnsi="Times New Roman" w:cs="Times New Roman"/>
        </w:rPr>
      </w:pPr>
      <w:r w:rsidRPr="00724B5A">
        <w:rPr>
          <w:rFonts w:ascii="Times New Roman" w:eastAsia="宋体" w:hAnsi="Times New Roman" w:cs="Times New Roman"/>
        </w:rPr>
        <w:t>在线数学学习工具可以为每个学生提供个性化的学习体验，根据他们的学习风格、水平和兴趣来选择内容和难度，同时提供实时反馈和建议，帮助学生更好地理解数学概念。这些工具提供交互式的学习环境，能够激发学生的兴趣和积极性，增强他们的参与感，并提高学习效果。例如，一些在线数学学习工具提供了智能化的学习路径和个性化的推荐系统，能够根据学生的学习情况和水平，推荐适合他们的学习内容和方式，有助于促进学生个性化成长。</w:t>
      </w:r>
    </w:p>
    <w:p w14:paraId="3634E1E0" w14:textId="77777777" w:rsidR="00C0601C" w:rsidRPr="00724B5A" w:rsidRDefault="00C0601C" w:rsidP="00423B30">
      <w:pPr>
        <w:ind w:firstLineChars="200" w:firstLine="420"/>
        <w:rPr>
          <w:rFonts w:ascii="Times New Roman" w:eastAsia="宋体" w:hAnsi="Times New Roman" w:cs="Times New Roman"/>
        </w:rPr>
      </w:pPr>
    </w:p>
    <w:p w14:paraId="0333EE18" w14:textId="7D3CB409" w:rsidR="00CC3655" w:rsidRPr="00724B5A" w:rsidRDefault="00CC3655" w:rsidP="00C0601C">
      <w:pPr>
        <w:rPr>
          <w:rFonts w:ascii="Times New Roman" w:eastAsia="宋体" w:hAnsi="Times New Roman" w:cs="Times New Roman"/>
          <w:b/>
          <w:bCs/>
        </w:rPr>
      </w:pPr>
      <w:r w:rsidRPr="00724B5A">
        <w:rPr>
          <w:rFonts w:ascii="Times New Roman" w:eastAsia="宋体" w:hAnsi="Times New Roman" w:cs="Times New Roman"/>
          <w:b/>
          <w:bCs/>
        </w:rPr>
        <w:t>三、</w:t>
      </w:r>
      <w:r w:rsidR="00801020" w:rsidRPr="00724B5A">
        <w:rPr>
          <w:rFonts w:ascii="Times New Roman" w:eastAsia="宋体" w:hAnsi="Times New Roman" w:cs="Times New Roman"/>
          <w:b/>
          <w:bCs/>
        </w:rPr>
        <w:t>四</w:t>
      </w:r>
      <w:r w:rsidR="005A5CE6">
        <w:rPr>
          <w:rFonts w:ascii="Times New Roman" w:eastAsia="宋体" w:hAnsi="Times New Roman" w:cs="Times New Roman" w:hint="eastAsia"/>
          <w:b/>
          <w:bCs/>
        </w:rPr>
        <w:t>款</w:t>
      </w:r>
      <w:r w:rsidR="00801020" w:rsidRPr="00724B5A">
        <w:rPr>
          <w:rFonts w:ascii="Times New Roman" w:eastAsia="宋体" w:hAnsi="Times New Roman" w:cs="Times New Roman"/>
          <w:b/>
          <w:bCs/>
        </w:rPr>
        <w:t>实用</w:t>
      </w:r>
      <w:r w:rsidRPr="00724B5A">
        <w:rPr>
          <w:rFonts w:ascii="Times New Roman" w:eastAsia="宋体" w:hAnsi="Times New Roman" w:cs="Times New Roman"/>
          <w:b/>
          <w:bCs/>
        </w:rPr>
        <w:t>在线数学学习工具</w:t>
      </w:r>
      <w:r w:rsidR="005A5CE6">
        <w:rPr>
          <w:rFonts w:ascii="Times New Roman" w:eastAsia="宋体" w:hAnsi="Times New Roman" w:cs="Times New Roman" w:hint="eastAsia"/>
          <w:b/>
          <w:bCs/>
        </w:rPr>
        <w:t>简析</w:t>
      </w:r>
    </w:p>
    <w:p w14:paraId="46C3F559" w14:textId="77777777" w:rsidR="00CC3655" w:rsidRPr="00724B5A" w:rsidRDefault="00CC3655" w:rsidP="00CC3655">
      <w:pPr>
        <w:ind w:firstLineChars="200" w:firstLine="420"/>
        <w:rPr>
          <w:rFonts w:ascii="Times New Roman" w:eastAsia="宋体" w:hAnsi="Times New Roman" w:cs="Times New Roman"/>
        </w:rPr>
      </w:pPr>
      <w:r w:rsidRPr="00724B5A">
        <w:rPr>
          <w:rFonts w:ascii="Times New Roman" w:eastAsia="宋体" w:hAnsi="Times New Roman" w:cs="Times New Roman"/>
        </w:rPr>
        <w:t>（一）</w:t>
      </w:r>
      <w:r w:rsidRPr="00724B5A">
        <w:rPr>
          <w:rFonts w:ascii="Times New Roman" w:eastAsia="宋体" w:hAnsi="Times New Roman" w:cs="Times New Roman"/>
        </w:rPr>
        <w:t>GeoGebra</w:t>
      </w:r>
    </w:p>
    <w:p w14:paraId="31571510" w14:textId="32315E96" w:rsidR="00E61120" w:rsidRPr="00724B5A" w:rsidRDefault="00CC3655" w:rsidP="00CC3655">
      <w:pPr>
        <w:ind w:firstLineChars="200" w:firstLine="420"/>
        <w:rPr>
          <w:rFonts w:ascii="Times New Roman" w:eastAsia="宋体" w:hAnsi="Times New Roman" w:cs="Times New Roman"/>
        </w:rPr>
      </w:pPr>
      <w:r w:rsidRPr="00724B5A">
        <w:rPr>
          <w:rFonts w:ascii="Times New Roman" w:eastAsia="宋体" w:hAnsi="Times New Roman" w:cs="Times New Roman"/>
        </w:rPr>
        <w:t>GeoGebra</w:t>
      </w:r>
      <w:r w:rsidRPr="00724B5A">
        <w:rPr>
          <w:rFonts w:ascii="Times New Roman" w:eastAsia="宋体" w:hAnsi="Times New Roman" w:cs="Times New Roman"/>
        </w:rPr>
        <w:t>软件是一款跨平台数学软件，集动态几何、代数、统计和微积分于一身。它支持多种操作平台和语言，并且使用简单，即使没有经验的教师和学生也能使用该软件绘制简单的几何图形和函数图像，熟练使用之后便能解决复杂的数学问题。此外，该软件还支持在线使用，在不安装软件的情况下，可以直接在网页上浏览和操作。随着该软件功能的不断成熟，它已成为全球范围内最广泛使用的数学教学和研究工具之一。在教学实践中，笔者曾使用</w:t>
      </w:r>
      <w:r w:rsidRPr="00724B5A">
        <w:rPr>
          <w:rFonts w:ascii="Times New Roman" w:eastAsia="宋体" w:hAnsi="Times New Roman" w:cs="Times New Roman"/>
        </w:rPr>
        <w:t>GeoGebra</w:t>
      </w:r>
      <w:r w:rsidRPr="00724B5A">
        <w:rPr>
          <w:rFonts w:ascii="Times New Roman" w:eastAsia="宋体" w:hAnsi="Times New Roman" w:cs="Times New Roman"/>
        </w:rPr>
        <w:t>软件展示卡西尼卵形线，帮助学生直观地理解并解决以下问题：</w:t>
      </w:r>
    </w:p>
    <w:p w14:paraId="2461BA58" w14:textId="77777777" w:rsidR="00E61120" w:rsidRPr="00724B5A" w:rsidRDefault="00E61120" w:rsidP="00E61120">
      <w:pPr>
        <w:snapToGrid w:val="0"/>
        <w:ind w:firstLineChars="200" w:firstLine="420"/>
        <w:jc w:val="left"/>
        <w:textAlignment w:val="center"/>
        <w:rPr>
          <w:rFonts w:ascii="Times New Roman" w:hAnsi="Times New Roman" w:cs="Times New Roman"/>
        </w:rPr>
      </w:pPr>
      <w:r w:rsidRPr="00724B5A">
        <w:rPr>
          <w:rFonts w:ascii="Times New Roman" w:eastAsia="宋体" w:hAnsi="Times New Roman" w:cs="Times New Roman"/>
        </w:rPr>
        <w:t>例</w:t>
      </w:r>
      <w:r w:rsidRPr="00724B5A">
        <w:rPr>
          <w:rFonts w:ascii="Times New Roman" w:eastAsia="宋体" w:hAnsi="Times New Roman" w:cs="Times New Roman"/>
        </w:rPr>
        <w:t xml:space="preserve">. </w:t>
      </w:r>
      <w:r w:rsidRPr="00724B5A">
        <w:rPr>
          <w:rFonts w:ascii="Times New Roman" w:eastAsia="宋体" w:hAnsi="Times New Roman" w:cs="Times New Roman"/>
        </w:rPr>
        <w:t>对于曲线</w:t>
      </w:r>
      <w:r w:rsidRPr="00724B5A">
        <w:rPr>
          <w:rFonts w:ascii="Times New Roman" w:eastAsia="宋体" w:hAnsi="Times New Roman" w:cs="Times New Roman"/>
        </w:rPr>
        <w:object w:dxaOrig="1420" w:dyaOrig="320" w14:anchorId="4732C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f1ec026493d846b39eb4cdd60d8663fd" style="width:71.35pt;height:15.65pt" o:ole="">
            <v:imagedata r:id="rId8" o:title="eqIdf1ec026493d846b39eb4cdd60d8663fd"/>
          </v:shape>
          <o:OLEObject Type="Embed" ProgID="Equation.DSMT4" ShapeID="_x0000_i1025" DrawAspect="Content" ObjectID="_1741416086" r:id="rId9"/>
        </w:object>
      </w:r>
      <w:r w:rsidRPr="00724B5A">
        <w:rPr>
          <w:rFonts w:ascii="Times New Roman" w:eastAsia="宋体" w:hAnsi="Times New Roman" w:cs="Times New Roman"/>
        </w:rPr>
        <w:t>，若存在非负实数</w:t>
      </w:r>
      <w:r w:rsidRPr="00724B5A">
        <w:rPr>
          <w:rFonts w:ascii="Times New Roman" w:eastAsia="宋体" w:hAnsi="Times New Roman" w:cs="Times New Roman"/>
        </w:rPr>
        <w:object w:dxaOrig="326" w:dyaOrig="263" w14:anchorId="02452C8F">
          <v:shape id="_x0000_i1026" type="#_x0000_t75" alt="eqId2381423d4cd146cab95f55527681a766" style="width:16.3pt;height:13.75pt" o:ole="">
            <v:imagedata r:id="rId10" o:title="eqId2381423d4cd146cab95f55527681a766"/>
          </v:shape>
          <o:OLEObject Type="Embed" ProgID="Equation.DSMT4" ShapeID="_x0000_i1026" DrawAspect="Content" ObjectID="_1741416087" r:id="rId11"/>
        </w:object>
      </w:r>
      <w:r w:rsidRPr="00724B5A">
        <w:rPr>
          <w:rFonts w:ascii="Times New Roman" w:eastAsia="宋体" w:hAnsi="Times New Roman" w:cs="Times New Roman"/>
        </w:rPr>
        <w:t>和</w:t>
      </w:r>
      <w:r w:rsidRPr="00724B5A">
        <w:rPr>
          <w:rFonts w:ascii="Times New Roman" w:eastAsia="宋体" w:hAnsi="Times New Roman" w:cs="Times New Roman"/>
        </w:rPr>
        <w:object w:dxaOrig="262" w:dyaOrig="218" w14:anchorId="32CB212C">
          <v:shape id="_x0000_i1027" type="#_x0000_t75" alt="eqId3a4208e0040c42ed8b09de2cae9d562e" style="width:12.5pt;height:10.65pt" o:ole="">
            <v:imagedata r:id="rId12" o:title="eqId3a4208e0040c42ed8b09de2cae9d562e"/>
          </v:shape>
          <o:OLEObject Type="Embed" ProgID="Equation.DSMT4" ShapeID="_x0000_i1027" DrawAspect="Content" ObjectID="_1741416088" r:id="rId13"/>
        </w:object>
      </w:r>
      <w:r w:rsidRPr="00724B5A">
        <w:rPr>
          <w:rFonts w:ascii="Times New Roman" w:eastAsia="宋体" w:hAnsi="Times New Roman" w:cs="Times New Roman"/>
        </w:rPr>
        <w:t>，使得曲线</w:t>
      </w:r>
      <w:r w:rsidRPr="00724B5A">
        <w:rPr>
          <w:rFonts w:ascii="Times New Roman" w:eastAsia="宋体" w:hAnsi="Times New Roman" w:cs="Times New Roman"/>
        </w:rPr>
        <w:object w:dxaOrig="238" w:dyaOrig="288" w14:anchorId="35C469CE">
          <v:shape id="_x0000_i1028" type="#_x0000_t75" alt="eqId19a4eb16029e4550a14f2afe4741a3c3" style="width:11.9pt;height:14.4pt" o:ole="">
            <v:imagedata r:id="rId14" o:title="eqId19a4eb16029e4550a14f2afe4741a3c3"/>
          </v:shape>
          <o:OLEObject Type="Embed" ProgID="Equation.DSMT4" ShapeID="_x0000_i1028" DrawAspect="Content" ObjectID="_1741416089" r:id="rId15"/>
        </w:object>
      </w:r>
      <w:r w:rsidRPr="00724B5A">
        <w:rPr>
          <w:rFonts w:ascii="Times New Roman" w:eastAsia="宋体" w:hAnsi="Times New Roman" w:cs="Times New Roman"/>
        </w:rPr>
        <w:t>上任意一点</w:t>
      </w:r>
      <w:r w:rsidRPr="00724B5A">
        <w:rPr>
          <w:rFonts w:ascii="Times New Roman" w:eastAsia="宋体" w:hAnsi="Times New Roman" w:cs="Times New Roman"/>
        </w:rPr>
        <w:object w:dxaOrig="765" w:dyaOrig="315" w14:anchorId="4B1BE5FE">
          <v:shape id="_x0000_i1029" type="#_x0000_t75" alt="eqIda733cd9df1394d929d03733bfeda55f8" style="width:38.8pt;height:15.65pt" o:ole="">
            <v:imagedata r:id="rId16" o:title="eqIda733cd9df1394d929d03733bfeda55f8"/>
          </v:shape>
          <o:OLEObject Type="Embed" ProgID="Equation.DSMT4" ShapeID="_x0000_i1029" DrawAspect="Content" ObjectID="_1741416090" r:id="rId17"/>
        </w:object>
      </w:r>
      <w:r w:rsidRPr="00724B5A">
        <w:rPr>
          <w:rFonts w:ascii="Times New Roman" w:eastAsia="宋体" w:hAnsi="Times New Roman" w:cs="Times New Roman"/>
        </w:rPr>
        <w:t>，</w:t>
      </w:r>
      <w:r w:rsidRPr="00724B5A">
        <w:rPr>
          <w:rFonts w:ascii="Times New Roman" w:eastAsia="宋体" w:hAnsi="Times New Roman" w:cs="Times New Roman"/>
        </w:rPr>
        <w:object w:dxaOrig="1361" w:dyaOrig="411" w14:anchorId="0853192B">
          <v:shape id="_x0000_i1030" type="#_x0000_t75" alt="eqId81107c166ee4470ea9b8cbeef58f9be5" style="width:68.25pt;height:20.05pt" o:ole="">
            <v:imagedata r:id="rId18" o:title="eqId81107c166ee4470ea9b8cbeef58f9be5"/>
          </v:shape>
          <o:OLEObject Type="Embed" ProgID="Equation.DSMT4" ShapeID="_x0000_i1030" DrawAspect="Content" ObjectID="_1741416091" r:id="rId19"/>
        </w:object>
      </w:r>
      <w:r w:rsidRPr="00724B5A">
        <w:rPr>
          <w:rFonts w:ascii="Times New Roman" w:eastAsia="宋体" w:hAnsi="Times New Roman" w:cs="Times New Roman"/>
        </w:rPr>
        <w:t>恒成立</w:t>
      </w:r>
      <w:r w:rsidRPr="00724B5A">
        <w:rPr>
          <w:rFonts w:ascii="Times New Roman" w:eastAsia="Times New Roman" w:hAnsi="Times New Roman" w:cs="Times New Roman"/>
        </w:rPr>
        <w:t>(</w:t>
      </w:r>
      <w:r w:rsidRPr="00724B5A">
        <w:rPr>
          <w:rFonts w:ascii="Times New Roman" w:eastAsia="宋体" w:hAnsi="Times New Roman" w:cs="Times New Roman"/>
        </w:rPr>
        <w:t>其中</w:t>
      </w:r>
      <w:r w:rsidRPr="00724B5A">
        <w:rPr>
          <w:rFonts w:ascii="Times New Roman" w:eastAsia="宋体" w:hAnsi="Times New Roman" w:cs="Times New Roman"/>
          <w:noProof/>
        </w:rPr>
        <w:drawing>
          <wp:inline distT="0" distB="0" distL="114300" distR="114300" wp14:anchorId="54368D7F" wp14:editId="4BDF1E92">
            <wp:extent cx="152400" cy="180975"/>
            <wp:effectExtent l="0" t="0" r="0" b="10160"/>
            <wp:docPr id="2" name="图片 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46598" name="图片 796946598" descr="figure"/>
                    <pic:cNvPicPr>
                      <a:picLocks noChangeAspect="1"/>
                    </pic:cNvPicPr>
                  </pic:nvPicPr>
                  <pic:blipFill>
                    <a:blip r:embed="rId20"/>
                    <a:stretch>
                      <a:fillRect/>
                    </a:stretch>
                  </pic:blipFill>
                  <pic:spPr>
                    <a:xfrm>
                      <a:off x="0" y="0"/>
                      <a:ext cx="152400" cy="180975"/>
                    </a:xfrm>
                    <a:prstGeom prst="rect">
                      <a:avLst/>
                    </a:prstGeom>
                  </pic:spPr>
                </pic:pic>
              </a:graphicData>
            </a:graphic>
          </wp:inline>
        </w:drawing>
      </w:r>
      <w:r w:rsidRPr="00724B5A">
        <w:rPr>
          <w:rFonts w:ascii="Times New Roman" w:eastAsia="宋体" w:hAnsi="Times New Roman" w:cs="Times New Roman"/>
        </w:rPr>
        <w:t>为坐标原点</w:t>
      </w:r>
      <w:r w:rsidRPr="00724B5A">
        <w:rPr>
          <w:rFonts w:ascii="Times New Roman" w:eastAsia="Times New Roman" w:hAnsi="Times New Roman" w:cs="Times New Roman"/>
        </w:rPr>
        <w:t>)</w:t>
      </w:r>
      <w:r w:rsidRPr="00724B5A">
        <w:rPr>
          <w:rFonts w:ascii="Times New Roman" w:eastAsia="宋体" w:hAnsi="Times New Roman" w:cs="Times New Roman"/>
        </w:rPr>
        <w:t>，则称曲线</w:t>
      </w:r>
      <w:r w:rsidRPr="00724B5A">
        <w:rPr>
          <w:rFonts w:ascii="Times New Roman" w:eastAsia="宋体" w:hAnsi="Times New Roman" w:cs="Times New Roman"/>
        </w:rPr>
        <w:object w:dxaOrig="238" w:dyaOrig="288" w14:anchorId="76F93C91">
          <v:shape id="_x0000_i1031" type="#_x0000_t75" alt="eqId19a4eb16029e4550a14f2afe4741a3c3" style="width:11.9pt;height:14.4pt" o:ole="">
            <v:imagedata r:id="rId14" o:title="eqId19a4eb16029e4550a14f2afe4741a3c3"/>
          </v:shape>
          <o:OLEObject Type="Embed" ProgID="Equation.DSMT4" ShapeID="_x0000_i1031" DrawAspect="Content" ObjectID="_1741416092" r:id="rId21"/>
        </w:object>
      </w:r>
      <w:r w:rsidRPr="00724B5A">
        <w:rPr>
          <w:rFonts w:ascii="Times New Roman" w:eastAsia="宋体" w:hAnsi="Times New Roman" w:cs="Times New Roman"/>
        </w:rPr>
        <w:t>为有界曲线，且称</w:t>
      </w:r>
      <w:r w:rsidRPr="00724B5A">
        <w:rPr>
          <w:rFonts w:ascii="Times New Roman" w:eastAsia="宋体" w:hAnsi="Times New Roman" w:cs="Times New Roman"/>
        </w:rPr>
        <w:object w:dxaOrig="326" w:dyaOrig="263" w14:anchorId="52957E7C">
          <v:shape id="_x0000_i1032" type="#_x0000_t75" alt="eqId2381423d4cd146cab95f55527681a766" style="width:16.3pt;height:13.75pt" o:ole="">
            <v:imagedata r:id="rId10" o:title="eqId2381423d4cd146cab95f55527681a766"/>
          </v:shape>
          <o:OLEObject Type="Embed" ProgID="Equation.DSMT4" ShapeID="_x0000_i1032" DrawAspect="Content" ObjectID="_1741416093" r:id="rId22"/>
        </w:object>
      </w:r>
      <w:r w:rsidRPr="00724B5A">
        <w:rPr>
          <w:rFonts w:ascii="Times New Roman" w:eastAsia="宋体" w:hAnsi="Times New Roman" w:cs="Times New Roman"/>
        </w:rPr>
        <w:t>的最小值</w:t>
      </w:r>
      <w:r w:rsidRPr="00724B5A">
        <w:rPr>
          <w:rFonts w:ascii="Times New Roman" w:eastAsia="宋体" w:hAnsi="Times New Roman" w:cs="Times New Roman"/>
        </w:rPr>
        <w:object w:dxaOrig="375" w:dyaOrig="360" w14:anchorId="4C2245F8">
          <v:shape id="_x0000_i1033" type="#_x0000_t75" alt="eqId95415e03afb84d1fae76d4c761f49455" style="width:19.4pt;height:18.15pt" o:ole="">
            <v:imagedata r:id="rId23" o:title="eqId95415e03afb84d1fae76d4c761f49455"/>
          </v:shape>
          <o:OLEObject Type="Embed" ProgID="Equation.DSMT4" ShapeID="_x0000_i1033" DrawAspect="Content" ObjectID="_1741416094" r:id="rId24"/>
        </w:object>
      </w:r>
      <w:r w:rsidRPr="00724B5A">
        <w:rPr>
          <w:rFonts w:ascii="Times New Roman" w:eastAsia="宋体" w:hAnsi="Times New Roman" w:cs="Times New Roman"/>
        </w:rPr>
        <w:t>为曲线</w:t>
      </w:r>
      <w:r w:rsidRPr="00724B5A">
        <w:rPr>
          <w:rFonts w:ascii="Times New Roman" w:eastAsia="宋体" w:hAnsi="Times New Roman" w:cs="Times New Roman"/>
        </w:rPr>
        <w:object w:dxaOrig="238" w:dyaOrig="288" w14:anchorId="59E31CA6">
          <v:shape id="_x0000_i1034" type="#_x0000_t75" alt="eqId19a4eb16029e4550a14f2afe4741a3c3" style="width:11.9pt;height:14.4pt" o:ole="">
            <v:imagedata r:id="rId14" o:title="eqId19a4eb16029e4550a14f2afe4741a3c3"/>
          </v:shape>
          <o:OLEObject Type="Embed" ProgID="Equation.DSMT4" ShapeID="_x0000_i1034" DrawAspect="Content" ObjectID="_1741416095" r:id="rId25"/>
        </w:object>
      </w:r>
      <w:r w:rsidRPr="00724B5A">
        <w:rPr>
          <w:rFonts w:ascii="Times New Roman" w:eastAsia="宋体" w:hAnsi="Times New Roman" w:cs="Times New Roman"/>
        </w:rPr>
        <w:t>的外确界，</w:t>
      </w:r>
      <w:r w:rsidRPr="00724B5A">
        <w:rPr>
          <w:rFonts w:ascii="Times New Roman" w:eastAsia="宋体" w:hAnsi="Times New Roman" w:cs="Times New Roman"/>
        </w:rPr>
        <w:object w:dxaOrig="262" w:dyaOrig="218" w14:anchorId="78CEF92C">
          <v:shape id="_x0000_i1035" type="#_x0000_t75" alt="eqId3a4208e0040c42ed8b09de2cae9d562e" style="width:12.5pt;height:10.65pt" o:ole="">
            <v:imagedata r:id="rId12" o:title="eqId3a4208e0040c42ed8b09de2cae9d562e"/>
          </v:shape>
          <o:OLEObject Type="Embed" ProgID="Equation.DSMT4" ShapeID="_x0000_i1035" DrawAspect="Content" ObjectID="_1741416096" r:id="rId26"/>
        </w:object>
      </w:r>
      <w:r w:rsidRPr="00724B5A">
        <w:rPr>
          <w:rFonts w:ascii="Times New Roman" w:eastAsia="宋体" w:hAnsi="Times New Roman" w:cs="Times New Roman"/>
        </w:rPr>
        <w:t>的最大值</w:t>
      </w:r>
      <w:r w:rsidRPr="00724B5A">
        <w:rPr>
          <w:rFonts w:ascii="Times New Roman" w:eastAsia="宋体" w:hAnsi="Times New Roman" w:cs="Times New Roman"/>
        </w:rPr>
        <w:object w:dxaOrig="326" w:dyaOrig="367" w14:anchorId="373A0A44">
          <v:shape id="_x0000_i1036" type="#_x0000_t75" alt="eqId156e096faee640958b92b87a6d464c45" style="width:16.3pt;height:18.15pt" o:ole="">
            <v:imagedata r:id="rId27" o:title="eqId156e096faee640958b92b87a6d464c45"/>
          </v:shape>
          <o:OLEObject Type="Embed" ProgID="Equation.DSMT4" ShapeID="_x0000_i1036" DrawAspect="Content" ObjectID="_1741416097" r:id="rId28"/>
        </w:object>
      </w:r>
      <w:r w:rsidRPr="00724B5A">
        <w:rPr>
          <w:rFonts w:ascii="Times New Roman" w:eastAsia="宋体" w:hAnsi="Times New Roman" w:cs="Times New Roman"/>
        </w:rPr>
        <w:t>为曲线</w:t>
      </w:r>
      <w:r w:rsidRPr="00724B5A">
        <w:rPr>
          <w:rFonts w:ascii="Times New Roman" w:eastAsia="宋体" w:hAnsi="Times New Roman" w:cs="Times New Roman"/>
        </w:rPr>
        <w:object w:dxaOrig="238" w:dyaOrig="288" w14:anchorId="48A8A127">
          <v:shape id="_x0000_i1037" type="#_x0000_t75" alt="eqId19a4eb16029e4550a14f2afe4741a3c3" style="width:11.9pt;height:14.4pt" o:ole="">
            <v:imagedata r:id="rId14" o:title="eqId19a4eb16029e4550a14f2afe4741a3c3"/>
          </v:shape>
          <o:OLEObject Type="Embed" ProgID="Equation.DSMT4" ShapeID="_x0000_i1037" DrawAspect="Content" ObjectID="_1741416098" r:id="rId29"/>
        </w:object>
      </w:r>
      <w:r w:rsidRPr="00724B5A">
        <w:rPr>
          <w:rFonts w:ascii="Times New Roman" w:eastAsia="宋体" w:hAnsi="Times New Roman" w:cs="Times New Roman"/>
        </w:rPr>
        <w:t>的内确界</w:t>
      </w:r>
      <w:r w:rsidRPr="00724B5A">
        <w:rPr>
          <w:rFonts w:ascii="Times New Roman" w:eastAsia="宋体" w:hAnsi="Times New Roman" w:cs="Times New Roman"/>
        </w:rPr>
        <w:t xml:space="preserve">. </w:t>
      </w:r>
      <w:r w:rsidRPr="00724B5A">
        <w:rPr>
          <w:rFonts w:ascii="Times New Roman" w:eastAsia="宋体" w:hAnsi="Times New Roman" w:cs="Times New Roman"/>
        </w:rPr>
        <w:t>已知曲线</w:t>
      </w:r>
      <w:r w:rsidRPr="00724B5A">
        <w:rPr>
          <w:rFonts w:ascii="Times New Roman" w:eastAsia="宋体" w:hAnsi="Times New Roman" w:cs="Times New Roman"/>
        </w:rPr>
        <w:object w:dxaOrig="238" w:dyaOrig="288" w14:anchorId="083B35D4">
          <v:shape id="_x0000_i1038" type="#_x0000_t75" alt="eqId19a4eb16029e4550a14f2afe4741a3c3" style="width:11.9pt;height:14.4pt" o:ole="">
            <v:imagedata r:id="rId14" o:title="eqId19a4eb16029e4550a14f2afe4741a3c3"/>
          </v:shape>
          <o:OLEObject Type="Embed" ProgID="Equation.DSMT4" ShapeID="_x0000_i1038" DrawAspect="Content" ObjectID="_1741416099" r:id="rId30"/>
        </w:object>
      </w:r>
      <w:r w:rsidRPr="00724B5A">
        <w:rPr>
          <w:rFonts w:ascii="Times New Roman" w:eastAsia="宋体" w:hAnsi="Times New Roman" w:cs="Times New Roman"/>
        </w:rPr>
        <w:t>上任意一点</w:t>
      </w:r>
      <w:r w:rsidRPr="00724B5A">
        <w:rPr>
          <w:rFonts w:ascii="Times New Roman" w:eastAsia="宋体" w:hAnsi="Times New Roman" w:cs="Times New Roman"/>
        </w:rPr>
        <w:object w:dxaOrig="765" w:dyaOrig="315" w14:anchorId="628CC5A1">
          <v:shape id="_x0000_i1039" type="#_x0000_t75" alt="eqIda733cd9df1394d929d03733bfeda55f8" style="width:38.8pt;height:15.65pt" o:ole="">
            <v:imagedata r:id="rId16" o:title="eqIda733cd9df1394d929d03733bfeda55f8"/>
          </v:shape>
          <o:OLEObject Type="Embed" ProgID="Equation.DSMT4" ShapeID="_x0000_i1039" DrawAspect="Content" ObjectID="_1741416100" r:id="rId31"/>
        </w:object>
      </w:r>
      <w:r w:rsidRPr="00724B5A">
        <w:rPr>
          <w:rFonts w:ascii="Times New Roman" w:eastAsia="宋体" w:hAnsi="Times New Roman" w:cs="Times New Roman"/>
        </w:rPr>
        <w:t>到定点</w:t>
      </w:r>
      <w:r w:rsidRPr="00724B5A">
        <w:rPr>
          <w:rFonts w:ascii="Times New Roman" w:eastAsia="宋体" w:hAnsi="Times New Roman" w:cs="Times New Roman"/>
        </w:rPr>
        <w:object w:dxaOrig="1635" w:dyaOrig="360" w14:anchorId="4D86937E">
          <v:shape id="_x0000_i1040" type="#_x0000_t75" alt="eqId3b6056275fa043949f8ecd95323751bb" style="width:82pt;height:18.15pt" o:ole="">
            <v:imagedata r:id="rId32" o:title="eqId3b6056275fa043949f8ecd95323751bb"/>
          </v:shape>
          <o:OLEObject Type="Embed" ProgID="Equation.DSMT4" ShapeID="_x0000_i1040" DrawAspect="Content" ObjectID="_1741416101" r:id="rId33"/>
        </w:object>
      </w:r>
      <w:r w:rsidRPr="00724B5A">
        <w:rPr>
          <w:rFonts w:ascii="Times New Roman" w:eastAsia="宋体" w:hAnsi="Times New Roman" w:cs="Times New Roman"/>
        </w:rPr>
        <w:t>的距离之积为常数</w:t>
      </w:r>
      <w:r w:rsidRPr="00724B5A">
        <w:rPr>
          <w:rFonts w:ascii="Times New Roman" w:eastAsia="宋体" w:hAnsi="Times New Roman" w:cs="Times New Roman"/>
        </w:rPr>
        <w:object w:dxaOrig="859" w:dyaOrig="320" w14:anchorId="3ED53917">
          <v:shape id="_x0000_i1041" type="#_x0000_t75" alt="eqId938b1e0bc32e45d096116630948d122c" style="width:42.55pt;height:15.65pt" o:ole="">
            <v:imagedata r:id="rId34" o:title="eqId938b1e0bc32e45d096116630948d122c"/>
          </v:shape>
          <o:OLEObject Type="Embed" ProgID="Equation.DSMT4" ShapeID="_x0000_i1041" DrawAspect="Content" ObjectID="_1741416102" r:id="rId35"/>
        </w:object>
      </w:r>
      <w:r w:rsidRPr="00724B5A">
        <w:rPr>
          <w:rFonts w:ascii="Times New Roman" w:eastAsia="宋体" w:hAnsi="Times New Roman" w:cs="Times New Roman"/>
        </w:rPr>
        <w:t>，求曲线</w:t>
      </w:r>
      <w:r w:rsidRPr="00724B5A">
        <w:rPr>
          <w:rFonts w:ascii="Times New Roman" w:eastAsia="宋体" w:hAnsi="Times New Roman" w:cs="Times New Roman"/>
        </w:rPr>
        <w:object w:dxaOrig="238" w:dyaOrig="288" w14:anchorId="14FC0BEA">
          <v:shape id="_x0000_i1042" type="#_x0000_t75" alt="eqId19a4eb16029e4550a14f2afe4741a3c3" style="width:11.9pt;height:14.4pt" o:ole="">
            <v:imagedata r:id="rId14" o:title="eqId19a4eb16029e4550a14f2afe4741a3c3"/>
          </v:shape>
          <o:OLEObject Type="Embed" ProgID="Equation.DSMT4" ShapeID="_x0000_i1042" DrawAspect="Content" ObjectID="_1741416103" r:id="rId36"/>
        </w:object>
      </w:r>
      <w:r w:rsidRPr="00724B5A">
        <w:rPr>
          <w:rFonts w:ascii="Times New Roman" w:eastAsia="宋体" w:hAnsi="Times New Roman" w:cs="Times New Roman"/>
        </w:rPr>
        <w:t>的外确界与内确界</w:t>
      </w:r>
      <w:r w:rsidRPr="00724B5A">
        <w:rPr>
          <w:rFonts w:ascii="Times New Roman" w:eastAsia="宋体" w:hAnsi="Times New Roman" w:cs="Times New Roman"/>
        </w:rPr>
        <w:t>.</w:t>
      </w:r>
    </w:p>
    <w:p w14:paraId="55D159AB" w14:textId="77777777" w:rsidR="00E61120" w:rsidRPr="00724B5A" w:rsidRDefault="00E61120" w:rsidP="00E61120">
      <w:pPr>
        <w:rPr>
          <w:rFonts w:ascii="Times New Roman" w:hAnsi="Times New Roman" w:cs="Times New Roman"/>
        </w:rPr>
      </w:pPr>
      <w:r w:rsidRPr="00724B5A">
        <w:rPr>
          <w:rFonts w:ascii="Times New Roman" w:hAnsi="Times New Roman" w:cs="Times New Roman"/>
          <w:noProof/>
        </w:rPr>
        <w:lastRenderedPageBreak/>
        <w:drawing>
          <wp:inline distT="0" distB="0" distL="0" distR="0" wp14:anchorId="5B69E6C9" wp14:editId="08C79BEB">
            <wp:extent cx="2628900" cy="1435040"/>
            <wp:effectExtent l="0" t="0" r="0" b="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a:blip r:embed="rId37"/>
                    <a:stretch>
                      <a:fillRect/>
                    </a:stretch>
                  </pic:blipFill>
                  <pic:spPr>
                    <a:xfrm>
                      <a:off x="0" y="0"/>
                      <a:ext cx="2676062" cy="1460784"/>
                    </a:xfrm>
                    <a:prstGeom prst="rect">
                      <a:avLst/>
                    </a:prstGeom>
                  </pic:spPr>
                </pic:pic>
              </a:graphicData>
            </a:graphic>
          </wp:inline>
        </w:drawing>
      </w:r>
      <w:r w:rsidRPr="00724B5A">
        <w:rPr>
          <w:rFonts w:ascii="Times New Roman" w:hAnsi="Times New Roman" w:cs="Times New Roman"/>
          <w:noProof/>
        </w:rPr>
        <w:drawing>
          <wp:inline distT="0" distB="0" distL="0" distR="0" wp14:anchorId="6CB53340" wp14:editId="7E7C16E2">
            <wp:extent cx="2622032" cy="1431290"/>
            <wp:effectExtent l="0" t="0" r="6985" b="0"/>
            <wp:docPr id="5" name="图片 5"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示, 工程绘图&#10;&#10;描述已自动生成"/>
                    <pic:cNvPicPr/>
                  </pic:nvPicPr>
                  <pic:blipFill>
                    <a:blip r:embed="rId38"/>
                    <a:stretch>
                      <a:fillRect/>
                    </a:stretch>
                  </pic:blipFill>
                  <pic:spPr>
                    <a:xfrm>
                      <a:off x="0" y="0"/>
                      <a:ext cx="2646707" cy="1444759"/>
                    </a:xfrm>
                    <a:prstGeom prst="rect">
                      <a:avLst/>
                    </a:prstGeom>
                  </pic:spPr>
                </pic:pic>
              </a:graphicData>
            </a:graphic>
          </wp:inline>
        </w:drawing>
      </w:r>
      <w:r w:rsidRPr="00724B5A">
        <w:rPr>
          <w:rFonts w:ascii="Times New Roman" w:hAnsi="Times New Roman" w:cs="Times New Roman"/>
          <w:noProof/>
        </w:rPr>
        <w:t xml:space="preserve"> </w:t>
      </w:r>
      <w:r w:rsidRPr="00724B5A">
        <w:rPr>
          <w:rFonts w:ascii="Times New Roman" w:hAnsi="Times New Roman" w:cs="Times New Roman"/>
          <w:noProof/>
        </w:rPr>
        <w:drawing>
          <wp:inline distT="0" distB="0" distL="0" distR="0" wp14:anchorId="7986C705" wp14:editId="428E12D0">
            <wp:extent cx="2559050" cy="1396910"/>
            <wp:effectExtent l="0" t="0" r="0" b="0"/>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描述已自动生成"/>
                    <pic:cNvPicPr/>
                  </pic:nvPicPr>
                  <pic:blipFill>
                    <a:blip r:embed="rId39"/>
                    <a:stretch>
                      <a:fillRect/>
                    </a:stretch>
                  </pic:blipFill>
                  <pic:spPr>
                    <a:xfrm>
                      <a:off x="0" y="0"/>
                      <a:ext cx="2590694" cy="1414184"/>
                    </a:xfrm>
                    <a:prstGeom prst="rect">
                      <a:avLst/>
                    </a:prstGeom>
                  </pic:spPr>
                </pic:pic>
              </a:graphicData>
            </a:graphic>
          </wp:inline>
        </w:drawing>
      </w:r>
      <w:r w:rsidRPr="00724B5A">
        <w:rPr>
          <w:rFonts w:ascii="Times New Roman" w:hAnsi="Times New Roman" w:cs="Times New Roman"/>
          <w:noProof/>
        </w:rPr>
        <w:t xml:space="preserve"> </w:t>
      </w:r>
      <w:r w:rsidRPr="00724B5A">
        <w:rPr>
          <w:rFonts w:ascii="Times New Roman" w:hAnsi="Times New Roman" w:cs="Times New Roman"/>
          <w:noProof/>
        </w:rPr>
        <w:drawing>
          <wp:inline distT="0" distB="0" distL="0" distR="0" wp14:anchorId="5F74831D" wp14:editId="13D6C94D">
            <wp:extent cx="2622550" cy="1431573"/>
            <wp:effectExtent l="0" t="0" r="6350" b="0"/>
            <wp:docPr id="4" name="图片 4"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包含 图表&#10;&#10;描述已自动生成"/>
                    <pic:cNvPicPr/>
                  </pic:nvPicPr>
                  <pic:blipFill>
                    <a:blip r:embed="rId40"/>
                    <a:stretch>
                      <a:fillRect/>
                    </a:stretch>
                  </pic:blipFill>
                  <pic:spPr>
                    <a:xfrm>
                      <a:off x="0" y="0"/>
                      <a:ext cx="2658555" cy="1451227"/>
                    </a:xfrm>
                    <a:prstGeom prst="rect">
                      <a:avLst/>
                    </a:prstGeom>
                  </pic:spPr>
                </pic:pic>
              </a:graphicData>
            </a:graphic>
          </wp:inline>
        </w:drawing>
      </w:r>
    </w:p>
    <w:p w14:paraId="51C32A18" w14:textId="47327FD5" w:rsidR="00E61120" w:rsidRPr="00724B5A" w:rsidRDefault="004D51A4" w:rsidP="00CC3655">
      <w:pPr>
        <w:ind w:firstLineChars="200" w:firstLine="420"/>
        <w:rPr>
          <w:rFonts w:ascii="Times New Roman" w:eastAsia="宋体" w:hAnsi="Times New Roman" w:cs="Times New Roman"/>
        </w:rPr>
      </w:pPr>
      <w:r w:rsidRPr="00724B5A">
        <w:rPr>
          <w:rFonts w:ascii="Times New Roman" w:eastAsia="宋体" w:hAnsi="Times New Roman" w:cs="Times New Roman"/>
        </w:rPr>
        <w:t>通过滑块的滑动，</w:t>
      </w:r>
      <w:r w:rsidRPr="00724B5A">
        <w:rPr>
          <w:rFonts w:ascii="Times New Roman" w:eastAsia="宋体" w:hAnsi="Times New Roman" w:cs="Times New Roman"/>
        </w:rPr>
        <w:t>GeoGebra</w:t>
      </w:r>
      <w:r w:rsidRPr="00724B5A">
        <w:rPr>
          <w:rFonts w:ascii="Times New Roman" w:eastAsia="宋体" w:hAnsi="Times New Roman" w:cs="Times New Roman"/>
        </w:rPr>
        <w:t>软件能够展示图形</w:t>
      </w:r>
      <w:r w:rsidR="005A5CE6" w:rsidRPr="00724B5A">
        <w:rPr>
          <w:rFonts w:ascii="Times New Roman" w:eastAsia="宋体" w:hAnsi="Times New Roman" w:cs="Times New Roman"/>
        </w:rPr>
        <w:t>动态</w:t>
      </w:r>
      <w:r w:rsidRPr="00724B5A">
        <w:rPr>
          <w:rFonts w:ascii="Times New Roman" w:eastAsia="宋体" w:hAnsi="Times New Roman" w:cs="Times New Roman"/>
        </w:rPr>
        <w:t>连续</w:t>
      </w:r>
      <w:r w:rsidR="005A5CE6">
        <w:rPr>
          <w:rFonts w:ascii="Times New Roman" w:eastAsia="宋体" w:hAnsi="Times New Roman" w:cs="Times New Roman" w:hint="eastAsia"/>
        </w:rPr>
        <w:t>的</w:t>
      </w:r>
      <w:r w:rsidRPr="00724B5A">
        <w:rPr>
          <w:rFonts w:ascii="Times New Roman" w:eastAsia="宋体" w:hAnsi="Times New Roman" w:cs="Times New Roman"/>
        </w:rPr>
        <w:t>变化，这种视觉刺激有利于学生全面生动地学习数学知识，启发和拓展学生的思维。</w:t>
      </w:r>
    </w:p>
    <w:p w14:paraId="42486E4C" w14:textId="684F7A79" w:rsidR="004D51A4" w:rsidRPr="00724B5A" w:rsidRDefault="003D5050" w:rsidP="004D51A4">
      <w:pPr>
        <w:ind w:firstLineChars="200" w:firstLine="420"/>
        <w:rPr>
          <w:rFonts w:ascii="Times New Roman" w:eastAsia="宋体" w:hAnsi="Times New Roman" w:cs="Times New Roman"/>
        </w:rPr>
      </w:pPr>
      <w:r w:rsidRPr="00724B5A">
        <w:rPr>
          <w:rFonts w:ascii="Times New Roman" w:eastAsia="宋体" w:hAnsi="Times New Roman" w:cs="Times New Roman"/>
        </w:rPr>
        <w:t>GeoGebra</w:t>
      </w:r>
      <w:r w:rsidRPr="00724B5A">
        <w:rPr>
          <w:rFonts w:ascii="Times New Roman" w:eastAsia="宋体" w:hAnsi="Times New Roman" w:cs="Times New Roman"/>
        </w:rPr>
        <w:t>作为</w:t>
      </w:r>
      <w:r w:rsidR="004D51A4" w:rsidRPr="00724B5A">
        <w:rPr>
          <w:rFonts w:ascii="Times New Roman" w:eastAsia="宋体" w:hAnsi="Times New Roman" w:cs="Times New Roman"/>
        </w:rPr>
        <w:t>一款功能强大、易于操作的数学</w:t>
      </w:r>
      <w:r w:rsidRPr="00724B5A">
        <w:rPr>
          <w:rFonts w:ascii="Times New Roman" w:eastAsia="宋体" w:hAnsi="Times New Roman" w:cs="Times New Roman"/>
        </w:rPr>
        <w:t>学习</w:t>
      </w:r>
      <w:r w:rsidR="004D51A4" w:rsidRPr="00724B5A">
        <w:rPr>
          <w:rFonts w:ascii="Times New Roman" w:eastAsia="宋体" w:hAnsi="Times New Roman" w:cs="Times New Roman"/>
        </w:rPr>
        <w:t>工具，它具有以下特点：</w:t>
      </w:r>
    </w:p>
    <w:p w14:paraId="203729A9" w14:textId="2BA55490" w:rsidR="004D51A4" w:rsidRPr="00724B5A" w:rsidRDefault="004D51A4" w:rsidP="004D51A4">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1. </w:t>
      </w:r>
      <w:r w:rsidRPr="00724B5A">
        <w:rPr>
          <w:rFonts w:ascii="Times New Roman" w:eastAsia="宋体" w:hAnsi="Times New Roman" w:cs="Times New Roman"/>
        </w:rPr>
        <w:t>支持多种绘图方式和几何运算：</w:t>
      </w:r>
      <w:r w:rsidR="003D5050" w:rsidRPr="00724B5A">
        <w:rPr>
          <w:rFonts w:ascii="Times New Roman" w:eastAsia="宋体" w:hAnsi="Times New Roman" w:cs="Times New Roman"/>
        </w:rPr>
        <w:t>GeoGebra</w:t>
      </w:r>
      <w:r w:rsidRPr="00724B5A">
        <w:rPr>
          <w:rFonts w:ascii="Times New Roman" w:eastAsia="宋体" w:hAnsi="Times New Roman" w:cs="Times New Roman"/>
        </w:rPr>
        <w:t>支持平面、立体等各种绘图方式和向量、矩阵等复杂数学运算，可以直观呈现数学概念和定理，有助于加深学生对数学的理解和认识。</w:t>
      </w:r>
    </w:p>
    <w:p w14:paraId="3BF77356" w14:textId="04E4DA8C" w:rsidR="004D51A4" w:rsidRPr="00724B5A" w:rsidRDefault="004D51A4" w:rsidP="004D51A4">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2. </w:t>
      </w:r>
      <w:r w:rsidRPr="00724B5A">
        <w:rPr>
          <w:rFonts w:ascii="Times New Roman" w:eastAsia="宋体" w:hAnsi="Times New Roman" w:cs="Times New Roman"/>
        </w:rPr>
        <w:t>适用于各个年龄段和能力水平的学生：</w:t>
      </w:r>
      <w:r w:rsidR="003D5050" w:rsidRPr="00724B5A">
        <w:rPr>
          <w:rFonts w:ascii="Times New Roman" w:eastAsia="宋体" w:hAnsi="Times New Roman" w:cs="Times New Roman"/>
        </w:rPr>
        <w:t>GeoGebra</w:t>
      </w:r>
      <w:r w:rsidRPr="00724B5A">
        <w:rPr>
          <w:rFonts w:ascii="Times New Roman" w:eastAsia="宋体" w:hAnsi="Times New Roman" w:cs="Times New Roman"/>
        </w:rPr>
        <w:t>可以满足不同年龄段和能力水平的学生的需求，从基础几何图形的绘制到高中及以上的数学知识点的探究，都可以通过简单的拖拉操作轻松实现。</w:t>
      </w:r>
    </w:p>
    <w:p w14:paraId="54A58DF6" w14:textId="10518FA6" w:rsidR="004D51A4" w:rsidRPr="00724B5A" w:rsidRDefault="004D51A4" w:rsidP="004D51A4">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3. </w:t>
      </w:r>
      <w:r w:rsidRPr="00724B5A">
        <w:rPr>
          <w:rFonts w:ascii="Times New Roman" w:eastAsia="宋体" w:hAnsi="Times New Roman" w:cs="Times New Roman"/>
        </w:rPr>
        <w:t>提供丰富的资源和模板：</w:t>
      </w:r>
      <w:r w:rsidR="003D5050" w:rsidRPr="00724B5A">
        <w:rPr>
          <w:rFonts w:ascii="Times New Roman" w:eastAsia="宋体" w:hAnsi="Times New Roman" w:cs="Times New Roman"/>
        </w:rPr>
        <w:t>GeoGebra</w:t>
      </w:r>
      <w:r w:rsidRPr="00724B5A">
        <w:rPr>
          <w:rFonts w:ascii="Times New Roman" w:eastAsia="宋体" w:hAnsi="Times New Roman" w:cs="Times New Roman"/>
        </w:rPr>
        <w:t>提供了大量的免费课程资源和交互式教学模板，帮助教师快速制作或使用其他教师分享的优秀教学资源和作品，有助于教师提高教学效率和质量。</w:t>
      </w:r>
    </w:p>
    <w:p w14:paraId="3E1B41AB" w14:textId="43BB1E45" w:rsidR="004D51A4" w:rsidRPr="00724B5A" w:rsidRDefault="004D51A4" w:rsidP="004D51A4">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4. </w:t>
      </w:r>
      <w:r w:rsidRPr="00724B5A">
        <w:rPr>
          <w:rFonts w:ascii="Times New Roman" w:eastAsia="宋体" w:hAnsi="Times New Roman" w:cs="Times New Roman"/>
        </w:rPr>
        <w:t>可以促进学生的主动学习和合作学习：学生可以通过探究、实验等方法自主构建知识体系，实现</w:t>
      </w:r>
      <w:r w:rsidRPr="00724B5A">
        <w:rPr>
          <w:rFonts w:ascii="Times New Roman" w:eastAsia="宋体" w:hAnsi="Times New Roman" w:cs="Times New Roman"/>
        </w:rPr>
        <w:t>“</w:t>
      </w:r>
      <w:r w:rsidRPr="00724B5A">
        <w:rPr>
          <w:rFonts w:ascii="Times New Roman" w:eastAsia="宋体" w:hAnsi="Times New Roman" w:cs="Times New Roman"/>
        </w:rPr>
        <w:t>学以致用</w:t>
      </w:r>
      <w:r w:rsidRPr="00724B5A">
        <w:rPr>
          <w:rFonts w:ascii="Times New Roman" w:eastAsia="宋体" w:hAnsi="Times New Roman" w:cs="Times New Roman"/>
        </w:rPr>
        <w:t>”</w:t>
      </w:r>
      <w:r w:rsidRPr="00724B5A">
        <w:rPr>
          <w:rFonts w:ascii="Times New Roman" w:eastAsia="宋体" w:hAnsi="Times New Roman" w:cs="Times New Roman"/>
        </w:rPr>
        <w:t>的目的。同时，</w:t>
      </w:r>
      <w:r w:rsidR="003D5050" w:rsidRPr="00724B5A">
        <w:rPr>
          <w:rFonts w:ascii="Times New Roman" w:eastAsia="宋体" w:hAnsi="Times New Roman" w:cs="Times New Roman"/>
        </w:rPr>
        <w:t>GeoGebra</w:t>
      </w:r>
      <w:r w:rsidRPr="00724B5A">
        <w:rPr>
          <w:rFonts w:ascii="Times New Roman" w:eastAsia="宋体" w:hAnsi="Times New Roman" w:cs="Times New Roman"/>
        </w:rPr>
        <w:t>还支持分享文档，可以促进学生之间的合作学习和交流，有助于提高学生的综合素质和能力。</w:t>
      </w:r>
    </w:p>
    <w:p w14:paraId="10DD9D86" w14:textId="77777777" w:rsidR="004D51A4" w:rsidRPr="00724B5A" w:rsidRDefault="004D51A4" w:rsidP="004D51A4">
      <w:pPr>
        <w:ind w:firstLineChars="200" w:firstLine="420"/>
        <w:rPr>
          <w:rFonts w:ascii="Times New Roman" w:eastAsia="宋体" w:hAnsi="Times New Roman" w:cs="Times New Roman"/>
        </w:rPr>
      </w:pPr>
      <w:r w:rsidRPr="00724B5A">
        <w:rPr>
          <w:rFonts w:ascii="Times New Roman" w:eastAsia="宋体" w:hAnsi="Times New Roman" w:cs="Times New Roman"/>
        </w:rPr>
        <w:t>基于以上特点，可以设计一些具体的授课策略和教学活动，例如：</w:t>
      </w:r>
    </w:p>
    <w:p w14:paraId="522476BC" w14:textId="175E1468" w:rsidR="004D51A4" w:rsidRPr="00724B5A" w:rsidRDefault="004D51A4" w:rsidP="004D51A4">
      <w:pPr>
        <w:pStyle w:val="a3"/>
        <w:numPr>
          <w:ilvl w:val="0"/>
          <w:numId w:val="4"/>
        </w:numPr>
        <w:ind w:firstLineChars="0"/>
        <w:rPr>
          <w:rFonts w:ascii="Times New Roman" w:eastAsia="宋体" w:hAnsi="Times New Roman" w:cs="Times New Roman"/>
        </w:rPr>
      </w:pPr>
      <w:r w:rsidRPr="00724B5A">
        <w:rPr>
          <w:rFonts w:ascii="Times New Roman" w:eastAsia="宋体" w:hAnsi="Times New Roman" w:cs="Times New Roman"/>
        </w:rPr>
        <w:t>在初中阶段，可以利用</w:t>
      </w:r>
      <w:r w:rsidR="003D5050" w:rsidRPr="00724B5A">
        <w:rPr>
          <w:rFonts w:ascii="Times New Roman" w:eastAsia="宋体" w:hAnsi="Times New Roman" w:cs="Times New Roman"/>
        </w:rPr>
        <w:t>GeoGebra</w:t>
      </w:r>
      <w:r w:rsidRPr="00724B5A">
        <w:rPr>
          <w:rFonts w:ascii="Times New Roman" w:eastAsia="宋体" w:hAnsi="Times New Roman" w:cs="Times New Roman"/>
        </w:rPr>
        <w:t>工具进行平面几何图形的绘制和计算，引导学生探究三角形的性质、相似三角形的判定方法等内容。</w:t>
      </w:r>
    </w:p>
    <w:p w14:paraId="07283B86" w14:textId="643EC755" w:rsidR="004D51A4" w:rsidRPr="00724B5A" w:rsidRDefault="004D51A4" w:rsidP="004D51A4">
      <w:pPr>
        <w:pStyle w:val="a3"/>
        <w:numPr>
          <w:ilvl w:val="0"/>
          <w:numId w:val="4"/>
        </w:numPr>
        <w:ind w:firstLineChars="0"/>
        <w:rPr>
          <w:rFonts w:ascii="Times New Roman" w:eastAsia="宋体" w:hAnsi="Times New Roman" w:cs="Times New Roman"/>
        </w:rPr>
      </w:pPr>
      <w:r w:rsidRPr="00724B5A">
        <w:rPr>
          <w:rFonts w:ascii="Times New Roman" w:eastAsia="宋体" w:hAnsi="Times New Roman" w:cs="Times New Roman"/>
        </w:rPr>
        <w:t>在高中阶段，可以利用</w:t>
      </w:r>
      <w:r w:rsidR="003D5050" w:rsidRPr="00724B5A">
        <w:rPr>
          <w:rFonts w:ascii="Times New Roman" w:eastAsia="宋体" w:hAnsi="Times New Roman" w:cs="Times New Roman"/>
        </w:rPr>
        <w:t>GeoGebra</w:t>
      </w:r>
      <w:r w:rsidRPr="00724B5A">
        <w:rPr>
          <w:rFonts w:ascii="Times New Roman" w:eastAsia="宋体" w:hAnsi="Times New Roman" w:cs="Times New Roman"/>
        </w:rPr>
        <w:t>工具进行函数的绘制和分析，让学生发现函数的性质和规律，并进行交流和分享。</w:t>
      </w:r>
    </w:p>
    <w:p w14:paraId="2B10085C" w14:textId="48D5CB88" w:rsidR="004D51A4" w:rsidRPr="00724B5A" w:rsidRDefault="004D51A4" w:rsidP="004D51A4">
      <w:pPr>
        <w:pStyle w:val="a3"/>
        <w:numPr>
          <w:ilvl w:val="0"/>
          <w:numId w:val="4"/>
        </w:numPr>
        <w:ind w:firstLineChars="0"/>
        <w:rPr>
          <w:rFonts w:ascii="Times New Roman" w:eastAsia="宋体" w:hAnsi="Times New Roman" w:cs="Times New Roman"/>
        </w:rPr>
      </w:pPr>
      <w:r w:rsidRPr="00724B5A">
        <w:rPr>
          <w:rFonts w:ascii="Times New Roman" w:eastAsia="宋体" w:hAnsi="Times New Roman" w:cs="Times New Roman"/>
        </w:rPr>
        <w:t>利用</w:t>
      </w:r>
      <w:r w:rsidR="003D5050" w:rsidRPr="00724B5A">
        <w:rPr>
          <w:rFonts w:ascii="Times New Roman" w:eastAsia="宋体" w:hAnsi="Times New Roman" w:cs="Times New Roman"/>
        </w:rPr>
        <w:t>GeoGebra</w:t>
      </w:r>
      <w:r w:rsidRPr="00724B5A">
        <w:rPr>
          <w:rFonts w:ascii="Times New Roman" w:eastAsia="宋体" w:hAnsi="Times New Roman" w:cs="Times New Roman"/>
        </w:rPr>
        <w:t>提供的多种模板和资源，设计一些图形探究、作品展示等活动，例如让学生绘制出一张具有艺术价值的数学图形，以激发他们的兴趣和创造力。</w:t>
      </w:r>
    </w:p>
    <w:p w14:paraId="034C73D9" w14:textId="5F13A6AA" w:rsidR="004D51A4" w:rsidRPr="00724B5A" w:rsidRDefault="004D51A4" w:rsidP="004D51A4">
      <w:pPr>
        <w:pStyle w:val="a3"/>
        <w:numPr>
          <w:ilvl w:val="0"/>
          <w:numId w:val="4"/>
        </w:numPr>
        <w:ind w:firstLineChars="0"/>
        <w:rPr>
          <w:rFonts w:ascii="Times New Roman" w:eastAsia="宋体" w:hAnsi="Times New Roman" w:cs="Times New Roman"/>
        </w:rPr>
      </w:pPr>
      <w:r w:rsidRPr="00724B5A">
        <w:rPr>
          <w:rFonts w:ascii="Times New Roman" w:eastAsia="宋体" w:hAnsi="Times New Roman" w:cs="Times New Roman"/>
        </w:rPr>
        <w:t>在教学视频录制或网课直播中，可以将</w:t>
      </w:r>
      <w:r w:rsidR="003D5050" w:rsidRPr="00724B5A">
        <w:rPr>
          <w:rFonts w:ascii="Times New Roman" w:eastAsia="宋体" w:hAnsi="Times New Roman" w:cs="Times New Roman"/>
        </w:rPr>
        <w:t>GeoGebra</w:t>
      </w:r>
      <w:r w:rsidRPr="00724B5A">
        <w:rPr>
          <w:rFonts w:ascii="Times New Roman" w:eastAsia="宋体" w:hAnsi="Times New Roman" w:cs="Times New Roman"/>
        </w:rPr>
        <w:t>工具集成到教学内容中，进行图形演示和实时计算，帮助学生更好地理解抽象的数学概念和定理。</w:t>
      </w:r>
    </w:p>
    <w:p w14:paraId="44E77C21" w14:textId="465DAA11" w:rsidR="004D51A4" w:rsidRPr="00724B5A" w:rsidRDefault="004D51A4" w:rsidP="004D51A4">
      <w:pPr>
        <w:ind w:firstLineChars="200" w:firstLine="420"/>
        <w:rPr>
          <w:rFonts w:ascii="Times New Roman" w:eastAsia="宋体" w:hAnsi="Times New Roman" w:cs="Times New Roman"/>
        </w:rPr>
      </w:pPr>
      <w:r w:rsidRPr="00724B5A">
        <w:rPr>
          <w:rFonts w:ascii="Times New Roman" w:eastAsia="宋体" w:hAnsi="Times New Roman" w:cs="Times New Roman"/>
        </w:rPr>
        <w:t>通过这些具体的教学策略和活动，可以有效地促进学生的主动参与和合作学习，提高学生成绩和学习效果。同时，也可以为学生培养创新精神和实践能力打下良好的基础。</w:t>
      </w:r>
    </w:p>
    <w:p w14:paraId="10860436" w14:textId="77777777" w:rsidR="00A40130" w:rsidRPr="00724B5A" w:rsidRDefault="00A40130" w:rsidP="00A40130">
      <w:pPr>
        <w:ind w:firstLineChars="200" w:firstLine="420"/>
        <w:rPr>
          <w:rFonts w:ascii="Times New Roman" w:eastAsia="宋体" w:hAnsi="Times New Roman" w:cs="Times New Roman"/>
        </w:rPr>
      </w:pPr>
      <w:r w:rsidRPr="00724B5A">
        <w:rPr>
          <w:rFonts w:ascii="Times New Roman" w:eastAsia="宋体" w:hAnsi="Times New Roman" w:cs="Times New Roman"/>
        </w:rPr>
        <w:t>（二）</w:t>
      </w:r>
      <w:r w:rsidRPr="00724B5A">
        <w:rPr>
          <w:rFonts w:ascii="Times New Roman" w:eastAsia="宋体" w:hAnsi="Times New Roman" w:cs="Times New Roman"/>
        </w:rPr>
        <w:t>Desmos</w:t>
      </w:r>
    </w:p>
    <w:p w14:paraId="005C3834" w14:textId="5531D053" w:rsidR="00A40130" w:rsidRPr="00724B5A" w:rsidRDefault="00A40130" w:rsidP="00A40130">
      <w:pPr>
        <w:ind w:firstLineChars="200" w:firstLine="420"/>
        <w:rPr>
          <w:rFonts w:ascii="Times New Roman" w:eastAsia="宋体" w:hAnsi="Times New Roman" w:cs="Times New Roman"/>
        </w:rPr>
      </w:pPr>
      <w:r w:rsidRPr="00724B5A">
        <w:rPr>
          <w:rFonts w:ascii="Times New Roman" w:eastAsia="宋体" w:hAnsi="Times New Roman" w:cs="Times New Roman"/>
        </w:rPr>
        <w:t>Desmos</w:t>
      </w:r>
      <w:r w:rsidRPr="00724B5A">
        <w:rPr>
          <w:rFonts w:ascii="Times New Roman" w:eastAsia="宋体" w:hAnsi="Times New Roman" w:cs="Times New Roman"/>
        </w:rPr>
        <w:t>是一</w:t>
      </w:r>
      <w:r w:rsidR="003D5050" w:rsidRPr="00724B5A">
        <w:rPr>
          <w:rFonts w:ascii="Times New Roman" w:eastAsia="宋体" w:hAnsi="Times New Roman" w:cs="Times New Roman"/>
        </w:rPr>
        <w:t>款</w:t>
      </w:r>
      <w:r w:rsidRPr="00724B5A">
        <w:rPr>
          <w:rFonts w:ascii="Times New Roman" w:eastAsia="宋体" w:hAnsi="Times New Roman" w:cs="Times New Roman"/>
        </w:rPr>
        <w:t>在线数学</w:t>
      </w:r>
      <w:r w:rsidR="00B61481">
        <w:rPr>
          <w:rFonts w:ascii="Times New Roman" w:eastAsia="宋体" w:hAnsi="Times New Roman" w:cs="Times New Roman" w:hint="eastAsia"/>
        </w:rPr>
        <w:t>绘图</w:t>
      </w:r>
      <w:r w:rsidRPr="00724B5A">
        <w:rPr>
          <w:rFonts w:ascii="Times New Roman" w:eastAsia="宋体" w:hAnsi="Times New Roman" w:cs="Times New Roman"/>
        </w:rPr>
        <w:t>工具，支持函数图像绘制、数据可视化和几何图形绘制等多种功能。相比传统的作图软件，</w:t>
      </w:r>
      <w:r w:rsidRPr="00724B5A">
        <w:rPr>
          <w:rFonts w:ascii="Times New Roman" w:eastAsia="宋体" w:hAnsi="Times New Roman" w:cs="Times New Roman"/>
        </w:rPr>
        <w:t>Desmos</w:t>
      </w:r>
      <w:r w:rsidRPr="00724B5A">
        <w:rPr>
          <w:rFonts w:ascii="Times New Roman" w:eastAsia="宋体" w:hAnsi="Times New Roman" w:cs="Times New Roman"/>
        </w:rPr>
        <w:t>更易操作，并自带丰富的资源，如解析几何、三</w:t>
      </w:r>
      <w:r w:rsidRPr="00724B5A">
        <w:rPr>
          <w:rFonts w:ascii="Times New Roman" w:eastAsia="宋体" w:hAnsi="Times New Roman" w:cs="Times New Roman"/>
        </w:rPr>
        <w:lastRenderedPageBreak/>
        <w:t>角函数、极坐标、参数方程、图形变换、统计和微积分，可以直接选取学习使用。</w:t>
      </w:r>
    </w:p>
    <w:p w14:paraId="6C25ABAD" w14:textId="77777777" w:rsidR="00C4439C" w:rsidRPr="00724B5A" w:rsidRDefault="00A40130" w:rsidP="00C4439C">
      <w:pPr>
        <w:ind w:firstLineChars="200" w:firstLine="420"/>
        <w:rPr>
          <w:rFonts w:ascii="Times New Roman" w:eastAsia="宋体" w:hAnsi="Times New Roman" w:cs="Times New Roman"/>
        </w:rPr>
      </w:pPr>
      <w:r w:rsidRPr="00724B5A">
        <w:rPr>
          <w:rFonts w:ascii="Times New Roman" w:eastAsia="宋体" w:hAnsi="Times New Roman" w:cs="Times New Roman"/>
        </w:rPr>
        <w:t>例如，在学习抛物线相关内容时，学生可以自行改变参数</w:t>
      </w:r>
      <w:r w:rsidRPr="00724B5A">
        <w:rPr>
          <w:rFonts w:ascii="Times New Roman" w:eastAsia="宋体" w:hAnsi="Times New Roman" w:cs="Times New Roman"/>
        </w:rPr>
        <w:t>p</w:t>
      </w:r>
      <w:r w:rsidRPr="00724B5A">
        <w:rPr>
          <w:rFonts w:ascii="Times New Roman" w:eastAsia="宋体" w:hAnsi="Times New Roman" w:cs="Times New Roman"/>
        </w:rPr>
        <w:t>的大小，观察抛物线曲线的变化，从而更好地理解参数</w:t>
      </w:r>
      <w:r w:rsidRPr="00724B5A">
        <w:rPr>
          <w:rFonts w:ascii="Times New Roman" w:eastAsia="宋体" w:hAnsi="Times New Roman" w:cs="Times New Roman"/>
        </w:rPr>
        <w:t>p</w:t>
      </w:r>
      <w:r w:rsidRPr="00724B5A">
        <w:rPr>
          <w:rFonts w:ascii="Times New Roman" w:eastAsia="宋体" w:hAnsi="Times New Roman" w:cs="Times New Roman"/>
        </w:rPr>
        <w:t>对抛物线的影响。</w:t>
      </w:r>
    </w:p>
    <w:p w14:paraId="28588E10" w14:textId="3871430A" w:rsidR="00A40130" w:rsidRPr="00724B5A" w:rsidRDefault="00A40130" w:rsidP="00C4439C">
      <w:pPr>
        <w:rPr>
          <w:rFonts w:ascii="Times New Roman" w:eastAsia="宋体" w:hAnsi="Times New Roman" w:cs="Times New Roman"/>
        </w:rPr>
      </w:pPr>
      <w:r w:rsidRPr="00724B5A">
        <w:rPr>
          <w:rFonts w:ascii="Times New Roman" w:eastAsia="宋体" w:hAnsi="Times New Roman" w:cs="Times New Roman"/>
        </w:rPr>
        <w:t xml:space="preserve"> </w:t>
      </w:r>
      <w:r w:rsidRPr="00724B5A">
        <w:rPr>
          <w:rFonts w:ascii="Times New Roman" w:hAnsi="Times New Roman" w:cs="Times New Roman"/>
          <w:noProof/>
        </w:rPr>
        <w:drawing>
          <wp:inline distT="0" distB="0" distL="0" distR="0" wp14:anchorId="30FA5547" wp14:editId="3174E8CE">
            <wp:extent cx="2556000" cy="1209991"/>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56000" cy="1209991"/>
                    </a:xfrm>
                    <a:prstGeom prst="rect">
                      <a:avLst/>
                    </a:prstGeom>
                  </pic:spPr>
                </pic:pic>
              </a:graphicData>
            </a:graphic>
          </wp:inline>
        </w:drawing>
      </w:r>
      <w:r w:rsidRPr="00724B5A">
        <w:rPr>
          <w:rFonts w:ascii="Times New Roman" w:hAnsi="Times New Roman" w:cs="Times New Roman"/>
          <w:noProof/>
        </w:rPr>
        <w:t xml:space="preserve"> </w:t>
      </w:r>
      <w:r w:rsidRPr="00724B5A">
        <w:rPr>
          <w:rFonts w:ascii="Times New Roman" w:hAnsi="Times New Roman" w:cs="Times New Roman"/>
          <w:noProof/>
        </w:rPr>
        <w:drawing>
          <wp:inline distT="0" distB="0" distL="0" distR="0" wp14:anchorId="1AE33411" wp14:editId="411E8931">
            <wp:extent cx="2556000" cy="1209992"/>
            <wp:effectExtent l="0" t="0" r="0" b="9525"/>
            <wp:docPr id="7" name="图片 7" descr="电脑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电脑屏幕截图&#10;&#10;描述已自动生成"/>
                    <pic:cNvPicPr/>
                  </pic:nvPicPr>
                  <pic:blipFill>
                    <a:blip r:embed="rId42"/>
                    <a:stretch>
                      <a:fillRect/>
                    </a:stretch>
                  </pic:blipFill>
                  <pic:spPr>
                    <a:xfrm>
                      <a:off x="0" y="0"/>
                      <a:ext cx="2556000" cy="1209992"/>
                    </a:xfrm>
                    <a:prstGeom prst="rect">
                      <a:avLst/>
                    </a:prstGeom>
                  </pic:spPr>
                </pic:pic>
              </a:graphicData>
            </a:graphic>
          </wp:inline>
        </w:drawing>
      </w:r>
    </w:p>
    <w:p w14:paraId="4C696A09" w14:textId="175BE7FC" w:rsidR="003678CC" w:rsidRPr="00724B5A" w:rsidRDefault="003678CC" w:rsidP="003678CC">
      <w:pPr>
        <w:ind w:firstLineChars="200" w:firstLine="420"/>
        <w:rPr>
          <w:rFonts w:ascii="Times New Roman" w:eastAsia="宋体" w:hAnsi="Times New Roman" w:cs="Times New Roman"/>
        </w:rPr>
      </w:pPr>
      <w:r w:rsidRPr="00724B5A">
        <w:rPr>
          <w:rFonts w:ascii="Times New Roman" w:eastAsia="宋体" w:hAnsi="Times New Roman" w:cs="Times New Roman"/>
        </w:rPr>
        <w:t>Desmos</w:t>
      </w:r>
      <w:r w:rsidR="00060D02" w:rsidRPr="00724B5A">
        <w:rPr>
          <w:rFonts w:ascii="Times New Roman" w:eastAsia="宋体" w:hAnsi="Times New Roman" w:cs="Times New Roman"/>
        </w:rPr>
        <w:t>的</w:t>
      </w:r>
      <w:r w:rsidRPr="00724B5A">
        <w:rPr>
          <w:rFonts w:ascii="Times New Roman" w:eastAsia="宋体" w:hAnsi="Times New Roman" w:cs="Times New Roman"/>
        </w:rPr>
        <w:t>主要特点包括：</w:t>
      </w:r>
    </w:p>
    <w:p w14:paraId="7486B12F" w14:textId="41B6BCE3" w:rsidR="003678CC" w:rsidRPr="00724B5A" w:rsidRDefault="003678CC" w:rsidP="003678CC">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1. </w:t>
      </w:r>
      <w:r w:rsidRPr="00724B5A">
        <w:rPr>
          <w:rFonts w:ascii="Times New Roman" w:eastAsia="宋体" w:hAnsi="Times New Roman" w:cs="Times New Roman"/>
        </w:rPr>
        <w:t>强大的可视化功能：</w:t>
      </w:r>
      <w:r w:rsidRPr="00724B5A">
        <w:rPr>
          <w:rFonts w:ascii="Times New Roman" w:eastAsia="宋体" w:hAnsi="Times New Roman" w:cs="Times New Roman"/>
        </w:rPr>
        <w:t>Desmos</w:t>
      </w:r>
      <w:r w:rsidRPr="00724B5A">
        <w:rPr>
          <w:rFonts w:ascii="Times New Roman" w:eastAsia="宋体" w:hAnsi="Times New Roman" w:cs="Times New Roman"/>
        </w:rPr>
        <w:t>可以绘制各种函数图像、数据图表和几何图形，并支持多种自定义设置和交互式操作，帮助学生更好地理解数学知识和概念。</w:t>
      </w:r>
    </w:p>
    <w:p w14:paraId="667B5AF8" w14:textId="29D66B01" w:rsidR="003678CC" w:rsidRPr="00724B5A" w:rsidRDefault="00B61481" w:rsidP="003678CC">
      <w:pPr>
        <w:ind w:firstLineChars="200" w:firstLine="420"/>
        <w:rPr>
          <w:rFonts w:ascii="Times New Roman" w:eastAsia="宋体" w:hAnsi="Times New Roman" w:cs="Times New Roman"/>
        </w:rPr>
      </w:pPr>
      <w:r>
        <w:rPr>
          <w:rFonts w:ascii="Times New Roman" w:eastAsia="宋体" w:hAnsi="Times New Roman" w:cs="Times New Roman" w:hint="eastAsia"/>
        </w:rPr>
        <w:t>2</w:t>
      </w:r>
      <w:r>
        <w:rPr>
          <w:rFonts w:ascii="Times New Roman" w:eastAsia="宋体" w:hAnsi="Times New Roman" w:cs="Times New Roman"/>
        </w:rPr>
        <w:t xml:space="preserve">. </w:t>
      </w:r>
      <w:r w:rsidR="003678CC" w:rsidRPr="00724B5A">
        <w:rPr>
          <w:rFonts w:ascii="Times New Roman" w:eastAsia="宋体" w:hAnsi="Times New Roman" w:cs="Times New Roman"/>
        </w:rPr>
        <w:t>丰富的资源库：</w:t>
      </w:r>
      <w:r w:rsidR="003678CC" w:rsidRPr="00724B5A">
        <w:rPr>
          <w:rFonts w:ascii="Times New Roman" w:eastAsia="宋体" w:hAnsi="Times New Roman" w:cs="Times New Roman"/>
        </w:rPr>
        <w:t>Desmos</w:t>
      </w:r>
      <w:r w:rsidR="003678CC" w:rsidRPr="00724B5A">
        <w:rPr>
          <w:rFonts w:ascii="Times New Roman" w:eastAsia="宋体" w:hAnsi="Times New Roman" w:cs="Times New Roman"/>
        </w:rPr>
        <w:t>内置了大量的示例、模板、实验和游戏，涵盖了数学的各个领域和难度级别，供教师和学生自由选择和使用。</w:t>
      </w:r>
    </w:p>
    <w:p w14:paraId="193E7DF0" w14:textId="711F5984" w:rsidR="003678CC" w:rsidRPr="00724B5A" w:rsidRDefault="00B61481" w:rsidP="003678CC">
      <w:pPr>
        <w:ind w:firstLineChars="200" w:firstLine="420"/>
        <w:rPr>
          <w:rFonts w:ascii="Times New Roman" w:eastAsia="宋体" w:hAnsi="Times New Roman" w:cs="Times New Roman"/>
        </w:rPr>
      </w:pPr>
      <w:r>
        <w:rPr>
          <w:rFonts w:ascii="Times New Roman" w:eastAsia="宋体" w:hAnsi="Times New Roman" w:cs="Times New Roman" w:hint="eastAsia"/>
        </w:rPr>
        <w:t>3</w:t>
      </w:r>
      <w:r>
        <w:rPr>
          <w:rFonts w:ascii="Times New Roman" w:eastAsia="宋体" w:hAnsi="Times New Roman" w:cs="Times New Roman"/>
        </w:rPr>
        <w:t xml:space="preserve">. </w:t>
      </w:r>
      <w:r w:rsidR="003678CC" w:rsidRPr="00724B5A">
        <w:rPr>
          <w:rFonts w:ascii="Times New Roman" w:eastAsia="宋体" w:hAnsi="Times New Roman" w:cs="Times New Roman"/>
        </w:rPr>
        <w:t>开放的共享平台：</w:t>
      </w:r>
      <w:r w:rsidR="003678CC" w:rsidRPr="00724B5A">
        <w:rPr>
          <w:rFonts w:ascii="Times New Roman" w:eastAsia="宋体" w:hAnsi="Times New Roman" w:cs="Times New Roman"/>
        </w:rPr>
        <w:t>Desmos</w:t>
      </w:r>
      <w:r w:rsidR="003678CC" w:rsidRPr="00724B5A">
        <w:rPr>
          <w:rFonts w:ascii="Times New Roman" w:eastAsia="宋体" w:hAnsi="Times New Roman" w:cs="Times New Roman"/>
        </w:rPr>
        <w:t>提供了开放的共享平台，教师和学生可以在上面分享和发布自己的创意、资源和作品，与全球用户共同交流和学习。</w:t>
      </w:r>
    </w:p>
    <w:p w14:paraId="6E3ADD7A" w14:textId="0FE3D655" w:rsidR="003678CC" w:rsidRPr="00724B5A" w:rsidRDefault="00060D02" w:rsidP="003678CC">
      <w:pPr>
        <w:ind w:firstLineChars="200" w:firstLine="420"/>
        <w:rPr>
          <w:rFonts w:ascii="Times New Roman" w:eastAsia="宋体" w:hAnsi="Times New Roman" w:cs="Times New Roman"/>
        </w:rPr>
      </w:pPr>
      <w:r w:rsidRPr="00724B5A">
        <w:rPr>
          <w:rFonts w:ascii="Times New Roman" w:eastAsia="宋体" w:hAnsi="Times New Roman" w:cs="Times New Roman"/>
        </w:rPr>
        <w:t>基于以上特点和优势，</w:t>
      </w:r>
      <w:r w:rsidRPr="00724B5A">
        <w:rPr>
          <w:rFonts w:ascii="Times New Roman" w:eastAsia="宋体" w:hAnsi="Times New Roman" w:cs="Times New Roman"/>
        </w:rPr>
        <w:t>Desmos</w:t>
      </w:r>
      <w:r w:rsidRPr="00724B5A">
        <w:rPr>
          <w:rFonts w:ascii="Times New Roman" w:eastAsia="宋体" w:hAnsi="Times New Roman" w:cs="Times New Roman"/>
        </w:rPr>
        <w:t>可以应用于以下场景：</w:t>
      </w:r>
    </w:p>
    <w:p w14:paraId="2EF2BAC0" w14:textId="6368D826" w:rsidR="001B029C" w:rsidRPr="00724B5A" w:rsidRDefault="001B029C" w:rsidP="001B029C">
      <w:pPr>
        <w:pStyle w:val="a3"/>
        <w:numPr>
          <w:ilvl w:val="0"/>
          <w:numId w:val="8"/>
        </w:numPr>
        <w:ind w:firstLineChars="0"/>
        <w:rPr>
          <w:rFonts w:ascii="Times New Roman" w:eastAsia="宋体" w:hAnsi="Times New Roman" w:cs="Times New Roman"/>
        </w:rPr>
      </w:pPr>
      <w:r w:rsidRPr="00724B5A">
        <w:rPr>
          <w:rFonts w:ascii="Times New Roman" w:eastAsia="宋体" w:hAnsi="Times New Roman" w:cs="Times New Roman"/>
        </w:rPr>
        <w:t>教学演示与辅助：</w:t>
      </w:r>
      <w:r w:rsidRPr="00724B5A">
        <w:rPr>
          <w:rFonts w:ascii="Times New Roman" w:eastAsia="宋体" w:hAnsi="Times New Roman" w:cs="Times New Roman"/>
        </w:rPr>
        <w:t>Desmos</w:t>
      </w:r>
      <w:r w:rsidRPr="00724B5A">
        <w:rPr>
          <w:rFonts w:ascii="Times New Roman" w:eastAsia="宋体" w:hAnsi="Times New Roman" w:cs="Times New Roman"/>
        </w:rPr>
        <w:t>可以作为教师进行授课演示的有力工具，帮助学生更好地理解抽象的数学概念和原理。例如，在线上展示各种</w:t>
      </w:r>
      <w:r w:rsidR="003C1A99" w:rsidRPr="00724B5A">
        <w:rPr>
          <w:rFonts w:ascii="Times New Roman" w:eastAsia="宋体" w:hAnsi="Times New Roman" w:cs="Times New Roman"/>
        </w:rPr>
        <w:t>函数</w:t>
      </w:r>
      <w:r w:rsidRPr="00724B5A">
        <w:rPr>
          <w:rFonts w:ascii="Times New Roman" w:eastAsia="宋体" w:hAnsi="Times New Roman" w:cs="Times New Roman"/>
        </w:rPr>
        <w:t>图像，帮助学生直观地感受函数的性质和几何</w:t>
      </w:r>
      <w:r w:rsidR="003C1A99" w:rsidRPr="00724B5A">
        <w:rPr>
          <w:rFonts w:ascii="Times New Roman" w:eastAsia="宋体" w:hAnsi="Times New Roman" w:cs="Times New Roman"/>
        </w:rPr>
        <w:t>特征</w:t>
      </w:r>
      <w:r w:rsidRPr="00724B5A">
        <w:rPr>
          <w:rFonts w:ascii="Times New Roman" w:eastAsia="宋体" w:hAnsi="Times New Roman" w:cs="Times New Roman"/>
        </w:rPr>
        <w:t>。</w:t>
      </w:r>
    </w:p>
    <w:p w14:paraId="7907EA76" w14:textId="7DDFFF45" w:rsidR="001B029C" w:rsidRPr="00724B5A" w:rsidRDefault="001B029C" w:rsidP="003C1A99">
      <w:pPr>
        <w:pStyle w:val="a3"/>
        <w:numPr>
          <w:ilvl w:val="0"/>
          <w:numId w:val="8"/>
        </w:numPr>
        <w:ind w:firstLineChars="0"/>
        <w:rPr>
          <w:rFonts w:ascii="Times New Roman" w:eastAsia="宋体" w:hAnsi="Times New Roman" w:cs="Times New Roman"/>
        </w:rPr>
      </w:pPr>
      <w:r w:rsidRPr="00724B5A">
        <w:rPr>
          <w:rFonts w:ascii="Times New Roman" w:eastAsia="宋体" w:hAnsi="Times New Roman" w:cs="Times New Roman"/>
        </w:rPr>
        <w:t>自主学习和实践操作：</w:t>
      </w:r>
      <w:r w:rsidRPr="00724B5A">
        <w:rPr>
          <w:rFonts w:ascii="Times New Roman" w:eastAsia="宋体" w:hAnsi="Times New Roman" w:cs="Times New Roman"/>
        </w:rPr>
        <w:t>Desmos</w:t>
      </w:r>
      <w:r w:rsidR="003C1A99" w:rsidRPr="00724B5A">
        <w:rPr>
          <w:rFonts w:ascii="Times New Roman" w:eastAsia="宋体" w:hAnsi="Times New Roman" w:cs="Times New Roman"/>
        </w:rPr>
        <w:t>提供了图形计算器和几何工具</w:t>
      </w:r>
      <w:r w:rsidRPr="00724B5A">
        <w:rPr>
          <w:rFonts w:ascii="Times New Roman" w:eastAsia="宋体" w:hAnsi="Times New Roman" w:cs="Times New Roman"/>
        </w:rPr>
        <w:t>，支持自主学习和实践操作。例如，学生可以在上面自主探究不同函数图像的变化规律，加深对函数概念的理解，同时也可以通过调整参数和观察图像，发现和总结函数图像的一般性质和特点。</w:t>
      </w:r>
    </w:p>
    <w:p w14:paraId="6482ED68" w14:textId="0D721FCE" w:rsidR="00A40130" w:rsidRPr="00724B5A" w:rsidRDefault="00A40130" w:rsidP="003678CC">
      <w:pPr>
        <w:ind w:firstLineChars="200" w:firstLine="420"/>
        <w:rPr>
          <w:rFonts w:ascii="Times New Roman" w:eastAsia="宋体" w:hAnsi="Times New Roman" w:cs="Times New Roman"/>
        </w:rPr>
      </w:pPr>
      <w:r w:rsidRPr="00724B5A">
        <w:rPr>
          <w:rFonts w:ascii="Times New Roman" w:eastAsia="宋体" w:hAnsi="Times New Roman" w:cs="Times New Roman"/>
        </w:rPr>
        <w:t>Desmos</w:t>
      </w:r>
      <w:r w:rsidRPr="00724B5A">
        <w:rPr>
          <w:rFonts w:ascii="Times New Roman" w:eastAsia="宋体" w:hAnsi="Times New Roman" w:cs="Times New Roman"/>
        </w:rPr>
        <w:t>和</w:t>
      </w:r>
      <w:r w:rsidRPr="00724B5A">
        <w:rPr>
          <w:rFonts w:ascii="Times New Roman" w:eastAsia="宋体" w:hAnsi="Times New Roman" w:cs="Times New Roman"/>
        </w:rPr>
        <w:t>GeoGebra</w:t>
      </w:r>
      <w:r w:rsidRPr="00724B5A">
        <w:rPr>
          <w:rFonts w:ascii="Times New Roman" w:eastAsia="宋体" w:hAnsi="Times New Roman" w:cs="Times New Roman"/>
        </w:rPr>
        <w:t>都是非常实用的在线绘图工具，它们有着如下相同点和不同之处：</w:t>
      </w:r>
    </w:p>
    <w:p w14:paraId="15F133D4" w14:textId="77777777" w:rsidR="00A40130" w:rsidRPr="00724B5A" w:rsidRDefault="00A40130" w:rsidP="00A40130">
      <w:pPr>
        <w:ind w:firstLineChars="200" w:firstLine="420"/>
        <w:rPr>
          <w:rFonts w:ascii="Times New Roman" w:eastAsia="宋体" w:hAnsi="Times New Roman" w:cs="Times New Roman"/>
        </w:rPr>
      </w:pPr>
      <w:r w:rsidRPr="00724B5A">
        <w:rPr>
          <w:rFonts w:ascii="Times New Roman" w:eastAsia="宋体" w:hAnsi="Times New Roman" w:cs="Times New Roman"/>
        </w:rPr>
        <w:t>相同点：</w:t>
      </w:r>
    </w:p>
    <w:p w14:paraId="724126DA" w14:textId="6D8FF5E5" w:rsidR="00A40130" w:rsidRPr="00724B5A" w:rsidRDefault="00A40130" w:rsidP="00A40130">
      <w:pPr>
        <w:pStyle w:val="a3"/>
        <w:numPr>
          <w:ilvl w:val="0"/>
          <w:numId w:val="5"/>
        </w:numPr>
        <w:ind w:firstLineChars="0"/>
        <w:rPr>
          <w:rFonts w:ascii="Times New Roman" w:eastAsia="宋体" w:hAnsi="Times New Roman" w:cs="Times New Roman"/>
        </w:rPr>
      </w:pPr>
      <w:r w:rsidRPr="00724B5A">
        <w:rPr>
          <w:rFonts w:ascii="Times New Roman" w:eastAsia="宋体" w:hAnsi="Times New Roman" w:cs="Times New Roman"/>
        </w:rPr>
        <w:t>都支持多种数学图形的绘制：包括函数、几何图形、统计图表等。</w:t>
      </w:r>
    </w:p>
    <w:p w14:paraId="672AF3C1" w14:textId="5AB9FFA2" w:rsidR="00A40130" w:rsidRPr="00724B5A" w:rsidRDefault="00A40130" w:rsidP="00A40130">
      <w:pPr>
        <w:pStyle w:val="a3"/>
        <w:numPr>
          <w:ilvl w:val="0"/>
          <w:numId w:val="5"/>
        </w:numPr>
        <w:ind w:firstLineChars="0"/>
        <w:rPr>
          <w:rFonts w:ascii="Times New Roman" w:eastAsia="宋体" w:hAnsi="Times New Roman" w:cs="Times New Roman"/>
        </w:rPr>
      </w:pPr>
      <w:r w:rsidRPr="00724B5A">
        <w:rPr>
          <w:rFonts w:ascii="Times New Roman" w:eastAsia="宋体" w:hAnsi="Times New Roman" w:cs="Times New Roman"/>
        </w:rPr>
        <w:t>都可嵌入其他在线学习环境中：例如网课平台等。</w:t>
      </w:r>
    </w:p>
    <w:p w14:paraId="2FEC9C1E" w14:textId="272DB4B9" w:rsidR="00A40130" w:rsidRPr="00724B5A" w:rsidRDefault="00A40130" w:rsidP="00A40130">
      <w:pPr>
        <w:pStyle w:val="a3"/>
        <w:numPr>
          <w:ilvl w:val="0"/>
          <w:numId w:val="5"/>
        </w:numPr>
        <w:ind w:firstLineChars="0"/>
        <w:rPr>
          <w:rFonts w:ascii="Times New Roman" w:eastAsia="宋体" w:hAnsi="Times New Roman" w:cs="Times New Roman"/>
        </w:rPr>
      </w:pPr>
      <w:r w:rsidRPr="00724B5A">
        <w:rPr>
          <w:rFonts w:ascii="Times New Roman" w:eastAsia="宋体" w:hAnsi="Times New Roman" w:cs="Times New Roman"/>
        </w:rPr>
        <w:t>都可以促进学生思维的发展：例如逻辑推理、空间想象、数据分析能力等。</w:t>
      </w:r>
    </w:p>
    <w:p w14:paraId="32AA4FAF" w14:textId="77777777" w:rsidR="00A40130" w:rsidRPr="00724B5A" w:rsidRDefault="00A40130" w:rsidP="00A40130">
      <w:pPr>
        <w:ind w:firstLineChars="200" w:firstLine="420"/>
        <w:rPr>
          <w:rFonts w:ascii="Times New Roman" w:eastAsia="宋体" w:hAnsi="Times New Roman" w:cs="Times New Roman"/>
        </w:rPr>
      </w:pPr>
      <w:r w:rsidRPr="00724B5A">
        <w:rPr>
          <w:rFonts w:ascii="Times New Roman" w:eastAsia="宋体" w:hAnsi="Times New Roman" w:cs="Times New Roman"/>
        </w:rPr>
        <w:t>不同点：</w:t>
      </w:r>
    </w:p>
    <w:p w14:paraId="39F7E482" w14:textId="49F7E03B" w:rsidR="00A40130" w:rsidRPr="00724B5A" w:rsidRDefault="00A40130" w:rsidP="00A40130">
      <w:pPr>
        <w:pStyle w:val="a3"/>
        <w:numPr>
          <w:ilvl w:val="0"/>
          <w:numId w:val="6"/>
        </w:numPr>
        <w:ind w:firstLineChars="0"/>
        <w:rPr>
          <w:rFonts w:ascii="Times New Roman" w:eastAsia="宋体" w:hAnsi="Times New Roman" w:cs="Times New Roman"/>
        </w:rPr>
      </w:pPr>
      <w:r w:rsidRPr="00724B5A">
        <w:rPr>
          <w:rFonts w:ascii="Times New Roman" w:eastAsia="宋体" w:hAnsi="Times New Roman" w:cs="Times New Roman"/>
        </w:rPr>
        <w:t>对于不同年龄段和能力水平的学生有不同的使用场景。</w:t>
      </w:r>
      <w:r w:rsidRPr="00724B5A">
        <w:rPr>
          <w:rFonts w:ascii="Times New Roman" w:eastAsia="宋体" w:hAnsi="Times New Roman" w:cs="Times New Roman"/>
        </w:rPr>
        <w:t>Desmos</w:t>
      </w:r>
      <w:r w:rsidRPr="00724B5A">
        <w:rPr>
          <w:rFonts w:ascii="Times New Roman" w:eastAsia="宋体" w:hAnsi="Times New Roman" w:cs="Times New Roman"/>
        </w:rPr>
        <w:t>更适合高中及以上年级的学生，在绘制函数图像和</w:t>
      </w:r>
      <w:r w:rsidR="00DD7A7D" w:rsidRPr="00724B5A">
        <w:rPr>
          <w:rFonts w:ascii="Times New Roman" w:eastAsia="宋体" w:hAnsi="Times New Roman" w:cs="Times New Roman"/>
        </w:rPr>
        <w:t>圆锥曲线</w:t>
      </w:r>
      <w:r w:rsidRPr="00724B5A">
        <w:rPr>
          <w:rFonts w:ascii="Times New Roman" w:eastAsia="宋体" w:hAnsi="Times New Roman" w:cs="Times New Roman"/>
        </w:rPr>
        <w:t>方面比较</w:t>
      </w:r>
      <w:r w:rsidR="00DD7A7D" w:rsidRPr="00724B5A">
        <w:rPr>
          <w:rFonts w:ascii="Times New Roman" w:eastAsia="宋体" w:hAnsi="Times New Roman" w:cs="Times New Roman"/>
        </w:rPr>
        <w:t>方便</w:t>
      </w:r>
      <w:r w:rsidRPr="00724B5A">
        <w:rPr>
          <w:rFonts w:ascii="Times New Roman" w:eastAsia="宋体" w:hAnsi="Times New Roman" w:cs="Times New Roman"/>
        </w:rPr>
        <w:t>；而</w:t>
      </w:r>
      <w:r w:rsidRPr="00724B5A">
        <w:rPr>
          <w:rFonts w:ascii="Times New Roman" w:eastAsia="宋体" w:hAnsi="Times New Roman" w:cs="Times New Roman"/>
        </w:rPr>
        <w:t>GeoGebra</w:t>
      </w:r>
      <w:r w:rsidR="00B61481">
        <w:rPr>
          <w:rFonts w:ascii="Times New Roman" w:eastAsia="宋体" w:hAnsi="Times New Roman" w:cs="Times New Roman" w:hint="eastAsia"/>
        </w:rPr>
        <w:t>则</w:t>
      </w:r>
      <w:r w:rsidRPr="00724B5A">
        <w:rPr>
          <w:rFonts w:ascii="Times New Roman" w:eastAsia="宋体" w:hAnsi="Times New Roman" w:cs="Times New Roman"/>
        </w:rPr>
        <w:t>适合各个年龄段和能力水平的学生，在几何图形绘制和复杂数学运算方面比较出色。</w:t>
      </w:r>
    </w:p>
    <w:p w14:paraId="64EF4805" w14:textId="2653297C" w:rsidR="00A40130" w:rsidRPr="00724B5A" w:rsidRDefault="00A40130" w:rsidP="00A40130">
      <w:pPr>
        <w:pStyle w:val="a3"/>
        <w:numPr>
          <w:ilvl w:val="0"/>
          <w:numId w:val="6"/>
        </w:numPr>
        <w:ind w:firstLineChars="0"/>
        <w:rPr>
          <w:rFonts w:ascii="Times New Roman" w:eastAsia="宋体" w:hAnsi="Times New Roman" w:cs="Times New Roman"/>
        </w:rPr>
      </w:pPr>
      <w:r w:rsidRPr="00724B5A">
        <w:rPr>
          <w:rFonts w:ascii="Times New Roman" w:eastAsia="宋体" w:hAnsi="Times New Roman" w:cs="Times New Roman"/>
        </w:rPr>
        <w:t>在界面设计和操作方式上有所差异。</w:t>
      </w:r>
      <w:r w:rsidRPr="00724B5A">
        <w:rPr>
          <w:rFonts w:ascii="Times New Roman" w:eastAsia="宋体" w:hAnsi="Times New Roman" w:cs="Times New Roman"/>
        </w:rPr>
        <w:t>Desmos</w:t>
      </w:r>
      <w:r w:rsidRPr="00724B5A">
        <w:rPr>
          <w:rFonts w:ascii="Times New Roman" w:eastAsia="宋体" w:hAnsi="Times New Roman" w:cs="Times New Roman"/>
        </w:rPr>
        <w:t>界面简洁、易用，</w:t>
      </w:r>
      <w:r w:rsidR="00D15573" w:rsidRPr="00724B5A">
        <w:rPr>
          <w:rFonts w:ascii="Times New Roman" w:eastAsia="宋体" w:hAnsi="Times New Roman" w:cs="Times New Roman"/>
        </w:rPr>
        <w:t>许多功能可以通过调用示例模板完成，直接输入函数表达式便可得到函数图像</w:t>
      </w:r>
      <w:r w:rsidRPr="00724B5A">
        <w:rPr>
          <w:rFonts w:ascii="Times New Roman" w:eastAsia="宋体" w:hAnsi="Times New Roman" w:cs="Times New Roman"/>
        </w:rPr>
        <w:t>；而</w:t>
      </w:r>
      <w:r w:rsidRPr="00724B5A">
        <w:rPr>
          <w:rFonts w:ascii="Times New Roman" w:eastAsia="宋体" w:hAnsi="Times New Roman" w:cs="Times New Roman"/>
        </w:rPr>
        <w:t>GeoGebra</w:t>
      </w:r>
      <w:r w:rsidRPr="00724B5A">
        <w:rPr>
          <w:rFonts w:ascii="Times New Roman" w:eastAsia="宋体" w:hAnsi="Times New Roman" w:cs="Times New Roman"/>
        </w:rPr>
        <w:t>提供了更丰富的工具栏和选项，需要花费一定时间去熟悉和掌握。</w:t>
      </w:r>
    </w:p>
    <w:p w14:paraId="7C6E1E15" w14:textId="51DEC76D" w:rsidR="00A40130" w:rsidRPr="00724B5A" w:rsidRDefault="00A40130" w:rsidP="00A40130">
      <w:pPr>
        <w:ind w:firstLineChars="200" w:firstLine="420"/>
        <w:rPr>
          <w:rFonts w:ascii="Times New Roman" w:eastAsia="宋体" w:hAnsi="Times New Roman" w:cs="Times New Roman"/>
        </w:rPr>
      </w:pPr>
      <w:r w:rsidRPr="00724B5A">
        <w:rPr>
          <w:rFonts w:ascii="Times New Roman" w:eastAsia="宋体" w:hAnsi="Times New Roman" w:cs="Times New Roman"/>
        </w:rPr>
        <w:t>在学生和教师的实践应用中，</w:t>
      </w:r>
      <w:r w:rsidRPr="00724B5A">
        <w:rPr>
          <w:rFonts w:ascii="Times New Roman" w:eastAsia="宋体" w:hAnsi="Times New Roman" w:cs="Times New Roman"/>
        </w:rPr>
        <w:t>Desmos</w:t>
      </w:r>
      <w:r w:rsidRPr="00724B5A">
        <w:rPr>
          <w:rFonts w:ascii="Times New Roman" w:eastAsia="宋体" w:hAnsi="Times New Roman" w:cs="Times New Roman"/>
        </w:rPr>
        <w:t>和</w:t>
      </w:r>
      <w:r w:rsidRPr="00724B5A">
        <w:rPr>
          <w:rFonts w:ascii="Times New Roman" w:eastAsia="宋体" w:hAnsi="Times New Roman" w:cs="Times New Roman"/>
        </w:rPr>
        <w:t>GeoGebra</w:t>
      </w:r>
      <w:r w:rsidRPr="00724B5A">
        <w:rPr>
          <w:rFonts w:ascii="Times New Roman" w:eastAsia="宋体" w:hAnsi="Times New Roman" w:cs="Times New Roman"/>
        </w:rPr>
        <w:t>都发挥着非常重要的作用。例如，在高中数学教学中，</w:t>
      </w:r>
      <w:r w:rsidRPr="00724B5A">
        <w:rPr>
          <w:rFonts w:ascii="Times New Roman" w:eastAsia="宋体" w:hAnsi="Times New Roman" w:cs="Times New Roman"/>
        </w:rPr>
        <w:t>Desmos</w:t>
      </w:r>
      <w:r w:rsidRPr="00724B5A">
        <w:rPr>
          <w:rFonts w:ascii="Times New Roman" w:eastAsia="宋体" w:hAnsi="Times New Roman" w:cs="Times New Roman"/>
        </w:rPr>
        <w:t>可以帮助学生更好地理解和掌握函数概念，通过函数图像可以直观地展示函数变化趋势和特征；同时，</w:t>
      </w:r>
      <w:r w:rsidRPr="00724B5A">
        <w:rPr>
          <w:rFonts w:ascii="Times New Roman" w:eastAsia="宋体" w:hAnsi="Times New Roman" w:cs="Times New Roman"/>
        </w:rPr>
        <w:t>Desmos</w:t>
      </w:r>
      <w:r w:rsidRPr="00724B5A">
        <w:rPr>
          <w:rFonts w:ascii="Times New Roman" w:eastAsia="宋体" w:hAnsi="Times New Roman" w:cs="Times New Roman"/>
        </w:rPr>
        <w:t>还支持数据可视化，可以帮助学生进行统计分析。而在初中数学教学中，</w:t>
      </w:r>
      <w:r w:rsidRPr="00724B5A">
        <w:rPr>
          <w:rFonts w:ascii="Times New Roman" w:eastAsia="宋体" w:hAnsi="Times New Roman" w:cs="Times New Roman"/>
        </w:rPr>
        <w:t>GeoGebra</w:t>
      </w:r>
      <w:r w:rsidRPr="00724B5A">
        <w:rPr>
          <w:rFonts w:ascii="Times New Roman" w:eastAsia="宋体" w:hAnsi="Times New Roman" w:cs="Times New Roman"/>
        </w:rPr>
        <w:t>更适合教师进行几何图形的演示和复杂数学运算的辅助教学。教师可以根据自己的教学需求和学生的能力水平进行选择，灵活地运用这些在线绘图工具，来提高学生的学习兴趣和成绩。</w:t>
      </w:r>
    </w:p>
    <w:p w14:paraId="6B79C30B" w14:textId="77777777" w:rsidR="00A40130" w:rsidRPr="00724B5A" w:rsidRDefault="00A40130" w:rsidP="00A40130">
      <w:pPr>
        <w:ind w:firstLineChars="200" w:firstLine="420"/>
        <w:rPr>
          <w:rFonts w:ascii="Times New Roman" w:eastAsia="宋体" w:hAnsi="Times New Roman" w:cs="Times New Roman"/>
        </w:rPr>
      </w:pPr>
      <w:r w:rsidRPr="00724B5A">
        <w:rPr>
          <w:rFonts w:ascii="Times New Roman" w:eastAsia="宋体" w:hAnsi="Times New Roman" w:cs="Times New Roman"/>
        </w:rPr>
        <w:t>（三）</w:t>
      </w:r>
      <w:r w:rsidRPr="00724B5A">
        <w:rPr>
          <w:rFonts w:ascii="Times New Roman" w:eastAsia="宋体" w:hAnsi="Times New Roman" w:cs="Times New Roman"/>
        </w:rPr>
        <w:t>CODAP</w:t>
      </w:r>
    </w:p>
    <w:p w14:paraId="78E33A98" w14:textId="58319B97" w:rsidR="00D15573" w:rsidRPr="00724B5A" w:rsidRDefault="00D15573" w:rsidP="00D15573">
      <w:pPr>
        <w:ind w:firstLineChars="200" w:firstLine="420"/>
        <w:rPr>
          <w:rFonts w:ascii="Times New Roman" w:eastAsia="宋体" w:hAnsi="Times New Roman" w:cs="Times New Roman"/>
        </w:rPr>
      </w:pPr>
      <w:r w:rsidRPr="00724B5A">
        <w:rPr>
          <w:rFonts w:ascii="Times New Roman" w:eastAsia="宋体" w:hAnsi="Times New Roman" w:cs="Times New Roman"/>
        </w:rPr>
        <w:lastRenderedPageBreak/>
        <w:t>CODAP</w:t>
      </w:r>
      <w:r w:rsidRPr="00724B5A">
        <w:rPr>
          <w:rFonts w:ascii="Times New Roman" w:eastAsia="宋体" w:hAnsi="Times New Roman" w:cs="Times New Roman"/>
        </w:rPr>
        <w:t>（</w:t>
      </w:r>
      <w:r w:rsidRPr="00724B5A">
        <w:rPr>
          <w:rFonts w:ascii="Times New Roman" w:eastAsia="宋体" w:hAnsi="Times New Roman" w:cs="Times New Roman"/>
        </w:rPr>
        <w:t>Common Online Data Analysis Platform</w:t>
      </w:r>
      <w:r w:rsidRPr="00724B5A">
        <w:rPr>
          <w:rFonts w:ascii="Times New Roman" w:eastAsia="宋体" w:hAnsi="Times New Roman" w:cs="Times New Roman"/>
        </w:rPr>
        <w:t>）是一款免费开源的在线数据分析平台，适用于中小学教育、大学教育和研究领域。其主要特点包括：</w:t>
      </w:r>
    </w:p>
    <w:p w14:paraId="359C5B8A" w14:textId="1B803145" w:rsidR="00D15573" w:rsidRPr="00724B5A" w:rsidRDefault="00B61481" w:rsidP="00D15573">
      <w:pPr>
        <w:ind w:firstLineChars="200" w:firstLine="420"/>
        <w:rPr>
          <w:rFonts w:ascii="Times New Roman" w:eastAsia="宋体" w:hAnsi="Times New Roman" w:cs="Times New Roman"/>
        </w:rPr>
      </w:pPr>
      <w:r>
        <w:rPr>
          <w:rFonts w:ascii="Times New Roman" w:eastAsia="宋体" w:hAnsi="Times New Roman" w:cs="Times New Roman" w:hint="eastAsia"/>
        </w:rPr>
        <w:t>1</w:t>
      </w:r>
      <w:r>
        <w:rPr>
          <w:rFonts w:ascii="Times New Roman" w:eastAsia="宋体" w:hAnsi="Times New Roman" w:cs="Times New Roman"/>
        </w:rPr>
        <w:t xml:space="preserve">. </w:t>
      </w:r>
      <w:r w:rsidR="00D15573" w:rsidRPr="00724B5A">
        <w:rPr>
          <w:rFonts w:ascii="Times New Roman" w:eastAsia="宋体" w:hAnsi="Times New Roman" w:cs="Times New Roman"/>
        </w:rPr>
        <w:t>易于使用的界面：</w:t>
      </w:r>
      <w:r w:rsidR="00D15573" w:rsidRPr="00724B5A">
        <w:rPr>
          <w:rFonts w:ascii="Times New Roman" w:eastAsia="宋体" w:hAnsi="Times New Roman" w:cs="Times New Roman"/>
        </w:rPr>
        <w:t>CODAP</w:t>
      </w:r>
      <w:r w:rsidR="00D15573" w:rsidRPr="00724B5A">
        <w:rPr>
          <w:rFonts w:ascii="Times New Roman" w:eastAsia="宋体" w:hAnsi="Times New Roman" w:cs="Times New Roman"/>
        </w:rPr>
        <w:t>具有简洁直观的用户界面，易于操作和学习。它提供了丰富的图形工具和可视化方式，支持多种数据格式的导入和导出。</w:t>
      </w:r>
    </w:p>
    <w:p w14:paraId="5DC9AFB4" w14:textId="4CAEDB29" w:rsidR="00D15573" w:rsidRPr="00724B5A" w:rsidRDefault="00B61481" w:rsidP="00D15573">
      <w:pPr>
        <w:ind w:firstLineChars="200" w:firstLine="420"/>
        <w:rPr>
          <w:rFonts w:ascii="Times New Roman" w:eastAsia="宋体" w:hAnsi="Times New Roman" w:cs="Times New Roman"/>
        </w:rPr>
      </w:pPr>
      <w:r>
        <w:rPr>
          <w:rFonts w:ascii="Times New Roman" w:eastAsia="宋体" w:hAnsi="Times New Roman" w:cs="Times New Roman" w:hint="eastAsia"/>
        </w:rPr>
        <w:t>2</w:t>
      </w:r>
      <w:r>
        <w:rPr>
          <w:rFonts w:ascii="Times New Roman" w:eastAsia="宋体" w:hAnsi="Times New Roman" w:cs="Times New Roman"/>
        </w:rPr>
        <w:t xml:space="preserve">. </w:t>
      </w:r>
      <w:r w:rsidR="00D15573" w:rsidRPr="00724B5A">
        <w:rPr>
          <w:rFonts w:ascii="Times New Roman" w:eastAsia="宋体" w:hAnsi="Times New Roman" w:cs="Times New Roman"/>
        </w:rPr>
        <w:t>支持多维数据分析：</w:t>
      </w:r>
      <w:r w:rsidR="00D15573" w:rsidRPr="00724B5A">
        <w:rPr>
          <w:rFonts w:ascii="Times New Roman" w:eastAsia="宋体" w:hAnsi="Times New Roman" w:cs="Times New Roman"/>
        </w:rPr>
        <w:t>CODAP</w:t>
      </w:r>
      <w:r w:rsidR="00D15573" w:rsidRPr="00724B5A">
        <w:rPr>
          <w:rFonts w:ascii="Times New Roman" w:eastAsia="宋体" w:hAnsi="Times New Roman" w:cs="Times New Roman"/>
        </w:rPr>
        <w:t>可以处理各种类型的数据，包括数字、文本、图像等，并支持多维度数据分析、统计分析和模型建立等功能。</w:t>
      </w:r>
    </w:p>
    <w:p w14:paraId="7E698036" w14:textId="3ABA3423" w:rsidR="00D15573" w:rsidRPr="00724B5A" w:rsidRDefault="00B61481" w:rsidP="00D15573">
      <w:pPr>
        <w:ind w:firstLineChars="200" w:firstLine="420"/>
        <w:rPr>
          <w:rFonts w:ascii="Times New Roman" w:eastAsia="宋体" w:hAnsi="Times New Roman" w:cs="Times New Roman"/>
        </w:rPr>
      </w:pPr>
      <w:r>
        <w:rPr>
          <w:rFonts w:ascii="Times New Roman" w:eastAsia="宋体" w:hAnsi="Times New Roman" w:cs="Times New Roman" w:hint="eastAsia"/>
        </w:rPr>
        <w:t>3</w:t>
      </w:r>
      <w:r>
        <w:rPr>
          <w:rFonts w:ascii="Times New Roman" w:eastAsia="宋体" w:hAnsi="Times New Roman" w:cs="Times New Roman"/>
        </w:rPr>
        <w:t xml:space="preserve">. </w:t>
      </w:r>
      <w:r w:rsidR="00D15573" w:rsidRPr="00724B5A">
        <w:rPr>
          <w:rFonts w:ascii="Times New Roman" w:eastAsia="宋体" w:hAnsi="Times New Roman" w:cs="Times New Roman"/>
        </w:rPr>
        <w:t>开放的扩展性和共享性：</w:t>
      </w:r>
      <w:r w:rsidR="00D15573" w:rsidRPr="00724B5A">
        <w:rPr>
          <w:rFonts w:ascii="Times New Roman" w:eastAsia="宋体" w:hAnsi="Times New Roman" w:cs="Times New Roman"/>
        </w:rPr>
        <w:t>CODAP</w:t>
      </w:r>
      <w:r w:rsidR="00D15573" w:rsidRPr="00724B5A">
        <w:rPr>
          <w:rFonts w:ascii="Times New Roman" w:eastAsia="宋体" w:hAnsi="Times New Roman" w:cs="Times New Roman"/>
        </w:rPr>
        <w:t>支持第三方插件的开发和集成，可以满足不同用户的需求和定制化需求。同时，</w:t>
      </w:r>
      <w:r w:rsidR="00D15573" w:rsidRPr="00724B5A">
        <w:rPr>
          <w:rFonts w:ascii="Times New Roman" w:eastAsia="宋体" w:hAnsi="Times New Roman" w:cs="Times New Roman"/>
        </w:rPr>
        <w:t>CODAP</w:t>
      </w:r>
      <w:r w:rsidR="00D15573" w:rsidRPr="00724B5A">
        <w:rPr>
          <w:rFonts w:ascii="Times New Roman" w:eastAsia="宋体" w:hAnsi="Times New Roman" w:cs="Times New Roman"/>
        </w:rPr>
        <w:t>也支持数据的分享和发布，使得数据分析结果能够与他人共享和使用。</w:t>
      </w:r>
    </w:p>
    <w:p w14:paraId="376FC6CB" w14:textId="77777777" w:rsidR="00D15573" w:rsidRPr="00724B5A" w:rsidRDefault="00D15573" w:rsidP="00D15573">
      <w:pPr>
        <w:ind w:firstLineChars="200" w:firstLine="420"/>
        <w:rPr>
          <w:rFonts w:ascii="Times New Roman" w:eastAsia="宋体" w:hAnsi="Times New Roman" w:cs="Times New Roman"/>
        </w:rPr>
      </w:pPr>
      <w:r w:rsidRPr="00724B5A">
        <w:rPr>
          <w:rFonts w:ascii="Times New Roman" w:eastAsia="宋体" w:hAnsi="Times New Roman" w:cs="Times New Roman"/>
        </w:rPr>
        <w:t>基于以上特点和优势，</w:t>
      </w:r>
      <w:r w:rsidRPr="00724B5A">
        <w:rPr>
          <w:rFonts w:ascii="Times New Roman" w:eastAsia="宋体" w:hAnsi="Times New Roman" w:cs="Times New Roman"/>
        </w:rPr>
        <w:t>CODAP</w:t>
      </w:r>
      <w:r w:rsidRPr="00724B5A">
        <w:rPr>
          <w:rFonts w:ascii="Times New Roman" w:eastAsia="宋体" w:hAnsi="Times New Roman" w:cs="Times New Roman"/>
        </w:rPr>
        <w:t>可以应用于以下场景和教学活动：</w:t>
      </w:r>
    </w:p>
    <w:p w14:paraId="2A9703D9" w14:textId="77777777" w:rsidR="00D15573" w:rsidRPr="008E3DAE" w:rsidRDefault="00D15573" w:rsidP="008E3DAE">
      <w:pPr>
        <w:pStyle w:val="a3"/>
        <w:numPr>
          <w:ilvl w:val="0"/>
          <w:numId w:val="9"/>
        </w:numPr>
        <w:ind w:firstLineChars="0"/>
        <w:rPr>
          <w:rFonts w:ascii="Times New Roman" w:eastAsia="宋体" w:hAnsi="Times New Roman" w:cs="Times New Roman"/>
        </w:rPr>
      </w:pPr>
      <w:r w:rsidRPr="008E3DAE">
        <w:rPr>
          <w:rFonts w:ascii="Times New Roman" w:eastAsia="宋体" w:hAnsi="Times New Roman" w:cs="Times New Roman"/>
        </w:rPr>
        <w:t>数据探究和分析：</w:t>
      </w:r>
      <w:r w:rsidRPr="008E3DAE">
        <w:rPr>
          <w:rFonts w:ascii="Times New Roman" w:eastAsia="宋体" w:hAnsi="Times New Roman" w:cs="Times New Roman"/>
        </w:rPr>
        <w:t>CODAP</w:t>
      </w:r>
      <w:r w:rsidRPr="008E3DAE">
        <w:rPr>
          <w:rFonts w:ascii="Times New Roman" w:eastAsia="宋体" w:hAnsi="Times New Roman" w:cs="Times New Roman"/>
        </w:rPr>
        <w:t>可以帮助学生利用真实世界的数据资源，进行数据探究和分析，深入学习和理解数据的意义和价值。例如，学生可以调查和收集有关身高、体重、成绩等方面的数据，然后使用</w:t>
      </w:r>
      <w:r w:rsidRPr="008E3DAE">
        <w:rPr>
          <w:rFonts w:ascii="Times New Roman" w:eastAsia="宋体" w:hAnsi="Times New Roman" w:cs="Times New Roman"/>
        </w:rPr>
        <w:t>CODAP</w:t>
      </w:r>
      <w:r w:rsidRPr="008E3DAE">
        <w:rPr>
          <w:rFonts w:ascii="Times New Roman" w:eastAsia="宋体" w:hAnsi="Times New Roman" w:cs="Times New Roman"/>
        </w:rPr>
        <w:t>进行数据可视化和分析，探究不同变量之间的关系和规律。</w:t>
      </w:r>
    </w:p>
    <w:p w14:paraId="607B035F" w14:textId="77777777" w:rsidR="00D15573" w:rsidRPr="008E3DAE" w:rsidRDefault="00D15573" w:rsidP="008E3DAE">
      <w:pPr>
        <w:pStyle w:val="a3"/>
        <w:numPr>
          <w:ilvl w:val="0"/>
          <w:numId w:val="9"/>
        </w:numPr>
        <w:ind w:firstLineChars="0"/>
        <w:rPr>
          <w:rFonts w:ascii="Times New Roman" w:eastAsia="宋体" w:hAnsi="Times New Roman" w:cs="Times New Roman"/>
        </w:rPr>
      </w:pPr>
      <w:r w:rsidRPr="008E3DAE">
        <w:rPr>
          <w:rFonts w:ascii="Times New Roman" w:eastAsia="宋体" w:hAnsi="Times New Roman" w:cs="Times New Roman"/>
        </w:rPr>
        <w:t>统计学习和实践：</w:t>
      </w:r>
      <w:r w:rsidRPr="008E3DAE">
        <w:rPr>
          <w:rFonts w:ascii="Times New Roman" w:eastAsia="宋体" w:hAnsi="Times New Roman" w:cs="Times New Roman"/>
        </w:rPr>
        <w:t>CODAP</w:t>
      </w:r>
      <w:r w:rsidRPr="008E3DAE">
        <w:rPr>
          <w:rFonts w:ascii="Times New Roman" w:eastAsia="宋体" w:hAnsi="Times New Roman" w:cs="Times New Roman"/>
        </w:rPr>
        <w:t>可以帮助教师设计各种数据探究和统计学习活动，激发学生的兴趣和创造力。例如，教师可以通过</w:t>
      </w:r>
      <w:r w:rsidRPr="008E3DAE">
        <w:rPr>
          <w:rFonts w:ascii="Times New Roman" w:eastAsia="宋体" w:hAnsi="Times New Roman" w:cs="Times New Roman"/>
        </w:rPr>
        <w:t>CODAP</w:t>
      </w:r>
      <w:r w:rsidRPr="008E3DAE">
        <w:rPr>
          <w:rFonts w:ascii="Times New Roman" w:eastAsia="宋体" w:hAnsi="Times New Roman" w:cs="Times New Roman"/>
        </w:rPr>
        <w:t>设计交互式的数据模拟和调查研究，帮助学生掌握基本的统计分析方法和技巧。</w:t>
      </w:r>
    </w:p>
    <w:p w14:paraId="4ABF07D0" w14:textId="77777777" w:rsidR="00D15573" w:rsidRPr="008E3DAE" w:rsidRDefault="00D15573" w:rsidP="008E3DAE">
      <w:pPr>
        <w:pStyle w:val="a3"/>
        <w:numPr>
          <w:ilvl w:val="0"/>
          <w:numId w:val="9"/>
        </w:numPr>
        <w:ind w:firstLineChars="0"/>
        <w:rPr>
          <w:rFonts w:ascii="Times New Roman" w:eastAsia="宋体" w:hAnsi="Times New Roman" w:cs="Times New Roman"/>
        </w:rPr>
      </w:pPr>
      <w:r w:rsidRPr="008E3DAE">
        <w:rPr>
          <w:rFonts w:ascii="Times New Roman" w:eastAsia="宋体" w:hAnsi="Times New Roman" w:cs="Times New Roman"/>
        </w:rPr>
        <w:t>跨学科项目和研究：</w:t>
      </w:r>
      <w:r w:rsidRPr="008E3DAE">
        <w:rPr>
          <w:rFonts w:ascii="Times New Roman" w:eastAsia="宋体" w:hAnsi="Times New Roman" w:cs="Times New Roman"/>
        </w:rPr>
        <w:t>CODAP</w:t>
      </w:r>
      <w:r w:rsidRPr="008E3DAE">
        <w:rPr>
          <w:rFonts w:ascii="Times New Roman" w:eastAsia="宋体" w:hAnsi="Times New Roman" w:cs="Times New Roman"/>
        </w:rPr>
        <w:t>不仅支持数学、科学等单一学科领域的教学活动，还可以与其他学科相结合，提高跨学科综合能力。例如，学生可以通过</w:t>
      </w:r>
      <w:r w:rsidRPr="008E3DAE">
        <w:rPr>
          <w:rFonts w:ascii="Times New Roman" w:eastAsia="宋体" w:hAnsi="Times New Roman" w:cs="Times New Roman"/>
        </w:rPr>
        <w:t>CODAP</w:t>
      </w:r>
      <w:r w:rsidRPr="008E3DAE">
        <w:rPr>
          <w:rFonts w:ascii="Times New Roman" w:eastAsia="宋体" w:hAnsi="Times New Roman" w:cs="Times New Roman"/>
        </w:rPr>
        <w:t>进行基于数据的科研探究和创意项目设计，深入了解数学在现实生活中的应用和意义。</w:t>
      </w:r>
    </w:p>
    <w:p w14:paraId="0354888D" w14:textId="77777777" w:rsidR="009118B9" w:rsidRDefault="009118B9" w:rsidP="009118B9">
      <w:pPr>
        <w:ind w:firstLineChars="200" w:firstLine="420"/>
        <w:jc w:val="center"/>
        <w:rPr>
          <w:rFonts w:ascii="Times New Roman" w:eastAsia="宋体" w:hAnsi="Times New Roman" w:cs="Times New Roman"/>
        </w:rPr>
      </w:pPr>
      <w:r>
        <w:rPr>
          <w:noProof/>
        </w:rPr>
        <w:drawing>
          <wp:inline distT="0" distB="0" distL="0" distR="0" wp14:anchorId="08716EED" wp14:editId="02B92E37">
            <wp:extent cx="2972522" cy="1948637"/>
            <wp:effectExtent l="0" t="0" r="0" b="0"/>
            <wp:docPr id="11" name="图片 1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表, 散点图&#10;&#10;描述已自动生成"/>
                    <pic:cNvPicPr/>
                  </pic:nvPicPr>
                  <pic:blipFill>
                    <a:blip r:embed="rId43"/>
                    <a:stretch>
                      <a:fillRect/>
                    </a:stretch>
                  </pic:blipFill>
                  <pic:spPr>
                    <a:xfrm>
                      <a:off x="0" y="0"/>
                      <a:ext cx="2991126" cy="1960833"/>
                    </a:xfrm>
                    <a:prstGeom prst="rect">
                      <a:avLst/>
                    </a:prstGeom>
                  </pic:spPr>
                </pic:pic>
              </a:graphicData>
            </a:graphic>
          </wp:inline>
        </w:drawing>
      </w:r>
    </w:p>
    <w:p w14:paraId="6CC4A7AF" w14:textId="069E55F7" w:rsidR="00A40130" w:rsidRPr="00724B5A" w:rsidRDefault="00686A8D" w:rsidP="00D32130">
      <w:pPr>
        <w:ind w:firstLineChars="200" w:firstLine="420"/>
        <w:rPr>
          <w:rFonts w:ascii="Times New Roman" w:eastAsia="宋体" w:hAnsi="Times New Roman" w:cs="Times New Roman"/>
        </w:rPr>
      </w:pPr>
      <w:r w:rsidRPr="00724B5A">
        <w:rPr>
          <w:rFonts w:ascii="Times New Roman" w:eastAsia="宋体" w:hAnsi="Times New Roman" w:cs="Times New Roman"/>
        </w:rPr>
        <w:t>虽然</w:t>
      </w:r>
      <w:r w:rsidRPr="00724B5A">
        <w:rPr>
          <w:rFonts w:ascii="Times New Roman" w:eastAsia="宋体" w:hAnsi="Times New Roman" w:cs="Times New Roman"/>
        </w:rPr>
        <w:t>Desmos</w:t>
      </w:r>
      <w:r w:rsidRPr="00724B5A">
        <w:rPr>
          <w:rFonts w:ascii="Times New Roman" w:eastAsia="宋体" w:hAnsi="Times New Roman" w:cs="Times New Roman"/>
        </w:rPr>
        <w:t>和</w:t>
      </w:r>
      <w:r w:rsidRPr="00724B5A">
        <w:rPr>
          <w:rFonts w:ascii="Times New Roman" w:eastAsia="宋体" w:hAnsi="Times New Roman" w:cs="Times New Roman"/>
        </w:rPr>
        <w:t>GeoGebra</w:t>
      </w:r>
      <w:r w:rsidRPr="00724B5A">
        <w:rPr>
          <w:rFonts w:ascii="Times New Roman" w:eastAsia="宋体" w:hAnsi="Times New Roman" w:cs="Times New Roman"/>
        </w:rPr>
        <w:t>都具有绘制统计图表的功能，但</w:t>
      </w:r>
      <w:r w:rsidRPr="00724B5A">
        <w:rPr>
          <w:rFonts w:ascii="Times New Roman" w:eastAsia="宋体" w:hAnsi="Times New Roman" w:cs="Times New Roman"/>
        </w:rPr>
        <w:t>CODAP</w:t>
      </w:r>
      <w:r w:rsidRPr="00724B5A">
        <w:rPr>
          <w:rFonts w:ascii="Times New Roman" w:eastAsia="宋体" w:hAnsi="Times New Roman" w:cs="Times New Roman"/>
        </w:rPr>
        <w:t>在数据可视化和分析方面更为专业。</w:t>
      </w:r>
      <w:r w:rsidR="00A40130" w:rsidRPr="00724B5A">
        <w:rPr>
          <w:rFonts w:ascii="Times New Roman" w:eastAsia="宋体" w:hAnsi="Times New Roman" w:cs="Times New Roman"/>
        </w:rPr>
        <w:t>CODAP</w:t>
      </w:r>
      <w:r w:rsidR="00A40130" w:rsidRPr="00724B5A">
        <w:rPr>
          <w:rFonts w:ascii="Times New Roman" w:eastAsia="宋体" w:hAnsi="Times New Roman" w:cs="Times New Roman"/>
        </w:rPr>
        <w:t>提供了丰富多样的数据可视化方式，如散点图、条形图、饼图等。它还提供了教程和案例供学习，其中有几个关于概率的数学实验非常有趣，可以帮助提高学生对数学学习的兴趣。此外，</w:t>
      </w:r>
      <w:r w:rsidR="00A40130" w:rsidRPr="00724B5A">
        <w:rPr>
          <w:rFonts w:ascii="Times New Roman" w:eastAsia="宋体" w:hAnsi="Times New Roman" w:cs="Times New Roman"/>
        </w:rPr>
        <w:t>CODAP</w:t>
      </w:r>
      <w:r w:rsidR="00A40130" w:rsidRPr="00724B5A">
        <w:rPr>
          <w:rFonts w:ascii="Times New Roman" w:eastAsia="宋体" w:hAnsi="Times New Roman" w:cs="Times New Roman"/>
        </w:rPr>
        <w:t>还适用于各个学科领域，包括数学、科学、社会科学等，并可以与其他在线工具进行互联。例如，学生可以在</w:t>
      </w:r>
      <w:r w:rsidR="00A40130" w:rsidRPr="00724B5A">
        <w:rPr>
          <w:rFonts w:ascii="Times New Roman" w:eastAsia="宋体" w:hAnsi="Times New Roman" w:cs="Times New Roman"/>
        </w:rPr>
        <w:t>Desmos</w:t>
      </w:r>
      <w:r w:rsidR="00A40130" w:rsidRPr="00724B5A">
        <w:rPr>
          <w:rFonts w:ascii="Times New Roman" w:eastAsia="宋体" w:hAnsi="Times New Roman" w:cs="Times New Roman"/>
        </w:rPr>
        <w:t>中绘制函数图像和数据点，然后将数据导入</w:t>
      </w:r>
      <w:r w:rsidR="00A40130" w:rsidRPr="00724B5A">
        <w:rPr>
          <w:rFonts w:ascii="Times New Roman" w:eastAsia="宋体" w:hAnsi="Times New Roman" w:cs="Times New Roman"/>
        </w:rPr>
        <w:t>CODAP</w:t>
      </w:r>
      <w:r w:rsidR="00A40130" w:rsidRPr="00724B5A">
        <w:rPr>
          <w:rFonts w:ascii="Times New Roman" w:eastAsia="宋体" w:hAnsi="Times New Roman" w:cs="Times New Roman"/>
        </w:rPr>
        <w:t>进行进一步分析和可视化；或者在</w:t>
      </w:r>
      <w:r w:rsidR="00A40130" w:rsidRPr="00724B5A">
        <w:rPr>
          <w:rFonts w:ascii="Times New Roman" w:eastAsia="宋体" w:hAnsi="Times New Roman" w:cs="Times New Roman"/>
        </w:rPr>
        <w:t>GeoGebra</w:t>
      </w:r>
      <w:r w:rsidR="00A40130" w:rsidRPr="00724B5A">
        <w:rPr>
          <w:rFonts w:ascii="Times New Roman" w:eastAsia="宋体" w:hAnsi="Times New Roman" w:cs="Times New Roman"/>
        </w:rPr>
        <w:t>中绘制几何图形或模拟实验数据，然后将数据导入</w:t>
      </w:r>
      <w:r w:rsidR="00A40130" w:rsidRPr="00724B5A">
        <w:rPr>
          <w:rFonts w:ascii="Times New Roman" w:eastAsia="宋体" w:hAnsi="Times New Roman" w:cs="Times New Roman"/>
        </w:rPr>
        <w:t>CODAP</w:t>
      </w:r>
      <w:r w:rsidR="00A40130" w:rsidRPr="00724B5A">
        <w:rPr>
          <w:rFonts w:ascii="Times New Roman" w:eastAsia="宋体" w:hAnsi="Times New Roman" w:cs="Times New Roman"/>
        </w:rPr>
        <w:t>进行统计分析和建模。这样的互动和整合可以帮助学生更好地理解数学概念，提高他们的实践能力和创新能力。</w:t>
      </w:r>
    </w:p>
    <w:p w14:paraId="6A9584D9" w14:textId="67C6A170" w:rsidR="00A40130" w:rsidRPr="00724B5A" w:rsidRDefault="00A40130" w:rsidP="00A40130">
      <w:pPr>
        <w:ind w:firstLineChars="200" w:firstLine="420"/>
        <w:rPr>
          <w:rFonts w:ascii="Times New Roman" w:eastAsia="宋体" w:hAnsi="Times New Roman" w:cs="Times New Roman"/>
        </w:rPr>
      </w:pPr>
      <w:r w:rsidRPr="00724B5A">
        <w:rPr>
          <w:rFonts w:ascii="Times New Roman" w:eastAsia="宋体" w:hAnsi="Times New Roman" w:cs="Times New Roman"/>
        </w:rPr>
        <w:t>总之，</w:t>
      </w:r>
      <w:r w:rsidRPr="00724B5A">
        <w:rPr>
          <w:rFonts w:ascii="Times New Roman" w:eastAsia="宋体" w:hAnsi="Times New Roman" w:cs="Times New Roman"/>
        </w:rPr>
        <w:t>CODAP</w:t>
      </w:r>
      <w:r w:rsidRPr="00724B5A">
        <w:rPr>
          <w:rFonts w:ascii="Times New Roman" w:eastAsia="宋体" w:hAnsi="Times New Roman" w:cs="Times New Roman"/>
        </w:rPr>
        <w:t>是一款非常实用的在线数据分析工具，在统计学习和数据科学教育中有着广泛的应用前景。教师可以灵活运用</w:t>
      </w:r>
      <w:r w:rsidRPr="00724B5A">
        <w:rPr>
          <w:rFonts w:ascii="Times New Roman" w:eastAsia="宋体" w:hAnsi="Times New Roman" w:cs="Times New Roman"/>
        </w:rPr>
        <w:t>CODAP</w:t>
      </w:r>
      <w:r w:rsidRPr="00724B5A">
        <w:rPr>
          <w:rFonts w:ascii="Times New Roman" w:eastAsia="宋体" w:hAnsi="Times New Roman" w:cs="Times New Roman"/>
        </w:rPr>
        <w:t>，结合其他在线工具和教学方式，构建一个丰富多彩的数学学习环境，从而促进学生在数据分析和统计学习方面的素养提高。</w:t>
      </w:r>
    </w:p>
    <w:p w14:paraId="4939041E" w14:textId="77777777" w:rsidR="001C5735" w:rsidRPr="00724B5A" w:rsidRDefault="001C5735" w:rsidP="001C5735">
      <w:pPr>
        <w:ind w:firstLineChars="200" w:firstLine="420"/>
        <w:rPr>
          <w:rFonts w:ascii="Times New Roman" w:eastAsia="宋体" w:hAnsi="Times New Roman" w:cs="Times New Roman"/>
        </w:rPr>
      </w:pPr>
      <w:r w:rsidRPr="00724B5A">
        <w:rPr>
          <w:rFonts w:ascii="Times New Roman" w:eastAsia="宋体" w:hAnsi="Times New Roman" w:cs="Times New Roman"/>
        </w:rPr>
        <w:t>（四）</w:t>
      </w:r>
      <w:r w:rsidRPr="00724B5A">
        <w:rPr>
          <w:rFonts w:ascii="Times New Roman" w:eastAsia="宋体" w:hAnsi="Times New Roman" w:cs="Times New Roman"/>
        </w:rPr>
        <w:t>Wolfram Alpha</w:t>
      </w:r>
    </w:p>
    <w:p w14:paraId="13587631" w14:textId="2F673CF0" w:rsidR="001C5735" w:rsidRPr="00724B5A" w:rsidRDefault="001C5735" w:rsidP="001C5735">
      <w:pPr>
        <w:ind w:firstLineChars="200" w:firstLine="420"/>
        <w:rPr>
          <w:rFonts w:ascii="Times New Roman" w:eastAsia="宋体" w:hAnsi="Times New Roman" w:cs="Times New Roman"/>
        </w:rPr>
      </w:pPr>
      <w:r w:rsidRPr="00724B5A">
        <w:rPr>
          <w:rFonts w:ascii="Times New Roman" w:eastAsia="宋体" w:hAnsi="Times New Roman" w:cs="Times New Roman"/>
        </w:rPr>
        <w:t>Wolfram Alpha</w:t>
      </w:r>
      <w:r w:rsidRPr="00724B5A">
        <w:rPr>
          <w:rFonts w:ascii="Times New Roman" w:eastAsia="宋体" w:hAnsi="Times New Roman" w:cs="Times New Roman"/>
        </w:rPr>
        <w:t>是一款知识搜索引擎，它可以回答各种数学、物理、化学、生物、医学、金融等领域的问题，并且不同于传统搜索引擎，</w:t>
      </w:r>
      <w:r w:rsidRPr="00724B5A">
        <w:rPr>
          <w:rFonts w:ascii="Times New Roman" w:eastAsia="宋体" w:hAnsi="Times New Roman" w:cs="Times New Roman"/>
        </w:rPr>
        <w:t>Wolfram Alpha</w:t>
      </w:r>
      <w:r w:rsidRPr="00724B5A">
        <w:rPr>
          <w:rFonts w:ascii="Times New Roman" w:eastAsia="宋体" w:hAnsi="Times New Roman" w:cs="Times New Roman"/>
        </w:rPr>
        <w:t>不是通过链接到其他网页来</w:t>
      </w:r>
      <w:r w:rsidRPr="00724B5A">
        <w:rPr>
          <w:rFonts w:ascii="Times New Roman" w:eastAsia="宋体" w:hAnsi="Times New Roman" w:cs="Times New Roman"/>
        </w:rPr>
        <w:lastRenderedPageBreak/>
        <w:t>提供答案，而是直接对输入的查询进行计算和分析，并生成相关结果。因此，它在高校和研究机构中得到了广泛应用，帮助教师和研究人员快速获取所需信息和数据。</w:t>
      </w:r>
    </w:p>
    <w:p w14:paraId="7565F105" w14:textId="77777777" w:rsidR="001C5735" w:rsidRPr="00724B5A" w:rsidRDefault="001C5735" w:rsidP="001C5735">
      <w:pPr>
        <w:ind w:firstLineChars="200" w:firstLine="420"/>
        <w:rPr>
          <w:rFonts w:ascii="Times New Roman" w:eastAsia="宋体" w:hAnsi="Times New Roman" w:cs="Times New Roman"/>
        </w:rPr>
      </w:pPr>
      <w:r w:rsidRPr="00724B5A">
        <w:rPr>
          <w:rFonts w:ascii="Times New Roman" w:eastAsia="宋体" w:hAnsi="Times New Roman" w:cs="Times New Roman"/>
        </w:rPr>
        <w:t>尤其是在数学学科领域，</w:t>
      </w:r>
      <w:r w:rsidRPr="00724B5A">
        <w:rPr>
          <w:rFonts w:ascii="Times New Roman" w:eastAsia="宋体" w:hAnsi="Times New Roman" w:cs="Times New Roman"/>
        </w:rPr>
        <w:t>Wolfram Alpha</w:t>
      </w:r>
      <w:r w:rsidRPr="00724B5A">
        <w:rPr>
          <w:rFonts w:ascii="Times New Roman" w:eastAsia="宋体" w:hAnsi="Times New Roman" w:cs="Times New Roman"/>
        </w:rPr>
        <w:t>被广泛应用于高等数学的教学和研究。它可以帮助教师和学生快速准确地求解各种数学问题，如微积分、线性代数、多元统计分析等，并提供详细的计算过程和图形展示，有助于学生更好地理解和掌握数学知识。</w:t>
      </w:r>
    </w:p>
    <w:p w14:paraId="4A2C32A2" w14:textId="26999370" w:rsidR="001C5735" w:rsidRPr="00724B5A" w:rsidRDefault="001C5735" w:rsidP="001C5735">
      <w:pPr>
        <w:ind w:firstLineChars="200" w:firstLine="420"/>
        <w:rPr>
          <w:rFonts w:ascii="Times New Roman" w:eastAsia="宋体" w:hAnsi="Times New Roman" w:cs="Times New Roman"/>
        </w:rPr>
      </w:pPr>
      <w:r w:rsidRPr="00724B5A">
        <w:rPr>
          <w:rFonts w:ascii="Times New Roman" w:eastAsia="宋体" w:hAnsi="Times New Roman" w:cs="Times New Roman"/>
        </w:rPr>
        <w:t>除了数学学科，</w:t>
      </w:r>
      <w:r w:rsidRPr="00724B5A">
        <w:rPr>
          <w:rFonts w:ascii="Times New Roman" w:eastAsia="宋体" w:hAnsi="Times New Roman" w:cs="Times New Roman"/>
        </w:rPr>
        <w:t>Wolfram Alpha</w:t>
      </w:r>
      <w:r w:rsidRPr="00724B5A">
        <w:rPr>
          <w:rFonts w:ascii="Times New Roman" w:eastAsia="宋体" w:hAnsi="Times New Roman" w:cs="Times New Roman"/>
        </w:rPr>
        <w:t>还可应用于其他学科领域。例如，在物理学中，它可以帮助学生进行物理公式推导和实验数据处理；在化学学科中，它可以帮助学生进行化学方程式计算；在生物医学领域，它可以帮助研究人员进行基因组数据分析和药物设计。总之，</w:t>
      </w:r>
      <w:r w:rsidRPr="00724B5A">
        <w:rPr>
          <w:rFonts w:ascii="Times New Roman" w:eastAsia="宋体" w:hAnsi="Times New Roman" w:cs="Times New Roman"/>
        </w:rPr>
        <w:t>Wolfram Alpha</w:t>
      </w:r>
      <w:r w:rsidRPr="00724B5A">
        <w:rPr>
          <w:rFonts w:ascii="Times New Roman" w:eastAsia="宋体" w:hAnsi="Times New Roman" w:cs="Times New Roman"/>
        </w:rPr>
        <w:t>的强大功能和广泛应用使其成为了一款不可或缺的在线工具，并将在未来的教育和科研中发挥更加重要的作用。</w:t>
      </w:r>
    </w:p>
    <w:p w14:paraId="534479B3" w14:textId="228EE8A9" w:rsidR="001C5735" w:rsidRPr="00724B5A" w:rsidRDefault="001C5735" w:rsidP="001C5735">
      <w:pPr>
        <w:ind w:firstLineChars="200" w:firstLine="420"/>
        <w:rPr>
          <w:rFonts w:ascii="Times New Roman" w:eastAsia="宋体" w:hAnsi="Times New Roman" w:cs="Times New Roman"/>
        </w:rPr>
      </w:pPr>
      <w:r w:rsidRPr="00724B5A">
        <w:rPr>
          <w:rFonts w:ascii="Times New Roman" w:eastAsia="宋体" w:hAnsi="Times New Roman" w:cs="Times New Roman"/>
        </w:rPr>
        <w:t>例如，在学习概率时，可以利用</w:t>
      </w:r>
      <w:r w:rsidRPr="00724B5A">
        <w:rPr>
          <w:rFonts w:ascii="Times New Roman" w:eastAsia="宋体" w:hAnsi="Times New Roman" w:cs="Times New Roman"/>
        </w:rPr>
        <w:t>Wolfram Alpha</w:t>
      </w:r>
      <w:r w:rsidRPr="00724B5A">
        <w:rPr>
          <w:rFonts w:ascii="Times New Roman" w:eastAsia="宋体" w:hAnsi="Times New Roman" w:cs="Times New Roman"/>
        </w:rPr>
        <w:t>工具研究一个班</w:t>
      </w:r>
      <w:r w:rsidRPr="00724B5A">
        <w:rPr>
          <w:rFonts w:ascii="Times New Roman" w:eastAsia="宋体" w:hAnsi="Times New Roman" w:cs="Times New Roman"/>
        </w:rPr>
        <w:t>50</w:t>
      </w:r>
      <w:r w:rsidRPr="00724B5A">
        <w:rPr>
          <w:rFonts w:ascii="Times New Roman" w:eastAsia="宋体" w:hAnsi="Times New Roman" w:cs="Times New Roman"/>
        </w:rPr>
        <w:t>名同学中有两人同月同日生的概率。该工具不仅提供了问题的解答，还给出了概率随人数变化的函数图像，便于更好地认识问题。</w:t>
      </w:r>
    </w:p>
    <w:p w14:paraId="04FDB7E6" w14:textId="3C5731F5" w:rsidR="001C5735" w:rsidRPr="00724B5A" w:rsidRDefault="001C5735" w:rsidP="001C5735">
      <w:pPr>
        <w:ind w:firstLineChars="200" w:firstLine="420"/>
        <w:rPr>
          <w:rFonts w:ascii="Times New Roman" w:eastAsia="宋体" w:hAnsi="Times New Roman" w:cs="Times New Roman"/>
        </w:rPr>
      </w:pPr>
      <w:r w:rsidRPr="00724B5A">
        <w:rPr>
          <w:rFonts w:ascii="Times New Roman" w:eastAsia="宋体" w:hAnsi="Times New Roman" w:cs="Times New Roman"/>
        </w:rPr>
        <w:t>又如让</w:t>
      </w:r>
      <w:r w:rsidRPr="00724B5A">
        <w:rPr>
          <w:rFonts w:ascii="Times New Roman" w:eastAsia="宋体" w:hAnsi="Times New Roman" w:cs="Times New Roman"/>
        </w:rPr>
        <w:t>Wolfram Alpha</w:t>
      </w:r>
      <w:r w:rsidRPr="00724B5A">
        <w:rPr>
          <w:rFonts w:ascii="Times New Roman" w:eastAsia="宋体" w:hAnsi="Times New Roman" w:cs="Times New Roman"/>
        </w:rPr>
        <w:t>求出经过三点的圆的方程，它就能计算出圆的标准方程</w:t>
      </w:r>
      <w:r w:rsidR="00776DE1" w:rsidRPr="00724B5A">
        <w:rPr>
          <w:rFonts w:ascii="Times New Roman" w:eastAsia="宋体" w:hAnsi="Times New Roman" w:cs="Times New Roman"/>
        </w:rPr>
        <w:t>、</w:t>
      </w:r>
      <w:r w:rsidRPr="00724B5A">
        <w:rPr>
          <w:rFonts w:ascii="Times New Roman" w:eastAsia="宋体" w:hAnsi="Times New Roman" w:cs="Times New Roman"/>
        </w:rPr>
        <w:t>画出</w:t>
      </w:r>
      <w:r w:rsidR="00776DE1" w:rsidRPr="00724B5A">
        <w:rPr>
          <w:rFonts w:ascii="Times New Roman" w:eastAsia="宋体" w:hAnsi="Times New Roman" w:cs="Times New Roman"/>
        </w:rPr>
        <w:t>曲线</w:t>
      </w:r>
      <w:r w:rsidRPr="00724B5A">
        <w:rPr>
          <w:rFonts w:ascii="Times New Roman" w:eastAsia="宋体" w:hAnsi="Times New Roman" w:cs="Times New Roman"/>
        </w:rPr>
        <w:t>，</w:t>
      </w:r>
      <w:r w:rsidR="00776DE1" w:rsidRPr="00724B5A">
        <w:rPr>
          <w:rFonts w:ascii="Times New Roman" w:eastAsia="宋体" w:hAnsi="Times New Roman" w:cs="Times New Roman"/>
        </w:rPr>
        <w:t>并</w:t>
      </w:r>
      <w:r w:rsidRPr="00724B5A">
        <w:rPr>
          <w:rFonts w:ascii="Times New Roman" w:eastAsia="宋体" w:hAnsi="Times New Roman" w:cs="Times New Roman"/>
        </w:rPr>
        <w:t>计算圆的一系列相关数据，如半径，周长，面积等。</w:t>
      </w:r>
    </w:p>
    <w:p w14:paraId="481965A4" w14:textId="77777777" w:rsidR="001C5735" w:rsidRPr="00724B5A" w:rsidRDefault="001C5735" w:rsidP="001C5735">
      <w:pPr>
        <w:jc w:val="center"/>
        <w:rPr>
          <w:rFonts w:ascii="Times New Roman" w:hAnsi="Times New Roman" w:cs="Times New Roman"/>
        </w:rPr>
      </w:pPr>
      <w:r w:rsidRPr="00724B5A">
        <w:rPr>
          <w:rFonts w:ascii="Times New Roman" w:eastAsia="宋体" w:hAnsi="Times New Roman" w:cs="Times New Roman"/>
        </w:rPr>
        <w:t xml:space="preserve">  </w:t>
      </w:r>
      <w:r w:rsidRPr="00724B5A">
        <w:rPr>
          <w:rFonts w:ascii="Times New Roman" w:hAnsi="Times New Roman" w:cs="Times New Roman"/>
          <w:noProof/>
        </w:rPr>
        <w:drawing>
          <wp:inline distT="0" distB="0" distL="0" distR="0" wp14:anchorId="3D0E58EA" wp14:editId="28802018">
            <wp:extent cx="2873784" cy="3304540"/>
            <wp:effectExtent l="0" t="0" r="3175" b="0"/>
            <wp:docPr id="10" name="图片 10"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形用户界面&#10;&#10;描述已自动生成"/>
                    <pic:cNvPicPr/>
                  </pic:nvPicPr>
                  <pic:blipFill>
                    <a:blip r:embed="rId44"/>
                    <a:stretch>
                      <a:fillRect/>
                    </a:stretch>
                  </pic:blipFill>
                  <pic:spPr>
                    <a:xfrm>
                      <a:off x="0" y="0"/>
                      <a:ext cx="2999620" cy="3449238"/>
                    </a:xfrm>
                    <a:prstGeom prst="rect">
                      <a:avLst/>
                    </a:prstGeom>
                  </pic:spPr>
                </pic:pic>
              </a:graphicData>
            </a:graphic>
          </wp:inline>
        </w:drawing>
      </w:r>
      <w:r w:rsidRPr="00724B5A">
        <w:rPr>
          <w:rFonts w:ascii="Times New Roman" w:hAnsi="Times New Roman" w:cs="Times New Roman"/>
          <w:noProof/>
        </w:rPr>
        <w:drawing>
          <wp:inline distT="0" distB="0" distL="0" distR="0" wp14:anchorId="4589E7A7" wp14:editId="5688D3D3">
            <wp:extent cx="2253923" cy="3305175"/>
            <wp:effectExtent l="0" t="0" r="0" b="0"/>
            <wp:docPr id="9" name="图片 9"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形用户界面&#10;&#10;描述已自动生成"/>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263581" cy="3319338"/>
                    </a:xfrm>
                    <a:prstGeom prst="rect">
                      <a:avLst/>
                    </a:prstGeom>
                  </pic:spPr>
                </pic:pic>
              </a:graphicData>
            </a:graphic>
          </wp:inline>
        </w:drawing>
      </w:r>
    </w:p>
    <w:p w14:paraId="1B5D686D" w14:textId="030031EC" w:rsidR="00776DE1" w:rsidRPr="00724B5A" w:rsidRDefault="00776DE1" w:rsidP="00776DE1">
      <w:pPr>
        <w:ind w:firstLineChars="200" w:firstLine="420"/>
        <w:rPr>
          <w:rFonts w:ascii="Times New Roman" w:eastAsia="宋体" w:hAnsi="Times New Roman" w:cs="Times New Roman"/>
        </w:rPr>
      </w:pPr>
      <w:r w:rsidRPr="00724B5A">
        <w:rPr>
          <w:rFonts w:ascii="Times New Roman" w:eastAsia="宋体" w:hAnsi="Times New Roman" w:cs="Times New Roman"/>
        </w:rPr>
        <w:t>Wolfram Alpha</w:t>
      </w:r>
      <w:r w:rsidRPr="00724B5A">
        <w:rPr>
          <w:rFonts w:ascii="Times New Roman" w:eastAsia="宋体" w:hAnsi="Times New Roman" w:cs="Times New Roman"/>
        </w:rPr>
        <w:t>主要特点包括：</w:t>
      </w:r>
    </w:p>
    <w:p w14:paraId="4F2A4AE6" w14:textId="7168FC8F" w:rsidR="00776DE1" w:rsidRPr="00724B5A" w:rsidRDefault="00776DE1" w:rsidP="00776DE1">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1. </w:t>
      </w:r>
      <w:r w:rsidRPr="00724B5A">
        <w:rPr>
          <w:rFonts w:ascii="Times New Roman" w:eastAsia="宋体" w:hAnsi="Times New Roman" w:cs="Times New Roman"/>
        </w:rPr>
        <w:t>强大的计算能力：</w:t>
      </w:r>
      <w:r w:rsidRPr="00724B5A">
        <w:rPr>
          <w:rFonts w:ascii="Times New Roman" w:eastAsia="宋体" w:hAnsi="Times New Roman" w:cs="Times New Roman"/>
        </w:rPr>
        <w:t>Wolfram Alpha</w:t>
      </w:r>
      <w:r w:rsidRPr="00724B5A">
        <w:rPr>
          <w:rFonts w:ascii="Times New Roman" w:eastAsia="宋体" w:hAnsi="Times New Roman" w:cs="Times New Roman"/>
        </w:rPr>
        <w:t>具有强大的计算引擎，可以对各种复杂问题进行高效准确的计算和求解。</w:t>
      </w:r>
    </w:p>
    <w:p w14:paraId="1ACEDCD8" w14:textId="6B45B9F5" w:rsidR="00776DE1" w:rsidRPr="00724B5A" w:rsidRDefault="00776DE1" w:rsidP="00776DE1">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2. </w:t>
      </w:r>
      <w:r w:rsidRPr="00724B5A">
        <w:rPr>
          <w:rFonts w:ascii="Times New Roman" w:eastAsia="宋体" w:hAnsi="Times New Roman" w:cs="Times New Roman"/>
        </w:rPr>
        <w:t>多样的数据可视化方式：</w:t>
      </w:r>
      <w:r w:rsidRPr="00724B5A">
        <w:rPr>
          <w:rFonts w:ascii="Times New Roman" w:eastAsia="宋体" w:hAnsi="Times New Roman" w:cs="Times New Roman"/>
        </w:rPr>
        <w:t>Wolfram Alpha</w:t>
      </w:r>
      <w:r w:rsidRPr="00724B5A">
        <w:rPr>
          <w:rFonts w:ascii="Times New Roman" w:eastAsia="宋体" w:hAnsi="Times New Roman" w:cs="Times New Roman"/>
        </w:rPr>
        <w:t>支持多种数据可视化方式，包括图表、</w:t>
      </w:r>
      <w:r w:rsidRPr="00724B5A">
        <w:rPr>
          <w:rFonts w:ascii="Times New Roman" w:eastAsia="宋体" w:hAnsi="Times New Roman" w:cs="Times New Roman"/>
        </w:rPr>
        <w:t>3D</w:t>
      </w:r>
      <w:r w:rsidRPr="00724B5A">
        <w:rPr>
          <w:rFonts w:ascii="Times New Roman" w:eastAsia="宋体" w:hAnsi="Times New Roman" w:cs="Times New Roman"/>
        </w:rPr>
        <w:t>模型、动画等，使得学生能够更好地理解和掌握数学和科学概念。</w:t>
      </w:r>
    </w:p>
    <w:p w14:paraId="1796146E" w14:textId="69E81229" w:rsidR="00776DE1" w:rsidRPr="00724B5A" w:rsidRDefault="00776DE1" w:rsidP="00776DE1">
      <w:pPr>
        <w:ind w:firstLineChars="200" w:firstLine="420"/>
        <w:rPr>
          <w:rFonts w:ascii="Times New Roman" w:eastAsia="宋体" w:hAnsi="Times New Roman" w:cs="Times New Roman"/>
        </w:rPr>
      </w:pPr>
      <w:r w:rsidRPr="00724B5A">
        <w:rPr>
          <w:rFonts w:ascii="Times New Roman" w:eastAsia="宋体" w:hAnsi="Times New Roman" w:cs="Times New Roman"/>
        </w:rPr>
        <w:t xml:space="preserve">3. </w:t>
      </w:r>
      <w:r w:rsidRPr="00724B5A">
        <w:rPr>
          <w:rFonts w:ascii="Times New Roman" w:eastAsia="宋体" w:hAnsi="Times New Roman" w:cs="Times New Roman"/>
        </w:rPr>
        <w:t>开放的</w:t>
      </w:r>
      <w:r w:rsidRPr="00724B5A">
        <w:rPr>
          <w:rFonts w:ascii="Times New Roman" w:eastAsia="宋体" w:hAnsi="Times New Roman" w:cs="Times New Roman"/>
        </w:rPr>
        <w:t>API</w:t>
      </w:r>
      <w:r w:rsidRPr="00724B5A">
        <w:rPr>
          <w:rFonts w:ascii="Times New Roman" w:eastAsia="宋体" w:hAnsi="Times New Roman" w:cs="Times New Roman"/>
        </w:rPr>
        <w:t>和开发环境：</w:t>
      </w:r>
      <w:r w:rsidRPr="00724B5A">
        <w:rPr>
          <w:rFonts w:ascii="Times New Roman" w:eastAsia="宋体" w:hAnsi="Times New Roman" w:cs="Times New Roman"/>
        </w:rPr>
        <w:t>Wolfram Alpha</w:t>
      </w:r>
      <w:r w:rsidRPr="00724B5A">
        <w:rPr>
          <w:rFonts w:ascii="Times New Roman" w:eastAsia="宋体" w:hAnsi="Times New Roman" w:cs="Times New Roman"/>
        </w:rPr>
        <w:t>提供了开放的</w:t>
      </w:r>
      <w:r w:rsidRPr="00724B5A">
        <w:rPr>
          <w:rFonts w:ascii="Times New Roman" w:eastAsia="宋体" w:hAnsi="Times New Roman" w:cs="Times New Roman"/>
        </w:rPr>
        <w:t>API</w:t>
      </w:r>
      <w:r w:rsidRPr="00724B5A">
        <w:rPr>
          <w:rFonts w:ascii="Times New Roman" w:eastAsia="宋体" w:hAnsi="Times New Roman" w:cs="Times New Roman"/>
        </w:rPr>
        <w:t>和开发环境，支持第三方应用程序的开发和集成，使得其应用范围更加广泛和灵活。</w:t>
      </w:r>
    </w:p>
    <w:p w14:paraId="071D636F" w14:textId="77777777" w:rsidR="00776DE1" w:rsidRPr="00724B5A" w:rsidRDefault="00776DE1" w:rsidP="00776DE1">
      <w:pPr>
        <w:ind w:firstLineChars="200" w:firstLine="420"/>
        <w:rPr>
          <w:rFonts w:ascii="Times New Roman" w:eastAsia="宋体" w:hAnsi="Times New Roman" w:cs="Times New Roman"/>
        </w:rPr>
      </w:pPr>
      <w:r w:rsidRPr="00724B5A">
        <w:rPr>
          <w:rFonts w:ascii="Times New Roman" w:eastAsia="宋体" w:hAnsi="Times New Roman" w:cs="Times New Roman"/>
        </w:rPr>
        <w:t>基于以上特点和优势，</w:t>
      </w:r>
      <w:r w:rsidRPr="00724B5A">
        <w:rPr>
          <w:rFonts w:ascii="Times New Roman" w:eastAsia="宋体" w:hAnsi="Times New Roman" w:cs="Times New Roman"/>
        </w:rPr>
        <w:t>Wolfram Alpha</w:t>
      </w:r>
      <w:r w:rsidRPr="00724B5A">
        <w:rPr>
          <w:rFonts w:ascii="Times New Roman" w:eastAsia="宋体" w:hAnsi="Times New Roman" w:cs="Times New Roman"/>
        </w:rPr>
        <w:t>可以应用于以下场景和教学活动：</w:t>
      </w:r>
    </w:p>
    <w:p w14:paraId="72F1B948" w14:textId="41C61D5B" w:rsidR="00776DE1" w:rsidRPr="008E3DAE" w:rsidRDefault="00776DE1" w:rsidP="008E3DAE">
      <w:pPr>
        <w:pStyle w:val="a3"/>
        <w:numPr>
          <w:ilvl w:val="0"/>
          <w:numId w:val="10"/>
        </w:numPr>
        <w:ind w:firstLineChars="0"/>
        <w:rPr>
          <w:rFonts w:ascii="Times New Roman" w:eastAsia="宋体" w:hAnsi="Times New Roman" w:cs="Times New Roman"/>
        </w:rPr>
      </w:pPr>
      <w:r w:rsidRPr="008E3DAE">
        <w:rPr>
          <w:rFonts w:ascii="Times New Roman" w:eastAsia="宋体" w:hAnsi="Times New Roman" w:cs="Times New Roman"/>
        </w:rPr>
        <w:t>问题求解和实验设计：</w:t>
      </w:r>
      <w:r w:rsidRPr="008E3DAE">
        <w:rPr>
          <w:rFonts w:ascii="Times New Roman" w:eastAsia="宋体" w:hAnsi="Times New Roman" w:cs="Times New Roman"/>
        </w:rPr>
        <w:t>Wolfram Alpha</w:t>
      </w:r>
      <w:r w:rsidRPr="008E3DAE">
        <w:rPr>
          <w:rFonts w:ascii="Times New Roman" w:eastAsia="宋体" w:hAnsi="Times New Roman" w:cs="Times New Roman"/>
        </w:rPr>
        <w:t>可以帮助学生快速准确地解决各种数学、物理、化学等领域中的问题，同时也可以在实验设计和科研探究中发挥重要作用。例如，学生可以使用</w:t>
      </w:r>
      <w:r w:rsidRPr="008E3DAE">
        <w:rPr>
          <w:rFonts w:ascii="Times New Roman" w:eastAsia="宋体" w:hAnsi="Times New Roman" w:cs="Times New Roman"/>
        </w:rPr>
        <w:t xml:space="preserve"> Wolfram Alpha </w:t>
      </w:r>
      <w:r w:rsidRPr="008E3DAE">
        <w:rPr>
          <w:rFonts w:ascii="Times New Roman" w:eastAsia="宋体" w:hAnsi="Times New Roman" w:cs="Times New Roman"/>
        </w:rPr>
        <w:t>对数学公式进行求解，验证自己的答案是否正确。</w:t>
      </w:r>
    </w:p>
    <w:p w14:paraId="367385AC" w14:textId="5C89EEF6" w:rsidR="00776DE1" w:rsidRPr="008E3DAE" w:rsidRDefault="00776DE1" w:rsidP="008E3DAE">
      <w:pPr>
        <w:pStyle w:val="a3"/>
        <w:numPr>
          <w:ilvl w:val="0"/>
          <w:numId w:val="10"/>
        </w:numPr>
        <w:ind w:firstLineChars="0"/>
        <w:rPr>
          <w:rFonts w:ascii="Times New Roman" w:eastAsia="宋体" w:hAnsi="Times New Roman" w:cs="Times New Roman"/>
        </w:rPr>
      </w:pPr>
      <w:r w:rsidRPr="008E3DAE">
        <w:rPr>
          <w:rFonts w:ascii="Times New Roman" w:eastAsia="宋体" w:hAnsi="Times New Roman" w:cs="Times New Roman"/>
        </w:rPr>
        <w:lastRenderedPageBreak/>
        <w:t>数据分析和可视化：</w:t>
      </w:r>
      <w:r w:rsidRPr="008E3DAE">
        <w:rPr>
          <w:rFonts w:ascii="Times New Roman" w:eastAsia="宋体" w:hAnsi="Times New Roman" w:cs="Times New Roman"/>
        </w:rPr>
        <w:t>Wolfram Alpha</w:t>
      </w:r>
      <w:r w:rsidRPr="008E3DAE">
        <w:rPr>
          <w:rFonts w:ascii="Times New Roman" w:eastAsia="宋体" w:hAnsi="Times New Roman" w:cs="Times New Roman"/>
        </w:rPr>
        <w:t>可以帮助学生进行数据的分析和可视化，包括统计分析、数据建模等方面。通过对数据的探索和分析，学生可以更好地理解抽象概念和实际应用。</w:t>
      </w:r>
    </w:p>
    <w:p w14:paraId="75535686" w14:textId="3FD1131D" w:rsidR="00776DE1" w:rsidRPr="008E3DAE" w:rsidRDefault="00776DE1" w:rsidP="008E3DAE">
      <w:pPr>
        <w:pStyle w:val="a3"/>
        <w:numPr>
          <w:ilvl w:val="0"/>
          <w:numId w:val="10"/>
        </w:numPr>
        <w:ind w:firstLineChars="0"/>
        <w:rPr>
          <w:rFonts w:ascii="Times New Roman" w:eastAsia="宋体" w:hAnsi="Times New Roman" w:cs="Times New Roman"/>
        </w:rPr>
      </w:pPr>
      <w:r w:rsidRPr="008E3DAE">
        <w:rPr>
          <w:rFonts w:ascii="Times New Roman" w:eastAsia="宋体" w:hAnsi="Times New Roman" w:cs="Times New Roman"/>
        </w:rPr>
        <w:t>编程和算法设计：</w:t>
      </w:r>
      <w:r w:rsidRPr="008E3DAE">
        <w:rPr>
          <w:rFonts w:ascii="Times New Roman" w:eastAsia="宋体" w:hAnsi="Times New Roman" w:cs="Times New Roman"/>
        </w:rPr>
        <w:t>Wolfram Alpha</w:t>
      </w:r>
      <w:r w:rsidRPr="008E3DAE">
        <w:rPr>
          <w:rFonts w:ascii="Times New Roman" w:eastAsia="宋体" w:hAnsi="Times New Roman" w:cs="Times New Roman"/>
        </w:rPr>
        <w:t>支持多种编程语言和算法设计，可以进行高级的计算机科学和人工智能研究。例如，学生可以使用</w:t>
      </w:r>
      <w:r w:rsidRPr="008E3DAE">
        <w:rPr>
          <w:rFonts w:ascii="Times New Roman" w:eastAsia="宋体" w:hAnsi="Times New Roman" w:cs="Times New Roman"/>
        </w:rPr>
        <w:t xml:space="preserve"> Wolfram Alpha </w:t>
      </w:r>
      <w:r w:rsidRPr="008E3DAE">
        <w:rPr>
          <w:rFonts w:ascii="Times New Roman" w:eastAsia="宋体" w:hAnsi="Times New Roman" w:cs="Times New Roman"/>
        </w:rPr>
        <w:t>进行数学建模和算法优化，实现计算机科学领域中的创新项目。</w:t>
      </w:r>
    </w:p>
    <w:p w14:paraId="366458A8" w14:textId="77777777" w:rsidR="006F321A" w:rsidRPr="00724B5A" w:rsidRDefault="00776DE1" w:rsidP="00776DE1">
      <w:pPr>
        <w:ind w:firstLineChars="200" w:firstLine="420"/>
        <w:rPr>
          <w:rFonts w:ascii="Times New Roman" w:eastAsia="宋体" w:hAnsi="Times New Roman" w:cs="Times New Roman"/>
        </w:rPr>
      </w:pPr>
      <w:r w:rsidRPr="00724B5A">
        <w:rPr>
          <w:rFonts w:ascii="Times New Roman" w:eastAsia="宋体" w:hAnsi="Times New Roman" w:cs="Times New Roman"/>
        </w:rPr>
        <w:t>总之，利用</w:t>
      </w:r>
      <w:r w:rsidRPr="00724B5A">
        <w:rPr>
          <w:rFonts w:ascii="Times New Roman" w:eastAsia="宋体" w:hAnsi="Times New Roman" w:cs="Times New Roman"/>
        </w:rPr>
        <w:t>Wolfram Alpha</w:t>
      </w:r>
      <w:r w:rsidRPr="00724B5A">
        <w:rPr>
          <w:rFonts w:ascii="Times New Roman" w:eastAsia="宋体" w:hAnsi="Times New Roman" w:cs="Times New Roman"/>
        </w:rPr>
        <w:t>这一计算引擎的特点，可以设计出更加灵活多样、直观易懂的教学活动和创新项目，提高学生的学习效果和兴趣，促进数字化教育的融合和发展。</w:t>
      </w:r>
    </w:p>
    <w:p w14:paraId="141EE866" w14:textId="45D106C1" w:rsidR="004135C1" w:rsidRPr="00724B5A" w:rsidRDefault="004135C1" w:rsidP="004135C1">
      <w:pPr>
        <w:ind w:firstLineChars="200" w:firstLine="420"/>
        <w:rPr>
          <w:rFonts w:ascii="Times New Roman" w:eastAsia="宋体" w:hAnsi="Times New Roman" w:cs="Times New Roman"/>
        </w:rPr>
      </w:pPr>
      <w:r w:rsidRPr="00724B5A">
        <w:rPr>
          <w:rFonts w:ascii="Times New Roman" w:eastAsia="宋体" w:hAnsi="Times New Roman" w:cs="Times New Roman"/>
        </w:rPr>
        <w:t>以上是四款交互性强的在线数学学习工具。此外，还有许多视频学习网站可供选择，如可汗学院、哔哩哔哩等。这些网站提供了丰富的数学教学视频资源，可以帮助学生更好地理解和掌握各个数学领域的知识点和技能。</w:t>
      </w:r>
    </w:p>
    <w:p w14:paraId="50AA6DCD" w14:textId="160F20E8" w:rsidR="004135C1" w:rsidRPr="00724B5A" w:rsidRDefault="004135C1" w:rsidP="004135C1">
      <w:pPr>
        <w:ind w:firstLineChars="200" w:firstLine="420"/>
        <w:rPr>
          <w:rFonts w:ascii="Times New Roman" w:eastAsia="宋体" w:hAnsi="Times New Roman" w:cs="Times New Roman"/>
        </w:rPr>
      </w:pPr>
      <w:r w:rsidRPr="00724B5A">
        <w:rPr>
          <w:rFonts w:ascii="Times New Roman" w:eastAsia="宋体" w:hAnsi="Times New Roman" w:cs="Times New Roman"/>
        </w:rPr>
        <w:t>此外，国内现在也有不少提供在线辅导和测试的网站。这些网站针对考试备考提供各种题库在线测试并解答，可以帮助学生进行自我测试和巩固知识点。但需要注意的是，在选择和使用这些网站时，需要注意题目质量和难度适宜性，避免浪费学生时间和精力。同时，教师也可以根据具体情况进行选择和推荐，帮助学生更好地利用这些资源进行数学学习和备考。</w:t>
      </w:r>
    </w:p>
    <w:p w14:paraId="5D6E13EF" w14:textId="77777777" w:rsidR="005F52BB" w:rsidRPr="00724B5A" w:rsidRDefault="005F52BB" w:rsidP="004135C1">
      <w:pPr>
        <w:ind w:firstLineChars="200" w:firstLine="420"/>
        <w:rPr>
          <w:rFonts w:ascii="Times New Roman" w:eastAsia="宋体" w:hAnsi="Times New Roman" w:cs="Times New Roman"/>
        </w:rPr>
      </w:pPr>
    </w:p>
    <w:p w14:paraId="4492EE03" w14:textId="69F9DA42" w:rsidR="004F7E4C" w:rsidRPr="00724B5A" w:rsidRDefault="004F7E4C" w:rsidP="005F52BB">
      <w:pPr>
        <w:rPr>
          <w:rFonts w:ascii="Times New Roman" w:eastAsia="宋体" w:hAnsi="Times New Roman" w:cs="Times New Roman"/>
          <w:b/>
          <w:bCs/>
        </w:rPr>
      </w:pPr>
      <w:r w:rsidRPr="00724B5A">
        <w:rPr>
          <w:rFonts w:ascii="Times New Roman" w:eastAsia="宋体" w:hAnsi="Times New Roman" w:cs="Times New Roman"/>
          <w:b/>
          <w:bCs/>
        </w:rPr>
        <w:t>四、</w:t>
      </w:r>
      <w:r w:rsidR="005F52BB" w:rsidRPr="00724B5A">
        <w:rPr>
          <w:rFonts w:ascii="Times New Roman" w:eastAsia="宋体" w:hAnsi="Times New Roman" w:cs="Times New Roman"/>
          <w:b/>
          <w:bCs/>
        </w:rPr>
        <w:t>评价</w:t>
      </w:r>
      <w:r w:rsidRPr="00724B5A">
        <w:rPr>
          <w:rFonts w:ascii="Times New Roman" w:eastAsia="宋体" w:hAnsi="Times New Roman" w:cs="Times New Roman"/>
          <w:b/>
          <w:bCs/>
        </w:rPr>
        <w:t>与建议</w:t>
      </w:r>
    </w:p>
    <w:p w14:paraId="486372A2" w14:textId="4A5BA9ED" w:rsidR="00C5538C" w:rsidRPr="00724B5A" w:rsidRDefault="00C5538C" w:rsidP="00C5538C">
      <w:pPr>
        <w:ind w:firstLineChars="200" w:firstLine="420"/>
        <w:rPr>
          <w:rFonts w:ascii="Times New Roman" w:eastAsia="宋体" w:hAnsi="Times New Roman" w:cs="Times New Roman"/>
        </w:rPr>
      </w:pPr>
      <w:r w:rsidRPr="00724B5A">
        <w:rPr>
          <w:rFonts w:ascii="Times New Roman" w:eastAsia="宋体" w:hAnsi="Times New Roman" w:cs="Times New Roman"/>
        </w:rPr>
        <w:t>GeoGebra</w:t>
      </w:r>
      <w:r w:rsidRPr="00724B5A">
        <w:rPr>
          <w:rFonts w:ascii="Times New Roman" w:eastAsia="宋体" w:hAnsi="Times New Roman" w:cs="Times New Roman"/>
        </w:rPr>
        <w:t>、</w:t>
      </w:r>
      <w:r w:rsidRPr="00724B5A">
        <w:rPr>
          <w:rFonts w:ascii="Times New Roman" w:eastAsia="宋体" w:hAnsi="Times New Roman" w:cs="Times New Roman"/>
        </w:rPr>
        <w:t>Desmos</w:t>
      </w:r>
      <w:r w:rsidRPr="00724B5A">
        <w:rPr>
          <w:rFonts w:ascii="Times New Roman" w:eastAsia="宋体" w:hAnsi="Times New Roman" w:cs="Times New Roman"/>
        </w:rPr>
        <w:t>、</w:t>
      </w:r>
      <w:r w:rsidRPr="00724B5A">
        <w:rPr>
          <w:rFonts w:ascii="Times New Roman" w:eastAsia="宋体" w:hAnsi="Times New Roman" w:cs="Times New Roman"/>
        </w:rPr>
        <w:t>CODAP</w:t>
      </w:r>
      <w:r w:rsidRPr="00724B5A">
        <w:rPr>
          <w:rFonts w:ascii="Times New Roman" w:eastAsia="宋体" w:hAnsi="Times New Roman" w:cs="Times New Roman"/>
        </w:rPr>
        <w:t>和</w:t>
      </w:r>
      <w:r w:rsidRPr="00724B5A">
        <w:rPr>
          <w:rFonts w:ascii="Times New Roman" w:eastAsia="宋体" w:hAnsi="Times New Roman" w:cs="Times New Roman"/>
        </w:rPr>
        <w:t>Wolfram Alpha</w:t>
      </w:r>
      <w:r w:rsidRPr="00724B5A">
        <w:rPr>
          <w:rFonts w:ascii="Times New Roman" w:eastAsia="宋体" w:hAnsi="Times New Roman" w:cs="Times New Roman"/>
        </w:rPr>
        <w:t>都是非常实用的在线数学教学工具，各自有着不同的特点、优势和适用场景。以下是它们的简要</w:t>
      </w:r>
      <w:r w:rsidR="005F52BB" w:rsidRPr="00724B5A">
        <w:rPr>
          <w:rFonts w:ascii="Times New Roman" w:eastAsia="宋体" w:hAnsi="Times New Roman" w:cs="Times New Roman"/>
        </w:rPr>
        <w:t>评价</w:t>
      </w:r>
      <w:r w:rsidRPr="00724B5A">
        <w:rPr>
          <w:rFonts w:ascii="Times New Roman" w:eastAsia="宋体" w:hAnsi="Times New Roman" w:cs="Times New Roman"/>
        </w:rPr>
        <w:t>及推荐使用场景：</w:t>
      </w:r>
    </w:p>
    <w:p w14:paraId="4951FD98" w14:textId="77777777" w:rsidR="00C5538C" w:rsidRPr="00724B5A" w:rsidRDefault="00C5538C" w:rsidP="00C5538C">
      <w:pPr>
        <w:ind w:firstLineChars="200" w:firstLine="420"/>
        <w:rPr>
          <w:rFonts w:ascii="Times New Roman" w:eastAsia="宋体" w:hAnsi="Times New Roman" w:cs="Times New Roman"/>
        </w:rPr>
      </w:pPr>
      <w:r w:rsidRPr="00724B5A">
        <w:rPr>
          <w:rFonts w:ascii="Times New Roman" w:eastAsia="宋体" w:hAnsi="Times New Roman" w:cs="Times New Roman"/>
        </w:rPr>
        <w:t>GeoGebra</w:t>
      </w:r>
      <w:r w:rsidRPr="00724B5A">
        <w:rPr>
          <w:rFonts w:ascii="Times New Roman" w:eastAsia="宋体" w:hAnsi="Times New Roman" w:cs="Times New Roman"/>
        </w:rPr>
        <w:t>：一款免费的动态几何软件，支持在同一个界面上进行代数、几何、统计等多个领域的数学操作。其主要优点包括易于使用、功能丰富、可定制性强等。适用于初中和高中数学教学。</w:t>
      </w:r>
    </w:p>
    <w:p w14:paraId="1D097362" w14:textId="77777777" w:rsidR="00C5538C" w:rsidRPr="00724B5A" w:rsidRDefault="00C5538C" w:rsidP="00C5538C">
      <w:pPr>
        <w:ind w:firstLineChars="200" w:firstLine="420"/>
        <w:rPr>
          <w:rFonts w:ascii="Times New Roman" w:eastAsia="宋体" w:hAnsi="Times New Roman" w:cs="Times New Roman"/>
        </w:rPr>
      </w:pPr>
      <w:r w:rsidRPr="00724B5A">
        <w:rPr>
          <w:rFonts w:ascii="Times New Roman" w:eastAsia="宋体" w:hAnsi="Times New Roman" w:cs="Times New Roman"/>
        </w:rPr>
        <w:t>Desmos</w:t>
      </w:r>
      <w:r w:rsidRPr="00724B5A">
        <w:rPr>
          <w:rFonts w:ascii="Times New Roman" w:eastAsia="宋体" w:hAnsi="Times New Roman" w:cs="Times New Roman"/>
        </w:rPr>
        <w:t>：一款免费的在线图形计算器，支持绘制各种函数图像、数据分析等功能。其主要优点包括易于使用、互动性强、可视化效果好等。适用于各种数学水平的学生使用，对基础薄弱的同学也非常友好。</w:t>
      </w:r>
    </w:p>
    <w:p w14:paraId="1932057E" w14:textId="77777777" w:rsidR="00C5538C" w:rsidRPr="00724B5A" w:rsidRDefault="00C5538C" w:rsidP="00C5538C">
      <w:pPr>
        <w:ind w:firstLineChars="200" w:firstLine="420"/>
        <w:rPr>
          <w:rFonts w:ascii="Times New Roman" w:eastAsia="宋体" w:hAnsi="Times New Roman" w:cs="Times New Roman"/>
        </w:rPr>
      </w:pPr>
      <w:r w:rsidRPr="00724B5A">
        <w:rPr>
          <w:rFonts w:ascii="Times New Roman" w:eastAsia="宋体" w:hAnsi="Times New Roman" w:cs="Times New Roman"/>
        </w:rPr>
        <w:t>CODAP</w:t>
      </w:r>
      <w:r w:rsidRPr="00724B5A">
        <w:rPr>
          <w:rFonts w:ascii="Times New Roman" w:eastAsia="宋体" w:hAnsi="Times New Roman" w:cs="Times New Roman"/>
        </w:rPr>
        <w:t>：一款免费的跨平台数据分析软件，支持多维数据分析、统计分析和模型建立等功能。其主要优点包括易于使用、功能强大、扩展性好等。适用于概率统计方面以及数据可视化的应用。</w:t>
      </w:r>
    </w:p>
    <w:p w14:paraId="15964315" w14:textId="513B811B" w:rsidR="00C5538C" w:rsidRPr="00724B5A" w:rsidRDefault="00C5538C" w:rsidP="00C5538C">
      <w:pPr>
        <w:ind w:firstLineChars="200" w:firstLine="420"/>
        <w:rPr>
          <w:rFonts w:ascii="Times New Roman" w:eastAsia="宋体" w:hAnsi="Times New Roman" w:cs="Times New Roman"/>
        </w:rPr>
      </w:pPr>
      <w:r w:rsidRPr="00724B5A">
        <w:rPr>
          <w:rFonts w:ascii="Times New Roman" w:eastAsia="宋体" w:hAnsi="Times New Roman" w:cs="Times New Roman"/>
        </w:rPr>
        <w:t>Wolfram Alpha</w:t>
      </w:r>
      <w:r w:rsidRPr="00724B5A">
        <w:rPr>
          <w:rFonts w:ascii="Times New Roman" w:eastAsia="宋体" w:hAnsi="Times New Roman" w:cs="Times New Roman"/>
        </w:rPr>
        <w:t>：一款全球领先的计算知识引擎，可以解决各种数学、科学、工程等领域中的问题。其主要优点包括计算能力强，数据可视化方式多样，开放性强等。适用于复杂数学问题的计算和分析。</w:t>
      </w:r>
    </w:p>
    <w:p w14:paraId="2DE2ACF2" w14:textId="0EE5C16B" w:rsidR="004135C1" w:rsidRPr="00724B5A" w:rsidRDefault="00C5538C" w:rsidP="00C5538C">
      <w:pPr>
        <w:ind w:firstLineChars="200" w:firstLine="420"/>
        <w:rPr>
          <w:rFonts w:ascii="Times New Roman" w:eastAsia="宋体" w:hAnsi="Times New Roman" w:cs="Times New Roman"/>
        </w:rPr>
      </w:pPr>
      <w:r w:rsidRPr="00724B5A">
        <w:rPr>
          <w:rFonts w:ascii="Times New Roman" w:eastAsia="宋体" w:hAnsi="Times New Roman" w:cs="Times New Roman"/>
        </w:rPr>
        <w:t>选择合适的在线数学学习工具可以提高学生的学习效果和兴趣。</w:t>
      </w:r>
      <w:r w:rsidR="008853EF">
        <w:rPr>
          <w:rFonts w:ascii="Times New Roman" w:eastAsia="宋体" w:hAnsi="Times New Roman" w:cs="Times New Roman" w:hint="eastAsia"/>
        </w:rPr>
        <w:t>教师</w:t>
      </w:r>
      <w:r w:rsidRPr="00724B5A">
        <w:rPr>
          <w:rFonts w:ascii="Times New Roman" w:eastAsia="宋体" w:hAnsi="Times New Roman" w:cs="Times New Roman"/>
        </w:rPr>
        <w:t>在选择时需要考虑这些工具的特点和优势，并根据具体的教学目标和内容进行选择和应用。</w:t>
      </w:r>
    </w:p>
    <w:p w14:paraId="048655C6" w14:textId="77777777" w:rsidR="005F52BB" w:rsidRPr="00724B5A" w:rsidRDefault="005F52BB" w:rsidP="00C5538C">
      <w:pPr>
        <w:ind w:firstLineChars="200" w:firstLine="420"/>
        <w:rPr>
          <w:rFonts w:ascii="Times New Roman" w:eastAsia="宋体" w:hAnsi="Times New Roman" w:cs="Times New Roman"/>
        </w:rPr>
      </w:pPr>
    </w:p>
    <w:p w14:paraId="7A1A0D0C" w14:textId="4D176875" w:rsidR="00C5538C" w:rsidRPr="00724B5A" w:rsidRDefault="005F52BB" w:rsidP="005F52BB">
      <w:pPr>
        <w:rPr>
          <w:rFonts w:ascii="Times New Roman" w:eastAsia="宋体" w:hAnsi="Times New Roman" w:cs="Times New Roman"/>
          <w:b/>
          <w:bCs/>
        </w:rPr>
      </w:pPr>
      <w:r w:rsidRPr="00724B5A">
        <w:rPr>
          <w:rFonts w:ascii="Times New Roman" w:eastAsia="宋体" w:hAnsi="Times New Roman" w:cs="Times New Roman"/>
          <w:b/>
          <w:bCs/>
        </w:rPr>
        <w:t>五、总结与展望</w:t>
      </w:r>
    </w:p>
    <w:p w14:paraId="14CDDF37" w14:textId="7FF43476" w:rsidR="006D0D39" w:rsidRPr="00724B5A" w:rsidRDefault="00DB6390" w:rsidP="006D0D39">
      <w:pPr>
        <w:ind w:firstLineChars="200" w:firstLine="420"/>
        <w:rPr>
          <w:rFonts w:ascii="Times New Roman" w:eastAsia="宋体" w:hAnsi="Times New Roman" w:cs="Times New Roman"/>
        </w:rPr>
      </w:pPr>
      <w:r w:rsidRPr="00724B5A">
        <w:rPr>
          <w:rFonts w:ascii="Times New Roman" w:eastAsia="宋体" w:hAnsi="Times New Roman" w:cs="Times New Roman"/>
        </w:rPr>
        <w:t>在线数学学习工具已成为教学数字化融合中的有效手段，能够为学生和教师提供更多、更灵活的学习机会，促进教育数字化战略行动的顺利实施，提高学生的数学素养、数字素养和综合素质水平。同时，在线数学学习工具还有助于缩小城乡之间教育资源的差距，为更多的学生提供数学学习机会，并根据学生的需求提供个性化的学习体验，</w:t>
      </w:r>
      <w:r w:rsidR="006D0D39" w:rsidRPr="00724B5A">
        <w:rPr>
          <w:rFonts w:ascii="Times New Roman" w:eastAsia="宋体" w:hAnsi="Times New Roman" w:cs="Times New Roman"/>
        </w:rPr>
        <w:t>从而提高学生的学习兴趣和积极性，并增强他们的参与感和学习效果。</w:t>
      </w:r>
    </w:p>
    <w:p w14:paraId="698446B7" w14:textId="77777777" w:rsidR="00D93AC3" w:rsidRPr="00724B5A" w:rsidRDefault="00D93AC3" w:rsidP="00D93AC3">
      <w:pPr>
        <w:ind w:firstLineChars="200" w:firstLine="420"/>
        <w:rPr>
          <w:rFonts w:ascii="Times New Roman" w:eastAsia="宋体" w:hAnsi="Times New Roman" w:cs="Times New Roman"/>
        </w:rPr>
      </w:pPr>
      <w:r w:rsidRPr="00724B5A">
        <w:rPr>
          <w:rFonts w:ascii="Times New Roman" w:eastAsia="宋体" w:hAnsi="Times New Roman" w:cs="Times New Roman"/>
        </w:rPr>
        <w:t>为了促进教育数字化转型和教学数字化融合的发展，政府应该制定和实施支持教育数字化转型的政策措施，引导和扶持相关机构和企业开发更多符合教育需求的在线数学学习工具，优化教育资源配置，提升教育数字化水平。与此同时，软件公司、研究者和教育从业者</w:t>
      </w:r>
      <w:r w:rsidRPr="00724B5A">
        <w:rPr>
          <w:rFonts w:ascii="Times New Roman" w:eastAsia="宋体" w:hAnsi="Times New Roman" w:cs="Times New Roman"/>
        </w:rPr>
        <w:lastRenderedPageBreak/>
        <w:t>也应该关注在线数学学习工具的实际效果和用户反馈，进行评估和改进，加强人机交互设计和用户体验优化，为学生和教师提供更好的工具和服务。</w:t>
      </w:r>
    </w:p>
    <w:p w14:paraId="1299BFB6" w14:textId="3F6BEDD7" w:rsidR="00D93AC3" w:rsidRPr="00724B5A" w:rsidRDefault="001C5487" w:rsidP="00D93AC3">
      <w:pPr>
        <w:ind w:firstLineChars="200" w:firstLine="420"/>
        <w:rPr>
          <w:rFonts w:ascii="Times New Roman" w:eastAsia="宋体" w:hAnsi="Times New Roman" w:cs="Times New Roman"/>
        </w:rPr>
      </w:pPr>
      <w:r w:rsidRPr="00724B5A">
        <w:rPr>
          <w:rFonts w:ascii="Times New Roman" w:eastAsia="宋体" w:hAnsi="Times New Roman" w:cs="Times New Roman"/>
        </w:rPr>
        <w:t>为了更好地发挥在线数学学习工具在教育数字化转型中的作用，我们需要关注学生学习效果和个性化需求，并采取相应措施推动教育变革和创新。这包括加强师资培训和能力提升，增加数字化教育基础设施建设和投入，优化教育资源配置和管理，鼓励开展跨学科、跨领域的合作和研究，建立评估和认证机制等。政府和社会各界也应该为相关研究和实践提供更多支持和保障，鼓励和引导企业、科研机构、高校和教育机构相互交流和合作，共同推动教育数字化转型和教学数字化融合的发展。</w:t>
      </w:r>
    </w:p>
    <w:p w14:paraId="2B85B230" w14:textId="57E68719" w:rsidR="001C5487" w:rsidRDefault="001C5487" w:rsidP="00D93AC3">
      <w:pPr>
        <w:ind w:firstLineChars="200" w:firstLine="420"/>
        <w:rPr>
          <w:rFonts w:ascii="Times New Roman" w:eastAsia="宋体" w:hAnsi="Times New Roman" w:cs="Times New Roman"/>
        </w:rPr>
      </w:pPr>
      <w:r w:rsidRPr="00724B5A">
        <w:rPr>
          <w:rFonts w:ascii="Times New Roman" w:eastAsia="宋体" w:hAnsi="Times New Roman" w:cs="Times New Roman"/>
        </w:rPr>
        <w:t>通过实践推动教育变革和创新，提升教育教学质量与效率，这将使我们更好地迎接未来数字化、智能化的挑战。因此，全社会应该共同努力，不仅关注</w:t>
      </w:r>
      <w:r w:rsidRPr="00724B5A">
        <w:rPr>
          <w:rFonts w:ascii="Times New Roman" w:eastAsia="宋体" w:hAnsi="Times New Roman" w:cs="Times New Roman"/>
        </w:rPr>
        <w:t>“</w:t>
      </w:r>
      <w:r w:rsidRPr="00724B5A">
        <w:rPr>
          <w:rFonts w:ascii="Times New Roman" w:eastAsia="宋体" w:hAnsi="Times New Roman" w:cs="Times New Roman"/>
        </w:rPr>
        <w:t>学了什么</w:t>
      </w:r>
      <w:r w:rsidRPr="00724B5A">
        <w:rPr>
          <w:rFonts w:ascii="Times New Roman" w:eastAsia="宋体" w:hAnsi="Times New Roman" w:cs="Times New Roman"/>
        </w:rPr>
        <w:t>”</w:t>
      </w:r>
      <w:r w:rsidRPr="00724B5A">
        <w:rPr>
          <w:rFonts w:ascii="Times New Roman" w:eastAsia="宋体" w:hAnsi="Times New Roman" w:cs="Times New Roman"/>
        </w:rPr>
        <w:t>，更关注</w:t>
      </w:r>
      <w:r w:rsidRPr="00724B5A">
        <w:rPr>
          <w:rFonts w:ascii="Times New Roman" w:eastAsia="宋体" w:hAnsi="Times New Roman" w:cs="Times New Roman"/>
        </w:rPr>
        <w:t>“</w:t>
      </w:r>
      <w:r w:rsidRPr="00724B5A">
        <w:rPr>
          <w:rFonts w:ascii="Times New Roman" w:eastAsia="宋体" w:hAnsi="Times New Roman" w:cs="Times New Roman"/>
        </w:rPr>
        <w:t>如何学得更好</w:t>
      </w:r>
      <w:r w:rsidRPr="00724B5A">
        <w:rPr>
          <w:rFonts w:ascii="Times New Roman" w:eastAsia="宋体" w:hAnsi="Times New Roman" w:cs="Times New Roman"/>
        </w:rPr>
        <w:t>”</w:t>
      </w:r>
      <w:r w:rsidRPr="00724B5A">
        <w:rPr>
          <w:rFonts w:ascii="Times New Roman" w:eastAsia="宋体" w:hAnsi="Times New Roman" w:cs="Times New Roman"/>
        </w:rPr>
        <w:t>。通过紧密合作、优化设计和功能，加强师资培训和能力提升等措施，我们可以更好地推广和应用在线数学学习工具，促进教育数字化转型和教学数字化融合的发展，为培养具备数字素养和综合素质的优秀人才提供有力保障。</w:t>
      </w:r>
    </w:p>
    <w:p w14:paraId="41D9B827" w14:textId="587A837D" w:rsidR="009118B9" w:rsidRDefault="009118B9" w:rsidP="00D93AC3">
      <w:pPr>
        <w:ind w:firstLineChars="200" w:firstLine="420"/>
        <w:rPr>
          <w:rFonts w:ascii="Times New Roman" w:eastAsia="宋体" w:hAnsi="Times New Roman" w:cs="Times New Roman"/>
        </w:rPr>
      </w:pPr>
    </w:p>
    <w:p w14:paraId="4D7E65F5" w14:textId="77777777" w:rsidR="009118B9" w:rsidRPr="00013E03" w:rsidRDefault="009118B9" w:rsidP="009118B9">
      <w:pPr>
        <w:rPr>
          <w:rFonts w:ascii="宋体" w:eastAsia="宋体" w:hAnsi="宋体"/>
          <w:b/>
          <w:bCs/>
        </w:rPr>
      </w:pPr>
      <w:r w:rsidRPr="00013E03">
        <w:rPr>
          <w:rFonts w:ascii="宋体" w:eastAsia="宋体" w:hAnsi="宋体" w:hint="eastAsia"/>
          <w:b/>
          <w:bCs/>
        </w:rPr>
        <w:t>参考文献：</w:t>
      </w:r>
    </w:p>
    <w:p w14:paraId="051A3C27" w14:textId="77777777" w:rsidR="009118B9" w:rsidRDefault="009118B9" w:rsidP="009118B9">
      <w:pPr>
        <w:rPr>
          <w:rFonts w:ascii="宋体" w:eastAsia="宋体" w:hAnsi="宋体"/>
        </w:rPr>
      </w:pPr>
      <w:r>
        <w:rPr>
          <w:rFonts w:ascii="宋体" w:eastAsia="宋体" w:hAnsi="宋体" w:hint="eastAsia"/>
        </w:rPr>
        <w:t>【1】</w:t>
      </w:r>
      <w:r w:rsidRPr="00013E03">
        <w:rPr>
          <w:rFonts w:ascii="宋体" w:eastAsia="宋体" w:hAnsi="宋体" w:hint="eastAsia"/>
        </w:rPr>
        <w:t>李雨江.计算知识引擎WolframAlpha在高等数学教学中的应用[J].遵义师范学院学报,2021,23(04):97-100.</w:t>
      </w:r>
    </w:p>
    <w:p w14:paraId="5A8256F8" w14:textId="77777777" w:rsidR="009118B9" w:rsidRDefault="009118B9" w:rsidP="009118B9">
      <w:pPr>
        <w:rPr>
          <w:rFonts w:ascii="宋体" w:eastAsia="宋体" w:hAnsi="宋体"/>
        </w:rPr>
      </w:pPr>
      <w:r>
        <w:rPr>
          <w:rFonts w:ascii="宋体" w:eastAsia="宋体" w:hAnsi="宋体" w:hint="eastAsia"/>
        </w:rPr>
        <w:t>【2】</w:t>
      </w:r>
      <w:r w:rsidRPr="00013E03">
        <w:rPr>
          <w:rFonts w:ascii="宋体" w:eastAsia="宋体" w:hAnsi="宋体" w:hint="eastAsia"/>
        </w:rPr>
        <w:t>于文浩,缑娟娟,刘欣宇.在线教育中信息技术如何促进有意义学习——以密涅瓦大学主动学习论坛为例[J].终身教育研究,2022,33(02):47-56.</w:t>
      </w:r>
    </w:p>
    <w:p w14:paraId="554F47C7" w14:textId="77777777" w:rsidR="009118B9" w:rsidRPr="00013E03" w:rsidRDefault="009118B9" w:rsidP="009118B9">
      <w:pPr>
        <w:rPr>
          <w:rFonts w:ascii="宋体" w:eastAsia="宋体" w:hAnsi="宋体"/>
        </w:rPr>
      </w:pPr>
      <w:r>
        <w:rPr>
          <w:rFonts w:ascii="宋体" w:eastAsia="宋体" w:hAnsi="宋体" w:hint="eastAsia"/>
        </w:rPr>
        <w:t>【</w:t>
      </w:r>
      <w:r>
        <w:rPr>
          <w:rFonts w:ascii="宋体" w:eastAsia="宋体" w:hAnsi="宋体"/>
        </w:rPr>
        <w:t>3</w:t>
      </w:r>
      <w:r>
        <w:rPr>
          <w:rFonts w:ascii="宋体" w:eastAsia="宋体" w:hAnsi="宋体" w:hint="eastAsia"/>
        </w:rPr>
        <w:t>】</w:t>
      </w:r>
      <w:r w:rsidRPr="00013E03">
        <w:rPr>
          <w:rFonts w:ascii="宋体" w:eastAsia="宋体" w:hAnsi="宋体" w:hint="eastAsia"/>
        </w:rPr>
        <w:t>金灵强.运用Desmos探索函数图象及其性质[J].科学咨询(教育科研),2022(08):206-208.</w:t>
      </w:r>
    </w:p>
    <w:p w14:paraId="6F132BA6" w14:textId="77777777" w:rsidR="009118B9" w:rsidRPr="009118B9" w:rsidRDefault="009118B9" w:rsidP="00D93AC3">
      <w:pPr>
        <w:ind w:firstLineChars="200" w:firstLine="420"/>
        <w:rPr>
          <w:rFonts w:ascii="Times New Roman" w:eastAsia="宋体" w:hAnsi="Times New Roman" w:cs="Times New Roman"/>
        </w:rPr>
      </w:pPr>
    </w:p>
    <w:sectPr w:rsidR="009118B9" w:rsidRPr="009118B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ABC8E" w14:textId="77777777" w:rsidR="00735F69" w:rsidRDefault="00735F69" w:rsidP="009118B9">
      <w:r>
        <w:separator/>
      </w:r>
    </w:p>
  </w:endnote>
  <w:endnote w:type="continuationSeparator" w:id="0">
    <w:p w14:paraId="0E6B853E" w14:textId="77777777" w:rsidR="00735F69" w:rsidRDefault="00735F69" w:rsidP="00911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7BE84" w14:textId="77777777" w:rsidR="00735F69" w:rsidRDefault="00735F69" w:rsidP="009118B9">
      <w:r>
        <w:separator/>
      </w:r>
    </w:p>
  </w:footnote>
  <w:footnote w:type="continuationSeparator" w:id="0">
    <w:p w14:paraId="6C10246C" w14:textId="77777777" w:rsidR="00735F69" w:rsidRDefault="00735F69" w:rsidP="009118B9">
      <w:r>
        <w:continuationSeparator/>
      </w:r>
    </w:p>
  </w:footnote>
  <w:footnote w:id="1">
    <w:p w14:paraId="0418E51E" w14:textId="4D676EE2" w:rsidR="009118B9" w:rsidRPr="009118B9" w:rsidRDefault="009118B9">
      <w:pPr>
        <w:pStyle w:val="ab"/>
        <w:rPr>
          <w:rFonts w:ascii="宋体" w:eastAsia="宋体" w:hAnsi="宋体"/>
        </w:rPr>
      </w:pPr>
      <w:r w:rsidRPr="009118B9">
        <w:rPr>
          <w:rStyle w:val="ad"/>
          <w:rFonts w:ascii="宋体" w:eastAsia="宋体" w:hAnsi="宋体"/>
        </w:rPr>
        <w:footnoteRef/>
      </w:r>
      <w:r w:rsidRPr="009118B9">
        <w:rPr>
          <w:rFonts w:ascii="宋体" w:eastAsia="宋体" w:hAnsi="宋体"/>
        </w:rPr>
        <w:t xml:space="preserve"> </w:t>
      </w:r>
      <w:r w:rsidRPr="009118B9">
        <w:rPr>
          <w:rFonts w:ascii="宋体" w:eastAsia="宋体" w:hAnsi="宋体" w:hint="eastAsia"/>
        </w:rPr>
        <w:t>本文系2</w:t>
      </w:r>
      <w:r w:rsidRPr="009118B9">
        <w:rPr>
          <w:rFonts w:ascii="宋体" w:eastAsia="宋体" w:hAnsi="宋体"/>
        </w:rPr>
        <w:t>021</w:t>
      </w:r>
      <w:r w:rsidRPr="009118B9">
        <w:rPr>
          <w:rFonts w:ascii="宋体" w:eastAsia="宋体" w:hAnsi="宋体" w:hint="eastAsia"/>
        </w:rPr>
        <w:t>年上海市徐汇区教育科学研究一般课题“基于DIMA平台的高中五类数学实验教学设计与实施研究”（项目编号：</w:t>
      </w:r>
      <w:r w:rsidRPr="009118B9">
        <w:rPr>
          <w:rFonts w:ascii="宋体" w:eastAsia="宋体" w:hAnsi="宋体"/>
        </w:rPr>
        <w:t>B2021-17</w:t>
      </w:r>
      <w:r w:rsidRPr="009118B9">
        <w:rPr>
          <w:rFonts w:ascii="宋体" w:eastAsia="宋体" w:hAnsi="宋体" w:hint="eastAsia"/>
        </w:rPr>
        <w:t>）的研究成果之一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931BC"/>
    <w:multiLevelType w:val="hybridMultilevel"/>
    <w:tmpl w:val="48FEAE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15:restartNumberingAfterBreak="0">
    <w:nsid w:val="0E686B08"/>
    <w:multiLevelType w:val="hybridMultilevel"/>
    <w:tmpl w:val="E9C820F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2C713597"/>
    <w:multiLevelType w:val="hybridMultilevel"/>
    <w:tmpl w:val="BC0805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15:restartNumberingAfterBreak="0">
    <w:nsid w:val="5B0226C9"/>
    <w:multiLevelType w:val="hybridMultilevel"/>
    <w:tmpl w:val="07800C3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15:restartNumberingAfterBreak="0">
    <w:nsid w:val="5D597764"/>
    <w:multiLevelType w:val="hybridMultilevel"/>
    <w:tmpl w:val="FCE0DC7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65B81945"/>
    <w:multiLevelType w:val="hybridMultilevel"/>
    <w:tmpl w:val="7B32C7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686069FA"/>
    <w:multiLevelType w:val="hybridMultilevel"/>
    <w:tmpl w:val="A5AC411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7D90446F"/>
    <w:multiLevelType w:val="hybridMultilevel"/>
    <w:tmpl w:val="17CA052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7D9E5C34"/>
    <w:multiLevelType w:val="hybridMultilevel"/>
    <w:tmpl w:val="5D90D01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7FCB5D7A"/>
    <w:multiLevelType w:val="hybridMultilevel"/>
    <w:tmpl w:val="E20472A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16cid:durableId="1329213623">
    <w:abstractNumId w:val="1"/>
  </w:num>
  <w:num w:numId="2" w16cid:durableId="136724918">
    <w:abstractNumId w:val="2"/>
  </w:num>
  <w:num w:numId="3" w16cid:durableId="1915504497">
    <w:abstractNumId w:val="5"/>
  </w:num>
  <w:num w:numId="4" w16cid:durableId="1455324590">
    <w:abstractNumId w:val="9"/>
  </w:num>
  <w:num w:numId="5" w16cid:durableId="523790770">
    <w:abstractNumId w:val="7"/>
  </w:num>
  <w:num w:numId="6" w16cid:durableId="1955287449">
    <w:abstractNumId w:val="3"/>
  </w:num>
  <w:num w:numId="7" w16cid:durableId="192616025">
    <w:abstractNumId w:val="4"/>
  </w:num>
  <w:num w:numId="8" w16cid:durableId="40254972">
    <w:abstractNumId w:val="8"/>
  </w:num>
  <w:num w:numId="9" w16cid:durableId="567229016">
    <w:abstractNumId w:val="0"/>
  </w:num>
  <w:num w:numId="10" w16cid:durableId="1639335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5"/>
    <w:rsid w:val="00032F41"/>
    <w:rsid w:val="00060D02"/>
    <w:rsid w:val="00143ACF"/>
    <w:rsid w:val="001B029C"/>
    <w:rsid w:val="001C5487"/>
    <w:rsid w:val="001C5735"/>
    <w:rsid w:val="002556F7"/>
    <w:rsid w:val="002B67FA"/>
    <w:rsid w:val="002C7A42"/>
    <w:rsid w:val="003678CC"/>
    <w:rsid w:val="003C1A99"/>
    <w:rsid w:val="003D5050"/>
    <w:rsid w:val="004135C1"/>
    <w:rsid w:val="00423B30"/>
    <w:rsid w:val="004959D0"/>
    <w:rsid w:val="004D51A4"/>
    <w:rsid w:val="004F7E4C"/>
    <w:rsid w:val="005A5CE6"/>
    <w:rsid w:val="005F52BB"/>
    <w:rsid w:val="00686A8D"/>
    <w:rsid w:val="00687494"/>
    <w:rsid w:val="006D0D39"/>
    <w:rsid w:val="006F321A"/>
    <w:rsid w:val="00724B5A"/>
    <w:rsid w:val="00735F69"/>
    <w:rsid w:val="00776DE1"/>
    <w:rsid w:val="007C419D"/>
    <w:rsid w:val="007C5B40"/>
    <w:rsid w:val="00801020"/>
    <w:rsid w:val="008853EF"/>
    <w:rsid w:val="008B12A7"/>
    <w:rsid w:val="008E3DAE"/>
    <w:rsid w:val="009118B9"/>
    <w:rsid w:val="009612B7"/>
    <w:rsid w:val="0097068D"/>
    <w:rsid w:val="00A40130"/>
    <w:rsid w:val="00B44ECD"/>
    <w:rsid w:val="00B61481"/>
    <w:rsid w:val="00C0601C"/>
    <w:rsid w:val="00C4439C"/>
    <w:rsid w:val="00C5538C"/>
    <w:rsid w:val="00C57F83"/>
    <w:rsid w:val="00CC3655"/>
    <w:rsid w:val="00D15573"/>
    <w:rsid w:val="00D32130"/>
    <w:rsid w:val="00D93AC3"/>
    <w:rsid w:val="00DB6390"/>
    <w:rsid w:val="00DD7A7D"/>
    <w:rsid w:val="00E1261A"/>
    <w:rsid w:val="00E61120"/>
    <w:rsid w:val="00EA4B00"/>
    <w:rsid w:val="00F00C46"/>
    <w:rsid w:val="00F97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D690BB"/>
  <w15:chartTrackingRefBased/>
  <w15:docId w15:val="{88052030-7B3C-4614-A932-595E185BA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120"/>
    <w:pPr>
      <w:ind w:firstLineChars="200" w:firstLine="420"/>
    </w:pPr>
  </w:style>
  <w:style w:type="paragraph" w:styleId="a4">
    <w:name w:val="header"/>
    <w:basedOn w:val="a"/>
    <w:link w:val="a5"/>
    <w:uiPriority w:val="99"/>
    <w:unhideWhenUsed/>
    <w:rsid w:val="009118B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118B9"/>
    <w:rPr>
      <w:sz w:val="18"/>
      <w:szCs w:val="18"/>
    </w:rPr>
  </w:style>
  <w:style w:type="paragraph" w:styleId="a6">
    <w:name w:val="footer"/>
    <w:basedOn w:val="a"/>
    <w:link w:val="a7"/>
    <w:uiPriority w:val="99"/>
    <w:unhideWhenUsed/>
    <w:rsid w:val="009118B9"/>
    <w:pPr>
      <w:tabs>
        <w:tab w:val="center" w:pos="4153"/>
        <w:tab w:val="right" w:pos="8306"/>
      </w:tabs>
      <w:snapToGrid w:val="0"/>
      <w:jc w:val="left"/>
    </w:pPr>
    <w:rPr>
      <w:sz w:val="18"/>
      <w:szCs w:val="18"/>
    </w:rPr>
  </w:style>
  <w:style w:type="character" w:customStyle="1" w:styleId="a7">
    <w:name w:val="页脚 字符"/>
    <w:basedOn w:val="a0"/>
    <w:link w:val="a6"/>
    <w:uiPriority w:val="99"/>
    <w:rsid w:val="009118B9"/>
    <w:rPr>
      <w:sz w:val="18"/>
      <w:szCs w:val="18"/>
    </w:rPr>
  </w:style>
  <w:style w:type="paragraph" w:styleId="a8">
    <w:name w:val="endnote text"/>
    <w:basedOn w:val="a"/>
    <w:link w:val="a9"/>
    <w:uiPriority w:val="99"/>
    <w:semiHidden/>
    <w:unhideWhenUsed/>
    <w:rsid w:val="009118B9"/>
    <w:pPr>
      <w:snapToGrid w:val="0"/>
      <w:jc w:val="left"/>
    </w:pPr>
  </w:style>
  <w:style w:type="character" w:customStyle="1" w:styleId="a9">
    <w:name w:val="尾注文本 字符"/>
    <w:basedOn w:val="a0"/>
    <w:link w:val="a8"/>
    <w:uiPriority w:val="99"/>
    <w:semiHidden/>
    <w:rsid w:val="009118B9"/>
  </w:style>
  <w:style w:type="character" w:styleId="aa">
    <w:name w:val="endnote reference"/>
    <w:basedOn w:val="a0"/>
    <w:uiPriority w:val="99"/>
    <w:semiHidden/>
    <w:unhideWhenUsed/>
    <w:rsid w:val="009118B9"/>
    <w:rPr>
      <w:vertAlign w:val="superscript"/>
    </w:rPr>
  </w:style>
  <w:style w:type="paragraph" w:styleId="ab">
    <w:name w:val="footnote text"/>
    <w:basedOn w:val="a"/>
    <w:link w:val="ac"/>
    <w:uiPriority w:val="99"/>
    <w:semiHidden/>
    <w:unhideWhenUsed/>
    <w:rsid w:val="009118B9"/>
    <w:pPr>
      <w:snapToGrid w:val="0"/>
      <w:jc w:val="left"/>
    </w:pPr>
    <w:rPr>
      <w:sz w:val="18"/>
      <w:szCs w:val="18"/>
    </w:rPr>
  </w:style>
  <w:style w:type="character" w:customStyle="1" w:styleId="ac">
    <w:name w:val="脚注文本 字符"/>
    <w:basedOn w:val="a0"/>
    <w:link w:val="ab"/>
    <w:uiPriority w:val="99"/>
    <w:semiHidden/>
    <w:rsid w:val="009118B9"/>
    <w:rPr>
      <w:sz w:val="18"/>
      <w:szCs w:val="18"/>
    </w:rPr>
  </w:style>
  <w:style w:type="character" w:styleId="ad">
    <w:name w:val="footnote reference"/>
    <w:basedOn w:val="a0"/>
    <w:uiPriority w:val="99"/>
    <w:semiHidden/>
    <w:unhideWhenUsed/>
    <w:rsid w:val="009118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90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1.bin"/><Relationship Id="rId39"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image" Target="media/image11.wmf"/><Relationship Id="rId42" Type="http://schemas.openxmlformats.org/officeDocument/2006/relationships/image" Target="media/image17.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openxmlformats.org/officeDocument/2006/relationships/oleObject" Target="embeddings/oleObject16.bin"/><Relationship Id="rId38" Type="http://schemas.openxmlformats.org/officeDocument/2006/relationships/image" Target="media/image13.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png"/><Relationship Id="rId29" Type="http://schemas.openxmlformats.org/officeDocument/2006/relationships/oleObject" Target="embeddings/oleObject13.bin"/><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image" Target="media/image10.w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8.wmf"/><Relationship Id="rId28" Type="http://schemas.openxmlformats.org/officeDocument/2006/relationships/oleObject" Target="embeddings/oleObject12.bin"/><Relationship Id="rId36" Type="http://schemas.openxmlformats.org/officeDocument/2006/relationships/oleObject" Target="embeddings/oleObject18.bin"/><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5.bin"/><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image" Target="media/image9.wmf"/><Relationship Id="rId30" Type="http://schemas.openxmlformats.org/officeDocument/2006/relationships/oleObject" Target="embeddings/oleObject14.bin"/><Relationship Id="rId35" Type="http://schemas.openxmlformats.org/officeDocument/2006/relationships/oleObject" Target="embeddings/oleObject17.bin"/><Relationship Id="rId43" Type="http://schemas.openxmlformats.org/officeDocument/2006/relationships/image" Target="media/image1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9EAC2-6144-4C60-888D-C1E3F194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8</Pages>
  <Words>1381</Words>
  <Characters>7875</Characters>
  <Application>Microsoft Office Word</Application>
  <DocSecurity>0</DocSecurity>
  <Lines>65</Lines>
  <Paragraphs>18</Paragraphs>
  <ScaleCrop>false</ScaleCrop>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学习 学习</dc:creator>
  <cp:keywords/>
  <dc:description/>
  <cp:lastModifiedBy>User</cp:lastModifiedBy>
  <cp:revision>8</cp:revision>
  <dcterms:created xsi:type="dcterms:W3CDTF">2023-03-25T15:31:00Z</dcterms:created>
  <dcterms:modified xsi:type="dcterms:W3CDTF">2023-03-27T01:53:00Z</dcterms:modified>
</cp:coreProperties>
</file>