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3FEB9" w14:textId="6B2AFE5A" w:rsidR="00B17216" w:rsidRPr="00856980" w:rsidRDefault="00000000">
      <w:pPr>
        <w:jc w:val="center"/>
        <w:rPr>
          <w:rFonts w:ascii="黑体" w:eastAsia="黑体" w:hAnsi="黑体" w:cs="黑体"/>
          <w:sz w:val="32"/>
          <w:szCs w:val="32"/>
        </w:rPr>
      </w:pPr>
      <w:r w:rsidRPr="00856980">
        <w:rPr>
          <w:rFonts w:ascii="黑体" w:eastAsia="黑体" w:hAnsi="黑体" w:cs="黑体" w:hint="eastAsia"/>
          <w:sz w:val="32"/>
          <w:szCs w:val="32"/>
        </w:rPr>
        <w:t>光在透明介质中传播的</w:t>
      </w:r>
      <w:r w:rsidRPr="00856980">
        <w:rPr>
          <w:rFonts w:ascii="黑体" w:eastAsia="黑体" w:hAnsi="黑体" w:cs="黑体"/>
          <w:sz w:val="32"/>
          <w:szCs w:val="32"/>
        </w:rPr>
        <w:t>演示</w:t>
      </w:r>
      <w:r w:rsidRPr="00856980">
        <w:rPr>
          <w:rFonts w:ascii="黑体" w:eastAsia="黑体" w:hAnsi="黑体" w:cs="黑体" w:hint="eastAsia"/>
          <w:sz w:val="32"/>
          <w:szCs w:val="32"/>
        </w:rPr>
        <w:t>实验装置</w:t>
      </w:r>
      <w:r w:rsidR="006D508C" w:rsidRPr="00856980">
        <w:rPr>
          <w:rFonts w:ascii="黑体" w:eastAsia="黑体" w:hAnsi="黑体" w:cs="黑体" w:hint="eastAsia"/>
          <w:sz w:val="32"/>
          <w:szCs w:val="32"/>
        </w:rPr>
        <w:t>改进</w:t>
      </w:r>
    </w:p>
    <w:p w14:paraId="23F83F11" w14:textId="6B6CBF13" w:rsidR="00856980" w:rsidRPr="00856980" w:rsidRDefault="00856980">
      <w:pPr>
        <w:jc w:val="center"/>
        <w:rPr>
          <w:rFonts w:ascii="黑体" w:eastAsia="黑体" w:hAnsi="黑体" w:cs="黑体" w:hint="eastAsia"/>
          <w:szCs w:val="21"/>
        </w:rPr>
      </w:pPr>
      <w:r w:rsidRPr="00856980">
        <w:rPr>
          <w:rFonts w:ascii="黑体" w:eastAsia="黑体" w:hAnsi="黑体" w:cs="黑体" w:hint="eastAsia"/>
          <w:szCs w:val="21"/>
        </w:rPr>
        <w:t xml:space="preserve">上海市南洋初级中学 </w:t>
      </w:r>
      <w:r>
        <w:rPr>
          <w:rFonts w:ascii="黑体" w:eastAsia="黑体" w:hAnsi="黑体" w:cs="黑体"/>
          <w:szCs w:val="21"/>
        </w:rPr>
        <w:t xml:space="preserve"> </w:t>
      </w:r>
      <w:r w:rsidRPr="00856980">
        <w:rPr>
          <w:rFonts w:ascii="黑体" w:eastAsia="黑体" w:hAnsi="黑体" w:cs="黑体" w:hint="eastAsia"/>
          <w:szCs w:val="21"/>
        </w:rPr>
        <w:t xml:space="preserve">陆旻 </w:t>
      </w:r>
    </w:p>
    <w:p w14:paraId="712FCD48" w14:textId="77777777" w:rsidR="00B17216" w:rsidRDefault="00B17216"/>
    <w:p w14:paraId="51E32756" w14:textId="77777777" w:rsidR="00B17216" w:rsidRDefault="00000000">
      <w:r w:rsidRPr="00856980">
        <w:rPr>
          <w:rFonts w:ascii="黑体" w:eastAsia="黑体" w:hAnsi="黑体" w:hint="eastAsia"/>
        </w:rPr>
        <w:t>摘要：</w:t>
      </w:r>
      <w:r>
        <w:rPr>
          <w:rFonts w:hint="eastAsia"/>
        </w:rPr>
        <w:t>使用明胶、长方体水槽和红色激光笔等材料，制作两个实验装置，分别演示光在透明介质中沿直线传播和发生偏折的现象。通过演示实验，可以提高学生的兴趣，加深学生对光学相关知识点的认识和理解，培养学生观察能力、分析能力和解决问题的能力。</w:t>
      </w:r>
    </w:p>
    <w:p w14:paraId="1268E28A" w14:textId="77777777" w:rsidR="00B17216" w:rsidRDefault="00B17216"/>
    <w:p w14:paraId="5CC788DF" w14:textId="77777777" w:rsidR="00B17216" w:rsidRDefault="00000000">
      <w:r w:rsidRPr="00856980">
        <w:rPr>
          <w:rFonts w:ascii="黑体" w:eastAsia="黑体" w:hAnsi="黑体" w:hint="eastAsia"/>
        </w:rPr>
        <w:t>关键字：</w:t>
      </w:r>
      <w:r>
        <w:rPr>
          <w:rFonts w:hint="eastAsia"/>
        </w:rPr>
        <w:t>自制实验装置；直线传播；散射；透明介质；不均匀介质；</w:t>
      </w:r>
    </w:p>
    <w:p w14:paraId="6DDAAA73" w14:textId="77777777" w:rsidR="00B17216" w:rsidRDefault="00B17216">
      <w:pPr>
        <w:ind w:firstLineChars="200" w:firstLine="420"/>
      </w:pPr>
    </w:p>
    <w:p w14:paraId="77FBF9AF" w14:textId="4CAD890D" w:rsidR="00B17216" w:rsidRDefault="00000000">
      <w:pPr>
        <w:ind w:firstLineChars="200" w:firstLine="420"/>
      </w:pPr>
      <w:r>
        <w:rPr>
          <w:rFonts w:hint="eastAsia"/>
        </w:rPr>
        <w:t>为了加强学生对光在同种均匀介质中的直线传播、光在不均匀介质中的传播方向发生偏折的认识，笔者</w:t>
      </w:r>
      <w:r w:rsidR="00856980">
        <w:rPr>
          <w:rFonts w:hint="eastAsia"/>
        </w:rPr>
        <w:t>改进</w:t>
      </w:r>
      <w:r>
        <w:rPr>
          <w:rFonts w:hint="eastAsia"/>
        </w:rPr>
        <w:t>了两个实验装置，分别演示光在均匀介质中的沿直线传播和在不均匀介质中的发生偏折现象。借助两个实验装置，学生能直接观察光在透明介质中的传播，大大提高了学生的学习兴趣，帮助学生理解、掌握相关知识点。</w:t>
      </w:r>
    </w:p>
    <w:p w14:paraId="18A6A530" w14:textId="77777777" w:rsidR="00B17216" w:rsidRDefault="00B17216">
      <w:pPr>
        <w:ind w:firstLineChars="200" w:firstLine="420"/>
      </w:pPr>
    </w:p>
    <w:p w14:paraId="4C1BEA98" w14:textId="77777777" w:rsidR="00B17216" w:rsidRDefault="00000000">
      <w:r>
        <w:rPr>
          <w:rFonts w:hint="eastAsia"/>
        </w:rPr>
        <w:t>1</w:t>
      </w:r>
      <w:r>
        <w:rPr>
          <w:rFonts w:hint="eastAsia"/>
        </w:rPr>
        <w:t>制作演示实验装置的意图</w:t>
      </w:r>
    </w:p>
    <w:p w14:paraId="66039FFC" w14:textId="77777777" w:rsidR="00B17216" w:rsidRDefault="00000000">
      <w:pPr>
        <w:ind w:firstLineChars="200" w:firstLine="420"/>
      </w:pPr>
      <w:r>
        <w:rPr>
          <w:rFonts w:hint="eastAsia"/>
        </w:rPr>
        <w:t>光在同种均匀介质中沿直线传播。老师在讲解概念时，会使用糖水（或者盐水）来做演示实验，适当提高蔗糖的浓度，使用激光笔照射，可以达到实验效果。但要使用糖水来演示光在不均匀介质中的传播时，会遇到困难。在水槽中加入大量的蔗糖，不使用搅拌棒，让蔗糖自行溶解，可以得到暂时的、不稳定的不均匀介质，使用激光笔照射，或许可以看到光的传播路径发生偏折的现象，但是成功率不高；另外，随着时间的推移或者外力晃动（水槽的移动），水槽中的蔗糖粒子慢慢扩散，散射现象明显弱化，最后消失。这将影响实验的说服力，学生会产生疑惑，不利于学生认识、理解相关知识点。笔者尝试使用明胶，制作同种均匀介质和同种不均匀介质，达到稳定的，保存时间较长的效果；并且实验的现象和结果是可重复的演示装置。</w:t>
      </w:r>
    </w:p>
    <w:p w14:paraId="341D6D6D" w14:textId="77777777" w:rsidR="00B17216" w:rsidRDefault="00B17216">
      <w:pPr>
        <w:ind w:firstLineChars="200" w:firstLine="420"/>
      </w:pPr>
    </w:p>
    <w:p w14:paraId="67FBB122" w14:textId="77777777" w:rsidR="00B17216" w:rsidRDefault="00000000">
      <w:r>
        <w:rPr>
          <w:rFonts w:hint="eastAsia"/>
        </w:rPr>
        <w:t xml:space="preserve">2 </w:t>
      </w:r>
      <w:r>
        <w:rPr>
          <w:rFonts w:hint="eastAsia"/>
        </w:rPr>
        <w:t>实验原理</w:t>
      </w:r>
    </w:p>
    <w:p w14:paraId="3DC74A95" w14:textId="77777777" w:rsidR="00B17216" w:rsidRDefault="00000000">
      <w:r>
        <w:rPr>
          <w:rFonts w:hint="eastAsia"/>
        </w:rPr>
        <w:t>2.1</w:t>
      </w:r>
      <w:r>
        <w:rPr>
          <w:rFonts w:hint="eastAsia"/>
        </w:rPr>
        <w:t>光的散射</w:t>
      </w:r>
    </w:p>
    <w:p w14:paraId="2184F8D1" w14:textId="77777777" w:rsidR="00B17216" w:rsidRDefault="00000000">
      <w:pPr>
        <w:ind w:firstLineChars="200" w:firstLine="420"/>
        <w:jc w:val="left"/>
        <w:rPr>
          <w:rFonts w:eastAsia="宋体"/>
        </w:rPr>
      </w:pPr>
      <w:r>
        <w:t>在清晨，我们往往能在树林里看见穿过树叶缝隙射下的太阳光束，或在电影院里看见放映机投射到荧幕上的光束。这是由于空气中存在着大量的尘埃物或烟等微粒，这些微粒将光散射到我们的眼里</w:t>
      </w:r>
      <w:r>
        <w:rPr>
          <w:rFonts w:asciiTheme="minorEastAsia" w:hAnsiTheme="minorEastAsia" w:cstheme="minorEastAsia" w:hint="eastAsia"/>
          <w:color w:val="333333"/>
          <w:szCs w:val="21"/>
          <w:shd w:val="clear" w:color="auto" w:fill="FFFFFF"/>
          <w:vertAlign w:val="superscript"/>
        </w:rPr>
        <w:t>[1]</w:t>
      </w:r>
      <w:r>
        <w:rPr>
          <w:rFonts w:hint="eastAsia"/>
        </w:rPr>
        <w:t>。</w:t>
      </w:r>
      <w:r>
        <w:t>在光的传播过程中，光线照射到粒子时，如果粒子大于入射光波长很多倍，则发生光的反射；如果粒子小于入射光波长，则发生光的散射</w:t>
      </w:r>
      <w:r>
        <w:rPr>
          <w:rFonts w:hint="eastAsia"/>
        </w:rPr>
        <w:t>，</w:t>
      </w:r>
      <w:r>
        <w:rPr>
          <w:rFonts w:ascii="Helvetica" w:eastAsia="Helvetica" w:hAnsi="Helvetica" w:cs="Helvetica"/>
          <w:color w:val="333333"/>
          <w:szCs w:val="21"/>
          <w:shd w:val="clear" w:color="auto" w:fill="FFFFFF"/>
        </w:rPr>
        <w:t>这时观察到的是光波环绕微粒而向其四周放射的光，称</w:t>
      </w:r>
      <w:r>
        <w:rPr>
          <w:rFonts w:ascii="Helvetica" w:eastAsia="Helvetica" w:hAnsi="Helvetica" w:cs="Helvetica"/>
          <w:szCs w:val="21"/>
          <w:shd w:val="clear" w:color="auto" w:fill="FFFFFF"/>
        </w:rPr>
        <w:t>为</w:t>
      </w:r>
      <w:hyperlink r:id="rId5" w:tgtFrame="https://baike.baidu.com/item/%E4%B8%81%E8%BE%BE%E5%B0%94%E6%95%88%E5%BA%94/_blank" w:history="1">
        <w:r>
          <w:rPr>
            <w:rStyle w:val="a4"/>
            <w:rFonts w:ascii="Helvetica" w:eastAsia="Helvetica" w:hAnsi="Helvetica" w:cs="Helvetica"/>
            <w:color w:val="auto"/>
            <w:szCs w:val="21"/>
            <w:u w:val="none"/>
            <w:shd w:val="clear" w:color="auto" w:fill="FFFFFF"/>
          </w:rPr>
          <w:t>散射光</w:t>
        </w:r>
      </w:hyperlink>
      <w:r>
        <w:rPr>
          <w:rFonts w:ascii="Helvetica" w:eastAsia="宋体" w:hAnsi="Helvetica" w:cs="Helvetica" w:hint="eastAsia"/>
          <w:szCs w:val="21"/>
          <w:shd w:val="clear" w:color="auto" w:fill="FFFFFF"/>
        </w:rPr>
        <w:t>。</w:t>
      </w:r>
      <w:r>
        <w:rPr>
          <w:rFonts w:ascii="Helvetica" w:eastAsia="Helvetica" w:hAnsi="Helvetica" w:cs="Helvetica"/>
          <w:color w:val="333333"/>
          <w:szCs w:val="21"/>
          <w:shd w:val="clear" w:color="auto" w:fill="FFFFFF"/>
        </w:rPr>
        <w:t>散射光的强度随散射粒子体积的减小而明显减弱</w:t>
      </w:r>
      <w:r>
        <w:rPr>
          <w:rFonts w:ascii="Helvetica" w:eastAsia="宋体" w:hAnsi="Helvetica" w:cs="Helvetica" w:hint="eastAsia"/>
          <w:color w:val="333333"/>
          <w:szCs w:val="21"/>
          <w:shd w:val="clear" w:color="auto" w:fill="FFFFFF"/>
        </w:rPr>
        <w:t>。</w:t>
      </w:r>
    </w:p>
    <w:p w14:paraId="054A36BB" w14:textId="77777777" w:rsidR="00B17216" w:rsidRDefault="00000000">
      <w:pPr>
        <w:jc w:val="left"/>
      </w:pPr>
      <w:r>
        <w:rPr>
          <w:rFonts w:hint="eastAsia"/>
        </w:rPr>
        <w:t>2.2</w:t>
      </w:r>
      <w:r>
        <w:rPr>
          <w:rFonts w:hint="eastAsia"/>
        </w:rPr>
        <w:t>明胶</w:t>
      </w:r>
    </w:p>
    <w:p w14:paraId="0B225E62" w14:textId="77777777" w:rsidR="00B17216" w:rsidRDefault="00000000">
      <w:pPr>
        <w:ind w:firstLineChars="200" w:firstLine="420"/>
        <w:jc w:val="left"/>
        <w:rPr>
          <w:rFonts w:eastAsia="宋体"/>
        </w:rPr>
      </w:pPr>
      <w:r>
        <w:rPr>
          <w:rFonts w:hint="eastAsia"/>
        </w:rPr>
        <w:t>明胶粒子的大小在</w:t>
      </w:r>
      <w:r>
        <w:rPr>
          <w:rFonts w:hint="eastAsia"/>
        </w:rPr>
        <w:t>1nm</w:t>
      </w:r>
      <w:r>
        <w:rPr>
          <w:rFonts w:hint="eastAsia"/>
        </w:rPr>
        <w:t>至</w:t>
      </w:r>
      <w:r>
        <w:rPr>
          <w:rFonts w:hint="eastAsia"/>
        </w:rPr>
        <w:t>100nm</w:t>
      </w:r>
      <w:r>
        <w:rPr>
          <w:rFonts w:hint="eastAsia"/>
        </w:rPr>
        <w:t>之间；可见光的波长在</w:t>
      </w:r>
      <w:r>
        <w:rPr>
          <w:rFonts w:hint="eastAsia"/>
        </w:rPr>
        <w:t>400nm</w:t>
      </w:r>
      <w:r>
        <w:rPr>
          <w:rFonts w:hint="eastAsia"/>
        </w:rPr>
        <w:t>至</w:t>
      </w:r>
      <w:r>
        <w:rPr>
          <w:rFonts w:hint="eastAsia"/>
        </w:rPr>
        <w:t>700nm</w:t>
      </w:r>
      <w:r>
        <w:rPr>
          <w:rFonts w:hint="eastAsia"/>
        </w:rPr>
        <w:t>之间。明胶粒子小于可见光的波长，</w:t>
      </w:r>
      <w:r>
        <w:t>当一束光线</w:t>
      </w:r>
      <w:r>
        <w:rPr>
          <w:rFonts w:hint="eastAsia"/>
        </w:rPr>
        <w:t>穿</w:t>
      </w:r>
      <w:r>
        <w:t>过</w:t>
      </w:r>
      <w:r>
        <w:rPr>
          <w:rFonts w:hint="eastAsia"/>
        </w:rPr>
        <w:t>明胶</w:t>
      </w:r>
      <w:r>
        <w:t>胶体，从垂直入射光方向可以观察到胶体里出现的一条光亮的</w:t>
      </w:r>
      <w:r>
        <w:t>“</w:t>
      </w:r>
      <w:r>
        <w:t>通路</w:t>
      </w:r>
      <w:r>
        <w:t>”</w:t>
      </w:r>
      <w:r>
        <w:rPr>
          <w:rFonts w:hint="eastAsia"/>
        </w:rPr>
        <w:t>。</w:t>
      </w:r>
      <w:r>
        <w:rPr>
          <w:rFonts w:ascii="Helvetica" w:eastAsia="Helvetica" w:hAnsi="Helvetica" w:cs="Helvetica"/>
          <w:color w:val="333333"/>
          <w:szCs w:val="21"/>
          <w:shd w:val="clear" w:color="auto" w:fill="FFFFFF"/>
        </w:rPr>
        <w:t>这条光亮的“通路”是由于胶体粒子对光线</w:t>
      </w:r>
      <w:hyperlink r:id="rId6" w:tgtFrame="https://baike.baidu.com/item/%E4%B8%81%E8%BE%BE%E5%B0%94%E6%95%88%E5%BA%94/_blank" w:history="1">
        <w:r>
          <w:rPr>
            <w:rStyle w:val="a4"/>
            <w:rFonts w:ascii="Helvetica" w:eastAsia="Helvetica" w:hAnsi="Helvetica" w:cs="Helvetica"/>
            <w:color w:val="auto"/>
            <w:szCs w:val="21"/>
            <w:u w:val="none"/>
            <w:shd w:val="clear" w:color="auto" w:fill="FFFFFF"/>
          </w:rPr>
          <w:t>散射</w:t>
        </w:r>
      </w:hyperlink>
      <w:r>
        <w:rPr>
          <w:rFonts w:ascii="Helvetica" w:eastAsia="Helvetica" w:hAnsi="Helvetica" w:cs="Helvetica"/>
          <w:color w:val="333333"/>
          <w:szCs w:val="21"/>
          <w:shd w:val="clear" w:color="auto" w:fill="FFFFFF"/>
        </w:rPr>
        <w:t>形成的</w:t>
      </w:r>
      <w:r>
        <w:rPr>
          <w:rFonts w:ascii="Helvetica" w:eastAsia="宋体" w:hAnsi="Helvetica" w:cs="Helvetica" w:hint="eastAsia"/>
          <w:color w:val="333333"/>
          <w:szCs w:val="21"/>
          <w:shd w:val="clear" w:color="auto" w:fill="FFFFFF"/>
        </w:rPr>
        <w:t>，是光在胶体中传播的路径。</w:t>
      </w:r>
    </w:p>
    <w:p w14:paraId="408B7CCA" w14:textId="77777777" w:rsidR="00B17216" w:rsidRDefault="00000000">
      <w:pPr>
        <w:ind w:firstLineChars="200" w:firstLine="420"/>
        <w:jc w:val="left"/>
        <w:rPr>
          <w:rFonts w:eastAsia="宋体"/>
        </w:rPr>
      </w:pPr>
      <w:r>
        <w:rPr>
          <w:rFonts w:ascii="Helvetica" w:eastAsia="宋体" w:hAnsi="Helvetica" w:cs="Helvetica" w:hint="eastAsia"/>
          <w:color w:val="333333"/>
          <w:szCs w:val="21"/>
          <w:shd w:val="clear" w:color="auto" w:fill="FFFFFF"/>
        </w:rPr>
        <w:t>蔗糖（或食盐）溶于水后，粒子直径小于</w:t>
      </w:r>
      <w:r>
        <w:rPr>
          <w:rFonts w:ascii="Helvetica" w:eastAsia="宋体" w:hAnsi="Helvetica" w:cs="Helvetica" w:hint="eastAsia"/>
          <w:color w:val="333333"/>
          <w:szCs w:val="21"/>
          <w:shd w:val="clear" w:color="auto" w:fill="FFFFFF"/>
        </w:rPr>
        <w:t>1nm</w:t>
      </w:r>
      <w:r>
        <w:rPr>
          <w:rFonts w:ascii="Helvetica" w:eastAsia="宋体" w:hAnsi="Helvetica" w:cs="Helvetica" w:hint="eastAsia"/>
          <w:color w:val="333333"/>
          <w:szCs w:val="21"/>
          <w:shd w:val="clear" w:color="auto" w:fill="FFFFFF"/>
        </w:rPr>
        <w:t>，这也是使用蔗糖（或食盐）制作不均匀介质，实验现象不明显的重要原因。</w:t>
      </w:r>
    </w:p>
    <w:p w14:paraId="423F2B26" w14:textId="77777777" w:rsidR="00B17216" w:rsidRDefault="00B17216">
      <w:pPr>
        <w:ind w:firstLineChars="200" w:firstLine="420"/>
        <w:jc w:val="left"/>
      </w:pPr>
    </w:p>
    <w:p w14:paraId="0C671B83" w14:textId="77777777" w:rsidR="00B17216" w:rsidRDefault="00B17216">
      <w:pPr>
        <w:jc w:val="left"/>
      </w:pPr>
    </w:p>
    <w:p w14:paraId="6A9727BC" w14:textId="77777777" w:rsidR="00B17216" w:rsidRDefault="00B17216"/>
    <w:p w14:paraId="43DC4B83" w14:textId="77777777" w:rsidR="00B17216" w:rsidRDefault="00B17216"/>
    <w:p w14:paraId="7549AFDC" w14:textId="77777777" w:rsidR="00B17216" w:rsidRDefault="00000000">
      <w:pPr>
        <w:rPr>
          <w:sz w:val="22"/>
          <w:szCs w:val="28"/>
        </w:rPr>
      </w:pPr>
      <w:r>
        <w:rPr>
          <w:rFonts w:hint="eastAsia"/>
          <w:sz w:val="22"/>
          <w:szCs w:val="28"/>
        </w:rPr>
        <w:t xml:space="preserve">3 </w:t>
      </w:r>
      <w:r>
        <w:rPr>
          <w:rFonts w:hint="eastAsia"/>
          <w:sz w:val="22"/>
          <w:szCs w:val="28"/>
        </w:rPr>
        <w:t>实验装置</w:t>
      </w:r>
      <w:r>
        <w:rPr>
          <w:rFonts w:hint="eastAsia"/>
          <w:sz w:val="22"/>
          <w:szCs w:val="28"/>
        </w:rPr>
        <w:t xml:space="preserve">1 -- </w:t>
      </w:r>
      <w:r>
        <w:rPr>
          <w:rFonts w:hint="eastAsia"/>
          <w:sz w:val="22"/>
          <w:szCs w:val="28"/>
        </w:rPr>
        <w:t>光在同种均匀介质中沿直线传播</w:t>
      </w:r>
    </w:p>
    <w:p w14:paraId="26EC91DF" w14:textId="77777777" w:rsidR="00B17216" w:rsidRDefault="00000000">
      <w:r>
        <w:rPr>
          <w:rFonts w:hint="eastAsia"/>
          <w:sz w:val="22"/>
          <w:szCs w:val="28"/>
        </w:rPr>
        <w:t>3.1</w:t>
      </w:r>
      <w:r>
        <w:rPr>
          <w:rFonts w:hint="eastAsia"/>
        </w:rPr>
        <w:t>实验用品</w:t>
      </w:r>
    </w:p>
    <w:p w14:paraId="5CA4D0BB" w14:textId="77777777" w:rsidR="00B17216" w:rsidRDefault="00000000">
      <w:pPr>
        <w:ind w:firstLine="420"/>
      </w:pPr>
      <w:r>
        <w:rPr>
          <w:rFonts w:hint="eastAsia"/>
        </w:rPr>
        <w:t>明胶片、长方体水槽、酒精灯、</w:t>
      </w:r>
      <w:r>
        <w:rPr>
          <w:rFonts w:hint="eastAsia"/>
        </w:rPr>
        <w:t>1000mL</w:t>
      </w:r>
      <w:r>
        <w:rPr>
          <w:rFonts w:hint="eastAsia"/>
        </w:rPr>
        <w:t>烧杯、搅拌棒、红色激光笔、铁架台、温度枪</w:t>
      </w:r>
    </w:p>
    <w:p w14:paraId="39E88308" w14:textId="77777777" w:rsidR="00B17216" w:rsidRDefault="00000000">
      <w:r>
        <w:rPr>
          <w:rFonts w:hint="eastAsia"/>
        </w:rPr>
        <w:t>3.2</w:t>
      </w:r>
      <w:r>
        <w:rPr>
          <w:rFonts w:hint="eastAsia"/>
        </w:rPr>
        <w:t>实验装置的制作</w:t>
      </w:r>
    </w:p>
    <w:p w14:paraId="27F78F5E" w14:textId="77777777" w:rsidR="00B17216" w:rsidRDefault="00000000">
      <w:pPr>
        <w:numPr>
          <w:ilvl w:val="0"/>
          <w:numId w:val="1"/>
        </w:numPr>
      </w:pPr>
      <w:r>
        <w:rPr>
          <w:rFonts w:hint="eastAsia"/>
        </w:rPr>
        <w:t>量取</w:t>
      </w:r>
      <w:r>
        <w:rPr>
          <w:rFonts w:hint="eastAsia"/>
        </w:rPr>
        <w:t>800mL</w:t>
      </w:r>
      <w:r>
        <w:rPr>
          <w:rFonts w:hint="eastAsia"/>
        </w:rPr>
        <w:t>水；根据</w:t>
      </w:r>
      <w:r>
        <w:rPr>
          <w:rFonts w:hint="eastAsia"/>
        </w:rPr>
        <w:t>1</w:t>
      </w:r>
      <w:r>
        <w:rPr>
          <w:rFonts w:hint="eastAsia"/>
        </w:rPr>
        <w:t>：</w:t>
      </w:r>
      <w:r>
        <w:rPr>
          <w:rFonts w:hint="eastAsia"/>
        </w:rPr>
        <w:t>20</w:t>
      </w:r>
      <w:r>
        <w:rPr>
          <w:rFonts w:hint="eastAsia"/>
        </w:rPr>
        <w:t>的比例，称取</w:t>
      </w:r>
      <w:r>
        <w:rPr>
          <w:rFonts w:hint="eastAsia"/>
        </w:rPr>
        <w:t>40</w:t>
      </w:r>
      <w:r>
        <w:rPr>
          <w:rFonts w:hint="eastAsia"/>
        </w:rPr>
        <w:t>克的明胶片，并用剪刀剪成小片，这样可以加快溶解时间。</w:t>
      </w:r>
    </w:p>
    <w:p w14:paraId="5F43CB3C" w14:textId="77777777" w:rsidR="00B17216" w:rsidRDefault="00000000">
      <w:pPr>
        <w:numPr>
          <w:ilvl w:val="0"/>
          <w:numId w:val="1"/>
        </w:numPr>
      </w:pPr>
      <w:r>
        <w:rPr>
          <w:rFonts w:hint="eastAsia"/>
        </w:rPr>
        <w:t>将小片的明胶用冰水软化后，倒入烧杯中，用酒精灯加热溶解，温度控制在</w:t>
      </w:r>
      <w:r>
        <w:rPr>
          <w:rFonts w:hint="eastAsia"/>
        </w:rPr>
        <w:t>40</w:t>
      </w:r>
      <w:r>
        <w:rPr>
          <w:rFonts w:hint="eastAsia"/>
        </w:rPr>
        <w:t>度左右。</w:t>
      </w:r>
    </w:p>
    <w:p w14:paraId="46D89E94" w14:textId="77777777" w:rsidR="00B17216" w:rsidRDefault="00000000">
      <w:pPr>
        <w:numPr>
          <w:ilvl w:val="0"/>
          <w:numId w:val="1"/>
        </w:numPr>
      </w:pPr>
      <w:r>
        <w:rPr>
          <w:rFonts w:hint="eastAsia"/>
        </w:rPr>
        <w:t>明胶充分溶解后，慢慢倒入长方体水槽中，并放入冰箱中冷藏</w:t>
      </w:r>
      <w:r>
        <w:rPr>
          <w:rFonts w:hint="eastAsia"/>
        </w:rPr>
        <w:t>2</w:t>
      </w:r>
      <w:r>
        <w:rPr>
          <w:rFonts w:hint="eastAsia"/>
        </w:rPr>
        <w:t>小时左右。</w:t>
      </w:r>
    </w:p>
    <w:p w14:paraId="7F486F2D" w14:textId="77777777" w:rsidR="00B17216" w:rsidRDefault="00000000">
      <w:pPr>
        <w:numPr>
          <w:ilvl w:val="0"/>
          <w:numId w:val="1"/>
        </w:numPr>
      </w:pPr>
      <w:r>
        <w:rPr>
          <w:rFonts w:hint="eastAsia"/>
        </w:rPr>
        <w:t>明胶凝固后，把红色激光笔固定在铁架台上，进行照射，实验效果如图</w:t>
      </w:r>
      <w:r>
        <w:rPr>
          <w:rFonts w:hint="eastAsia"/>
        </w:rPr>
        <w:t>1</w:t>
      </w:r>
      <w:r>
        <w:rPr>
          <w:rFonts w:hint="eastAsia"/>
        </w:rPr>
        <w:t>。</w:t>
      </w:r>
    </w:p>
    <w:p w14:paraId="18DE0244" w14:textId="77777777" w:rsidR="00B17216" w:rsidRDefault="00000000">
      <w:pPr>
        <w:jc w:val="center"/>
      </w:pPr>
      <w:r>
        <w:rPr>
          <w:noProof/>
        </w:rPr>
        <w:drawing>
          <wp:inline distT="0" distB="0" distL="114300" distR="114300" wp14:anchorId="018ACC4A" wp14:editId="44CBD5B9">
            <wp:extent cx="3710940" cy="2473960"/>
            <wp:effectExtent l="0" t="0" r="3810" b="2540"/>
            <wp:docPr id="1" name="图片 1" descr="微信图片_2023042309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423091606"/>
                    <pic:cNvPicPr>
                      <a:picLocks noChangeAspect="1"/>
                    </pic:cNvPicPr>
                  </pic:nvPicPr>
                  <pic:blipFill>
                    <a:blip r:embed="rId7"/>
                    <a:stretch>
                      <a:fillRect/>
                    </a:stretch>
                  </pic:blipFill>
                  <pic:spPr>
                    <a:xfrm>
                      <a:off x="0" y="0"/>
                      <a:ext cx="3710940" cy="2473960"/>
                    </a:xfrm>
                    <a:prstGeom prst="rect">
                      <a:avLst/>
                    </a:prstGeom>
                  </pic:spPr>
                </pic:pic>
              </a:graphicData>
            </a:graphic>
          </wp:inline>
        </w:drawing>
      </w:r>
    </w:p>
    <w:p w14:paraId="1809BA5B" w14:textId="77777777" w:rsidR="00B17216" w:rsidRDefault="00000000">
      <w:pPr>
        <w:jc w:val="center"/>
      </w:pPr>
      <w:r>
        <w:rPr>
          <w:rFonts w:hint="eastAsia"/>
        </w:rPr>
        <w:t>图</w:t>
      </w:r>
      <w:r>
        <w:rPr>
          <w:rFonts w:hint="eastAsia"/>
        </w:rPr>
        <w:t xml:space="preserve">1 </w:t>
      </w:r>
      <w:r>
        <w:rPr>
          <w:rFonts w:hint="eastAsia"/>
        </w:rPr>
        <w:t>光在透明介质中直线传播</w:t>
      </w:r>
    </w:p>
    <w:p w14:paraId="483EEBC2" w14:textId="77777777" w:rsidR="00B17216" w:rsidRDefault="00000000">
      <w:pPr>
        <w:jc w:val="left"/>
      </w:pPr>
      <w:r>
        <w:rPr>
          <w:rFonts w:hint="eastAsia"/>
        </w:rPr>
        <w:t>3.3</w:t>
      </w:r>
      <w:r>
        <w:rPr>
          <w:rFonts w:hint="eastAsia"/>
        </w:rPr>
        <w:t>实验说明</w:t>
      </w:r>
    </w:p>
    <w:p w14:paraId="30E73BE2" w14:textId="77777777" w:rsidR="00B17216" w:rsidRDefault="00000000">
      <w:pPr>
        <w:numPr>
          <w:ilvl w:val="0"/>
          <w:numId w:val="2"/>
        </w:numPr>
        <w:jc w:val="left"/>
      </w:pPr>
      <w:r>
        <w:rPr>
          <w:rFonts w:hint="eastAsia"/>
        </w:rPr>
        <w:t>实验使用红色激光笔。绿色激光笔功率虽然效果更好，但是功率太大，容易造成误伤。</w:t>
      </w:r>
    </w:p>
    <w:p w14:paraId="31F10EBD" w14:textId="77777777" w:rsidR="00B17216" w:rsidRDefault="00000000">
      <w:pPr>
        <w:numPr>
          <w:ilvl w:val="0"/>
          <w:numId w:val="2"/>
        </w:numPr>
        <w:jc w:val="left"/>
      </w:pPr>
      <w:r>
        <w:rPr>
          <w:rFonts w:hint="eastAsia"/>
        </w:rPr>
        <w:t>明胶的溶解温度要控制在</w:t>
      </w:r>
      <w:r>
        <w:rPr>
          <w:rFonts w:hint="eastAsia"/>
        </w:rPr>
        <w:t>40</w:t>
      </w:r>
      <w:r>
        <w:rPr>
          <w:rFonts w:hint="eastAsia"/>
        </w:rPr>
        <w:t>度左右。如果温度过高，明胶会失去凝固力。笔者在制作过程中，用温度枪实时关注，当温度超过时，移开酒精灯；当温度降低时，再用酒精灯继续加热。</w:t>
      </w:r>
    </w:p>
    <w:p w14:paraId="07CF4700" w14:textId="77777777" w:rsidR="00B17216" w:rsidRDefault="00000000">
      <w:pPr>
        <w:numPr>
          <w:ilvl w:val="0"/>
          <w:numId w:val="2"/>
        </w:numPr>
        <w:jc w:val="left"/>
      </w:pPr>
      <w:r>
        <w:rPr>
          <w:rFonts w:hint="eastAsia"/>
        </w:rPr>
        <w:t>明胶在溶解过程中，需要用搅拌棒不停地搅拌。否则，先溶解的明胶会黏在烧杯底部。一旦黏在底部，就很难用搅拌棒将其从底部分开，后续清洗烧杯时也很费劲。</w:t>
      </w:r>
    </w:p>
    <w:p w14:paraId="35E3726A" w14:textId="77777777" w:rsidR="00B17216" w:rsidRDefault="00B17216">
      <w:pPr>
        <w:jc w:val="left"/>
      </w:pPr>
    </w:p>
    <w:p w14:paraId="71A914D0" w14:textId="77777777" w:rsidR="00B17216" w:rsidRDefault="00000000">
      <w:pPr>
        <w:jc w:val="left"/>
      </w:pPr>
      <w:r>
        <w:rPr>
          <w:rFonts w:hint="eastAsia"/>
        </w:rPr>
        <w:t xml:space="preserve">4 </w:t>
      </w:r>
      <w:r>
        <w:rPr>
          <w:rFonts w:hint="eastAsia"/>
        </w:rPr>
        <w:t>实验装置</w:t>
      </w:r>
      <w:r>
        <w:rPr>
          <w:rFonts w:hint="eastAsia"/>
        </w:rPr>
        <w:t xml:space="preserve">2 -- </w:t>
      </w:r>
      <w:r>
        <w:rPr>
          <w:rFonts w:hint="eastAsia"/>
        </w:rPr>
        <w:t>光在不均匀介质中的偏折现象</w:t>
      </w:r>
    </w:p>
    <w:p w14:paraId="7E905443" w14:textId="77777777" w:rsidR="00B17216" w:rsidRDefault="00000000">
      <w:pPr>
        <w:jc w:val="left"/>
      </w:pPr>
      <w:r>
        <w:rPr>
          <w:rFonts w:hint="eastAsia"/>
        </w:rPr>
        <w:t xml:space="preserve">4.1 </w:t>
      </w:r>
      <w:r>
        <w:rPr>
          <w:rFonts w:hint="eastAsia"/>
        </w:rPr>
        <w:t>实验用品</w:t>
      </w:r>
    </w:p>
    <w:p w14:paraId="01FD9357" w14:textId="77777777" w:rsidR="00B17216" w:rsidRDefault="00000000">
      <w:pPr>
        <w:ind w:firstLine="420"/>
      </w:pPr>
      <w:r>
        <w:rPr>
          <w:rFonts w:hint="eastAsia"/>
        </w:rPr>
        <w:t>明胶片、长方体水槽、酒精灯、</w:t>
      </w:r>
      <w:r>
        <w:rPr>
          <w:rFonts w:hint="eastAsia"/>
        </w:rPr>
        <w:t>500mL</w:t>
      </w:r>
      <w:r>
        <w:rPr>
          <w:rFonts w:hint="eastAsia"/>
        </w:rPr>
        <w:t>烧杯、搅拌棒、红色激光笔、铁架台、温度枪、食品袋</w:t>
      </w:r>
    </w:p>
    <w:p w14:paraId="780A33F7" w14:textId="77777777" w:rsidR="00B17216" w:rsidRDefault="00000000">
      <w:r>
        <w:rPr>
          <w:rFonts w:hint="eastAsia"/>
        </w:rPr>
        <w:t xml:space="preserve">4.2 </w:t>
      </w:r>
      <w:r>
        <w:rPr>
          <w:rFonts w:hint="eastAsia"/>
        </w:rPr>
        <w:t>实验装置的制作</w:t>
      </w:r>
    </w:p>
    <w:p w14:paraId="3A786FE3" w14:textId="77777777" w:rsidR="00B17216" w:rsidRDefault="00000000">
      <w:pPr>
        <w:ind w:firstLine="420"/>
      </w:pPr>
      <w:r>
        <w:rPr>
          <w:rFonts w:hint="eastAsia"/>
        </w:rPr>
        <w:t>（</w:t>
      </w:r>
      <w:r>
        <w:rPr>
          <w:rFonts w:hint="eastAsia"/>
        </w:rPr>
        <w:t>1</w:t>
      </w:r>
      <w:r>
        <w:rPr>
          <w:rFonts w:hint="eastAsia"/>
        </w:rPr>
        <w:t>）量取</w:t>
      </w:r>
      <w:r>
        <w:rPr>
          <w:rFonts w:hint="eastAsia"/>
        </w:rPr>
        <w:t>400mL</w:t>
      </w:r>
      <w:r>
        <w:rPr>
          <w:rFonts w:hint="eastAsia"/>
        </w:rPr>
        <w:t>水；称取</w:t>
      </w:r>
      <w:r>
        <w:rPr>
          <w:rFonts w:hint="eastAsia"/>
        </w:rPr>
        <w:t>65</w:t>
      </w:r>
      <w:r>
        <w:rPr>
          <w:rFonts w:hint="eastAsia"/>
        </w:rPr>
        <w:t>克的明胶片；加热溶解制备下层明胶。</w:t>
      </w:r>
    </w:p>
    <w:p w14:paraId="39692A43" w14:textId="77777777" w:rsidR="00B17216" w:rsidRDefault="00000000">
      <w:pPr>
        <w:ind w:firstLine="420"/>
      </w:pPr>
      <w:r>
        <w:rPr>
          <w:rFonts w:hint="eastAsia"/>
        </w:rPr>
        <w:t>（</w:t>
      </w:r>
      <w:r>
        <w:rPr>
          <w:rFonts w:hint="eastAsia"/>
        </w:rPr>
        <w:t>2</w:t>
      </w:r>
      <w:r>
        <w:rPr>
          <w:rFonts w:hint="eastAsia"/>
        </w:rPr>
        <w:t>）量取</w:t>
      </w:r>
      <w:r>
        <w:rPr>
          <w:rFonts w:hint="eastAsia"/>
        </w:rPr>
        <w:t>400mL</w:t>
      </w:r>
      <w:r>
        <w:rPr>
          <w:rFonts w:hint="eastAsia"/>
        </w:rPr>
        <w:t>水；称取</w:t>
      </w:r>
      <w:r>
        <w:rPr>
          <w:rFonts w:hint="eastAsia"/>
        </w:rPr>
        <w:t>15</w:t>
      </w:r>
      <w:r>
        <w:rPr>
          <w:rFonts w:hint="eastAsia"/>
        </w:rPr>
        <w:t>克的明胶片；加热溶解制备上层明胶。</w:t>
      </w:r>
    </w:p>
    <w:p w14:paraId="12871B2B" w14:textId="77777777" w:rsidR="00B17216" w:rsidRDefault="00000000">
      <w:pPr>
        <w:ind w:firstLine="420"/>
      </w:pPr>
      <w:r>
        <w:rPr>
          <w:rFonts w:hint="eastAsia"/>
        </w:rPr>
        <w:t>（</w:t>
      </w:r>
      <w:r>
        <w:rPr>
          <w:rFonts w:hint="eastAsia"/>
        </w:rPr>
        <w:t>3</w:t>
      </w:r>
      <w:r>
        <w:rPr>
          <w:rFonts w:hint="eastAsia"/>
        </w:rPr>
        <w:t>）先将下层明胶倒入长方体水槽；然后在胶体上面铺一层食品袋；再将上层明胶缓缓倒入；最后，慢慢抽出食品袋，并将长方体水槽放入冰箱冷藏。</w:t>
      </w:r>
    </w:p>
    <w:p w14:paraId="6429F764" w14:textId="77777777" w:rsidR="00B17216" w:rsidRDefault="00000000">
      <w:pPr>
        <w:ind w:firstLine="420"/>
      </w:pPr>
      <w:r>
        <w:rPr>
          <w:rFonts w:hint="eastAsia"/>
        </w:rPr>
        <w:t>（</w:t>
      </w:r>
      <w:r>
        <w:rPr>
          <w:rFonts w:hint="eastAsia"/>
        </w:rPr>
        <w:t>4</w:t>
      </w:r>
      <w:r>
        <w:rPr>
          <w:rFonts w:hint="eastAsia"/>
        </w:rPr>
        <w:t>）明胶凝固后，把红色激光笔固定在铁架台上，调节高度和角度进行照射，实验效</w:t>
      </w:r>
      <w:r>
        <w:rPr>
          <w:rFonts w:hint="eastAsia"/>
        </w:rPr>
        <w:lastRenderedPageBreak/>
        <w:t>果如图</w:t>
      </w:r>
      <w:r>
        <w:rPr>
          <w:rFonts w:hint="eastAsia"/>
        </w:rPr>
        <w:t>2</w:t>
      </w:r>
      <w:r>
        <w:rPr>
          <w:rFonts w:hint="eastAsia"/>
        </w:rPr>
        <w:t>。</w:t>
      </w:r>
    </w:p>
    <w:p w14:paraId="3904AF10" w14:textId="77777777" w:rsidR="00B17216" w:rsidRDefault="00000000">
      <w:pPr>
        <w:ind w:firstLine="420"/>
      </w:pPr>
      <w:r>
        <w:rPr>
          <w:noProof/>
        </w:rPr>
        <w:drawing>
          <wp:inline distT="0" distB="0" distL="114300" distR="114300" wp14:anchorId="5AD305CE" wp14:editId="6C928ED8">
            <wp:extent cx="4530725" cy="2842260"/>
            <wp:effectExtent l="0" t="0" r="0" b="0"/>
            <wp:docPr id="2" name="图片 2" descr="微信图片_20230417110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417110925"/>
                    <pic:cNvPicPr>
                      <a:picLocks noChangeAspect="1"/>
                    </pic:cNvPicPr>
                  </pic:nvPicPr>
                  <pic:blipFill>
                    <a:blip r:embed="rId8"/>
                    <a:srcRect t="4485" b="11867"/>
                    <a:stretch>
                      <a:fillRect/>
                    </a:stretch>
                  </pic:blipFill>
                  <pic:spPr>
                    <a:xfrm>
                      <a:off x="0" y="0"/>
                      <a:ext cx="4530725" cy="2842260"/>
                    </a:xfrm>
                    <a:prstGeom prst="rect">
                      <a:avLst/>
                    </a:prstGeom>
                  </pic:spPr>
                </pic:pic>
              </a:graphicData>
            </a:graphic>
          </wp:inline>
        </w:drawing>
      </w:r>
    </w:p>
    <w:p w14:paraId="03BCDCB2" w14:textId="77777777" w:rsidR="00B17216" w:rsidRDefault="00000000">
      <w:pPr>
        <w:jc w:val="center"/>
      </w:pPr>
      <w:r>
        <w:rPr>
          <w:rFonts w:hint="eastAsia"/>
        </w:rPr>
        <w:t>图</w:t>
      </w:r>
      <w:r>
        <w:rPr>
          <w:rFonts w:hint="eastAsia"/>
        </w:rPr>
        <w:t xml:space="preserve">2 </w:t>
      </w:r>
      <w:r>
        <w:rPr>
          <w:rFonts w:hint="eastAsia"/>
        </w:rPr>
        <w:t>光在不均匀介质中的偏折现象</w:t>
      </w:r>
    </w:p>
    <w:p w14:paraId="7F6B5102" w14:textId="77777777" w:rsidR="00B17216" w:rsidRDefault="00B17216">
      <w:pPr>
        <w:jc w:val="left"/>
      </w:pPr>
    </w:p>
    <w:p w14:paraId="530FAA58" w14:textId="77777777" w:rsidR="00B17216" w:rsidRDefault="00000000">
      <w:pPr>
        <w:jc w:val="left"/>
      </w:pPr>
      <w:r>
        <w:rPr>
          <w:rFonts w:hint="eastAsia"/>
        </w:rPr>
        <w:t>4.3</w:t>
      </w:r>
      <w:r>
        <w:rPr>
          <w:rFonts w:hint="eastAsia"/>
        </w:rPr>
        <w:t>实验说明</w:t>
      </w:r>
    </w:p>
    <w:p w14:paraId="1B06CC1C" w14:textId="77777777" w:rsidR="00B17216" w:rsidRDefault="00000000">
      <w:pPr>
        <w:numPr>
          <w:ilvl w:val="0"/>
          <w:numId w:val="3"/>
        </w:numPr>
        <w:jc w:val="left"/>
      </w:pPr>
      <w:r>
        <w:rPr>
          <w:rFonts w:hint="eastAsia"/>
        </w:rPr>
        <w:t>上层溶液的浓度与下层溶液的浓度，相差越大，折射现象越明显。</w:t>
      </w:r>
    </w:p>
    <w:p w14:paraId="6ED1155A" w14:textId="77777777" w:rsidR="00B17216" w:rsidRDefault="00000000">
      <w:pPr>
        <w:numPr>
          <w:ilvl w:val="0"/>
          <w:numId w:val="3"/>
        </w:numPr>
        <w:jc w:val="left"/>
      </w:pPr>
      <w:r>
        <w:rPr>
          <w:rFonts w:hint="eastAsia"/>
        </w:rPr>
        <w:t>第一次制备上层溶液称取</w:t>
      </w:r>
      <w:r>
        <w:rPr>
          <w:rFonts w:hint="eastAsia"/>
        </w:rPr>
        <w:t>10</w:t>
      </w:r>
      <w:r>
        <w:rPr>
          <w:rFonts w:hint="eastAsia"/>
        </w:rPr>
        <w:t>克明胶，结果明胶没有凝固成型，主要是比例太低了。第二次制备上层溶液，将分量提高至</w:t>
      </w:r>
      <w:r>
        <w:rPr>
          <w:rFonts w:hint="eastAsia"/>
        </w:rPr>
        <w:t>15</w:t>
      </w:r>
      <w:r>
        <w:rPr>
          <w:rFonts w:hint="eastAsia"/>
        </w:rPr>
        <w:t>克，刚刚凝固成型。</w:t>
      </w:r>
    </w:p>
    <w:p w14:paraId="662D0CF6" w14:textId="77777777" w:rsidR="00B17216" w:rsidRDefault="00000000">
      <w:pPr>
        <w:numPr>
          <w:ilvl w:val="0"/>
          <w:numId w:val="3"/>
        </w:numPr>
        <w:jc w:val="left"/>
      </w:pPr>
      <w:r>
        <w:rPr>
          <w:rFonts w:hint="eastAsia"/>
        </w:rPr>
        <w:t>为了得到更好的实验效果，下层溶液要尽可能提高浓度。第一次称取</w:t>
      </w:r>
      <w:r>
        <w:rPr>
          <w:rFonts w:hint="eastAsia"/>
        </w:rPr>
        <w:t>40</w:t>
      </w:r>
      <w:r>
        <w:rPr>
          <w:rFonts w:hint="eastAsia"/>
        </w:rPr>
        <w:t>克，实验效果不明显。第二次称取</w:t>
      </w:r>
      <w:r>
        <w:rPr>
          <w:rFonts w:hint="eastAsia"/>
        </w:rPr>
        <w:t>65</w:t>
      </w:r>
      <w:r>
        <w:rPr>
          <w:rFonts w:hint="eastAsia"/>
        </w:rPr>
        <w:t>克，加热过程中不断搅拌，延长溶解时间，还有小部分明胶片没有溶解。</w:t>
      </w:r>
    </w:p>
    <w:p w14:paraId="69572F87" w14:textId="77777777" w:rsidR="00B17216" w:rsidRDefault="00B17216">
      <w:pPr>
        <w:jc w:val="left"/>
      </w:pPr>
    </w:p>
    <w:p w14:paraId="50C7390A" w14:textId="77777777" w:rsidR="00B17216" w:rsidRDefault="00000000">
      <w:pPr>
        <w:jc w:val="left"/>
      </w:pPr>
      <w:r>
        <w:rPr>
          <w:rFonts w:hint="eastAsia"/>
        </w:rPr>
        <w:t>5</w:t>
      </w:r>
      <w:r>
        <w:rPr>
          <w:rFonts w:hint="eastAsia"/>
        </w:rPr>
        <w:t>创新与优点</w:t>
      </w:r>
    </w:p>
    <w:p w14:paraId="05E41D29" w14:textId="77777777" w:rsidR="00B17216" w:rsidRDefault="00000000">
      <w:pPr>
        <w:jc w:val="left"/>
      </w:pPr>
      <w:r>
        <w:rPr>
          <w:rFonts w:hint="eastAsia"/>
        </w:rPr>
        <w:t xml:space="preserve">5.1 </w:t>
      </w:r>
      <w:r>
        <w:t>光的传播路径通常不容易看到</w:t>
      </w:r>
      <w:r>
        <w:rPr>
          <w:rFonts w:hint="eastAsia"/>
        </w:rPr>
        <w:t>。制作演示装置，方便学生在课堂上观察到光的传播路径，创设感性的教学情景，让学生近距离、亲身感受光在同种均匀和不均匀介质中传播的现象。这些概念和知识点，随着实验装置和呈现的图像，一起长久地印在学生们的脑海里。</w:t>
      </w:r>
    </w:p>
    <w:p w14:paraId="1B3F7049" w14:textId="77777777" w:rsidR="00B17216" w:rsidRDefault="00000000">
      <w:pPr>
        <w:jc w:val="left"/>
      </w:pPr>
      <w:r>
        <w:rPr>
          <w:rFonts w:hint="eastAsia"/>
        </w:rPr>
        <w:t xml:space="preserve">5.2 </w:t>
      </w:r>
      <w:r>
        <w:rPr>
          <w:rFonts w:hint="eastAsia"/>
        </w:rPr>
        <w:t>为了加深学生认识、理解光在</w:t>
      </w:r>
      <w:r>
        <w:t>同种均匀介质中是沿直线传播的</w:t>
      </w:r>
      <w:r>
        <w:rPr>
          <w:rFonts w:hint="eastAsia"/>
        </w:rPr>
        <w:t>概念，制作不均匀介质的演示装置做对比实验。（</w:t>
      </w:r>
      <w:r>
        <w:rPr>
          <w:rFonts w:hint="eastAsia"/>
        </w:rPr>
        <w:t>1</w:t>
      </w:r>
      <w:r>
        <w:rPr>
          <w:rFonts w:hint="eastAsia"/>
        </w:rPr>
        <w:t>）使用同一种材料，分别制作同种均匀介质和不均匀介质，更有说服力。（</w:t>
      </w:r>
      <w:r>
        <w:rPr>
          <w:rFonts w:hint="eastAsia"/>
        </w:rPr>
        <w:t>2</w:t>
      </w:r>
      <w:r>
        <w:rPr>
          <w:rFonts w:hint="eastAsia"/>
        </w:rPr>
        <w:t>）通过对比实验，光在均匀介质和不均匀介质中传播，呈现出截然不同的实验现象，在提高学生学习兴趣和课堂注意力的同时，不仅认识、理解光在“均匀介质”和“不均匀介质”的传播的知识点，而且初步学习对比实验的方法和培养实践能力。</w:t>
      </w:r>
    </w:p>
    <w:p w14:paraId="6BC35172" w14:textId="77777777" w:rsidR="00B17216" w:rsidRDefault="00000000">
      <w:pPr>
        <w:jc w:val="left"/>
      </w:pPr>
      <w:r>
        <w:rPr>
          <w:rFonts w:hint="eastAsia"/>
        </w:rPr>
        <w:t xml:space="preserve">5.3 </w:t>
      </w:r>
      <w:r>
        <w:rPr>
          <w:rFonts w:hint="eastAsia"/>
        </w:rPr>
        <w:t>明胶制作的透明介质，即使用红色激光进行照射，也可以得到较好的实验效果；而不需要使用绿色激光。因为绿色的激光功率强，容易引发不安全事故。笔者使用高浓度的盐水作为透明介质，做同样的实验。绿色激光照射时，“光路”明亮、清晰。红色激光照射时，“光路”比较暗淡、模糊。因为明胶粒子大于食盐粒子，波长较长的红色激光也可以得到较好的散射效果。使用明胶和食盐作对比实验，也有利于学生认识、理解光的散射相关知识点。</w:t>
      </w:r>
    </w:p>
    <w:p w14:paraId="4B9D1942" w14:textId="77777777" w:rsidR="00B17216" w:rsidRDefault="00000000">
      <w:pPr>
        <w:jc w:val="left"/>
      </w:pPr>
      <w:r>
        <w:rPr>
          <w:rFonts w:hint="eastAsia"/>
        </w:rPr>
        <w:t xml:space="preserve">6 </w:t>
      </w:r>
      <w:r>
        <w:rPr>
          <w:rFonts w:hint="eastAsia"/>
        </w:rPr>
        <w:t>反思与展望</w:t>
      </w:r>
    </w:p>
    <w:p w14:paraId="64DEE6E5" w14:textId="77777777" w:rsidR="00B17216" w:rsidRDefault="00000000">
      <w:pPr>
        <w:ind w:firstLineChars="200" w:firstLine="420"/>
        <w:jc w:val="left"/>
      </w:pPr>
      <w:r>
        <w:rPr>
          <w:rFonts w:hint="eastAsia"/>
        </w:rPr>
        <w:t>自制演示装置，供教师在课堂上演示使用，是课堂教学的辅助工具，可以提高学生的</w:t>
      </w:r>
      <w:r>
        <w:rPr>
          <w:rFonts w:hint="eastAsia"/>
        </w:rPr>
        <w:lastRenderedPageBreak/>
        <w:t>兴趣，锁定学生的注意力，启迪学生的思维，帮助学生认识、理解光在透明介质中传播的相关知识点。</w:t>
      </w:r>
    </w:p>
    <w:p w14:paraId="564CCAF0" w14:textId="77777777" w:rsidR="00B17216" w:rsidRDefault="00000000">
      <w:pPr>
        <w:ind w:firstLine="420"/>
        <w:jc w:val="left"/>
      </w:pPr>
      <w:r>
        <w:rPr>
          <w:rFonts w:hint="eastAsia"/>
        </w:rPr>
        <w:t>在制作演示装置的过程中，笔者收集大量资料，学习明胶的相关性质，也遇到过困难，最后看到图</w:t>
      </w:r>
      <w:r>
        <w:rPr>
          <w:rFonts w:hint="eastAsia"/>
        </w:rPr>
        <w:t>2</w:t>
      </w:r>
      <w:r>
        <w:rPr>
          <w:rFonts w:hint="eastAsia"/>
        </w:rPr>
        <w:t>优美的曲线时，感到满满的成就感和喜悦感，可谓教学相长也。</w:t>
      </w:r>
    </w:p>
    <w:p w14:paraId="5B123AAB" w14:textId="77777777" w:rsidR="00B17216" w:rsidRDefault="00000000">
      <w:pPr>
        <w:ind w:firstLineChars="200" w:firstLine="420"/>
        <w:jc w:val="left"/>
      </w:pPr>
      <w:r>
        <w:rPr>
          <w:rFonts w:hint="eastAsia"/>
        </w:rPr>
        <w:t>关于实验装置所用的明胶材料，不同品牌的明胶存在一定差异，例如溶解温度、浓度和杂质等。图</w:t>
      </w:r>
      <w:r>
        <w:rPr>
          <w:rFonts w:hint="eastAsia"/>
        </w:rPr>
        <w:t>1</w:t>
      </w:r>
      <w:r>
        <w:rPr>
          <w:rFonts w:hint="eastAsia"/>
        </w:rPr>
        <w:t>使用的明胶杂质、气泡较多。图</w:t>
      </w:r>
      <w:r>
        <w:rPr>
          <w:rFonts w:hint="eastAsia"/>
        </w:rPr>
        <w:t>2</w:t>
      </w:r>
      <w:r>
        <w:rPr>
          <w:rFonts w:hint="eastAsia"/>
        </w:rPr>
        <w:t>使用的明胶杂质、气泡较少，呈现效果较好。</w:t>
      </w:r>
      <w:r>
        <w:rPr>
          <w:rFonts w:hint="eastAsia"/>
        </w:rPr>
        <w:t xml:space="preserve">  </w:t>
      </w:r>
    </w:p>
    <w:p w14:paraId="65619806" w14:textId="77777777" w:rsidR="00B17216" w:rsidRDefault="00000000">
      <w:pPr>
        <w:ind w:firstLine="420"/>
        <w:jc w:val="left"/>
      </w:pPr>
      <w:r>
        <w:rPr>
          <w:rFonts w:hint="eastAsia"/>
        </w:rPr>
        <w:t>明胶因细菌而腐败，即使保存在冰箱中，也只能维持</w:t>
      </w:r>
      <w:r>
        <w:rPr>
          <w:rFonts w:hint="eastAsia"/>
        </w:rPr>
        <w:t>2</w:t>
      </w:r>
      <w:r>
        <w:rPr>
          <w:rFonts w:hint="eastAsia"/>
        </w:rPr>
        <w:t>周左右。在今后的工作中，继续探索添加防腐剂的可能，延长实验装置的使用时间。</w:t>
      </w:r>
    </w:p>
    <w:p w14:paraId="6C11F937" w14:textId="77777777" w:rsidR="00B17216" w:rsidRDefault="00B17216">
      <w:pPr>
        <w:ind w:firstLine="420"/>
        <w:jc w:val="left"/>
      </w:pPr>
    </w:p>
    <w:p w14:paraId="0892A76C" w14:textId="77777777" w:rsidR="00B17216" w:rsidRDefault="00B17216">
      <w:pPr>
        <w:ind w:firstLine="420"/>
        <w:jc w:val="left"/>
      </w:pPr>
    </w:p>
    <w:p w14:paraId="7D2D9832" w14:textId="77777777" w:rsidR="00B17216" w:rsidRPr="00856980" w:rsidRDefault="00000000">
      <w:pPr>
        <w:pStyle w:val="a3"/>
        <w:widowControl/>
        <w:spacing w:beforeAutospacing="0" w:afterAutospacing="0" w:line="360" w:lineRule="auto"/>
        <w:rPr>
          <w:rFonts w:ascii="黑体" w:eastAsia="黑体" w:hAnsi="黑体" w:cstheme="minorEastAsia"/>
          <w:color w:val="333333"/>
          <w:sz w:val="21"/>
          <w:szCs w:val="21"/>
          <w:shd w:val="clear" w:color="auto" w:fill="FFFFFF"/>
          <w:lang w:bidi="ar"/>
        </w:rPr>
      </w:pPr>
      <w:r w:rsidRPr="00856980">
        <w:rPr>
          <w:rFonts w:ascii="黑体" w:eastAsia="黑体" w:hAnsi="黑体" w:cstheme="minorEastAsia" w:hint="eastAsia"/>
          <w:color w:val="333333"/>
          <w:sz w:val="21"/>
          <w:szCs w:val="21"/>
          <w:shd w:val="clear" w:color="auto" w:fill="FFFFFF"/>
          <w:lang w:bidi="ar"/>
        </w:rPr>
        <w:t>参考文献</w:t>
      </w:r>
    </w:p>
    <w:p w14:paraId="5934BEAF" w14:textId="77777777" w:rsidR="00B17216" w:rsidRDefault="00000000">
      <w:pPr>
        <w:pStyle w:val="a3"/>
        <w:widowControl/>
        <w:spacing w:beforeAutospacing="0" w:afterAutospacing="0" w:line="360" w:lineRule="auto"/>
        <w:rPr>
          <w:rFonts w:asciiTheme="minorEastAsia" w:hAnsiTheme="minorEastAsia" w:cstheme="minorEastAsia"/>
          <w:color w:val="333333"/>
          <w:sz w:val="21"/>
          <w:szCs w:val="21"/>
          <w:shd w:val="clear" w:color="auto" w:fill="FFFFFF"/>
          <w:lang w:bidi="ar"/>
        </w:rPr>
      </w:pPr>
      <w:r>
        <w:rPr>
          <w:rFonts w:asciiTheme="minorEastAsia" w:hAnsiTheme="minorEastAsia" w:cstheme="minorEastAsia" w:hint="eastAsia"/>
          <w:color w:val="333333"/>
          <w:sz w:val="21"/>
          <w:szCs w:val="21"/>
          <w:shd w:val="clear" w:color="auto" w:fill="FFFFFF"/>
          <w:lang w:bidi="ar"/>
        </w:rPr>
        <w:t>[1]物理 八年级第一学期（试用本）[M]，上海：上海教育出版社，2019.</w:t>
      </w:r>
    </w:p>
    <w:p w14:paraId="5784179D" w14:textId="77777777" w:rsidR="00B17216" w:rsidRDefault="00B17216">
      <w:pPr>
        <w:jc w:val="left"/>
      </w:pPr>
    </w:p>
    <w:sectPr w:rsidR="00B172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A0741"/>
    <w:multiLevelType w:val="singleLevel"/>
    <w:tmpl w:val="1E3A0741"/>
    <w:lvl w:ilvl="0">
      <w:start w:val="1"/>
      <w:numFmt w:val="decimal"/>
      <w:suff w:val="nothing"/>
      <w:lvlText w:val="（%1）"/>
      <w:lvlJc w:val="left"/>
      <w:pPr>
        <w:ind w:left="420" w:firstLine="0"/>
      </w:pPr>
    </w:lvl>
  </w:abstractNum>
  <w:abstractNum w:abstractNumId="1" w15:restartNumberingAfterBreak="0">
    <w:nsid w:val="2C6CF3C4"/>
    <w:multiLevelType w:val="singleLevel"/>
    <w:tmpl w:val="2C6CF3C4"/>
    <w:lvl w:ilvl="0">
      <w:start w:val="1"/>
      <w:numFmt w:val="decimal"/>
      <w:suff w:val="nothing"/>
      <w:lvlText w:val="（%1）"/>
      <w:lvlJc w:val="left"/>
      <w:pPr>
        <w:ind w:left="420" w:firstLine="0"/>
      </w:pPr>
    </w:lvl>
  </w:abstractNum>
  <w:abstractNum w:abstractNumId="2" w15:restartNumberingAfterBreak="0">
    <w:nsid w:val="3E297F28"/>
    <w:multiLevelType w:val="singleLevel"/>
    <w:tmpl w:val="3E297F28"/>
    <w:lvl w:ilvl="0">
      <w:start w:val="1"/>
      <w:numFmt w:val="decimal"/>
      <w:suff w:val="nothing"/>
      <w:lvlText w:val="（%1）"/>
      <w:lvlJc w:val="left"/>
      <w:pPr>
        <w:ind w:left="420" w:firstLine="0"/>
      </w:pPr>
    </w:lvl>
  </w:abstractNum>
  <w:num w:numId="1" w16cid:durableId="1513883538">
    <w:abstractNumId w:val="2"/>
  </w:num>
  <w:num w:numId="2" w16cid:durableId="1676617179">
    <w:abstractNumId w:val="1"/>
  </w:num>
  <w:num w:numId="3" w16cid:durableId="189299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WE5YTMzMzU5ZDhiMmU5NjAyMTdjOGJhN2EyZDhhMTAifQ=="/>
  </w:docVars>
  <w:rsids>
    <w:rsidRoot w:val="00B17216"/>
    <w:rsid w:val="006D508C"/>
    <w:rsid w:val="00856980"/>
    <w:rsid w:val="00B17216"/>
    <w:rsid w:val="00CA18D0"/>
    <w:rsid w:val="01942338"/>
    <w:rsid w:val="22947F00"/>
    <w:rsid w:val="24457469"/>
    <w:rsid w:val="25EF4A60"/>
    <w:rsid w:val="26555113"/>
    <w:rsid w:val="280F5183"/>
    <w:rsid w:val="2AA4240F"/>
    <w:rsid w:val="303220E6"/>
    <w:rsid w:val="390612A1"/>
    <w:rsid w:val="3A217687"/>
    <w:rsid w:val="3D88447D"/>
    <w:rsid w:val="40F42D0D"/>
    <w:rsid w:val="47695E03"/>
    <w:rsid w:val="4EE56875"/>
    <w:rsid w:val="51070EE4"/>
    <w:rsid w:val="51A77D39"/>
    <w:rsid w:val="52C8312A"/>
    <w:rsid w:val="55B8398A"/>
    <w:rsid w:val="5A9D4F8D"/>
    <w:rsid w:val="62C82B7D"/>
    <w:rsid w:val="64FC000F"/>
    <w:rsid w:val="686171DB"/>
    <w:rsid w:val="6DC76FAA"/>
    <w:rsid w:val="6E3D66D5"/>
    <w:rsid w:val="769C11D8"/>
    <w:rsid w:val="76CE62C3"/>
    <w:rsid w:val="79BB2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694E93D"/>
  <w15:docId w15:val="{54C41FE2-4BDA-EF4B-BB74-310EC295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ike.baidu.com/item/%E6%95%A3%E5%B0%84" TargetMode="External"/><Relationship Id="rId5" Type="http://schemas.openxmlformats.org/officeDocument/2006/relationships/hyperlink" Target="https://baike.baidu.com/item/%E6%95%A3%E5%B0%84%E5%85%89/602803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nycz_201</dc:creator>
  <cp:lastModifiedBy>Office</cp:lastModifiedBy>
  <cp:revision>3</cp:revision>
  <dcterms:created xsi:type="dcterms:W3CDTF">2023-05-06T02:09:00Z</dcterms:created>
  <dcterms:modified xsi:type="dcterms:W3CDTF">2023-05-06T02:11:00Z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487BFD69D13B4A6586E7C68F0DB40863_12</vt:lpwstr>
  </property>
</Properties>
</file>