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DE70A" w14:textId="77777777" w:rsidR="00D44155" w:rsidRDefault="00105B60" w:rsidP="0077471B">
      <w:pPr>
        <w:spacing w:line="460" w:lineRule="exact"/>
        <w:jc w:val="center"/>
        <w:rPr>
          <w:rFonts w:ascii="Heiti SC" w:eastAsia="Heiti SC" w:hAnsi="Heiti SC" w:cs="Heiti SC"/>
          <w:sz w:val="32"/>
          <w:szCs w:val="32"/>
        </w:rPr>
      </w:pPr>
      <w:r>
        <w:rPr>
          <w:rFonts w:ascii="Heiti SC" w:eastAsia="Heiti SC" w:hAnsi="Heiti SC" w:cs="Heiti SC" w:hint="eastAsia"/>
          <w:b/>
          <w:bCs/>
          <w:sz w:val="32"/>
          <w:szCs w:val="32"/>
        </w:rPr>
        <w:t>聚焦思维品质培养的高中英语听说教学</w:t>
      </w:r>
    </w:p>
    <w:p w14:paraId="7CF53A94" w14:textId="77777777" w:rsidR="00D44155" w:rsidRDefault="00105B60" w:rsidP="0077471B">
      <w:pPr>
        <w:spacing w:line="460" w:lineRule="exact"/>
        <w:jc w:val="center"/>
        <w:rPr>
          <w:rFonts w:ascii="宋体" w:hAnsi="宋体" w:cs="宋体"/>
          <w:sz w:val="24"/>
        </w:rPr>
      </w:pPr>
      <w:r>
        <w:rPr>
          <w:rFonts w:ascii="宋体" w:hAnsi="宋体" w:cs="宋体"/>
          <w:sz w:val="24"/>
        </w:rPr>
        <w:t>上海市南洋中学 吴雨佳</w:t>
      </w:r>
    </w:p>
    <w:p w14:paraId="66D538B3" w14:textId="77777777" w:rsidR="00D44155" w:rsidRDefault="00D44155" w:rsidP="0077471B">
      <w:pPr>
        <w:spacing w:line="460" w:lineRule="exact"/>
        <w:jc w:val="center"/>
        <w:rPr>
          <w:szCs w:val="21"/>
        </w:rPr>
      </w:pPr>
    </w:p>
    <w:p w14:paraId="1CED0B76" w14:textId="77777777" w:rsidR="00D44155" w:rsidRDefault="00105B60" w:rsidP="0077471B">
      <w:pPr>
        <w:spacing w:line="460" w:lineRule="exact"/>
        <w:rPr>
          <w:rFonts w:ascii="宋体" w:hAnsi="宋体" w:cs="宋体"/>
          <w:sz w:val="24"/>
        </w:rPr>
      </w:pPr>
      <w:r>
        <w:rPr>
          <w:rFonts w:ascii="宋体" w:hAnsi="宋体" w:cs="宋体"/>
          <w:sz w:val="24"/>
        </w:rPr>
        <w:t>【</w:t>
      </w:r>
      <w:r>
        <w:rPr>
          <w:rFonts w:ascii="宋体" w:hAnsi="宋体" w:cs="宋体" w:hint="eastAsia"/>
          <w:sz w:val="24"/>
        </w:rPr>
        <w:t>摘要</w:t>
      </w:r>
      <w:r>
        <w:rPr>
          <w:rFonts w:ascii="宋体" w:hAnsi="宋体" w:cs="宋体"/>
          <w:sz w:val="24"/>
        </w:rPr>
        <w:t>】</w:t>
      </w:r>
      <w:r>
        <w:rPr>
          <w:rFonts w:ascii="宋体" w:hAnsi="宋体" w:cs="宋体" w:hint="eastAsia"/>
          <w:sz w:val="24"/>
        </w:rPr>
        <w:t>思维品质是英语学科核心素养的重要组成部分。本文分析了目前听说教学中思维品质培养存在的问题，并结合上教版高中英语选择性必修第一册教材第三单元的听说板块spending habits为例，提出了整体化、深层化、递进化的听说教学模式，以提升学生的逻辑性、批判性、和创新性思维，增强其思辨能力，培养其分析和解决问题的能力，最终发展其学科核心素养。</w:t>
      </w:r>
    </w:p>
    <w:p w14:paraId="4CDD7EF0"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 xml:space="preserve"> </w:t>
      </w:r>
    </w:p>
    <w:p w14:paraId="685BAB8E" w14:textId="77777777" w:rsidR="00D44155" w:rsidRDefault="00105B60" w:rsidP="0077471B">
      <w:pPr>
        <w:spacing w:line="460" w:lineRule="exact"/>
        <w:rPr>
          <w:rFonts w:ascii="宋体" w:hAnsi="宋体" w:cs="宋体"/>
          <w:sz w:val="24"/>
        </w:rPr>
      </w:pPr>
      <w:r>
        <w:rPr>
          <w:rFonts w:ascii="宋体" w:hAnsi="宋体" w:cs="宋体"/>
          <w:sz w:val="24"/>
        </w:rPr>
        <w:t>【</w:t>
      </w:r>
      <w:r>
        <w:rPr>
          <w:rFonts w:ascii="宋体" w:hAnsi="宋体" w:cs="宋体" w:hint="eastAsia"/>
          <w:sz w:val="24"/>
        </w:rPr>
        <w:t>关键词</w:t>
      </w:r>
      <w:r>
        <w:rPr>
          <w:rFonts w:ascii="宋体" w:hAnsi="宋体" w:cs="宋体"/>
          <w:sz w:val="24"/>
        </w:rPr>
        <w:t>】</w:t>
      </w:r>
      <w:r>
        <w:rPr>
          <w:rFonts w:ascii="宋体" w:hAnsi="宋体" w:cs="宋体" w:hint="eastAsia"/>
          <w:sz w:val="24"/>
        </w:rPr>
        <w:t>思维品质；听说教学；核心素养</w:t>
      </w:r>
    </w:p>
    <w:p w14:paraId="1FD155C8" w14:textId="77777777" w:rsidR="00D44155" w:rsidRDefault="00D44155" w:rsidP="0077471B">
      <w:pPr>
        <w:spacing w:line="460" w:lineRule="exact"/>
        <w:rPr>
          <w:szCs w:val="21"/>
        </w:rPr>
      </w:pPr>
    </w:p>
    <w:p w14:paraId="3CD4A26A" w14:textId="77777777" w:rsidR="00D44155" w:rsidRDefault="00105B60" w:rsidP="0077471B">
      <w:pPr>
        <w:numPr>
          <w:ilvl w:val="0"/>
          <w:numId w:val="1"/>
        </w:numPr>
        <w:spacing w:line="460" w:lineRule="exact"/>
        <w:rPr>
          <w:rFonts w:ascii="宋体" w:hAnsi="宋体" w:cs="宋体"/>
          <w:b/>
          <w:bCs/>
          <w:sz w:val="24"/>
        </w:rPr>
      </w:pPr>
      <w:r>
        <w:rPr>
          <w:rFonts w:ascii="宋体" w:hAnsi="宋体" w:cs="宋体" w:hint="eastAsia"/>
          <w:b/>
          <w:bCs/>
          <w:sz w:val="24"/>
        </w:rPr>
        <w:t>引言</w:t>
      </w:r>
    </w:p>
    <w:p w14:paraId="44677E4B"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普通高中英语课程标准》（2017版2020年修订）提出，普通高中英语课程旨在发展学生的英语学科核心素养。其中，思维品质就是核心素养的重要组成部分之一。思维品质是体现英语学科核心素养的心智特征，是指学生思维在逻辑性、批判性、创新性方面的能力和水平</w:t>
      </w:r>
      <w:r>
        <w:rPr>
          <w:rFonts w:ascii="宋体" w:hAnsi="宋体" w:cs="宋体"/>
          <w:sz w:val="24"/>
        </w:rPr>
        <w:t>[1]</w:t>
      </w:r>
      <w:r>
        <w:rPr>
          <w:rFonts w:ascii="宋体" w:hAnsi="宋体" w:cs="宋体" w:hint="eastAsia"/>
          <w:sz w:val="24"/>
        </w:rPr>
        <w:t>。良好的思维品质的培养能够提高学生分析和解决问题的能力，对事物</w:t>
      </w:r>
      <w:r w:rsidR="00BB3CC1">
        <w:rPr>
          <w:rFonts w:ascii="宋体" w:hAnsi="宋体" w:cs="宋体" w:hint="eastAsia"/>
          <w:sz w:val="24"/>
        </w:rPr>
        <w:t>做出</w:t>
      </w:r>
      <w:r>
        <w:rPr>
          <w:rFonts w:ascii="宋体" w:hAnsi="宋体" w:cs="宋体" w:hint="eastAsia"/>
          <w:sz w:val="24"/>
        </w:rPr>
        <w:t>正确的价值判断。而在对具体素养等级的划分当中，《课标》又将思维品质具体细化为大致八个方面。例如，二级思维品质的培养就可具体对应为观察、比较、分析、推断、归纳、建构、批判、创新这八个方面</w:t>
      </w:r>
      <w:r>
        <w:rPr>
          <w:rFonts w:ascii="宋体" w:hAnsi="宋体" w:cs="宋体"/>
          <w:sz w:val="24"/>
        </w:rPr>
        <w:t>[2]</w:t>
      </w:r>
      <w:r>
        <w:rPr>
          <w:rFonts w:ascii="宋体" w:hAnsi="宋体" w:cs="宋体" w:hint="eastAsia"/>
          <w:sz w:val="24"/>
        </w:rPr>
        <w:t>。由此看出，对于学生思维品质的培养设计到各个方面，并且思维的难度也是层层递进的。</w:t>
      </w:r>
    </w:p>
    <w:p w14:paraId="5164EF84"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作为英语教学中的重要部分，听说教学目前更注重培养学生语言能力这一核心素养，即听和说的能力，而较为忽略教学过程中对思维品质的培养。教师在听力训练中更注重培养学生抓取关键词，获取关键信息的能力。在听说教学的课堂实践中，由于课时等各方面原因，教师往往更注重听力方面的练习，而忽视听后的产出活动，即口语的练习，经常未基于充足的准备、讨论、和交流时间。因此，听说教学沦为单纯的听力练习和未充分开展的口语练习的组合。然而，听说教学中的话题和文本同样可深入挖掘分析，提升学生的思辨能力和高阶的思维品质。此外，现行的上海高考听力测试和听说测试不再仅仅考察对于关键信息的把握等听力技能，同时也在逐步将思维品质的考察蕴含到听力和听说的测试当中。因此，</w:t>
      </w:r>
      <w:r>
        <w:rPr>
          <w:rFonts w:ascii="宋体" w:hAnsi="宋体" w:cs="宋体" w:hint="eastAsia"/>
          <w:sz w:val="24"/>
        </w:rPr>
        <w:lastRenderedPageBreak/>
        <w:t>高中英语的听说教学同样也需要对于思维品质这一核心素养的聚焦。</w:t>
      </w:r>
    </w:p>
    <w:p w14:paraId="284586DA" w14:textId="77777777" w:rsidR="00D44155" w:rsidRDefault="00D44155" w:rsidP="0077471B">
      <w:pPr>
        <w:spacing w:line="460" w:lineRule="exact"/>
        <w:ind w:firstLineChars="200" w:firstLine="480"/>
        <w:rPr>
          <w:rFonts w:ascii="宋体" w:hAnsi="宋体" w:cs="宋体"/>
          <w:sz w:val="24"/>
        </w:rPr>
      </w:pPr>
    </w:p>
    <w:p w14:paraId="0E532241" w14:textId="77777777" w:rsidR="00D44155" w:rsidRDefault="00105B60" w:rsidP="0077471B">
      <w:pPr>
        <w:numPr>
          <w:ilvl w:val="0"/>
          <w:numId w:val="1"/>
        </w:numPr>
        <w:spacing w:line="460" w:lineRule="exact"/>
        <w:rPr>
          <w:rFonts w:ascii="宋体" w:hAnsi="宋体" w:cs="宋体"/>
          <w:b/>
          <w:bCs/>
          <w:sz w:val="24"/>
        </w:rPr>
      </w:pPr>
      <w:r>
        <w:rPr>
          <w:rFonts w:ascii="宋体" w:hAnsi="宋体" w:cs="宋体" w:hint="eastAsia"/>
          <w:b/>
          <w:bCs/>
          <w:sz w:val="24"/>
        </w:rPr>
        <w:t>听说教学中思维品质培养现状</w:t>
      </w:r>
    </w:p>
    <w:p w14:paraId="2655CEEA" w14:textId="77777777" w:rsidR="00D44155" w:rsidRDefault="00105B60" w:rsidP="0077471B">
      <w:pPr>
        <w:spacing w:line="460" w:lineRule="exact"/>
        <w:rPr>
          <w:rFonts w:ascii="宋体" w:hAnsi="宋体" w:cs="宋体"/>
          <w:b/>
          <w:bCs/>
          <w:sz w:val="24"/>
        </w:rPr>
      </w:pPr>
      <w:r>
        <w:rPr>
          <w:rFonts w:ascii="宋体" w:hAnsi="宋体" w:cs="宋体" w:hint="eastAsia"/>
          <w:b/>
          <w:bCs/>
          <w:sz w:val="24"/>
        </w:rPr>
        <w:t>（一）思维品质水平较低，高阶思维品质较低</w:t>
      </w:r>
    </w:p>
    <w:p w14:paraId="44EF9C6F"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根据调查发现，学生思维品质的总体水平较低，仍有很大的提高空间。其中，思维品质中较为高阶的批判与创新思维尤为薄弱，可见学生对于思维要求较高的问题或任务欠缺较大。学生在回答一些未在听力文本中直接给出答案的听力问题时，明显感觉到困难。当学生听力活动过后，基于听力活动进行迁移创新的听后产出活动时，学生的产出结果常常并不如人意。学生在思维品质上的缺乏恰恰需要教师在课堂上通过各种方式提高学生的各项思维。而在教师和学生的问卷调查中发现，教师在听说教学的设计中涉及到批判性和创新性思维的提问确实较少，因此在一定程度上限制了学生思维品质的发展。</w:t>
      </w:r>
    </w:p>
    <w:p w14:paraId="3751155B" w14:textId="77777777" w:rsidR="00D44155" w:rsidRDefault="00105B60" w:rsidP="0077471B">
      <w:pPr>
        <w:numPr>
          <w:ilvl w:val="0"/>
          <w:numId w:val="2"/>
        </w:numPr>
        <w:spacing w:line="460" w:lineRule="exact"/>
        <w:rPr>
          <w:rFonts w:ascii="宋体" w:hAnsi="宋体" w:cs="宋体"/>
          <w:b/>
          <w:bCs/>
          <w:sz w:val="24"/>
        </w:rPr>
      </w:pPr>
      <w:r>
        <w:rPr>
          <w:rFonts w:ascii="宋体" w:hAnsi="宋体" w:cs="宋体" w:hint="eastAsia"/>
          <w:b/>
          <w:bCs/>
          <w:sz w:val="24"/>
        </w:rPr>
        <w:t>听说教学割裂，听说联系表面</w:t>
      </w:r>
    </w:p>
    <w:p w14:paraId="3CAD2564"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在英语听说教学中，教师经常会将听说教学分割开，在课时的前半部分进行输入性的听力教学，学生听音频完成相应的习题或回答相应的问题；后半部分进行输出性的口语教学，学生分小组就某一话题进行讨论或对话。听说教学之间的联系也较为浅表化，一般为承接同一话题，或者在口语教学中使用听力教学中所输入的词汇和表达等语言结构，两者之间鲜有逻辑或思维的联系。</w:t>
      </w:r>
    </w:p>
    <w:p w14:paraId="5980454B" w14:textId="77777777" w:rsidR="00D44155" w:rsidRDefault="00105B60" w:rsidP="0077471B">
      <w:pPr>
        <w:spacing w:line="460" w:lineRule="exact"/>
        <w:rPr>
          <w:rFonts w:ascii="宋体" w:hAnsi="宋体" w:cs="宋体"/>
          <w:b/>
          <w:bCs/>
          <w:sz w:val="24"/>
        </w:rPr>
      </w:pPr>
      <w:r>
        <w:rPr>
          <w:rFonts w:ascii="宋体" w:hAnsi="宋体" w:cs="宋体" w:hint="eastAsia"/>
          <w:b/>
          <w:bCs/>
          <w:sz w:val="24"/>
        </w:rPr>
        <w:t>（三）着重听说技能，限制思维品质</w:t>
      </w:r>
    </w:p>
    <w:p w14:paraId="28EF3187"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虽然学生和教师都认识到提问对于培养思维品质的重要作用，但是由于课堂时间限制、考试压力等各个方面的原因，教师在课堂上面的提问或活动是仍然是集中于听说技能（语言能力）的训练。听力教学中教师往往更注重听力技能的训练，如听取关键词、记笔记等技能，而对于比较、推断、建构的思维能力的训练则较少涉及。在口语训练当中，教师常设计采访对话（interview）、做口头报告（report）等口语交际活动，而在对学生活动的评价当中更注重学生表达的流利性和规范性，对学生表达中的语法错误进行纠正，注重学生是否使用新习得的语言表达。而对于学生更期望的逻辑性、批判性和创新性思维的培养的提问或活动则涉及较少，因此限制了学生思维品质的发展。</w:t>
      </w:r>
    </w:p>
    <w:p w14:paraId="7B4BD55E" w14:textId="77777777" w:rsidR="00D44155" w:rsidRDefault="00105B60" w:rsidP="0077471B">
      <w:pPr>
        <w:spacing w:line="460" w:lineRule="exact"/>
        <w:rPr>
          <w:rFonts w:ascii="宋体" w:hAnsi="宋体" w:cs="宋体"/>
          <w:b/>
          <w:bCs/>
          <w:sz w:val="24"/>
        </w:rPr>
      </w:pPr>
      <w:r>
        <w:rPr>
          <w:rFonts w:ascii="宋体" w:hAnsi="宋体" w:cs="宋体" w:hint="eastAsia"/>
          <w:b/>
          <w:bCs/>
          <w:sz w:val="24"/>
        </w:rPr>
        <w:t>（四）低阶思维问题较多，高阶思维问题较少</w:t>
      </w:r>
    </w:p>
    <w:p w14:paraId="2745625F"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 xml:space="preserve">教师听说教学的设计上较多使用低阶思维的问题或活动，例如正误判断（T </w:t>
      </w:r>
      <w:r>
        <w:rPr>
          <w:rFonts w:ascii="宋体" w:hAnsi="宋体" w:cs="宋体" w:hint="eastAsia"/>
          <w:sz w:val="24"/>
        </w:rPr>
        <w:lastRenderedPageBreak/>
        <w:t>or F）、完成表格填空等，学生只需抓住听力中的关键词即可完成活动。对于涉及分析、推断、归纳、建构、批判、创新这些高阶思维的问题链的设计则较少，因此学生在完成听力联系后，仅对文章的内容有细节化的了解，但是无法构建整体的结构化知识，也无法对相关主题形成较为批判创新的观点和看法，因此对于学生的批判创新等高阶思维没有很好的锻炼。</w:t>
      </w:r>
    </w:p>
    <w:p w14:paraId="2BDBADA8" w14:textId="77777777" w:rsidR="00D44155" w:rsidRDefault="00D44155" w:rsidP="0077471B">
      <w:pPr>
        <w:spacing w:line="460" w:lineRule="exact"/>
        <w:ind w:firstLineChars="200" w:firstLine="480"/>
        <w:rPr>
          <w:rFonts w:ascii="宋体" w:hAnsi="宋体" w:cs="宋体"/>
          <w:sz w:val="24"/>
        </w:rPr>
      </w:pPr>
    </w:p>
    <w:p w14:paraId="25A1C306" w14:textId="77777777" w:rsidR="00D44155" w:rsidRDefault="00105B60" w:rsidP="0077471B">
      <w:pPr>
        <w:numPr>
          <w:ilvl w:val="0"/>
          <w:numId w:val="1"/>
        </w:numPr>
        <w:spacing w:line="460" w:lineRule="exact"/>
        <w:rPr>
          <w:rFonts w:ascii="宋体" w:hAnsi="宋体" w:cs="宋体"/>
          <w:b/>
          <w:bCs/>
          <w:sz w:val="24"/>
        </w:rPr>
      </w:pPr>
      <w:r>
        <w:rPr>
          <w:rFonts w:ascii="宋体" w:hAnsi="宋体" w:cs="宋体" w:hint="eastAsia"/>
          <w:b/>
          <w:bCs/>
          <w:sz w:val="24"/>
        </w:rPr>
        <w:t>基于思维品质培养的听说教学</w:t>
      </w:r>
    </w:p>
    <w:p w14:paraId="49C39179" w14:textId="77777777" w:rsidR="00D44155" w:rsidRDefault="00105B60" w:rsidP="0077471B">
      <w:pPr>
        <w:numPr>
          <w:ilvl w:val="0"/>
          <w:numId w:val="3"/>
        </w:numPr>
        <w:spacing w:line="460" w:lineRule="exact"/>
        <w:rPr>
          <w:rFonts w:ascii="宋体" w:hAnsi="宋体" w:cs="宋体"/>
          <w:b/>
          <w:bCs/>
          <w:sz w:val="24"/>
        </w:rPr>
      </w:pPr>
      <w:r>
        <w:rPr>
          <w:rFonts w:ascii="宋体" w:hAnsi="宋体" w:cs="宋体" w:hint="eastAsia"/>
          <w:b/>
          <w:bCs/>
          <w:sz w:val="24"/>
        </w:rPr>
        <w:t>注重听说融合，听说教学整体化</w:t>
      </w:r>
    </w:p>
    <w:p w14:paraId="6EB0B60E"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教师在设计听说教学活动时，应将听和说的活动相互融合，在听力环节的听前、听中、听后活动中都穿插以口语表达活动，以听音频进行话题和内容的输入，加上说表达对听力文本内容的观点和看法，相互交织，实现学生对于话题的深入理解。整个听说教学活动都围绕主题语境展开，通过主题语境串联，围绕要实现的目标串联起来，实现听说教学的整体化。</w:t>
      </w:r>
    </w:p>
    <w:p w14:paraId="0C4534E5" w14:textId="77777777" w:rsidR="00D44155" w:rsidRDefault="00105B60" w:rsidP="0077471B">
      <w:pPr>
        <w:numPr>
          <w:ilvl w:val="0"/>
          <w:numId w:val="4"/>
        </w:numPr>
        <w:spacing w:line="460" w:lineRule="exact"/>
        <w:rPr>
          <w:rFonts w:ascii="宋体" w:hAnsi="宋体" w:cs="宋体"/>
          <w:b/>
          <w:bCs/>
          <w:sz w:val="24"/>
        </w:rPr>
      </w:pPr>
      <w:r>
        <w:rPr>
          <w:rFonts w:ascii="宋体" w:hAnsi="宋体" w:cs="宋体" w:hint="eastAsia"/>
          <w:b/>
          <w:bCs/>
          <w:sz w:val="24"/>
        </w:rPr>
        <w:t xml:space="preserve"> 讨论引入，激活文本话题</w:t>
      </w:r>
    </w:p>
    <w:p w14:paraId="560AE7C4"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以上教版英语选择性必修第二册第三单元的听说板块spending habits</w:t>
      </w:r>
      <w:r>
        <w:rPr>
          <w:rFonts w:ascii="宋体" w:hAnsi="宋体" w:cs="宋体"/>
          <w:sz w:val="24"/>
        </w:rPr>
        <w:t>[3]</w:t>
      </w:r>
      <w:r>
        <w:rPr>
          <w:rFonts w:ascii="宋体" w:hAnsi="宋体" w:cs="宋体" w:hint="eastAsia"/>
          <w:sz w:val="24"/>
        </w:rPr>
        <w:t>为例，教师在听前环节设计了提问导入，询问学生的零花钱的来源与用途（Where do you usually get your pocket money? What do you usually spend your pocket money on?）。此提问一方面让学生激活话题的已有知识，更好地为听力活动做准备，另一方面也让学生先思考自己国家的零花钱使用习俗，为接下来听中活动后与英国学生零花钱使用习惯的比较做铺垫。</w:t>
      </w:r>
    </w:p>
    <w:p w14:paraId="7B6A3B57" w14:textId="77777777" w:rsidR="00D44155" w:rsidRDefault="00105B60" w:rsidP="0077471B">
      <w:pPr>
        <w:numPr>
          <w:ilvl w:val="0"/>
          <w:numId w:val="4"/>
        </w:numPr>
        <w:spacing w:line="460" w:lineRule="exact"/>
        <w:rPr>
          <w:rFonts w:ascii="宋体" w:hAnsi="宋体" w:cs="宋体"/>
          <w:b/>
          <w:bCs/>
          <w:sz w:val="24"/>
        </w:rPr>
      </w:pPr>
      <w:r>
        <w:rPr>
          <w:rFonts w:ascii="宋体" w:hAnsi="宋体" w:cs="宋体" w:hint="eastAsia"/>
          <w:b/>
          <w:bCs/>
          <w:sz w:val="24"/>
        </w:rPr>
        <w:t xml:space="preserve"> 听后思考，深化文本理解</w:t>
      </w:r>
    </w:p>
    <w:p w14:paraId="35738373"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为了深化学生对于听力文本内容的理解，教师在听细节的听中活动环节将听力文本分为三段，具体展开听力活动和听后的思考讨论。学生在听完英国学生消费习惯的调查结果后，教师让学生对比思考与中国学生消费习惯的区别（What are the similarities and differences from Chinese teenagers? Why?），深入探究。通过讨论，学生能进一步理解不同国家学生之间消费观念的异同。又如在听完第一位学生受访者Nina的回答之后，教师提问学生对文本中的一句话“A penny saved is a penny earned.”的理解，让学生用自己的语言表达出存钱这一消费观念的理解和看法，深化对文本的理解。</w:t>
      </w:r>
    </w:p>
    <w:p w14:paraId="2B869C95" w14:textId="77777777" w:rsidR="00D44155" w:rsidRDefault="00105B60" w:rsidP="0077471B">
      <w:pPr>
        <w:numPr>
          <w:ilvl w:val="0"/>
          <w:numId w:val="4"/>
        </w:numPr>
        <w:spacing w:line="460" w:lineRule="exact"/>
        <w:rPr>
          <w:rFonts w:ascii="宋体" w:hAnsi="宋体" w:cs="宋体"/>
          <w:b/>
          <w:bCs/>
          <w:sz w:val="24"/>
        </w:rPr>
      </w:pPr>
      <w:r>
        <w:rPr>
          <w:rFonts w:ascii="宋体" w:hAnsi="宋体" w:cs="宋体" w:hint="eastAsia"/>
          <w:b/>
          <w:bCs/>
          <w:sz w:val="24"/>
        </w:rPr>
        <w:t xml:space="preserve"> 拓展延伸，理解文本主题</w:t>
      </w:r>
    </w:p>
    <w:p w14:paraId="6631D6BE"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lastRenderedPageBreak/>
        <w:t>在学生完成精听活动后，进入基于所听内容的表达活动之前，教师可以进一步就听力的内容进行拓展延伸，帮助学生理解听力文本的主题，也帮助学生更好地为之后的表达活动做出准备。在听力文本后两位受访者的回答中，都无一例外提到了他们的消费习惯，一位是会存一部分钱（set aside some money），一位是会在消费前先做预算（make a budget）。据此，其实通过文本，教师可以引导学生探讨正确的消费习惯，帮助学生树立正确的消费观。因此，教师可以提问让学生讨论提出更多成为智慧的理财者的标准和方法，一方面增强学生之间的互动，学生之间交流分享不同的看法，另一方面要求学生能够正确认识理财，更加合理地使用零花钱，从而达到对听力文本充分理解的目的。</w:t>
      </w:r>
    </w:p>
    <w:p w14:paraId="21083654" w14:textId="77777777" w:rsidR="00D44155" w:rsidRDefault="00D44155" w:rsidP="0077471B">
      <w:pPr>
        <w:spacing w:line="460" w:lineRule="exact"/>
        <w:ind w:firstLineChars="200" w:firstLine="480"/>
        <w:rPr>
          <w:rFonts w:ascii="宋体" w:hAnsi="宋体" w:cs="宋体"/>
          <w:sz w:val="24"/>
        </w:rPr>
      </w:pPr>
    </w:p>
    <w:p w14:paraId="5318FF4B" w14:textId="77777777" w:rsidR="00D44155" w:rsidRDefault="00105B60" w:rsidP="0077471B">
      <w:pPr>
        <w:numPr>
          <w:ilvl w:val="0"/>
          <w:numId w:val="3"/>
        </w:numPr>
        <w:spacing w:line="460" w:lineRule="exact"/>
        <w:rPr>
          <w:rFonts w:ascii="宋体" w:hAnsi="宋体" w:cs="宋体"/>
          <w:b/>
          <w:bCs/>
          <w:sz w:val="24"/>
        </w:rPr>
      </w:pPr>
      <w:r>
        <w:rPr>
          <w:rFonts w:ascii="宋体" w:hAnsi="宋体" w:cs="宋体" w:hint="eastAsia"/>
          <w:b/>
          <w:bCs/>
          <w:sz w:val="24"/>
        </w:rPr>
        <w:t>设计多层次问题链，听说教学深层化</w:t>
      </w:r>
    </w:p>
    <w:p w14:paraId="0106C4BB"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在听力任务的设计上，教师除了使用常见的表格填空练习，获取关键文本信息，还可以设计多层次问题链，培养学生的观察、比较、分析、推断、归纳、建构、批判、创新等高阶思维品质，在磨练听力技能的同时提高思维品质，并且通过思辨能力的锻炼将听说教学引向深层化。</w:t>
      </w:r>
    </w:p>
    <w:p w14:paraId="7BB5DD4C" w14:textId="77777777" w:rsidR="00D44155" w:rsidRDefault="00105B60" w:rsidP="0077471B">
      <w:pPr>
        <w:numPr>
          <w:ilvl w:val="0"/>
          <w:numId w:val="5"/>
        </w:numPr>
        <w:spacing w:line="460" w:lineRule="exact"/>
        <w:rPr>
          <w:rFonts w:ascii="宋体" w:hAnsi="宋体" w:cs="宋体"/>
          <w:b/>
          <w:bCs/>
          <w:sz w:val="24"/>
        </w:rPr>
      </w:pPr>
      <w:r>
        <w:rPr>
          <w:rFonts w:ascii="宋体" w:hAnsi="宋体" w:cs="宋体" w:hint="eastAsia"/>
          <w:b/>
          <w:bCs/>
          <w:sz w:val="24"/>
        </w:rPr>
        <w:t>推断逻辑关系，建构文本框架</w:t>
      </w:r>
    </w:p>
    <w:p w14:paraId="0AF7A2A0" w14:textId="77777777" w:rsidR="00D44155" w:rsidRDefault="00105B60" w:rsidP="0077471B">
      <w:pPr>
        <w:spacing w:line="460" w:lineRule="exact"/>
        <w:ind w:firstLineChars="200" w:firstLine="480"/>
        <w:jc w:val="left"/>
        <w:rPr>
          <w:rFonts w:ascii="宋体" w:hAnsi="宋体" w:cs="宋体"/>
          <w:sz w:val="24"/>
        </w:rPr>
      </w:pPr>
      <w:r>
        <w:rPr>
          <w:rFonts w:ascii="宋体" w:hAnsi="宋体" w:cs="宋体" w:hint="eastAsia"/>
          <w:sz w:val="24"/>
        </w:rPr>
        <w:t>对于听力文本的深层化理解，学生首先可以通过推断和归纳，建构起文本内容的主要框架。在听大意的第一遍听力活动中，学生通过听取主旨大意推断人物之间的角色关系，并且归纳概括文章主要谈论的几大方面，帮助学生思考概括主旨内容，提高思辨能力。在此听力环节可以设计如下的问题：</w:t>
      </w:r>
    </w:p>
    <w:p w14:paraId="5926966F"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Q1: What are the speakers in the radio program?</w:t>
      </w:r>
    </w:p>
    <w:p w14:paraId="38661703"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Q2: Which three aspects are they talking about in terms of allowance?</w:t>
      </w:r>
    </w:p>
    <w:p w14:paraId="3F8D9D24"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学生通过听力文本中信息的获取，推断出电台节目中四位说话者的身份分别是主持人（采访者）、市场调查专家、两位学生（受访者）。这一提问的设计帮助学生锻炼推断能力，从文本中推断信息的逻辑关系。同时，教师让学生在听完音频后能够归纳出听力文本讨论的三方面--每月零花钱数额、零花钱来源、零花钱用途，培养学生的归纳能力。通过对人物关系的推断和对文章主要三方面内容的归纳，教师引导学生对于听力内容文本的框架进行建构，对文章有一个结构化的了解。</w:t>
      </w:r>
    </w:p>
    <w:p w14:paraId="36D239C2" w14:textId="77777777" w:rsidR="00D44155" w:rsidRDefault="00105B60" w:rsidP="0077471B">
      <w:pPr>
        <w:numPr>
          <w:ilvl w:val="0"/>
          <w:numId w:val="5"/>
        </w:numPr>
        <w:spacing w:line="460" w:lineRule="exact"/>
        <w:rPr>
          <w:rFonts w:ascii="宋体" w:hAnsi="宋体" w:cs="宋体"/>
          <w:b/>
          <w:bCs/>
          <w:sz w:val="24"/>
        </w:rPr>
      </w:pPr>
      <w:r>
        <w:rPr>
          <w:rFonts w:ascii="宋体" w:hAnsi="宋体" w:cs="宋体" w:hint="eastAsia"/>
          <w:b/>
          <w:bCs/>
          <w:sz w:val="24"/>
        </w:rPr>
        <w:lastRenderedPageBreak/>
        <w:t>比较分析文本，了解文化异同</w:t>
      </w:r>
    </w:p>
    <w:p w14:paraId="39FE8C7C"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学生通过观察在听力中完成的Cindy的调查结果表格，与自己之前自身的回答和已有经验进行比较，分析思考英国学生与中国学生消费习惯的异同并陈述原因（What are the similarities and differences from Chinese teenagers? Why?）。教师设计的问题链如下：</w:t>
      </w:r>
    </w:p>
    <w:p w14:paraId="7560560C"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Q1: What are the speakers in the radio program?</w:t>
      </w:r>
    </w:p>
    <w:p w14:paraId="0BD204DF"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Q2: Which three aspects are they talking about in terms of allowance?</w:t>
      </w:r>
    </w:p>
    <w:p w14:paraId="131191E4"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Q3: What’s the monthly allowance in Cindy’s finding?</w:t>
      </w:r>
    </w:p>
    <w:p w14:paraId="2416981E"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Q4: What’s the source of the money in Cindy’s finding?</w:t>
      </w:r>
    </w:p>
    <w:p w14:paraId="11D68AE5"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Q5: What the money is spent on in Cindy’s finding?</w:t>
      </w:r>
    </w:p>
    <w:p w14:paraId="6E9B3E6B"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Q6: What are the similarities and differences from Chinese teenagers? Why?</w:t>
      </w:r>
    </w:p>
    <w:p w14:paraId="54B676CC"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在此问题链中，问题1和问题2在听前导入环节展开，回顾中国青少年的零花钱使用习惯，问题3-5在听中环节通过听力抓取关键信息获取，了解英国青少年的零花钱使用习惯，问题6在此部分听力结束后提出，根据表格中给出的不同方面的零花钱使用现状，多角度、多方面比较分析异同点，并且说明理由。学生回答的产出有：“中国和英国青少年都会从长辈那里得到零花钱，但是中国学生不会通过兼职获得零花钱，因为在中国未成年人不能进行兼职。”，或者“中国青少年的零花钱主要会用于学习用品的购买，而英国青少年的零花钱主要用于社交活动，这可能是因为中国青少年更加重视学习”等。类似的产出可以看出学生真正进行了比较和分析，从而提升了学生的思维品质。同时，当学生产出有所困难时，教师也可以采用追问的方式，如What are the similarities and differences from Chinese teenagers in the aspect if source of money，提示学生可以思考的角度，或者采用一些具体的追问，引导学生进一步进行深入思考，帮助学生完成比较。</w:t>
      </w:r>
    </w:p>
    <w:p w14:paraId="76F8478C" w14:textId="77777777" w:rsidR="00D44155" w:rsidRDefault="00105B60" w:rsidP="0077471B">
      <w:pPr>
        <w:numPr>
          <w:ilvl w:val="0"/>
          <w:numId w:val="5"/>
        </w:numPr>
        <w:spacing w:line="460" w:lineRule="exact"/>
        <w:rPr>
          <w:rFonts w:ascii="宋体" w:hAnsi="宋体" w:cs="宋体"/>
          <w:b/>
          <w:bCs/>
          <w:sz w:val="24"/>
        </w:rPr>
      </w:pPr>
      <w:r>
        <w:rPr>
          <w:rFonts w:ascii="宋体" w:hAnsi="宋体" w:cs="宋体" w:hint="eastAsia"/>
          <w:b/>
          <w:bCs/>
          <w:sz w:val="24"/>
        </w:rPr>
        <w:t>对比分析信息，批判创新思想</w:t>
      </w:r>
    </w:p>
    <w:p w14:paraId="2DDDC517"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对于听力文本中的信息和观点，学生在获取之后可以进一步辨析、判断观点和思想，并且形成自己的观点，达到批判创新。在听力活动中，学生通过听力得出Nina和Julian两位受访者每月零花钱数额、零花钱来源、零花钱用途、消费</w:t>
      </w:r>
      <w:r>
        <w:rPr>
          <w:rFonts w:ascii="宋体" w:hAnsi="宋体" w:cs="宋体" w:hint="eastAsia"/>
          <w:sz w:val="24"/>
        </w:rPr>
        <w:lastRenderedPageBreak/>
        <w:t>习惯这四方面的信息，通过表格呈现以上信息，再让学生进行对比分析，批判表达自己的看法，创新提出自己的看法和观点。学生对照表格信息，思考回答以下问题链：</w:t>
      </w:r>
    </w:p>
    <w:p w14:paraId="2FDEC751"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Q1: As for Nina and Julian's answers and spending habits, who do you think is better? Why?</w:t>
      </w:r>
    </w:p>
    <w:p w14:paraId="10913E9A"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Q2: What are standards for being a wise money manager?</w:t>
      </w:r>
    </w:p>
    <w:p w14:paraId="2F1B5B0F"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通过第一个问题，学生通过比较表格的信息，辨析、判断观点的价值，表达自己认为那种消费方式或消费习惯自己更加认同，并表明自己的理由，由此批判性地看待听力文本中提出的观点。在第二个问题，学生更是在原有的听力文本中提出的两项标准的基础上进行创新， 提出自己的想法。学生的产出回答有buy things in second-hand shops, invest money等，体现了学生循环使用产品的消费观、理财的消费观等。学生之间创新思维和观念的交换有助于帮助全体同学塑造正确的价值观和消费观。</w:t>
      </w:r>
    </w:p>
    <w:p w14:paraId="4781225E" w14:textId="77777777" w:rsidR="00D44155" w:rsidRDefault="00D44155" w:rsidP="0077471B">
      <w:pPr>
        <w:spacing w:line="460" w:lineRule="exact"/>
        <w:ind w:firstLineChars="200" w:firstLine="480"/>
        <w:rPr>
          <w:rFonts w:ascii="宋体" w:hAnsi="宋体" w:cs="宋体"/>
          <w:sz w:val="24"/>
        </w:rPr>
      </w:pPr>
    </w:p>
    <w:p w14:paraId="40105AC6" w14:textId="77777777" w:rsidR="00D44155" w:rsidRDefault="00105B60" w:rsidP="0077471B">
      <w:pPr>
        <w:numPr>
          <w:ilvl w:val="0"/>
          <w:numId w:val="6"/>
        </w:numPr>
        <w:spacing w:line="460" w:lineRule="exact"/>
        <w:rPr>
          <w:rFonts w:ascii="宋体" w:hAnsi="宋体" w:cs="宋体"/>
          <w:b/>
          <w:bCs/>
          <w:sz w:val="24"/>
        </w:rPr>
      </w:pPr>
      <w:r>
        <w:rPr>
          <w:rFonts w:ascii="宋体" w:hAnsi="宋体" w:cs="宋体" w:hint="eastAsia"/>
          <w:b/>
          <w:bCs/>
          <w:sz w:val="24"/>
        </w:rPr>
        <w:t>搭建思维支架，听说教学递进化</w:t>
      </w:r>
    </w:p>
    <w:p w14:paraId="4E77239D"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在基于听力内容的表达活动中，教师要为学生搭建足够的思维支架，符合学生思维认知的水平，帮助学生一步一步从低阶思维过度到高阶思维，从而高质量地完成整个口语表达活动，产出富有思维含量和创新观点的表达内容，实现听说教学的递进化。</w:t>
      </w:r>
    </w:p>
    <w:p w14:paraId="4B9E1507" w14:textId="77777777" w:rsidR="00D44155" w:rsidRDefault="00105B60" w:rsidP="0077471B">
      <w:pPr>
        <w:spacing w:line="460" w:lineRule="exact"/>
        <w:rPr>
          <w:rFonts w:ascii="宋体" w:hAnsi="宋体" w:cs="宋体"/>
          <w:b/>
          <w:bCs/>
          <w:sz w:val="24"/>
        </w:rPr>
      </w:pPr>
      <w:r>
        <w:rPr>
          <w:rFonts w:ascii="宋体" w:hAnsi="宋体" w:cs="宋体" w:hint="eastAsia"/>
          <w:b/>
          <w:bCs/>
          <w:sz w:val="24"/>
        </w:rPr>
        <w:t>1. 明确活动步骤，逐步深化思维</w:t>
      </w:r>
    </w:p>
    <w:p w14:paraId="0A9982F7"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教师在布置小组的表达活动时，明确小组活动的活动步骤，帮助学生明确每位小组同学职责和任务，在可操作的活动步骤中，帮助学生逐步深化思维。在spending habits这一课例中，教师可以制定以下的具体互动步骤：</w:t>
      </w:r>
    </w:p>
    <w:p w14:paraId="3E41F3E7" w14:textId="77777777" w:rsidR="00D44155" w:rsidRDefault="00105B60" w:rsidP="0077471B">
      <w:pPr>
        <w:spacing w:line="460" w:lineRule="exact"/>
        <w:rPr>
          <w:rFonts w:ascii="宋体" w:hAnsi="宋体" w:cs="宋体"/>
          <w:sz w:val="24"/>
        </w:rPr>
      </w:pPr>
      <w:r>
        <w:rPr>
          <w:rFonts w:ascii="宋体" w:hAnsi="宋体" w:cs="宋体" w:hint="eastAsia"/>
          <w:sz w:val="24"/>
        </w:rPr>
        <w:t>Step 1: Conduct an interview in the aspects of monthly allowance, source of money and the spending of the money.</w:t>
      </w:r>
    </w:p>
    <w:p w14:paraId="0336CB46" w14:textId="77777777" w:rsidR="00D44155" w:rsidRDefault="00105B60" w:rsidP="0077471B">
      <w:pPr>
        <w:spacing w:line="460" w:lineRule="exact"/>
        <w:rPr>
          <w:rFonts w:ascii="宋体" w:hAnsi="宋体" w:cs="宋体"/>
          <w:sz w:val="24"/>
        </w:rPr>
      </w:pPr>
      <w:r>
        <w:rPr>
          <w:rFonts w:ascii="宋体" w:hAnsi="宋体" w:cs="宋体" w:hint="eastAsia"/>
          <w:sz w:val="24"/>
        </w:rPr>
        <w:t>Step 2: Discuss and judge who is a big spender, a habitual saver and a wise money manager.</w:t>
      </w:r>
    </w:p>
    <w:p w14:paraId="6820F48D" w14:textId="77777777" w:rsidR="00D44155" w:rsidRDefault="00105B60" w:rsidP="0077471B">
      <w:pPr>
        <w:spacing w:line="460" w:lineRule="exact"/>
        <w:rPr>
          <w:rFonts w:ascii="宋体" w:hAnsi="宋体" w:cs="宋体"/>
          <w:sz w:val="24"/>
        </w:rPr>
      </w:pPr>
      <w:r>
        <w:rPr>
          <w:rFonts w:ascii="宋体" w:hAnsi="宋体" w:cs="宋体" w:hint="eastAsia"/>
          <w:sz w:val="24"/>
        </w:rPr>
        <w:t>Step 3: Advocate suggestions to the big spender.</w:t>
      </w:r>
    </w:p>
    <w:p w14:paraId="5352A0F0" w14:textId="77777777" w:rsidR="00D44155" w:rsidRDefault="00105B60" w:rsidP="0077471B">
      <w:pPr>
        <w:spacing w:line="460" w:lineRule="exact"/>
        <w:rPr>
          <w:rFonts w:ascii="宋体" w:hAnsi="宋体" w:cs="宋体"/>
          <w:sz w:val="24"/>
        </w:rPr>
      </w:pPr>
      <w:r>
        <w:rPr>
          <w:rFonts w:ascii="宋体" w:hAnsi="宋体" w:cs="宋体" w:hint="eastAsia"/>
          <w:sz w:val="24"/>
        </w:rPr>
        <w:t>Step 4: Report the findings.</w:t>
      </w:r>
    </w:p>
    <w:p w14:paraId="23F4EE42"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第一步首先是使用习得的句式进行询问，获得基本的事实信息。第二步，学</w:t>
      </w:r>
      <w:r>
        <w:rPr>
          <w:rFonts w:ascii="宋体" w:hAnsi="宋体" w:cs="宋体" w:hint="eastAsia"/>
          <w:sz w:val="24"/>
        </w:rPr>
        <w:lastRenderedPageBreak/>
        <w:t>生会讨论分析、比较判断得到的同组同学的零花钱使用的信息，做出价值判断。学生在讨论决定自己小组成员的消费习惯的时候也会对智慧的理财者的标准有进一步的思考和判断。在第三步学生通过已有的判断和辨析，给出自己创新性的观点，为花钱较多的组员提出自己的理财消费想法。最后一步，对已得到的采访和讨论结果进行整合归纳，进行口头报告。整个小组活动中，学生的小组成员之间通过采访、调查、讨论、呈现报告，表达自身想法，促进小组内的互动和思维的交流，按照活动的步骤，逐步深化思维，提高思辨能力。</w:t>
      </w:r>
    </w:p>
    <w:p w14:paraId="06651001" w14:textId="77777777" w:rsidR="00D44155" w:rsidRDefault="00105B60" w:rsidP="0077471B">
      <w:pPr>
        <w:spacing w:line="460" w:lineRule="exact"/>
        <w:rPr>
          <w:rFonts w:ascii="宋体" w:hAnsi="宋体" w:cs="宋体"/>
          <w:b/>
          <w:bCs/>
          <w:sz w:val="24"/>
        </w:rPr>
      </w:pPr>
      <w:r>
        <w:rPr>
          <w:rFonts w:ascii="宋体" w:hAnsi="宋体" w:cs="宋体" w:hint="eastAsia"/>
          <w:b/>
          <w:bCs/>
          <w:sz w:val="24"/>
        </w:rPr>
        <w:t>2. 展示报告要点，提供比较支架</w:t>
      </w:r>
    </w:p>
    <w:p w14:paraId="6E23A86A"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在为学生展示报告要点时，教师同样为学生提供了报告所要包含的四部分：采访话题（topic）、采访问题（questions）、采访结论（conclusion）、组员消费习惯及建议（spending habits and suggestions）。其中，对于采访结论，为了让学生能够运用比较思维，对采访结果进行总结归纳，教师提供了如下的比较支架：</w:t>
      </w:r>
    </w:p>
    <w:p w14:paraId="6900D13B"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According to the survey, ...% of the students have ... per month for pocket money. In contrast, ...% of the students only have ...</w:t>
      </w:r>
    </w:p>
    <w:p w14:paraId="5F67C5D5"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About ...% of the students prefer ... while others prefer...</w:t>
      </w:r>
    </w:p>
    <w:p w14:paraId="2B1D70D2"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According to the survey, ... is a big spender, while ... is a habitual saver.</w:t>
      </w:r>
    </w:p>
    <w:p w14:paraId="237DE61B"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学生通过观察支架语言，有意识地将结果的相同点进行总结归纳，不同点进行比较，提升思维品质，提高最终口头报告的质量。</w:t>
      </w:r>
    </w:p>
    <w:p w14:paraId="2FF16E08" w14:textId="77777777" w:rsidR="00D44155" w:rsidRDefault="00105B60" w:rsidP="0077471B">
      <w:pPr>
        <w:numPr>
          <w:ilvl w:val="0"/>
          <w:numId w:val="7"/>
        </w:numPr>
        <w:spacing w:line="460" w:lineRule="exact"/>
        <w:rPr>
          <w:rFonts w:ascii="宋体" w:hAnsi="宋体" w:cs="宋体"/>
          <w:b/>
          <w:bCs/>
          <w:sz w:val="24"/>
        </w:rPr>
      </w:pPr>
      <w:r>
        <w:rPr>
          <w:rFonts w:ascii="宋体" w:hAnsi="宋体" w:cs="宋体" w:hint="eastAsia"/>
          <w:b/>
          <w:bCs/>
          <w:sz w:val="24"/>
        </w:rPr>
        <w:t>评价同伴表现，搭建批判支架</w:t>
      </w:r>
    </w:p>
    <w:p w14:paraId="5C16E2AD"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报告呈现后的评价环节则实现了小组之间的互动和观点的交流。其他小组在听完口头报告后，针对自己所获取的内容及观点，提出一些批判性的问题，评价同伴表现，辨析、判断观点和思想的价值，并形成自己的观点，实现思维上的交流、批判、与创新。为帮助学生更好地进行评价，教师可为学生提供如下评价支架：</w:t>
      </w:r>
    </w:p>
    <w:tbl>
      <w:tblPr>
        <w:tblStyle w:val="a6"/>
        <w:tblW w:w="0" w:type="auto"/>
        <w:tblLook w:val="04A0" w:firstRow="1" w:lastRow="0" w:firstColumn="1" w:lastColumn="0" w:noHBand="0" w:noVBand="1"/>
      </w:tblPr>
      <w:tblGrid>
        <w:gridCol w:w="1555"/>
        <w:gridCol w:w="6741"/>
      </w:tblGrid>
      <w:tr w:rsidR="00D44155" w14:paraId="509C6A9F" w14:textId="77777777" w:rsidTr="00105B60">
        <w:trPr>
          <w:trHeight w:val="308"/>
        </w:trPr>
        <w:tc>
          <w:tcPr>
            <w:tcW w:w="1555" w:type="dxa"/>
          </w:tcPr>
          <w:p w14:paraId="7502E268" w14:textId="77777777" w:rsidR="00D44155" w:rsidRDefault="00105B60" w:rsidP="0077471B">
            <w:pPr>
              <w:spacing w:line="460" w:lineRule="exact"/>
              <w:rPr>
                <w:rFonts w:ascii="宋体" w:hAnsi="宋体" w:cs="宋体"/>
                <w:sz w:val="24"/>
              </w:rPr>
            </w:pPr>
            <w:r>
              <w:rPr>
                <w:rFonts w:ascii="宋体" w:hAnsi="宋体" w:cs="宋体" w:hint="eastAsia"/>
                <w:sz w:val="24"/>
              </w:rPr>
              <w:t>The survey report:</w:t>
            </w:r>
          </w:p>
        </w:tc>
        <w:tc>
          <w:tcPr>
            <w:tcW w:w="6741" w:type="dxa"/>
          </w:tcPr>
          <w:p w14:paraId="0AB4AEA3" w14:textId="77777777" w:rsidR="00D44155" w:rsidRDefault="00105B60" w:rsidP="0077471B">
            <w:pPr>
              <w:spacing w:line="460" w:lineRule="exact"/>
              <w:rPr>
                <w:rFonts w:ascii="宋体" w:hAnsi="宋体" w:cs="宋体"/>
                <w:sz w:val="24"/>
              </w:rPr>
            </w:pPr>
            <w:r>
              <w:rPr>
                <w:rFonts w:ascii="宋体" w:hAnsi="宋体" w:cs="宋体" w:hint="eastAsia"/>
                <w:sz w:val="24"/>
              </w:rPr>
              <w:t>complete? reasonable? any questions you want to ask about the report?</w:t>
            </w:r>
          </w:p>
        </w:tc>
      </w:tr>
      <w:tr w:rsidR="00D44155" w14:paraId="3A238AFE" w14:textId="77777777" w:rsidTr="00105B60">
        <w:trPr>
          <w:trHeight w:val="301"/>
        </w:trPr>
        <w:tc>
          <w:tcPr>
            <w:tcW w:w="1555" w:type="dxa"/>
          </w:tcPr>
          <w:p w14:paraId="1BB33393" w14:textId="77777777" w:rsidR="00D44155" w:rsidRDefault="00105B60" w:rsidP="0077471B">
            <w:pPr>
              <w:spacing w:line="460" w:lineRule="exact"/>
              <w:rPr>
                <w:rFonts w:ascii="宋体" w:hAnsi="宋体" w:cs="宋体"/>
                <w:sz w:val="24"/>
              </w:rPr>
            </w:pPr>
            <w:r>
              <w:rPr>
                <w:rFonts w:ascii="宋体" w:hAnsi="宋体" w:cs="宋体" w:hint="eastAsia"/>
                <w:sz w:val="24"/>
              </w:rPr>
              <w:t>Language:</w:t>
            </w:r>
          </w:p>
        </w:tc>
        <w:tc>
          <w:tcPr>
            <w:tcW w:w="6741" w:type="dxa"/>
          </w:tcPr>
          <w:p w14:paraId="44CE51C3" w14:textId="77777777" w:rsidR="00D44155" w:rsidRDefault="00105B60" w:rsidP="0077471B">
            <w:pPr>
              <w:spacing w:line="460" w:lineRule="exact"/>
              <w:rPr>
                <w:rFonts w:ascii="宋体" w:hAnsi="宋体" w:cs="宋体"/>
                <w:sz w:val="24"/>
              </w:rPr>
            </w:pPr>
            <w:r>
              <w:rPr>
                <w:rFonts w:ascii="宋体" w:hAnsi="宋体" w:cs="宋体" w:hint="eastAsia"/>
                <w:sz w:val="24"/>
              </w:rPr>
              <w:t>correct? impressive?</w:t>
            </w:r>
          </w:p>
        </w:tc>
      </w:tr>
      <w:tr w:rsidR="00D44155" w14:paraId="0B0BF89F" w14:textId="77777777" w:rsidTr="00105B60">
        <w:trPr>
          <w:trHeight w:val="304"/>
        </w:trPr>
        <w:tc>
          <w:tcPr>
            <w:tcW w:w="1555" w:type="dxa"/>
          </w:tcPr>
          <w:p w14:paraId="0098145C" w14:textId="77777777" w:rsidR="00D44155" w:rsidRDefault="00105B60" w:rsidP="0077471B">
            <w:pPr>
              <w:spacing w:line="460" w:lineRule="exact"/>
              <w:rPr>
                <w:rFonts w:ascii="宋体" w:hAnsi="宋体" w:cs="宋体"/>
                <w:sz w:val="24"/>
              </w:rPr>
            </w:pPr>
            <w:r>
              <w:rPr>
                <w:rFonts w:ascii="宋体" w:hAnsi="宋体" w:cs="宋体" w:hint="eastAsia"/>
                <w:sz w:val="24"/>
              </w:rPr>
              <w:t>Delivery:</w:t>
            </w:r>
          </w:p>
        </w:tc>
        <w:tc>
          <w:tcPr>
            <w:tcW w:w="6741" w:type="dxa"/>
          </w:tcPr>
          <w:p w14:paraId="6551B7FB" w14:textId="77777777" w:rsidR="00D44155" w:rsidRDefault="00105B60" w:rsidP="0077471B">
            <w:pPr>
              <w:spacing w:line="460" w:lineRule="exact"/>
              <w:rPr>
                <w:rFonts w:ascii="宋体" w:hAnsi="宋体" w:cs="宋体"/>
                <w:sz w:val="24"/>
              </w:rPr>
            </w:pPr>
            <w:r>
              <w:rPr>
                <w:rFonts w:ascii="宋体" w:hAnsi="宋体" w:cs="宋体" w:hint="eastAsia"/>
                <w:sz w:val="24"/>
              </w:rPr>
              <w:t>speak loudly and clearly? eye contact?</w:t>
            </w:r>
          </w:p>
        </w:tc>
      </w:tr>
      <w:tr w:rsidR="00D44155" w14:paraId="2FC080D5" w14:textId="77777777" w:rsidTr="00105B60">
        <w:trPr>
          <w:trHeight w:val="282"/>
        </w:trPr>
        <w:tc>
          <w:tcPr>
            <w:tcW w:w="1555" w:type="dxa"/>
          </w:tcPr>
          <w:p w14:paraId="654DA1EF" w14:textId="77777777" w:rsidR="00D44155" w:rsidRDefault="00105B60" w:rsidP="0077471B">
            <w:pPr>
              <w:spacing w:line="460" w:lineRule="exact"/>
              <w:rPr>
                <w:rFonts w:ascii="宋体" w:hAnsi="宋体" w:cs="宋体"/>
                <w:sz w:val="24"/>
              </w:rPr>
            </w:pPr>
            <w:r>
              <w:rPr>
                <w:rFonts w:ascii="宋体" w:hAnsi="宋体" w:cs="宋体" w:hint="eastAsia"/>
                <w:sz w:val="24"/>
              </w:rPr>
              <w:lastRenderedPageBreak/>
              <w:t>Other comment:</w:t>
            </w:r>
          </w:p>
        </w:tc>
        <w:tc>
          <w:tcPr>
            <w:tcW w:w="6741" w:type="dxa"/>
          </w:tcPr>
          <w:p w14:paraId="6E4A342C" w14:textId="77777777" w:rsidR="00D44155" w:rsidRDefault="00105B60" w:rsidP="0077471B">
            <w:pPr>
              <w:spacing w:line="460" w:lineRule="exact"/>
              <w:rPr>
                <w:rFonts w:ascii="宋体" w:hAnsi="宋体" w:cs="宋体"/>
                <w:sz w:val="24"/>
              </w:rPr>
            </w:pPr>
            <w:r>
              <w:rPr>
                <w:rFonts w:ascii="宋体" w:hAnsi="宋体" w:cs="宋体" w:hint="eastAsia"/>
                <w:sz w:val="24"/>
              </w:rPr>
              <w:t>Things impress you most?</w:t>
            </w:r>
          </w:p>
        </w:tc>
      </w:tr>
    </w:tbl>
    <w:p w14:paraId="071B472B"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学生可以分角度对同组学生的表现进行评价，尤其是最后一个维度：说出其中令你印象最深刻的内容。在此维度，学生可以发表自己认同的观点，并说明理由，也可以提出不认同的地方，并且创新性地表达自己的观点或者对策，促进对思维的培养。</w:t>
      </w:r>
    </w:p>
    <w:p w14:paraId="3C8603A7" w14:textId="77777777" w:rsidR="00D44155" w:rsidRDefault="00D44155" w:rsidP="0077471B">
      <w:pPr>
        <w:spacing w:line="460" w:lineRule="exact"/>
        <w:rPr>
          <w:rFonts w:ascii="宋体" w:hAnsi="宋体" w:cs="宋体"/>
          <w:sz w:val="24"/>
        </w:rPr>
      </w:pPr>
    </w:p>
    <w:p w14:paraId="7C46FEFF" w14:textId="77777777" w:rsidR="00D44155" w:rsidRDefault="00105B60" w:rsidP="0077471B">
      <w:pPr>
        <w:numPr>
          <w:ilvl w:val="0"/>
          <w:numId w:val="1"/>
        </w:numPr>
        <w:spacing w:line="460" w:lineRule="exact"/>
        <w:rPr>
          <w:rFonts w:ascii="宋体" w:hAnsi="宋体" w:cs="宋体"/>
          <w:b/>
          <w:bCs/>
          <w:sz w:val="24"/>
        </w:rPr>
      </w:pPr>
      <w:r>
        <w:rPr>
          <w:rFonts w:ascii="宋体" w:hAnsi="宋体" w:cs="宋体" w:hint="eastAsia"/>
          <w:b/>
          <w:bCs/>
          <w:sz w:val="24"/>
        </w:rPr>
        <w:t>结语</w:t>
      </w:r>
    </w:p>
    <w:p w14:paraId="4AB17AF7" w14:textId="77777777" w:rsidR="00D44155" w:rsidRDefault="00105B60" w:rsidP="0077471B">
      <w:pPr>
        <w:spacing w:line="460" w:lineRule="exact"/>
        <w:ind w:firstLineChars="200" w:firstLine="480"/>
        <w:rPr>
          <w:rFonts w:ascii="宋体" w:hAnsi="宋体" w:cs="宋体"/>
          <w:sz w:val="24"/>
        </w:rPr>
      </w:pPr>
      <w:r>
        <w:rPr>
          <w:rFonts w:ascii="宋体" w:hAnsi="宋体" w:cs="宋体" w:hint="eastAsia"/>
          <w:sz w:val="24"/>
        </w:rPr>
        <w:t>作为高中英语学科核心素养的重要组成部分，思维品质应在语言知识学习和语言能力提升的过程中得到同步发展。而思维品质的培养可以通过听说教学的落实得以推进。因此，英语的听说教学应注意听说两项融合上的整体化、问题链设计上的深层化、思维支架搭建上的递进化，以提升学生的逻辑性、批判性、和创新性思维，增强其思辨能力，培养其分析和解决问题的能力，最终发展其学科核心素养。</w:t>
      </w:r>
    </w:p>
    <w:p w14:paraId="15C7392A" w14:textId="77777777" w:rsidR="00D44155" w:rsidRDefault="00D44155" w:rsidP="0077471B">
      <w:pPr>
        <w:spacing w:line="460" w:lineRule="exact"/>
        <w:rPr>
          <w:szCs w:val="21"/>
        </w:rPr>
      </w:pPr>
    </w:p>
    <w:p w14:paraId="16E8B529" w14:textId="77777777" w:rsidR="00D44155" w:rsidRPr="0077471B" w:rsidRDefault="00105B60" w:rsidP="0077471B">
      <w:pPr>
        <w:pStyle w:val="a5"/>
        <w:spacing w:after="0" w:afterAutospacing="0" w:line="460" w:lineRule="exact"/>
        <w:ind w:firstLineChars="0" w:firstLine="0"/>
        <w:jc w:val="both"/>
        <w:rPr>
          <w:rFonts w:ascii="楷体" w:eastAsia="楷体" w:hAnsi="楷体"/>
          <w:sz w:val="24"/>
          <w:szCs w:val="24"/>
          <w:lang w:eastAsia="zh-CN"/>
        </w:rPr>
      </w:pPr>
      <w:r w:rsidRPr="0077471B">
        <w:rPr>
          <w:rFonts w:ascii="楷体" w:eastAsia="楷体" w:hAnsi="楷体"/>
          <w:b/>
          <w:bCs/>
          <w:sz w:val="24"/>
          <w:szCs w:val="24"/>
          <w:lang w:eastAsia="zh-CN"/>
        </w:rPr>
        <w:t>参考文献</w:t>
      </w:r>
    </w:p>
    <w:p w14:paraId="787AA282" w14:textId="77777777" w:rsidR="00D44155" w:rsidRPr="0077471B" w:rsidRDefault="00105B60" w:rsidP="0077471B">
      <w:pPr>
        <w:pStyle w:val="a5"/>
        <w:spacing w:after="0" w:afterAutospacing="0" w:line="460" w:lineRule="exact"/>
        <w:ind w:firstLineChars="0" w:firstLine="0"/>
        <w:jc w:val="both"/>
        <w:rPr>
          <w:rFonts w:ascii="楷体" w:eastAsia="楷体" w:hAnsi="楷体"/>
          <w:sz w:val="24"/>
          <w:szCs w:val="24"/>
          <w:lang w:eastAsia="zh-CN"/>
        </w:rPr>
      </w:pPr>
      <w:r w:rsidRPr="0077471B">
        <w:rPr>
          <w:rFonts w:ascii="楷体" w:eastAsia="楷体" w:hAnsi="楷体"/>
          <w:sz w:val="24"/>
          <w:szCs w:val="24"/>
          <w:lang w:eastAsia="zh-CN"/>
        </w:rPr>
        <w:t>[1]教育部.普通高中英语课程标准（2017年版2020年修订）[M].北京：人民教育出版社，2020.</w:t>
      </w:r>
    </w:p>
    <w:p w14:paraId="13B95369" w14:textId="77777777" w:rsidR="00D44155" w:rsidRPr="0077471B" w:rsidRDefault="00105B60" w:rsidP="0077471B">
      <w:pPr>
        <w:pStyle w:val="a5"/>
        <w:spacing w:after="0" w:afterAutospacing="0" w:line="460" w:lineRule="exact"/>
        <w:ind w:firstLineChars="0" w:firstLine="0"/>
        <w:jc w:val="both"/>
        <w:rPr>
          <w:rFonts w:ascii="楷体" w:eastAsia="楷体" w:hAnsi="楷体"/>
          <w:sz w:val="24"/>
          <w:szCs w:val="24"/>
          <w:lang w:eastAsia="zh-CN"/>
        </w:rPr>
      </w:pPr>
      <w:r w:rsidRPr="0077471B">
        <w:rPr>
          <w:rFonts w:ascii="楷体" w:eastAsia="楷体" w:hAnsi="楷体"/>
          <w:sz w:val="24"/>
          <w:szCs w:val="24"/>
          <w:lang w:eastAsia="zh-CN"/>
        </w:rPr>
        <w:t>[2]夏谷鸣.英语学科教学与思维品质培养[J]. 英语学习·教师版，2017，(2)：9-13.</w:t>
      </w:r>
    </w:p>
    <w:p w14:paraId="47C19220" w14:textId="77777777" w:rsidR="00D44155" w:rsidRPr="0077471B" w:rsidRDefault="00105B60" w:rsidP="0077471B">
      <w:pPr>
        <w:pStyle w:val="a5"/>
        <w:spacing w:after="0" w:afterAutospacing="0" w:line="460" w:lineRule="exact"/>
        <w:ind w:firstLineChars="0" w:firstLine="0"/>
        <w:jc w:val="both"/>
        <w:rPr>
          <w:rFonts w:ascii="楷体" w:eastAsia="楷体" w:hAnsi="楷体"/>
          <w:sz w:val="24"/>
          <w:szCs w:val="24"/>
          <w:lang w:eastAsia="zh-CN"/>
        </w:rPr>
      </w:pPr>
      <w:r w:rsidRPr="0077471B">
        <w:rPr>
          <w:rFonts w:ascii="楷体" w:eastAsia="楷体" w:hAnsi="楷体"/>
          <w:sz w:val="24"/>
          <w:szCs w:val="24"/>
          <w:lang w:eastAsia="zh-CN"/>
        </w:rPr>
        <w:t xml:space="preserve">[3]上海教育出版社.普通高中教科书·英语选择性必修第一册［T］.上海：上海教育出版社，2021. </w:t>
      </w:r>
    </w:p>
    <w:p w14:paraId="680FAB31" w14:textId="77777777" w:rsidR="00D44155" w:rsidRDefault="00D44155" w:rsidP="0077471B">
      <w:pPr>
        <w:pStyle w:val="a5"/>
        <w:spacing w:after="0" w:afterAutospacing="0" w:line="460" w:lineRule="exact"/>
        <w:ind w:firstLineChars="0" w:firstLine="0"/>
        <w:jc w:val="both"/>
        <w:rPr>
          <w:rFonts w:ascii="Times New Roman" w:eastAsiaTheme="minorEastAsia" w:hAnsi="Times New Roman"/>
          <w:kern w:val="2"/>
          <w:sz w:val="21"/>
          <w:lang w:eastAsia="zh-CN"/>
        </w:rPr>
      </w:pPr>
    </w:p>
    <w:sectPr w:rsidR="00D4415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iti SC">
    <w:altName w:val="微软雅黑"/>
    <w:charset w:val="86"/>
    <w:family w:val="auto"/>
    <w:pitch w:val="default"/>
    <w:sig w:usb0="8000002F" w:usb1="0800004A" w:usb2="00000000" w:usb3="00000000" w:csb0="203E0000" w:csb1="00000000"/>
  </w:font>
  <w:font w:name="楷体">
    <w:altName w:val="Songti SC"/>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FF66E6"/>
    <w:multiLevelType w:val="singleLevel"/>
    <w:tmpl w:val="61FF66E6"/>
    <w:lvl w:ilvl="0">
      <w:start w:val="1"/>
      <w:numFmt w:val="chineseCounting"/>
      <w:suff w:val="nothing"/>
      <w:lvlText w:val="%1、"/>
      <w:lvlJc w:val="left"/>
    </w:lvl>
  </w:abstractNum>
  <w:abstractNum w:abstractNumId="1" w15:restartNumberingAfterBreak="0">
    <w:nsid w:val="6200F22F"/>
    <w:multiLevelType w:val="singleLevel"/>
    <w:tmpl w:val="6200F22F"/>
    <w:lvl w:ilvl="0">
      <w:start w:val="2"/>
      <w:numFmt w:val="chineseCounting"/>
      <w:suff w:val="nothing"/>
      <w:lvlText w:val="（%1）"/>
      <w:lvlJc w:val="left"/>
    </w:lvl>
  </w:abstractNum>
  <w:abstractNum w:abstractNumId="2" w15:restartNumberingAfterBreak="0">
    <w:nsid w:val="620103B4"/>
    <w:multiLevelType w:val="singleLevel"/>
    <w:tmpl w:val="620103B4"/>
    <w:lvl w:ilvl="0">
      <w:start w:val="1"/>
      <w:numFmt w:val="chineseCounting"/>
      <w:suff w:val="nothing"/>
      <w:lvlText w:val="（%1）"/>
      <w:lvlJc w:val="left"/>
    </w:lvl>
  </w:abstractNum>
  <w:abstractNum w:abstractNumId="3" w15:restartNumberingAfterBreak="0">
    <w:nsid w:val="62010533"/>
    <w:multiLevelType w:val="singleLevel"/>
    <w:tmpl w:val="62010533"/>
    <w:lvl w:ilvl="0">
      <w:start w:val="1"/>
      <w:numFmt w:val="decimal"/>
      <w:suff w:val="nothing"/>
      <w:lvlText w:val="%1."/>
      <w:lvlJc w:val="left"/>
    </w:lvl>
  </w:abstractNum>
  <w:abstractNum w:abstractNumId="4" w15:restartNumberingAfterBreak="0">
    <w:nsid w:val="620131A7"/>
    <w:multiLevelType w:val="singleLevel"/>
    <w:tmpl w:val="620131A7"/>
    <w:lvl w:ilvl="0">
      <w:start w:val="1"/>
      <w:numFmt w:val="decimal"/>
      <w:suff w:val="space"/>
      <w:lvlText w:val="%1."/>
      <w:lvlJc w:val="left"/>
    </w:lvl>
  </w:abstractNum>
  <w:abstractNum w:abstractNumId="5" w15:restartNumberingAfterBreak="0">
    <w:nsid w:val="62024E62"/>
    <w:multiLevelType w:val="singleLevel"/>
    <w:tmpl w:val="62024E62"/>
    <w:lvl w:ilvl="0">
      <w:start w:val="3"/>
      <w:numFmt w:val="chineseCounting"/>
      <w:suff w:val="nothing"/>
      <w:lvlText w:val="（%1）"/>
      <w:lvlJc w:val="left"/>
    </w:lvl>
  </w:abstractNum>
  <w:abstractNum w:abstractNumId="6" w15:restartNumberingAfterBreak="0">
    <w:nsid w:val="62026AF9"/>
    <w:multiLevelType w:val="singleLevel"/>
    <w:tmpl w:val="62026AF9"/>
    <w:lvl w:ilvl="0">
      <w:start w:val="3"/>
      <w:numFmt w:val="decimal"/>
      <w:suff w:val="space"/>
      <w:lvlText w:val="%1."/>
      <w:lvlJc w:val="left"/>
    </w:lvl>
  </w:abstractNum>
  <w:num w:numId="1" w16cid:durableId="1387219421">
    <w:abstractNumId w:val="0"/>
  </w:num>
  <w:num w:numId="2" w16cid:durableId="1673333399">
    <w:abstractNumId w:val="1"/>
  </w:num>
  <w:num w:numId="3" w16cid:durableId="485098209">
    <w:abstractNumId w:val="2"/>
  </w:num>
  <w:num w:numId="4" w16cid:durableId="1507672958">
    <w:abstractNumId w:val="3"/>
  </w:num>
  <w:num w:numId="5" w16cid:durableId="259144342">
    <w:abstractNumId w:val="4"/>
  </w:num>
  <w:num w:numId="6" w16cid:durableId="459764354">
    <w:abstractNumId w:val="5"/>
  </w:num>
  <w:num w:numId="7" w16cid:durableId="4065353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532"/>
    <w:rsid w:val="EEAB47EF"/>
    <w:rsid w:val="EF3F6705"/>
    <w:rsid w:val="EFDFFCBC"/>
    <w:rsid w:val="EFF7E84E"/>
    <w:rsid w:val="F1BBF4F0"/>
    <w:rsid w:val="F2DE3145"/>
    <w:rsid w:val="F33E7FCB"/>
    <w:rsid w:val="F34BE22C"/>
    <w:rsid w:val="F3F1B63E"/>
    <w:rsid w:val="F47F7C56"/>
    <w:rsid w:val="F5B3AEFD"/>
    <w:rsid w:val="F5FDA8EB"/>
    <w:rsid w:val="F635D40C"/>
    <w:rsid w:val="F63D9409"/>
    <w:rsid w:val="F6FF2B82"/>
    <w:rsid w:val="F79EC46D"/>
    <w:rsid w:val="F7BEC87E"/>
    <w:rsid w:val="F7CB4E03"/>
    <w:rsid w:val="F7DF08B9"/>
    <w:rsid w:val="F7FE2E97"/>
    <w:rsid w:val="F7FE3784"/>
    <w:rsid w:val="F7FF6EEE"/>
    <w:rsid w:val="F8E76CCB"/>
    <w:rsid w:val="FA6B69AD"/>
    <w:rsid w:val="FA7EDD6F"/>
    <w:rsid w:val="FACECCD6"/>
    <w:rsid w:val="FB4D93C2"/>
    <w:rsid w:val="FB5F8AA3"/>
    <w:rsid w:val="FBBCC34D"/>
    <w:rsid w:val="FBDC2B92"/>
    <w:rsid w:val="FBDF2136"/>
    <w:rsid w:val="FBEE21F7"/>
    <w:rsid w:val="FBFF42ED"/>
    <w:rsid w:val="FC7F2831"/>
    <w:rsid w:val="FD6F1FC9"/>
    <w:rsid w:val="FDB6C2A5"/>
    <w:rsid w:val="FDCEA0DA"/>
    <w:rsid w:val="FDDD4398"/>
    <w:rsid w:val="FDDFC37B"/>
    <w:rsid w:val="FDE3DB88"/>
    <w:rsid w:val="FDFC5C9F"/>
    <w:rsid w:val="FDFF15F8"/>
    <w:rsid w:val="FEBE7FAF"/>
    <w:rsid w:val="FED69554"/>
    <w:rsid w:val="FEDB43AC"/>
    <w:rsid w:val="FEF7E38F"/>
    <w:rsid w:val="FEFF4E8C"/>
    <w:rsid w:val="FF5F6D02"/>
    <w:rsid w:val="FF77A15F"/>
    <w:rsid w:val="FF77A948"/>
    <w:rsid w:val="FF77DD81"/>
    <w:rsid w:val="FF7F1459"/>
    <w:rsid w:val="FF7F55B1"/>
    <w:rsid w:val="FFB710F7"/>
    <w:rsid w:val="FFB98079"/>
    <w:rsid w:val="FFBBDD16"/>
    <w:rsid w:val="FFBC5EC7"/>
    <w:rsid w:val="FFBF4A82"/>
    <w:rsid w:val="FFBF772C"/>
    <w:rsid w:val="FFD69DBC"/>
    <w:rsid w:val="FFDA0DFA"/>
    <w:rsid w:val="FFDB9C98"/>
    <w:rsid w:val="FFF16E2F"/>
    <w:rsid w:val="FFF1FC15"/>
    <w:rsid w:val="FFFB29D2"/>
    <w:rsid w:val="FFFCDF9D"/>
    <w:rsid w:val="FFFE5F3E"/>
    <w:rsid w:val="FFFEC5C7"/>
    <w:rsid w:val="FFFED942"/>
    <w:rsid w:val="FFFF8FC3"/>
    <w:rsid w:val="FFFFF1F4"/>
    <w:rsid w:val="000533B1"/>
    <w:rsid w:val="000540B0"/>
    <w:rsid w:val="00105B60"/>
    <w:rsid w:val="00166AC2"/>
    <w:rsid w:val="002B289E"/>
    <w:rsid w:val="00300C97"/>
    <w:rsid w:val="003252B5"/>
    <w:rsid w:val="00326F70"/>
    <w:rsid w:val="003B0C9C"/>
    <w:rsid w:val="003D57AF"/>
    <w:rsid w:val="00421532"/>
    <w:rsid w:val="004B1F9F"/>
    <w:rsid w:val="005003CF"/>
    <w:rsid w:val="006633A0"/>
    <w:rsid w:val="00666325"/>
    <w:rsid w:val="00680D5C"/>
    <w:rsid w:val="006B6DDF"/>
    <w:rsid w:val="0077471B"/>
    <w:rsid w:val="008522C4"/>
    <w:rsid w:val="008561C0"/>
    <w:rsid w:val="00940B60"/>
    <w:rsid w:val="00983BC6"/>
    <w:rsid w:val="00BB3CC1"/>
    <w:rsid w:val="00BC2F9D"/>
    <w:rsid w:val="00BE12F8"/>
    <w:rsid w:val="00C42AD1"/>
    <w:rsid w:val="00CA22DA"/>
    <w:rsid w:val="00CA6D1D"/>
    <w:rsid w:val="00CE3205"/>
    <w:rsid w:val="00D01E12"/>
    <w:rsid w:val="00D44155"/>
    <w:rsid w:val="00DC7F34"/>
    <w:rsid w:val="00E11F59"/>
    <w:rsid w:val="00E428FC"/>
    <w:rsid w:val="00EA762C"/>
    <w:rsid w:val="00F51E9C"/>
    <w:rsid w:val="00F55A26"/>
    <w:rsid w:val="00F56C8D"/>
    <w:rsid w:val="00FA1873"/>
    <w:rsid w:val="00FA3FA0"/>
    <w:rsid w:val="195E7E5D"/>
    <w:rsid w:val="1CFC75E5"/>
    <w:rsid w:val="1D6FE17A"/>
    <w:rsid w:val="1DCFC080"/>
    <w:rsid w:val="1DDEBE33"/>
    <w:rsid w:val="1DFF90FE"/>
    <w:rsid w:val="29FE34E7"/>
    <w:rsid w:val="2A993003"/>
    <w:rsid w:val="2D174EA4"/>
    <w:rsid w:val="2E7FF54B"/>
    <w:rsid w:val="2F7706D7"/>
    <w:rsid w:val="2FCBF3CD"/>
    <w:rsid w:val="2FE7BC09"/>
    <w:rsid w:val="333F1C03"/>
    <w:rsid w:val="346B0999"/>
    <w:rsid w:val="35BA2B3A"/>
    <w:rsid w:val="36DECC84"/>
    <w:rsid w:val="37759B4E"/>
    <w:rsid w:val="37CB5F3B"/>
    <w:rsid w:val="37DF291C"/>
    <w:rsid w:val="37F6BBAC"/>
    <w:rsid w:val="3ABE1165"/>
    <w:rsid w:val="3AEF2F38"/>
    <w:rsid w:val="3AF7C453"/>
    <w:rsid w:val="3BBE8BA5"/>
    <w:rsid w:val="3BBF6FD1"/>
    <w:rsid w:val="3BFD6EFB"/>
    <w:rsid w:val="3DA7B106"/>
    <w:rsid w:val="3DEDFA18"/>
    <w:rsid w:val="3EDB7A40"/>
    <w:rsid w:val="3EFFBFB9"/>
    <w:rsid w:val="3F6754D7"/>
    <w:rsid w:val="3F6FA87B"/>
    <w:rsid w:val="3FBFDAF1"/>
    <w:rsid w:val="3FDEEF4F"/>
    <w:rsid w:val="3FF718A2"/>
    <w:rsid w:val="3FFA47CD"/>
    <w:rsid w:val="3FFEAE54"/>
    <w:rsid w:val="45FE4929"/>
    <w:rsid w:val="47A625B0"/>
    <w:rsid w:val="48EF3946"/>
    <w:rsid w:val="4BFFD898"/>
    <w:rsid w:val="4E5EA2D5"/>
    <w:rsid w:val="4F7FEEFD"/>
    <w:rsid w:val="536D822C"/>
    <w:rsid w:val="55F9EC5B"/>
    <w:rsid w:val="56DEEF86"/>
    <w:rsid w:val="56EA32FC"/>
    <w:rsid w:val="57FBA34E"/>
    <w:rsid w:val="5833E4E3"/>
    <w:rsid w:val="591906FF"/>
    <w:rsid w:val="59BBB076"/>
    <w:rsid w:val="5A75CD24"/>
    <w:rsid w:val="5ADFC34E"/>
    <w:rsid w:val="5BFFB318"/>
    <w:rsid w:val="5D5CFEAE"/>
    <w:rsid w:val="5D6FD184"/>
    <w:rsid w:val="5DFB8BE7"/>
    <w:rsid w:val="5ECD040D"/>
    <w:rsid w:val="5ECD9BE9"/>
    <w:rsid w:val="5EE36B6F"/>
    <w:rsid w:val="5EFF74CC"/>
    <w:rsid w:val="5F2F4EE2"/>
    <w:rsid w:val="5F7F05C3"/>
    <w:rsid w:val="5F7F169E"/>
    <w:rsid w:val="5FCFBFD0"/>
    <w:rsid w:val="5FD7B9C4"/>
    <w:rsid w:val="5FF9660D"/>
    <w:rsid w:val="5FFF54A8"/>
    <w:rsid w:val="60E7A1DA"/>
    <w:rsid w:val="63FB5C08"/>
    <w:rsid w:val="65A6EC40"/>
    <w:rsid w:val="677312BC"/>
    <w:rsid w:val="6BB3A205"/>
    <w:rsid w:val="6BD94E18"/>
    <w:rsid w:val="6BDF7CA8"/>
    <w:rsid w:val="6DBEDF92"/>
    <w:rsid w:val="6DBFDA2A"/>
    <w:rsid w:val="6DD5E94B"/>
    <w:rsid w:val="6DEEF080"/>
    <w:rsid w:val="6EBB3090"/>
    <w:rsid w:val="6EF77675"/>
    <w:rsid w:val="6EFD6F92"/>
    <w:rsid w:val="6F27BFE3"/>
    <w:rsid w:val="6F5E9828"/>
    <w:rsid w:val="6FAFE564"/>
    <w:rsid w:val="6FBFA93F"/>
    <w:rsid w:val="6FDBEBBB"/>
    <w:rsid w:val="6FDD0630"/>
    <w:rsid w:val="6FDD6F45"/>
    <w:rsid w:val="6FFCEFFF"/>
    <w:rsid w:val="6FFFD0F8"/>
    <w:rsid w:val="71FF362A"/>
    <w:rsid w:val="73AF70E3"/>
    <w:rsid w:val="73EFD497"/>
    <w:rsid w:val="73F33A62"/>
    <w:rsid w:val="73FACC1C"/>
    <w:rsid w:val="741D46E8"/>
    <w:rsid w:val="75AD5F0D"/>
    <w:rsid w:val="75DB5AB9"/>
    <w:rsid w:val="767FFCB3"/>
    <w:rsid w:val="777F3128"/>
    <w:rsid w:val="77EE0F3B"/>
    <w:rsid w:val="77FF6A51"/>
    <w:rsid w:val="78FFC662"/>
    <w:rsid w:val="79FF2838"/>
    <w:rsid w:val="7A57DA51"/>
    <w:rsid w:val="7A6EC440"/>
    <w:rsid w:val="7A733990"/>
    <w:rsid w:val="7B6E47D6"/>
    <w:rsid w:val="7BB6EF1B"/>
    <w:rsid w:val="7BBD677C"/>
    <w:rsid w:val="7BEFB524"/>
    <w:rsid w:val="7BFB3CB0"/>
    <w:rsid w:val="7BFD2C9F"/>
    <w:rsid w:val="7BFE28C0"/>
    <w:rsid w:val="7BFE5C63"/>
    <w:rsid w:val="7CFBF7D3"/>
    <w:rsid w:val="7CFF3BE1"/>
    <w:rsid w:val="7D73CD16"/>
    <w:rsid w:val="7DD2CF01"/>
    <w:rsid w:val="7DDCF092"/>
    <w:rsid w:val="7DDF692E"/>
    <w:rsid w:val="7DFD0FF6"/>
    <w:rsid w:val="7DFFC185"/>
    <w:rsid w:val="7E796907"/>
    <w:rsid w:val="7E7E3C0B"/>
    <w:rsid w:val="7EBF4673"/>
    <w:rsid w:val="7ECFAE36"/>
    <w:rsid w:val="7ED50208"/>
    <w:rsid w:val="7ED5516F"/>
    <w:rsid w:val="7EF95522"/>
    <w:rsid w:val="7EFDC6C8"/>
    <w:rsid w:val="7EFFEF1C"/>
    <w:rsid w:val="7F1C8E05"/>
    <w:rsid w:val="7F2FC66A"/>
    <w:rsid w:val="7F78BF5B"/>
    <w:rsid w:val="7F7CB905"/>
    <w:rsid w:val="7F9F836D"/>
    <w:rsid w:val="7F9FB5DF"/>
    <w:rsid w:val="7FA565A6"/>
    <w:rsid w:val="7FB21604"/>
    <w:rsid w:val="7FBF0135"/>
    <w:rsid w:val="7FBF99F8"/>
    <w:rsid w:val="7FDBC637"/>
    <w:rsid w:val="7FDE3854"/>
    <w:rsid w:val="7FDF9D32"/>
    <w:rsid w:val="7FE6F13B"/>
    <w:rsid w:val="7FE7A5EC"/>
    <w:rsid w:val="7FE7E8D6"/>
    <w:rsid w:val="7FEA3153"/>
    <w:rsid w:val="7FEDBE9C"/>
    <w:rsid w:val="7FFF6386"/>
    <w:rsid w:val="7FFF7FBC"/>
    <w:rsid w:val="81BDA20B"/>
    <w:rsid w:val="8A3FE8B0"/>
    <w:rsid w:val="934E742E"/>
    <w:rsid w:val="99BB985F"/>
    <w:rsid w:val="9AFF1890"/>
    <w:rsid w:val="9B7D9727"/>
    <w:rsid w:val="9BEF06B6"/>
    <w:rsid w:val="9F5D63FD"/>
    <w:rsid w:val="9FBFD472"/>
    <w:rsid w:val="9FDFCB08"/>
    <w:rsid w:val="9FEE273B"/>
    <w:rsid w:val="9FFB1E90"/>
    <w:rsid w:val="A6FD8323"/>
    <w:rsid w:val="A75D95FB"/>
    <w:rsid w:val="AE7F919C"/>
    <w:rsid w:val="AEFB6225"/>
    <w:rsid w:val="B2EB02DF"/>
    <w:rsid w:val="B2FF3BEE"/>
    <w:rsid w:val="B3B7E993"/>
    <w:rsid w:val="B5FF6B0F"/>
    <w:rsid w:val="B67766B0"/>
    <w:rsid w:val="B6F2F448"/>
    <w:rsid w:val="B818FD3D"/>
    <w:rsid w:val="B8FFB055"/>
    <w:rsid w:val="B9FD878E"/>
    <w:rsid w:val="BB2FDA7E"/>
    <w:rsid w:val="BBEFD738"/>
    <w:rsid w:val="BC6E24BF"/>
    <w:rsid w:val="BD8D5F16"/>
    <w:rsid w:val="BE5735E2"/>
    <w:rsid w:val="BEF6D415"/>
    <w:rsid w:val="BEF91AA2"/>
    <w:rsid w:val="BEFA3976"/>
    <w:rsid w:val="BF2DCBC8"/>
    <w:rsid w:val="BF555D42"/>
    <w:rsid w:val="BF9F1ACD"/>
    <w:rsid w:val="BFDF4D44"/>
    <w:rsid w:val="BFFEB4C3"/>
    <w:rsid w:val="C2F50197"/>
    <w:rsid w:val="C3ED8DB2"/>
    <w:rsid w:val="C6DB2B0E"/>
    <w:rsid w:val="CA50281A"/>
    <w:rsid w:val="CB7B552C"/>
    <w:rsid w:val="CBFF5C83"/>
    <w:rsid w:val="CDCFEBD4"/>
    <w:rsid w:val="CDFCFDE9"/>
    <w:rsid w:val="CDFE34CE"/>
    <w:rsid w:val="CDFE85F8"/>
    <w:rsid w:val="CF862961"/>
    <w:rsid w:val="CFFBC5F6"/>
    <w:rsid w:val="D1DEF3EF"/>
    <w:rsid w:val="D77BD0A8"/>
    <w:rsid w:val="D7BE2EF1"/>
    <w:rsid w:val="DADBF6C4"/>
    <w:rsid w:val="DADE75C8"/>
    <w:rsid w:val="DBFDA497"/>
    <w:rsid w:val="DCCB7DF6"/>
    <w:rsid w:val="DD2DCE48"/>
    <w:rsid w:val="DD3EA8BC"/>
    <w:rsid w:val="DE7CF231"/>
    <w:rsid w:val="DF5D9621"/>
    <w:rsid w:val="DF764756"/>
    <w:rsid w:val="DF7F08FA"/>
    <w:rsid w:val="DFAF2124"/>
    <w:rsid w:val="DFEDB8CA"/>
    <w:rsid w:val="DFFA8D9A"/>
    <w:rsid w:val="DFFB79C5"/>
    <w:rsid w:val="E0DF0B62"/>
    <w:rsid w:val="E39D1694"/>
    <w:rsid w:val="E3EF1478"/>
    <w:rsid w:val="E5FE37B6"/>
    <w:rsid w:val="E7E804E1"/>
    <w:rsid w:val="EAABB144"/>
    <w:rsid w:val="EB6BC46F"/>
    <w:rsid w:val="EB77114F"/>
    <w:rsid w:val="EB8FE997"/>
    <w:rsid w:val="EBD615C3"/>
    <w:rsid w:val="ECABB698"/>
    <w:rsid w:val="ED7717C9"/>
    <w:rsid w:val="EDBFD4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CB988A"/>
  <w15:docId w15:val="{F4A0AB6C-D843-435B-88AD-79D8FC72D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qFormat="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Plain Text"/>
    <w:basedOn w:val="a"/>
    <w:unhideWhenUsed/>
    <w:pPr>
      <w:widowControl/>
      <w:spacing w:after="100" w:afterAutospacing="1" w:line="480" w:lineRule="exact"/>
      <w:ind w:firstLineChars="100" w:firstLine="100"/>
      <w:jc w:val="left"/>
    </w:pPr>
    <w:rPr>
      <w:rFonts w:ascii="宋体" w:hAnsi="Courier New"/>
      <w:kern w:val="0"/>
      <w:sz w:val="20"/>
      <w:szCs w:val="21"/>
      <w:lang w:eastAsia="en-US"/>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表段落1"/>
    <w:basedOn w:val="a"/>
    <w:uiPriority w:val="34"/>
    <w:qFormat/>
    <w:pPr>
      <w:widowControl/>
      <w:ind w:left="720"/>
      <w:contextualSpacing/>
      <w:jc w:val="left"/>
    </w:pPr>
    <w:rPr>
      <w:rFonts w:asciiTheme="minorHAnsi" w:eastAsiaTheme="minorEastAsia" w:hAnsiTheme="minorHAnsi" w:cstheme="minorBidi"/>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1097</Words>
  <Characters>6258</Characters>
  <Application>Microsoft Office Word</Application>
  <DocSecurity>0</DocSecurity>
  <Lines>52</Lines>
  <Paragraphs>14</Paragraphs>
  <ScaleCrop>false</ScaleCrop>
  <Company>NYZX</Company>
  <LinksUpToDate>false</LinksUpToDate>
  <CharactersWithSpaces>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题目</dc:title>
  <dc:creator>CHENHG</dc:creator>
  <cp:lastModifiedBy>helen_mengs@outlook.com</cp:lastModifiedBy>
  <cp:revision>2</cp:revision>
  <dcterms:created xsi:type="dcterms:W3CDTF">2023-05-25T12:59:00Z</dcterms:created>
  <dcterms:modified xsi:type="dcterms:W3CDTF">2023-05-25T12:59:00Z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1033-2.0.2.3356</vt:lpwstr>
  </property>
</Properties>
</file>