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AD480" w14:textId="77777777" w:rsidR="001E17E9" w:rsidRDefault="00000000">
      <w:pPr>
        <w:jc w:val="center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细读文本 还原语境 品味寓言哲思</w:t>
      </w:r>
    </w:p>
    <w:p w14:paraId="3806EE4B" w14:textId="77777777" w:rsidR="001E17E9" w:rsidRDefault="00000000">
      <w:pPr>
        <w:spacing w:line="360" w:lineRule="auto"/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——以统编版高中语文《五石之瓠》为例</w:t>
      </w:r>
    </w:p>
    <w:p w14:paraId="7CF08B22" w14:textId="77777777" w:rsidR="001E17E9" w:rsidRPr="00680E64" w:rsidRDefault="00680E64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 w:rsidRPr="00680E64">
        <w:rPr>
          <w:rFonts w:ascii="宋体" w:eastAsia="宋体" w:hAnsi="宋体" w:hint="eastAsia"/>
          <w:sz w:val="24"/>
          <w:szCs w:val="24"/>
        </w:rPr>
        <w:t>上海市西南位育中学 沈媛</w:t>
      </w:r>
    </w:p>
    <w:p w14:paraId="33169A07" w14:textId="77777777" w:rsidR="001E17E9" w:rsidRDefault="00000000">
      <w:pPr>
        <w:spacing w:line="276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摘要：本文以高中语文选择性必修教材《五石之瓠》为例，探索庄子寓言教学</w:t>
      </w:r>
      <w:r w:rsidR="00B63253">
        <w:rPr>
          <w:rFonts w:ascii="宋体" w:eastAsia="宋体" w:hAnsi="宋体" w:hint="eastAsia"/>
          <w:sz w:val="24"/>
          <w:szCs w:val="24"/>
        </w:rPr>
        <w:t>策略</w:t>
      </w:r>
      <w:r>
        <w:rPr>
          <w:rFonts w:ascii="宋体" w:eastAsia="宋体" w:hAnsi="宋体" w:hint="eastAsia"/>
          <w:sz w:val="24"/>
          <w:szCs w:val="24"/>
        </w:rPr>
        <w:t>。教学过程以“语言建构与运用”“文化传承与理解”的学科核心素养为导向，通过细读文本、还原语境等方式</w:t>
      </w:r>
      <w:r w:rsidR="00DC4750">
        <w:rPr>
          <w:rFonts w:ascii="宋体" w:eastAsia="宋体" w:hAnsi="宋体" w:hint="eastAsia"/>
          <w:sz w:val="24"/>
          <w:szCs w:val="24"/>
        </w:rPr>
        <w:t>搭建支架</w:t>
      </w:r>
      <w:r>
        <w:rPr>
          <w:rFonts w:ascii="宋体" w:eastAsia="宋体" w:hAnsi="宋体" w:hint="eastAsia"/>
          <w:sz w:val="24"/>
          <w:szCs w:val="24"/>
        </w:rPr>
        <w:t>引导学生</w:t>
      </w:r>
      <w:r w:rsidR="00DC4750">
        <w:rPr>
          <w:rFonts w:ascii="宋体" w:eastAsia="宋体" w:hAnsi="宋体" w:hint="eastAsia"/>
          <w:sz w:val="24"/>
          <w:szCs w:val="24"/>
        </w:rPr>
        <w:t>理解庄子</w:t>
      </w:r>
      <w:r>
        <w:rPr>
          <w:rFonts w:ascii="宋体" w:eastAsia="宋体" w:hAnsi="宋体" w:hint="eastAsia"/>
          <w:sz w:val="24"/>
          <w:szCs w:val="24"/>
        </w:rPr>
        <w:t>的哲学思考，</w:t>
      </w:r>
      <w:r w:rsidR="00DC4750">
        <w:rPr>
          <w:rFonts w:ascii="宋体" w:eastAsia="宋体" w:hAnsi="宋体" w:hint="eastAsia"/>
          <w:sz w:val="24"/>
          <w:szCs w:val="24"/>
        </w:rPr>
        <w:t>从而</w:t>
      </w:r>
      <w:r>
        <w:rPr>
          <w:rFonts w:ascii="宋体" w:eastAsia="宋体" w:hAnsi="宋体" w:hint="eastAsia"/>
          <w:sz w:val="24"/>
          <w:szCs w:val="24"/>
        </w:rPr>
        <w:t>深入到对其文化层面价值的阐发。</w:t>
      </w:r>
    </w:p>
    <w:p w14:paraId="051FCFFE" w14:textId="77777777" w:rsidR="001E17E9" w:rsidRDefault="001E17E9">
      <w:pPr>
        <w:spacing w:line="276" w:lineRule="auto"/>
        <w:jc w:val="left"/>
        <w:rPr>
          <w:rFonts w:ascii="宋体" w:eastAsia="宋体" w:hAnsi="宋体"/>
          <w:sz w:val="24"/>
          <w:szCs w:val="24"/>
        </w:rPr>
      </w:pPr>
    </w:p>
    <w:p w14:paraId="307B07C2" w14:textId="77777777" w:rsidR="001E17E9" w:rsidRDefault="00000000">
      <w:pPr>
        <w:spacing w:line="276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关键词：五石之瓠 无用之用 教学实践 </w:t>
      </w:r>
      <w:r w:rsidR="00FB18CD">
        <w:rPr>
          <w:rFonts w:ascii="宋体" w:eastAsia="宋体" w:hAnsi="宋体" w:hint="eastAsia"/>
          <w:sz w:val="24"/>
          <w:szCs w:val="24"/>
        </w:rPr>
        <w:t>案例</w:t>
      </w:r>
    </w:p>
    <w:p w14:paraId="7AE57810" w14:textId="77777777" w:rsidR="001E17E9" w:rsidRDefault="001E17E9">
      <w:pPr>
        <w:spacing w:line="276" w:lineRule="auto"/>
        <w:jc w:val="left"/>
        <w:rPr>
          <w:rFonts w:ascii="宋体" w:eastAsia="宋体" w:hAnsi="宋体"/>
          <w:sz w:val="24"/>
          <w:szCs w:val="24"/>
        </w:rPr>
      </w:pPr>
    </w:p>
    <w:p w14:paraId="503BEECE" w14:textId="77777777" w:rsidR="001E17E9" w:rsidRDefault="001E17E9">
      <w:pPr>
        <w:spacing w:line="276" w:lineRule="auto"/>
        <w:jc w:val="left"/>
        <w:rPr>
          <w:rFonts w:ascii="宋体" w:eastAsia="宋体" w:hAnsi="宋体"/>
          <w:sz w:val="24"/>
          <w:szCs w:val="24"/>
        </w:rPr>
      </w:pPr>
    </w:p>
    <w:p w14:paraId="26452B61" w14:textId="77777777" w:rsidR="001E17E9" w:rsidRDefault="00000000">
      <w:pPr>
        <w:spacing w:line="276" w:lineRule="auto"/>
        <w:jc w:val="lef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引言：</w:t>
      </w:r>
    </w:p>
    <w:p w14:paraId="469DFA36" w14:textId="77777777" w:rsidR="001E17E9" w:rsidRDefault="00000000">
      <w:pPr>
        <w:spacing w:line="276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ab/>
      </w:r>
      <w:r>
        <w:rPr>
          <w:rFonts w:ascii="宋体" w:eastAsia="宋体" w:hAnsi="宋体" w:hint="eastAsia"/>
          <w:sz w:val="24"/>
          <w:szCs w:val="24"/>
        </w:rPr>
        <w:t>寓言故事的教学是文言文启蒙阶段语文教学的重点，因寓言内容简短，通俗易懂，带给人深刻的思想启迪，故而寓言的教学常常以揭示故事现实的寓意作为教学目标。寓言对庄子深刻哲学思想的阐释有着重要的作用，统编版高中语文教材选了庄子的两篇寓言——《庖丁解牛》、《五石之瓠》</w:t>
      </w:r>
      <w:r w:rsidR="00FB18CD">
        <w:rPr>
          <w:rFonts w:ascii="宋体" w:eastAsia="宋体" w:hAnsi="宋体" w:hint="eastAsia"/>
          <w:sz w:val="24"/>
          <w:szCs w:val="24"/>
        </w:rPr>
        <w:t>。</w:t>
      </w:r>
      <w:r>
        <w:rPr>
          <w:rFonts w:ascii="宋体" w:eastAsia="宋体" w:hAnsi="宋体" w:hint="eastAsia"/>
          <w:sz w:val="24"/>
          <w:szCs w:val="24"/>
        </w:rPr>
        <w:t>《五石之瓠》节选自《庄子·逍遥游》，充分体现了庄子寓言说理的特色和汪洋恣肆的文风</w:t>
      </w:r>
      <w:r w:rsidR="00FB18CD"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然而学生往往只是把寓言当成简单的故事来读，而忽略了其背后深刻的哲学意义。因此高中阶段庄子寓言的教学面临以下难点：</w:t>
      </w:r>
    </w:p>
    <w:p w14:paraId="3594B885" w14:textId="77777777" w:rsidR="001E17E9" w:rsidRDefault="00000000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其一</w:t>
      </w:r>
      <w:r w:rsidR="00DC4750"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思想艰深，难以理解；《五石之瓠》的故事看起来似乎知道大意，但是细究起来却不甚了解，庄子到底借这个故事在说什么</w:t>
      </w:r>
      <w:r w:rsidR="00DC4750">
        <w:rPr>
          <w:rFonts w:ascii="宋体" w:eastAsia="宋体" w:hAnsi="宋体" w:hint="eastAsia"/>
          <w:sz w:val="24"/>
          <w:szCs w:val="24"/>
        </w:rPr>
        <w:t>，文章</w:t>
      </w:r>
      <w:r>
        <w:rPr>
          <w:rFonts w:ascii="宋体" w:eastAsia="宋体" w:hAnsi="宋体" w:hint="eastAsia"/>
          <w:sz w:val="24"/>
          <w:szCs w:val="24"/>
        </w:rPr>
        <w:t>体现了庄子什么哲学思想</w:t>
      </w:r>
      <w:r w:rsidR="00DC4750">
        <w:rPr>
          <w:rFonts w:ascii="宋体" w:eastAsia="宋体" w:hAnsi="宋体" w:hint="eastAsia"/>
          <w:sz w:val="24"/>
          <w:szCs w:val="24"/>
        </w:rPr>
        <w:t>，“无用之用”这一抽象概念如何理解，</w:t>
      </w:r>
      <w:r>
        <w:rPr>
          <w:rFonts w:ascii="宋体" w:eastAsia="宋体" w:hAnsi="宋体" w:hint="eastAsia"/>
          <w:sz w:val="24"/>
          <w:szCs w:val="24"/>
        </w:rPr>
        <w:t>这些问题思考起来都颇费周折，不容易透彻理解。</w:t>
      </w:r>
    </w:p>
    <w:p w14:paraId="2577840F" w14:textId="77777777" w:rsidR="001E17E9" w:rsidRDefault="00000000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其二文章</w:t>
      </w:r>
      <w:r w:rsidR="00DC4750">
        <w:rPr>
          <w:rFonts w:ascii="宋体" w:eastAsia="宋体" w:hAnsi="宋体" w:hint="eastAsia"/>
          <w:sz w:val="24"/>
          <w:szCs w:val="24"/>
        </w:rPr>
        <w:t>形式的特殊性</w:t>
      </w:r>
      <w:r>
        <w:rPr>
          <w:rFonts w:ascii="宋体" w:eastAsia="宋体" w:hAnsi="宋体" w:hint="eastAsia"/>
          <w:sz w:val="24"/>
          <w:szCs w:val="24"/>
        </w:rPr>
        <w:t>不易把握</w:t>
      </w:r>
      <w:r w:rsidR="00DC4750">
        <w:rPr>
          <w:rFonts w:ascii="宋体" w:eastAsia="宋体" w:hAnsi="宋体" w:hint="eastAsia"/>
          <w:sz w:val="24"/>
          <w:szCs w:val="24"/>
        </w:rPr>
        <w:t>；</w:t>
      </w:r>
      <w:r>
        <w:rPr>
          <w:rFonts w:ascii="宋体" w:eastAsia="宋体" w:hAnsi="宋体" w:hint="eastAsia"/>
          <w:sz w:val="24"/>
          <w:szCs w:val="24"/>
        </w:rPr>
        <w:t>庄子通过寓言故事来讲述思想，言在此而意在彼，没有较高的思维能力，或对庄子有一定的了解，也难以把握其旨意。</w:t>
      </w:r>
      <w:r w:rsidR="00DC4750">
        <w:rPr>
          <w:rFonts w:ascii="宋体" w:eastAsia="宋体" w:hAnsi="宋体" w:hint="eastAsia"/>
          <w:sz w:val="24"/>
          <w:szCs w:val="24"/>
        </w:rPr>
        <w:t>另外，本文的特殊性还在于其嵌套式的故事结构，这种结构在内涵表达上的有何作用，学生往往很难关注到。</w:t>
      </w:r>
    </w:p>
    <w:p w14:paraId="751200B3" w14:textId="77777777" w:rsidR="001E17E9" w:rsidRDefault="00000000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本文以统编版《五石之瓠》为例，以期解决以上学习难点。</w:t>
      </w:r>
    </w:p>
    <w:p w14:paraId="4EB1B748" w14:textId="77777777" w:rsidR="001E17E9" w:rsidRDefault="00000000">
      <w:pPr>
        <w:spacing w:line="276" w:lineRule="auto"/>
        <w:jc w:val="lef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一、课标解读及目标确定</w:t>
      </w:r>
    </w:p>
    <w:p w14:paraId="12D1207F" w14:textId="77777777" w:rsidR="001E17E9" w:rsidRDefault="00000000">
      <w:pPr>
        <w:spacing w:line="276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《普通高中语文课程标准（</w:t>
      </w:r>
      <w:r>
        <w:rPr>
          <w:rFonts w:ascii="宋体" w:eastAsia="宋体" w:hAnsi="宋体"/>
          <w:sz w:val="24"/>
          <w:szCs w:val="24"/>
        </w:rPr>
        <w:t>2017年版）》</w:t>
      </w:r>
      <w:r>
        <w:rPr>
          <w:rFonts w:ascii="宋体" w:eastAsia="宋体" w:hAnsi="宋体" w:hint="eastAsia"/>
          <w:sz w:val="24"/>
          <w:szCs w:val="24"/>
        </w:rPr>
        <w:t>指出</w:t>
      </w:r>
      <w:r>
        <w:rPr>
          <w:rFonts w:ascii="宋体" w:eastAsia="宋体" w:hAnsi="宋体"/>
          <w:sz w:val="24"/>
          <w:szCs w:val="24"/>
        </w:rPr>
        <w:t>语文教学要继承和弘扬中华优秀传统文化，</w:t>
      </w:r>
      <w:r>
        <w:rPr>
          <w:rFonts w:ascii="宋体" w:eastAsia="宋体" w:hAnsi="宋体" w:hint="eastAsia"/>
          <w:sz w:val="24"/>
          <w:szCs w:val="24"/>
        </w:rPr>
        <w:t>培养学生“语言的建构与运用”</w:t>
      </w:r>
      <w:r>
        <w:rPr>
          <w:rFonts w:ascii="宋体" w:eastAsia="宋体" w:hAnsi="宋体"/>
          <w:sz w:val="24"/>
          <w:szCs w:val="24"/>
        </w:rPr>
        <w:t>“文化的传承与理解”</w:t>
      </w:r>
      <w:r>
        <w:rPr>
          <w:rFonts w:ascii="宋体" w:eastAsia="宋体" w:hAnsi="宋体" w:hint="eastAsia"/>
          <w:sz w:val="24"/>
          <w:szCs w:val="24"/>
        </w:rPr>
        <w:t>的核心素养。</w:t>
      </w:r>
    </w:p>
    <w:p w14:paraId="7BD86BB8" w14:textId="77777777" w:rsidR="001E17E9" w:rsidRDefault="00000000">
      <w:pPr>
        <w:widowControl/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《五石之瓠》是统编版高中语文教材选择性必修上册</w:t>
      </w:r>
      <w:bookmarkStart w:id="0" w:name="_Hlk97217522"/>
      <w:r>
        <w:rPr>
          <w:rFonts w:ascii="宋体" w:eastAsia="宋体" w:hAnsi="宋体" w:hint="eastAsia"/>
          <w:sz w:val="24"/>
          <w:szCs w:val="24"/>
        </w:rPr>
        <w:t>第二单元先秦诸子散文专题的一篇课文</w:t>
      </w:r>
      <w:bookmarkEnd w:id="0"/>
      <w:r>
        <w:rPr>
          <w:rFonts w:ascii="宋体" w:eastAsia="宋体" w:hAnsi="宋体" w:hint="eastAsia"/>
          <w:sz w:val="24"/>
          <w:szCs w:val="24"/>
        </w:rPr>
        <w:t>，文章以寓言的形式阐发庄子哲学思考，表达“有用”与“无用”的道理，文本故事虽然简单，但其中蕴含庄子深刻的哲思。课文所在的单元指向《普通高中语文课程标准》中的学习任务群8“中华传统经典研</w:t>
      </w:r>
      <w:r>
        <w:rPr>
          <w:rFonts w:ascii="宋体" w:eastAsia="宋体" w:hAnsi="宋体" w:hint="eastAsia"/>
          <w:sz w:val="24"/>
          <w:szCs w:val="24"/>
        </w:rPr>
        <w:lastRenderedPageBreak/>
        <w:t>习”，该单元研习任务明确指出，学习中华优秀传统文化，领悟先贤立身处世之道，富有启发意义。</w:t>
      </w:r>
    </w:p>
    <w:p w14:paraId="38A96BE7" w14:textId="77777777" w:rsidR="001E17E9" w:rsidRDefault="00000000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为了使学生理解庄子“无用之用”独特而深刻的思想内涵，理解其思想在现代日益功利化现实背景下的启迪意义</w:t>
      </w:r>
      <w:r w:rsidR="006F54DF">
        <w:rPr>
          <w:rFonts w:ascii="宋体" w:eastAsia="宋体" w:hAnsi="宋体" w:hint="eastAsia"/>
          <w:sz w:val="24"/>
          <w:szCs w:val="24"/>
        </w:rPr>
        <w:t>。</w:t>
      </w:r>
      <w:r>
        <w:rPr>
          <w:rFonts w:ascii="宋体" w:eastAsia="宋体" w:hAnsi="宋体" w:hint="eastAsia"/>
          <w:sz w:val="24"/>
          <w:szCs w:val="24"/>
        </w:rPr>
        <w:t>在教学中，既要通过对关键词句、文本细节的解读，对语言形象说理的论说风格的阐释，使学生对故事内涵有充分的了解，锤炼“语言的建构与运用”的能力；也要引导学生对于庄子哲学思想有准确理解，使学生能够领会庄子对社会的洞察，思考其思想学说对立德树人、修身养性方面的现实意义，提升学生“文化传承与理解”的核心素养。</w:t>
      </w:r>
    </w:p>
    <w:p w14:paraId="569D52B6" w14:textId="77777777" w:rsidR="001E17E9" w:rsidRDefault="00000000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基于课标的要求</w:t>
      </w:r>
      <w:r w:rsidR="006F54DF">
        <w:rPr>
          <w:rFonts w:ascii="宋体" w:eastAsia="宋体" w:hAnsi="宋体" w:hint="eastAsia"/>
          <w:sz w:val="24"/>
          <w:szCs w:val="24"/>
        </w:rPr>
        <w:t>以及学生学习的难点，</w:t>
      </w:r>
      <w:r>
        <w:rPr>
          <w:rFonts w:ascii="宋体" w:eastAsia="宋体" w:hAnsi="宋体" w:hint="eastAsia"/>
          <w:sz w:val="24"/>
          <w:szCs w:val="24"/>
        </w:rPr>
        <w:t>笔者将</w:t>
      </w:r>
      <w:r w:rsidR="006F54DF">
        <w:rPr>
          <w:rFonts w:ascii="宋体" w:eastAsia="宋体" w:hAnsi="宋体" w:hint="eastAsia"/>
          <w:sz w:val="24"/>
          <w:szCs w:val="24"/>
        </w:rPr>
        <w:t>学生学习</w:t>
      </w:r>
      <w:r>
        <w:rPr>
          <w:rFonts w:ascii="宋体" w:eastAsia="宋体" w:hAnsi="宋体" w:hint="eastAsia"/>
          <w:sz w:val="24"/>
          <w:szCs w:val="24"/>
        </w:rPr>
        <w:t>目标确定如下：</w:t>
      </w:r>
    </w:p>
    <w:p w14:paraId="6C7AE921" w14:textId="77777777" w:rsidR="001E17E9" w:rsidRDefault="00000000" w:rsidP="008D7522">
      <w:pPr>
        <w:spacing w:line="276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D97254"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梳理“五石之瓠”和“不龟手之药”故事的相通之处，明晰寓言的意义。</w:t>
      </w:r>
    </w:p>
    <w:p w14:paraId="424E8F19" w14:textId="77777777" w:rsidR="001E17E9" w:rsidRDefault="00000000" w:rsidP="008D7522">
      <w:pPr>
        <w:spacing w:line="276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</w:t>
      </w:r>
      <w:r w:rsidR="00D97254"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体会庄子超越日常经验发现事物之用的独特洞见。</w:t>
      </w:r>
    </w:p>
    <w:p w14:paraId="5AD49283" w14:textId="77777777" w:rsidR="001E17E9" w:rsidRDefault="00000000" w:rsidP="008D7522">
      <w:pPr>
        <w:spacing w:line="276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 w:rsidR="00D97254"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理解庄子 “无用之用”的思想内涵及其现实意义。</w:t>
      </w:r>
    </w:p>
    <w:p w14:paraId="2805A307" w14:textId="77777777" w:rsidR="001E17E9" w:rsidRDefault="00000000">
      <w:pPr>
        <w:spacing w:line="276" w:lineRule="auto"/>
        <w:jc w:val="lef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二、教学</w:t>
      </w:r>
      <w:r w:rsidR="00091CEB">
        <w:rPr>
          <w:rFonts w:ascii="宋体" w:eastAsia="宋体" w:hAnsi="宋体" w:hint="eastAsia"/>
          <w:b/>
          <w:bCs/>
          <w:sz w:val="24"/>
          <w:szCs w:val="24"/>
        </w:rPr>
        <w:t>实践</w:t>
      </w:r>
    </w:p>
    <w:p w14:paraId="7B4C0B8C" w14:textId="77777777" w:rsidR="00F259EA" w:rsidRDefault="00F259EA">
      <w:pPr>
        <w:spacing w:line="276" w:lineRule="auto"/>
        <w:jc w:val="lef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ab/>
      </w:r>
      <w:r w:rsidR="00163C0A">
        <w:rPr>
          <w:rFonts w:ascii="宋体" w:eastAsia="宋体" w:hAnsi="宋体" w:hint="eastAsia"/>
          <w:b/>
          <w:bCs/>
          <w:sz w:val="24"/>
          <w:szCs w:val="24"/>
        </w:rPr>
        <w:t>（一）</w:t>
      </w:r>
      <w:r w:rsidR="00F56C4C">
        <w:rPr>
          <w:rFonts w:ascii="宋体" w:eastAsia="宋体" w:hAnsi="宋体" w:hint="eastAsia"/>
          <w:b/>
          <w:bCs/>
          <w:sz w:val="24"/>
          <w:szCs w:val="24"/>
        </w:rPr>
        <w:t>拆解</w:t>
      </w:r>
      <w:r w:rsidR="00F56C4C" w:rsidRPr="00F56C4C">
        <w:rPr>
          <w:rFonts w:ascii="宋体" w:eastAsia="宋体" w:hAnsi="宋体" w:hint="eastAsia"/>
          <w:b/>
          <w:bCs/>
          <w:sz w:val="24"/>
          <w:szCs w:val="24"/>
        </w:rPr>
        <w:t>辟阖结构</w:t>
      </w:r>
      <w:r w:rsidR="00010D59">
        <w:rPr>
          <w:rFonts w:ascii="宋体" w:eastAsia="宋体" w:hAnsi="宋体" w:hint="eastAsia"/>
          <w:b/>
          <w:bCs/>
          <w:sz w:val="24"/>
          <w:szCs w:val="24"/>
        </w:rPr>
        <w:t xml:space="preserve"> 建立故事联系</w:t>
      </w:r>
    </w:p>
    <w:p w14:paraId="2F63E90E" w14:textId="77777777" w:rsidR="001E17E9" w:rsidRDefault="00000000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要理解寓言故事的寓意，第一步是要读懂故事。《五石之瓠》虽然内容简短，但采用了庄子独特的“辟阖结构”。这种“辟阖结构”是指庄子采取的以大寓言套小寓言，寓言之间环环相套、对立转化、递进相因，辟则旁流四达，阖则周行旋入，所有寓言均指向庄子大道思想的文章的结构模式。</w:t>
      </w:r>
      <w:r>
        <w:rPr>
          <w:rFonts w:ascii="宋体" w:eastAsia="宋体" w:hAnsi="宋体" w:hint="eastAsia"/>
          <w:sz w:val="24"/>
          <w:szCs w:val="24"/>
          <w:vertAlign w:val="superscript"/>
        </w:rPr>
        <w:t>[2]</w:t>
      </w:r>
    </w:p>
    <w:p w14:paraId="26F086D8" w14:textId="77777777" w:rsidR="00FB18CD" w:rsidRDefault="00FB18CD" w:rsidP="00FB18CD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大寓言“五石之瓠”故事不难理解，故事在庄子与惠子的一问一答中展开，借助课下注释，学生很容易能抓住两人的观点，了解到惠子因葫芦“坚不能举”和“大无所容”，判定其无用；而庄子不仅批评了惠子“拙于用大”不善于发挥事物大的功用，还提供了另一种用途——“虑以为大樽，浮于江湖”。</w:t>
      </w:r>
    </w:p>
    <w:p w14:paraId="7471CE41" w14:textId="77777777" w:rsidR="00896FE3" w:rsidRDefault="00FB18CD" w:rsidP="00896FE3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但是，故事并非如此简单，在庄子的回答中，讲述了“不龟手之药”这一故事。</w:t>
      </w:r>
      <w:r w:rsidR="00896FE3">
        <w:rPr>
          <w:rFonts w:ascii="宋体" w:eastAsia="宋体" w:hAnsi="宋体" w:hint="eastAsia"/>
          <w:sz w:val="24"/>
          <w:szCs w:val="24"/>
        </w:rPr>
        <w:t>学生容易忽略这个故事，仅仅把它简单地理解成是庄子完成形象性说理的途径。实则这一故事对理解庄子哲学思想的内涵有重要作用，</w:t>
      </w:r>
      <w:r>
        <w:rPr>
          <w:rFonts w:ascii="宋体" w:eastAsia="宋体" w:hAnsi="宋体" w:hint="eastAsia"/>
          <w:sz w:val="24"/>
          <w:szCs w:val="24"/>
        </w:rPr>
        <w:t>为了让学生更加清楚地意识到这样的形式</w:t>
      </w:r>
      <w:r w:rsidR="00896FE3">
        <w:rPr>
          <w:rFonts w:ascii="宋体" w:eastAsia="宋体" w:hAnsi="宋体" w:hint="eastAsia"/>
          <w:sz w:val="24"/>
          <w:szCs w:val="24"/>
        </w:rPr>
        <w:t>。笔者作以下尝试：</w:t>
      </w:r>
    </w:p>
    <w:p w14:paraId="4D027FE2" w14:textId="77777777" w:rsidR="00D97254" w:rsidRDefault="00896FE3" w:rsidP="00896FE3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1.设置预习作业</w:t>
      </w:r>
      <w:r w:rsidR="00D97254">
        <w:rPr>
          <w:rFonts w:ascii="宋体" w:eastAsia="宋体" w:hAnsi="宋体" w:hint="eastAsia"/>
          <w:sz w:val="24"/>
          <w:szCs w:val="24"/>
        </w:rPr>
        <w:t>——梳理“五石之瓠”和“不龟手之药”故事的相通之处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73F0ED12" w14:textId="77777777" w:rsidR="00010D59" w:rsidRDefault="00D97254" w:rsidP="00D97254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</w:t>
      </w:r>
      <w:r>
        <w:rPr>
          <w:rFonts w:ascii="宋体" w:eastAsia="宋体" w:hAnsi="宋体" w:hint="eastAsia"/>
          <w:sz w:val="24"/>
          <w:szCs w:val="24"/>
        </w:rPr>
        <w:t>教学</w:t>
      </w:r>
      <w:r w:rsidR="00010D59">
        <w:rPr>
          <w:rFonts w:ascii="宋体" w:eastAsia="宋体" w:hAnsi="宋体" w:hint="eastAsia"/>
          <w:sz w:val="24"/>
          <w:szCs w:val="24"/>
        </w:rPr>
        <w:t>过程中</w:t>
      </w:r>
      <w:r>
        <w:rPr>
          <w:rFonts w:ascii="宋体" w:eastAsia="宋体" w:hAnsi="宋体" w:hint="eastAsia"/>
          <w:sz w:val="24"/>
          <w:szCs w:val="24"/>
        </w:rPr>
        <w:t>以预习作业为抓手，引导学生拆解故事结构，分别关注</w:t>
      </w:r>
      <w:r w:rsidR="00F56C4C">
        <w:rPr>
          <w:rFonts w:ascii="宋体" w:eastAsia="宋体" w:hAnsi="宋体" w:hint="eastAsia"/>
          <w:sz w:val="24"/>
          <w:szCs w:val="24"/>
        </w:rPr>
        <w:t>两个寓言故事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7CC3C1EC" w14:textId="77777777" w:rsidR="001E17E9" w:rsidRPr="00301C03" w:rsidRDefault="00D97254" w:rsidP="00D97254">
      <w:pPr>
        <w:spacing w:line="276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适时激疑</w:t>
      </w:r>
      <w:r w:rsidR="005F480E">
        <w:rPr>
          <w:rFonts w:ascii="宋体" w:eastAsia="宋体" w:hAnsi="宋体" w:hint="eastAsia"/>
          <w:sz w:val="24"/>
          <w:szCs w:val="24"/>
        </w:rPr>
        <w:t>，挖掘故事内涵</w:t>
      </w:r>
      <w:r>
        <w:rPr>
          <w:rFonts w:ascii="宋体" w:eastAsia="宋体" w:hAnsi="宋体" w:hint="eastAsia"/>
          <w:sz w:val="24"/>
          <w:szCs w:val="24"/>
        </w:rPr>
        <w:t>。</w:t>
      </w:r>
      <w:r w:rsidR="00301C03">
        <w:rPr>
          <w:rFonts w:ascii="宋体" w:eastAsia="宋体" w:hAnsi="宋体" w:hint="eastAsia"/>
          <w:sz w:val="24"/>
          <w:szCs w:val="24"/>
        </w:rPr>
        <w:t>课堂中</w:t>
      </w:r>
      <w:r w:rsidR="008814A3">
        <w:rPr>
          <w:rFonts w:ascii="宋体" w:eastAsia="宋体" w:hAnsi="宋体" w:hint="eastAsia"/>
          <w:sz w:val="24"/>
          <w:szCs w:val="24"/>
        </w:rPr>
        <w:t>就</w:t>
      </w:r>
      <w:r w:rsidR="00301C03">
        <w:rPr>
          <w:rFonts w:ascii="宋体" w:eastAsia="宋体" w:hAnsi="宋体" w:hint="eastAsia"/>
          <w:sz w:val="24"/>
          <w:szCs w:val="24"/>
        </w:rPr>
        <w:t>五石之瓠故事</w:t>
      </w:r>
      <w:r>
        <w:rPr>
          <w:rFonts w:ascii="宋体" w:eastAsia="宋体" w:hAnsi="宋体" w:hint="eastAsia"/>
          <w:sz w:val="24"/>
          <w:szCs w:val="24"/>
        </w:rPr>
        <w:t>完整性与所嵌套的看似多余的“不龟手之药”的故事</w:t>
      </w:r>
      <w:r w:rsidR="008814A3">
        <w:rPr>
          <w:rFonts w:ascii="宋体" w:eastAsia="宋体" w:hAnsi="宋体" w:hint="eastAsia"/>
          <w:sz w:val="24"/>
          <w:szCs w:val="24"/>
        </w:rPr>
        <w:t>展开</w:t>
      </w:r>
      <w:r>
        <w:rPr>
          <w:rFonts w:ascii="宋体" w:eastAsia="宋体" w:hAnsi="宋体" w:hint="eastAsia"/>
          <w:sz w:val="24"/>
          <w:szCs w:val="24"/>
        </w:rPr>
        <w:t>追问，引入“不龟手之药”的故事内容的探讨。</w:t>
      </w:r>
    </w:p>
    <w:p w14:paraId="7CF37AA2" w14:textId="77777777" w:rsidR="001E17E9" w:rsidRDefault="00000000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在解读</w:t>
      </w:r>
      <w:r w:rsidR="008814A3">
        <w:rPr>
          <w:rFonts w:ascii="宋体" w:eastAsia="宋体" w:hAnsi="宋体" w:hint="eastAsia"/>
          <w:sz w:val="24"/>
          <w:szCs w:val="24"/>
        </w:rPr>
        <w:t>“不龟手之药”</w:t>
      </w:r>
      <w:r>
        <w:rPr>
          <w:rFonts w:ascii="宋体" w:eastAsia="宋体" w:hAnsi="宋体" w:hint="eastAsia"/>
          <w:sz w:val="24"/>
          <w:szCs w:val="24"/>
        </w:rPr>
        <w:t>的</w:t>
      </w:r>
      <w:r w:rsidR="008814A3">
        <w:rPr>
          <w:rFonts w:ascii="宋体" w:eastAsia="宋体" w:hAnsi="宋体" w:hint="eastAsia"/>
          <w:sz w:val="24"/>
          <w:szCs w:val="24"/>
        </w:rPr>
        <w:t>故事时</w:t>
      </w:r>
      <w:r>
        <w:rPr>
          <w:rFonts w:ascii="宋体" w:eastAsia="宋体" w:hAnsi="宋体" w:hint="eastAsia"/>
          <w:sz w:val="24"/>
          <w:szCs w:val="24"/>
        </w:rPr>
        <w:t>需要注意两个重点：</w:t>
      </w:r>
    </w:p>
    <w:p w14:paraId="23B49B74" w14:textId="77777777" w:rsidR="001E17E9" w:rsidRDefault="00000000">
      <w:pPr>
        <w:spacing w:line="276" w:lineRule="auto"/>
        <w:ind w:firstLine="480"/>
        <w:jc w:val="lef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首先，要真正进入到故事的内部，挖掘、补充故事隐藏的细节。</w:t>
      </w:r>
    </w:p>
    <w:p w14:paraId="62BC7BB1" w14:textId="77777777" w:rsidR="001E17E9" w:rsidRDefault="00000000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不龟手的药效是一样的，为什么宋人和客会把他们用到不同的场合，并取得了不同的收获呢？该问题旨在引导学生关注宋人和客身份、认知等各方面的差异。</w:t>
      </w:r>
    </w:p>
    <w:p w14:paraId="73E22B3C" w14:textId="77777777" w:rsidR="001E17E9" w:rsidRDefault="00000000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宋人世代漂洗丝絮，冬天水洗东西，手部容易冻裂，因此发明了不龟手之药并作为祖传的药方。但他们见识少，生活圈子窄，只会用它来作为延续自己赖以生存的事业。宋人困在自己的认知经验里，生活中除了漂洗丝絮赚小钱，就没有别的追求，他不可能想到不龟手药除了治自己</w:t>
      </w:r>
      <w:r w:rsidR="004C6350">
        <w:rPr>
          <w:rFonts w:ascii="宋体" w:eastAsia="宋体" w:hAnsi="宋体" w:hint="eastAsia"/>
          <w:sz w:val="24"/>
          <w:szCs w:val="24"/>
        </w:rPr>
        <w:t>因洗衣</w:t>
      </w:r>
      <w:r>
        <w:rPr>
          <w:rFonts w:ascii="宋体" w:eastAsia="宋体" w:hAnsi="宋体" w:hint="eastAsia"/>
          <w:sz w:val="24"/>
          <w:szCs w:val="24"/>
        </w:rPr>
        <w:t>冻伤的手，还有别的作用。同时，漂洗丝絮辛苦收入却微薄，因此，一旦有人提出重金买药，宋人便欣喜若狂“聚族而谋，请予之”，他丝毫不曾担心秘方传出去以后，很可能他的后代连漂洗丝絮的营生都保不住了。</w:t>
      </w:r>
    </w:p>
    <w:p w14:paraId="46A19941" w14:textId="77777777" w:rsidR="001E17E9" w:rsidRDefault="00000000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而</w:t>
      </w:r>
      <w:r w:rsidR="008814A3">
        <w:rPr>
          <w:rFonts w:ascii="宋体" w:eastAsia="宋体" w:hAnsi="宋体" w:hint="eastAsia"/>
          <w:sz w:val="24"/>
          <w:szCs w:val="24"/>
        </w:rPr>
        <w:t>“</w:t>
      </w:r>
      <w:r>
        <w:rPr>
          <w:rFonts w:ascii="宋体" w:eastAsia="宋体" w:hAnsi="宋体" w:hint="eastAsia"/>
          <w:sz w:val="24"/>
          <w:szCs w:val="24"/>
        </w:rPr>
        <w:t>客</w:t>
      </w:r>
      <w:r w:rsidR="008814A3">
        <w:rPr>
          <w:rFonts w:ascii="宋体" w:eastAsia="宋体" w:hAnsi="宋体" w:hint="eastAsia"/>
          <w:sz w:val="24"/>
          <w:szCs w:val="24"/>
        </w:rPr>
        <w:t>”</w:t>
      </w:r>
      <w:r>
        <w:rPr>
          <w:rFonts w:ascii="宋体" w:eastAsia="宋体" w:hAnsi="宋体" w:hint="eastAsia"/>
          <w:sz w:val="24"/>
          <w:szCs w:val="24"/>
        </w:rPr>
        <w:t>的身份不同，“客”在古文中常解释为“门客”、“客卿”</w:t>
      </w:r>
      <w:r w:rsidR="00A25D99"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门客游走列国，拥有更为广博的见识，对战争局势有所洞悉，知道在冬天水战的过程中，什么会是战争获胜的法宝；</w:t>
      </w:r>
      <w:r w:rsidR="004C6350">
        <w:rPr>
          <w:rFonts w:ascii="宋体" w:eastAsia="宋体" w:hAnsi="宋体" w:hint="eastAsia"/>
          <w:sz w:val="24"/>
          <w:szCs w:val="24"/>
        </w:rPr>
        <w:t>智慧过人的客洞悉到金钱是宋人的软肋是穷，所以他一出手就宋人就答应了；</w:t>
      </w:r>
      <w:r>
        <w:rPr>
          <w:rFonts w:ascii="宋体" w:eastAsia="宋体" w:hAnsi="宋体" w:hint="eastAsia"/>
          <w:sz w:val="24"/>
          <w:szCs w:val="24"/>
        </w:rPr>
        <w:t>门客</w:t>
      </w:r>
      <w:r w:rsidR="004C6350">
        <w:rPr>
          <w:rFonts w:ascii="宋体" w:eastAsia="宋体" w:hAnsi="宋体" w:hint="eastAsia"/>
          <w:sz w:val="24"/>
          <w:szCs w:val="24"/>
        </w:rPr>
        <w:t>利用见</w:t>
      </w:r>
      <w:r>
        <w:rPr>
          <w:rFonts w:ascii="宋体" w:eastAsia="宋体" w:hAnsi="宋体" w:hint="eastAsia"/>
          <w:sz w:val="24"/>
          <w:szCs w:val="24"/>
        </w:rPr>
        <w:t>吴王的契机</w:t>
      </w:r>
      <w:r w:rsidR="004C6350">
        <w:rPr>
          <w:rFonts w:ascii="宋体" w:eastAsia="宋体" w:hAnsi="宋体" w:hint="eastAsia"/>
          <w:sz w:val="24"/>
          <w:szCs w:val="24"/>
        </w:rPr>
        <w:t>以药献之，也让自己获得“裂地而封赏”的嘉奖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40812137" w14:textId="77777777" w:rsidR="001E17E9" w:rsidRDefault="00000000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通过补充故事细节，进行合理推断，对故事的内涵理解会更深一层，学生就更能理解不同选择的背后是经验、</w:t>
      </w:r>
      <w:r w:rsidR="004C6350">
        <w:rPr>
          <w:rFonts w:ascii="宋体" w:eastAsia="宋体" w:hAnsi="宋体" w:hint="eastAsia"/>
          <w:sz w:val="24"/>
          <w:szCs w:val="24"/>
        </w:rPr>
        <w:t>智识等诸多方面</w:t>
      </w:r>
      <w:r>
        <w:rPr>
          <w:rFonts w:ascii="宋体" w:eastAsia="宋体" w:hAnsi="宋体" w:hint="eastAsia"/>
          <w:sz w:val="24"/>
          <w:szCs w:val="24"/>
        </w:rPr>
        <w:t>的不同</w:t>
      </w:r>
      <w:r w:rsidR="009727E9">
        <w:rPr>
          <w:rFonts w:ascii="宋体" w:eastAsia="宋体" w:hAnsi="宋体" w:hint="eastAsia"/>
          <w:sz w:val="24"/>
          <w:szCs w:val="24"/>
        </w:rPr>
        <w:t>，并从故事中获得药善于转换视角、观念，发挥物之用的启示。</w:t>
      </w:r>
    </w:p>
    <w:p w14:paraId="34E40336" w14:textId="77777777" w:rsidR="008814A3" w:rsidRPr="008814A3" w:rsidRDefault="00000000" w:rsidP="008814A3">
      <w:pPr>
        <w:spacing w:line="276" w:lineRule="auto"/>
        <w:ind w:firstLine="480"/>
        <w:jc w:val="lef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其次是通过分析关键词句，建立两个故事的联系。</w:t>
      </w:r>
    </w:p>
    <w:p w14:paraId="2A5C0C5B" w14:textId="77777777" w:rsidR="001E17E9" w:rsidRDefault="00000000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寓言故事解读中，议论性的语句往往对寓意的理解有关键提示作用。“</w:t>
      </w:r>
      <w:r>
        <w:rPr>
          <w:rFonts w:ascii="楷体" w:eastAsia="楷体" w:hAnsi="楷体" w:cs="楷体" w:hint="eastAsia"/>
          <w:sz w:val="24"/>
          <w:szCs w:val="24"/>
        </w:rPr>
        <w:t>能不龟手一也，或以封，或不免于洴澼絖，则所用之异也</w:t>
      </w:r>
      <w:r>
        <w:rPr>
          <w:rFonts w:ascii="宋体" w:eastAsia="宋体" w:hAnsi="宋体" w:hint="eastAsia"/>
          <w:sz w:val="24"/>
          <w:szCs w:val="24"/>
        </w:rPr>
        <w:t>”便是建立两个故事联系的关键。</w:t>
      </w:r>
    </w:p>
    <w:p w14:paraId="2852BB74" w14:textId="77777777" w:rsidR="00163C0A" w:rsidRDefault="00000000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对“物一用异”要展开分析，在“不龟手之药”的故事中，“物”是药，宋人和门客所用有异；在“五石之瓠”的故事中，“物”是大葫芦，惠子和庄子的所用不同。由此建立起联系</w:t>
      </w:r>
      <w:r w:rsidR="004C6350"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“宋人”隐射的正是“惠子”，二人</w:t>
      </w:r>
      <w:r w:rsidR="00A25D99">
        <w:rPr>
          <w:rFonts w:ascii="宋体" w:eastAsia="宋体" w:hAnsi="宋体" w:hint="eastAsia"/>
          <w:sz w:val="24"/>
          <w:szCs w:val="24"/>
        </w:rPr>
        <w:t>的相似之处在于</w:t>
      </w:r>
      <w:r>
        <w:rPr>
          <w:rFonts w:ascii="宋体" w:eastAsia="宋体" w:hAnsi="宋体" w:hint="eastAsia"/>
          <w:sz w:val="24"/>
          <w:szCs w:val="24"/>
        </w:rPr>
        <w:t>都囿于日常经验，只看到了事物日常的使用价值，而“庄子”和“门客”则是有所超越，有不一样的眼光</w:t>
      </w:r>
      <w:r w:rsidR="00163C0A">
        <w:rPr>
          <w:rFonts w:ascii="宋体" w:eastAsia="宋体" w:hAnsi="宋体" w:hint="eastAsia"/>
          <w:sz w:val="24"/>
          <w:szCs w:val="24"/>
        </w:rPr>
        <w:t>，他们发现了物在日常价值以外的价值</w:t>
      </w:r>
      <w:r>
        <w:rPr>
          <w:rFonts w:ascii="宋体" w:eastAsia="宋体" w:hAnsi="宋体" w:hint="eastAsia"/>
          <w:sz w:val="24"/>
          <w:szCs w:val="24"/>
        </w:rPr>
        <w:t>。</w:t>
      </w:r>
      <w:r w:rsidR="00163C0A">
        <w:rPr>
          <w:rFonts w:ascii="宋体" w:eastAsia="宋体" w:hAnsi="宋体" w:hint="eastAsia"/>
          <w:sz w:val="24"/>
          <w:szCs w:val="24"/>
        </w:rPr>
        <w:t>不龟手之药亦可以大用，大葫芦并非无用，而是有大用。</w:t>
      </w:r>
    </w:p>
    <w:p w14:paraId="08EE140E" w14:textId="77777777" w:rsidR="001E17E9" w:rsidRDefault="00163C0A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但是大葫芦的大用和不龟手之药的大用一样吗？如果细细研究，会发现不龟手之药不同的人使用，其药效是一样的，只是用的场合不同；而庄子用大葫芦“浮于江湖”与惠子用其盛水作瓢是用途上的差异。那么庄子和客的不同之处在哪里？基于此，两个故事的相似性和差异性的探讨可以让故事内涵充分挖掘。</w:t>
      </w:r>
    </w:p>
    <w:p w14:paraId="3084186E" w14:textId="77777777" w:rsidR="001E17E9" w:rsidRDefault="009727E9">
      <w:pPr>
        <w:spacing w:line="276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（二）搭建学习支架</w:t>
      </w:r>
      <w:r w:rsidR="005A035B">
        <w:rPr>
          <w:rFonts w:ascii="宋体" w:eastAsia="宋体" w:hAnsi="宋体" w:hint="eastAsia"/>
          <w:b/>
          <w:bCs/>
          <w:sz w:val="24"/>
          <w:szCs w:val="24"/>
        </w:rPr>
        <w:t xml:space="preserve"> </w:t>
      </w:r>
      <w:r w:rsidR="005F1B0D">
        <w:rPr>
          <w:rFonts w:ascii="宋体" w:eastAsia="宋体" w:hAnsi="宋体" w:hint="eastAsia"/>
          <w:b/>
          <w:bCs/>
          <w:sz w:val="24"/>
          <w:szCs w:val="24"/>
        </w:rPr>
        <w:t>理解</w:t>
      </w:r>
      <w:r>
        <w:rPr>
          <w:rFonts w:ascii="宋体" w:eastAsia="宋体" w:hAnsi="宋体" w:hint="eastAsia"/>
          <w:b/>
          <w:bCs/>
          <w:sz w:val="24"/>
          <w:szCs w:val="24"/>
        </w:rPr>
        <w:t>哲思</w:t>
      </w:r>
      <w:r w:rsidR="005F1B0D">
        <w:rPr>
          <w:rFonts w:ascii="宋体" w:eastAsia="宋体" w:hAnsi="宋体" w:hint="eastAsia"/>
          <w:b/>
          <w:bCs/>
          <w:sz w:val="24"/>
          <w:szCs w:val="24"/>
        </w:rPr>
        <w:t>内涵</w:t>
      </w:r>
    </w:p>
    <w:p w14:paraId="56AA0867" w14:textId="77777777" w:rsidR="006C6A3B" w:rsidRPr="006C6A3B" w:rsidRDefault="00000000" w:rsidP="009727E9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语境对于理解个体的思想、见解有重要意义。“五石之瓠”的故事，庄子看到的用途是“虑以为大樽”指采取“虑”（连缀）的手段，把大葫芦作为腰舟实现</w:t>
      </w:r>
      <w:r>
        <w:rPr>
          <w:rFonts w:ascii="宋体" w:eastAsia="宋体" w:hAnsi="宋体"/>
          <w:sz w:val="24"/>
          <w:szCs w:val="24"/>
        </w:rPr>
        <w:t>渡江的工具</w:t>
      </w:r>
      <w:r>
        <w:rPr>
          <w:rFonts w:ascii="宋体" w:eastAsia="宋体" w:hAnsi="宋体" w:hint="eastAsia"/>
          <w:sz w:val="24"/>
          <w:szCs w:val="24"/>
        </w:rPr>
        <w:t>。这仍是在以“技术工具”追求相对的自由和境界。然而《五石之瓠》思想的终极指向在这里并没有得到根本的体现。为了帮助学生进一步理解庄子 “无用之用”哲思的内涵，我们还要适当打开阅读视野，</w:t>
      </w:r>
      <w:r w:rsidR="006C6A3B">
        <w:rPr>
          <w:rFonts w:ascii="宋体" w:eastAsia="宋体" w:hAnsi="宋体" w:hint="eastAsia"/>
          <w:sz w:val="24"/>
          <w:szCs w:val="24"/>
        </w:rPr>
        <w:t>还原到历史的语境中。此时教师需要补充相应内容，搭建</w:t>
      </w:r>
      <w:r w:rsidR="009727E9">
        <w:rPr>
          <w:rFonts w:ascii="宋体" w:eastAsia="宋体" w:hAnsi="宋体" w:hint="eastAsia"/>
          <w:sz w:val="24"/>
          <w:szCs w:val="24"/>
        </w:rPr>
        <w:t>学习</w:t>
      </w:r>
      <w:r w:rsidR="006C6A3B">
        <w:rPr>
          <w:rFonts w:ascii="宋体" w:eastAsia="宋体" w:hAnsi="宋体" w:hint="eastAsia"/>
          <w:sz w:val="24"/>
          <w:szCs w:val="24"/>
        </w:rPr>
        <w:t>支架</w:t>
      </w:r>
      <w:r w:rsidR="009727E9">
        <w:rPr>
          <w:rFonts w:ascii="宋体" w:eastAsia="宋体" w:hAnsi="宋体" w:hint="eastAsia"/>
          <w:sz w:val="24"/>
          <w:szCs w:val="24"/>
        </w:rPr>
        <w:t>，帮助学生理解</w:t>
      </w:r>
      <w:r w:rsidR="006C6A3B">
        <w:rPr>
          <w:rFonts w:ascii="宋体" w:eastAsia="宋体" w:hAnsi="宋体" w:hint="eastAsia"/>
          <w:sz w:val="24"/>
          <w:szCs w:val="24"/>
        </w:rPr>
        <w:t>。</w:t>
      </w:r>
    </w:p>
    <w:p w14:paraId="54114C74" w14:textId="77777777" w:rsidR="006C6A3B" w:rsidRDefault="006C6A3B">
      <w:pPr>
        <w:spacing w:line="276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其一补充庄子所处的历史时代背景。简要介绍庄子的时代</w:t>
      </w:r>
      <w:r w:rsidR="00116DD4">
        <w:rPr>
          <w:rFonts w:ascii="宋体" w:eastAsia="宋体" w:hAnsi="宋体" w:hint="eastAsia"/>
          <w:sz w:val="24"/>
          <w:szCs w:val="24"/>
        </w:rPr>
        <w:t>背景</w:t>
      </w:r>
      <w:r>
        <w:rPr>
          <w:rFonts w:ascii="宋体" w:eastAsia="宋体" w:hAnsi="宋体" w:hint="eastAsia"/>
          <w:sz w:val="24"/>
          <w:szCs w:val="24"/>
        </w:rPr>
        <w:t>，有助于让</w:t>
      </w:r>
      <w:r>
        <w:rPr>
          <w:rFonts w:ascii="宋体" w:eastAsia="宋体" w:hAnsi="宋体" w:hint="eastAsia"/>
          <w:sz w:val="24"/>
          <w:szCs w:val="24"/>
        </w:rPr>
        <w:lastRenderedPageBreak/>
        <w:t>学生理解庄子思想产生的</w:t>
      </w:r>
      <w:r w:rsidR="00116DD4">
        <w:rPr>
          <w:rFonts w:ascii="宋体" w:eastAsia="宋体" w:hAnsi="宋体" w:hint="eastAsia"/>
          <w:sz w:val="24"/>
          <w:szCs w:val="24"/>
        </w:rPr>
        <w:t>原因</w:t>
      </w:r>
      <w:r>
        <w:rPr>
          <w:rFonts w:ascii="宋体" w:eastAsia="宋体" w:hAnsi="宋体" w:hint="eastAsia"/>
          <w:sz w:val="24"/>
          <w:szCs w:val="24"/>
        </w:rPr>
        <w:t>。</w:t>
      </w:r>
      <w:r w:rsidR="00116DD4">
        <w:rPr>
          <w:rFonts w:ascii="宋体" w:eastAsia="宋体" w:hAnsi="宋体" w:hint="eastAsia"/>
          <w:sz w:val="24"/>
          <w:szCs w:val="24"/>
        </w:rPr>
        <w:t>当</w:t>
      </w:r>
      <w:r>
        <w:rPr>
          <w:rFonts w:ascii="宋体" w:eastAsia="宋体" w:hAnsi="宋体" w:hint="eastAsia"/>
          <w:sz w:val="24"/>
          <w:szCs w:val="24"/>
        </w:rPr>
        <w:t>时正值诸侯纷争天下大乱，知识分子苦苦寻求让天下安定的道理，纷纷提出自己的解决方案，庄子就是其中的一位</w:t>
      </w:r>
      <w:r w:rsidR="00116DD4"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他的</w:t>
      </w:r>
      <w:r w:rsidR="00116DD4">
        <w:rPr>
          <w:rFonts w:ascii="宋体" w:eastAsia="宋体" w:hAnsi="宋体" w:hint="eastAsia"/>
          <w:sz w:val="24"/>
          <w:szCs w:val="24"/>
        </w:rPr>
        <w:t>“无用”是自我保全的一种途径，</w:t>
      </w:r>
      <w:r>
        <w:rPr>
          <w:rFonts w:ascii="宋体" w:eastAsia="宋体" w:hAnsi="宋体" w:hint="eastAsia"/>
          <w:sz w:val="24"/>
          <w:szCs w:val="24"/>
        </w:rPr>
        <w:t>“保命全性，自在逍遥”便是身处乱世避世全身的理想选择。</w:t>
      </w:r>
    </w:p>
    <w:p w14:paraId="36AEF3B4" w14:textId="77777777" w:rsidR="006C6A3B" w:rsidRPr="006C6A3B" w:rsidRDefault="006C6A3B" w:rsidP="006C6A3B">
      <w:pPr>
        <w:spacing w:line="276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其二</w:t>
      </w:r>
      <w:r w:rsidRPr="00493578">
        <w:rPr>
          <w:rFonts w:ascii="宋体" w:eastAsia="宋体" w:hAnsi="宋体" w:hint="eastAsia"/>
          <w:sz w:val="24"/>
          <w:szCs w:val="24"/>
        </w:rPr>
        <w:t>适当打开阅读视野，还原到《逍遥游》的语境中去。</w:t>
      </w:r>
      <w:r>
        <w:rPr>
          <w:rFonts w:ascii="宋体" w:eastAsia="宋体" w:hAnsi="宋体" w:hint="eastAsia"/>
          <w:sz w:val="24"/>
          <w:szCs w:val="24"/>
        </w:rPr>
        <w:t>补充《逍遥游》文本。从此寓言联结彼寓言，更进一步体会庄子哲思。</w:t>
      </w:r>
    </w:p>
    <w:p w14:paraId="70C81A01" w14:textId="77777777" w:rsidR="006C6A3B" w:rsidRPr="006D2C0C" w:rsidRDefault="006C6A3B" w:rsidP="006C6A3B">
      <w:pPr>
        <w:ind w:firstLine="420"/>
        <w:jc w:val="left"/>
        <w:rPr>
          <w:rFonts w:ascii="楷体" w:eastAsia="楷体" w:hAnsi="楷体"/>
          <w:sz w:val="24"/>
          <w:szCs w:val="24"/>
        </w:rPr>
      </w:pPr>
      <w:r w:rsidRPr="006D2C0C">
        <w:rPr>
          <w:rFonts w:ascii="楷体" w:eastAsia="楷体" w:hAnsi="楷体"/>
          <w:sz w:val="24"/>
          <w:szCs w:val="24"/>
        </w:rPr>
        <w:t>惠子曰：吾有大树，人谓之樗。其大本（树干）臃肿而不中绳墨，其小枝卷曲而不中规矩。立之涂，匠者不顾。今子之言，大而无用，众所同去也。”</w:t>
      </w:r>
    </w:p>
    <w:p w14:paraId="479A7B7E" w14:textId="77777777" w:rsidR="006C6A3B" w:rsidRPr="006D2C0C" w:rsidRDefault="006C6A3B" w:rsidP="006C6A3B">
      <w:pPr>
        <w:ind w:firstLine="480"/>
        <w:jc w:val="left"/>
        <w:rPr>
          <w:rFonts w:ascii="楷体" w:eastAsia="楷体" w:hAnsi="楷体"/>
          <w:sz w:val="24"/>
          <w:szCs w:val="24"/>
        </w:rPr>
      </w:pPr>
      <w:r w:rsidRPr="006D2C0C">
        <w:rPr>
          <w:rFonts w:ascii="楷体" w:eastAsia="楷体" w:hAnsi="楷体" w:hint="eastAsia"/>
          <w:sz w:val="24"/>
          <w:szCs w:val="24"/>
        </w:rPr>
        <w:t>庄子曰：“……今子有大树，患其无用，何不树之于无何有之乡，广莫之野，彷徨（悠闲自得的样子）乎无为其侧，逍遥乎寝卧其下。不夭斤斧，物无害者，无所可用，安所困苦哉！”</w:t>
      </w:r>
    </w:p>
    <w:p w14:paraId="0C80769B" w14:textId="77777777" w:rsidR="006C6A3B" w:rsidRPr="006D2C0C" w:rsidRDefault="006C6A3B" w:rsidP="006C6A3B">
      <w:pPr>
        <w:ind w:firstLine="480"/>
        <w:jc w:val="left"/>
        <w:rPr>
          <w:rFonts w:ascii="楷体" w:eastAsia="楷体" w:hAnsi="楷体"/>
          <w:sz w:val="24"/>
          <w:szCs w:val="24"/>
        </w:rPr>
      </w:pPr>
      <w:r w:rsidRPr="006D2C0C">
        <w:rPr>
          <w:rFonts w:ascii="楷体" w:eastAsia="楷体" w:hAnsi="楷体"/>
          <w:sz w:val="24"/>
          <w:szCs w:val="24"/>
        </w:rPr>
        <w:t xml:space="preserve">                                          ——《庄子·逍遥游》</w:t>
      </w:r>
    </w:p>
    <w:p w14:paraId="3752C604" w14:textId="77777777" w:rsidR="00116DD4" w:rsidRDefault="006C6A3B" w:rsidP="00116DD4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补充文本中，大树因不中绳墨，不合规矩没有被砍伐，正是因其“无用”使得它得以保全生命，不为所害，不为所困</w:t>
      </w:r>
      <w:r w:rsidR="00116DD4"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而人也能在逍遥自在地寝卧其下。理解</w:t>
      </w:r>
      <w:r w:rsidR="00116DD4">
        <w:rPr>
          <w:rFonts w:ascii="宋体" w:eastAsia="宋体" w:hAnsi="宋体" w:hint="eastAsia"/>
          <w:sz w:val="24"/>
          <w:szCs w:val="24"/>
        </w:rPr>
        <w:t>庄子寄寓在无用的</w:t>
      </w:r>
      <w:r w:rsidR="00116DD4" w:rsidRPr="00116DD4">
        <w:rPr>
          <w:rFonts w:ascii="宋体" w:eastAsia="宋体" w:hAnsi="宋体"/>
          <w:sz w:val="24"/>
          <w:szCs w:val="24"/>
        </w:rPr>
        <w:t>樗</w:t>
      </w:r>
      <w:r w:rsidR="00116DD4" w:rsidRPr="00116DD4">
        <w:rPr>
          <w:rFonts w:ascii="宋体" w:eastAsia="宋体" w:hAnsi="宋体" w:hint="eastAsia"/>
          <w:sz w:val="24"/>
          <w:szCs w:val="24"/>
        </w:rPr>
        <w:t>树</w:t>
      </w:r>
      <w:r>
        <w:rPr>
          <w:rFonts w:ascii="宋体" w:eastAsia="宋体" w:hAnsi="宋体" w:hint="eastAsia"/>
          <w:sz w:val="24"/>
          <w:szCs w:val="24"/>
        </w:rPr>
        <w:t>“保命全性、自在逍遥”的思想，再回到五石之瓠“虑以为大樽，浮于江湖”便能够理解，除了渡江的实用价值，大葫芦没有被剖开，得以“全性”，</w:t>
      </w:r>
      <w:r w:rsidRPr="00042AF9">
        <w:rPr>
          <w:rFonts w:ascii="宋体" w:eastAsia="宋体" w:hAnsi="宋体" w:hint="eastAsia"/>
          <w:sz w:val="24"/>
          <w:szCs w:val="24"/>
        </w:rPr>
        <w:t>同时还使得它的使用者能够很悠游自在地、自在逍遥地浮于江湖</w:t>
      </w:r>
      <w:r w:rsidR="00C17373">
        <w:rPr>
          <w:rFonts w:ascii="宋体" w:eastAsia="宋体" w:hAnsi="宋体" w:hint="eastAsia"/>
          <w:sz w:val="24"/>
          <w:szCs w:val="24"/>
        </w:rPr>
        <w:t>，这才是庄子自由的大境界。</w:t>
      </w:r>
    </w:p>
    <w:p w14:paraId="7D8359A5" w14:textId="77777777" w:rsidR="009727E9" w:rsidRDefault="006C6A3B" w:rsidP="00116DD4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这样一来，庄子与客的不同也就显而易见了</w:t>
      </w:r>
      <w:r w:rsidR="00116DD4">
        <w:rPr>
          <w:rFonts w:ascii="宋体" w:eastAsia="宋体" w:hAnsi="宋体" w:hint="eastAsia"/>
          <w:sz w:val="24"/>
          <w:szCs w:val="24"/>
        </w:rPr>
        <w:t>，客之用依然在于事物功利性的价值，而庄子的</w:t>
      </w:r>
      <w:r w:rsidR="009727E9">
        <w:rPr>
          <w:rFonts w:ascii="宋体" w:eastAsia="宋体" w:hAnsi="宋体" w:hint="eastAsia"/>
          <w:sz w:val="24"/>
          <w:szCs w:val="24"/>
        </w:rPr>
        <w:t>“无用之用”内涵不仅在于事物的价值在某一角度显示不出来，并不代表它没有价值；更在于</w:t>
      </w:r>
      <w:r w:rsidR="00116DD4">
        <w:rPr>
          <w:rFonts w:ascii="宋体" w:eastAsia="宋体" w:hAnsi="宋体" w:hint="eastAsia"/>
          <w:sz w:val="24"/>
          <w:szCs w:val="24"/>
        </w:rPr>
        <w:t>“顺随而性，因物而用”，从而获得精神逍遥自由的大用。</w:t>
      </w:r>
    </w:p>
    <w:p w14:paraId="3313191C" w14:textId="77777777" w:rsidR="00B31FE2" w:rsidRDefault="00B31FE2" w:rsidP="00116DD4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其三设置生活情景，启发思考现实意义。</w:t>
      </w:r>
      <w:r w:rsidRPr="00B31FE2">
        <w:rPr>
          <w:rFonts w:ascii="宋体" w:eastAsia="宋体" w:hAnsi="宋体" w:hint="eastAsia"/>
          <w:sz w:val="24"/>
          <w:szCs w:val="24"/>
        </w:rPr>
        <w:t>庄子作为道家思想的代表人物，其思想在今天仍有重要的启迪意义。在当代日益功利化的社会环境中</w:t>
      </w:r>
      <w:r>
        <w:rPr>
          <w:rFonts w:ascii="宋体" w:eastAsia="宋体" w:hAnsi="宋体" w:hint="eastAsia"/>
          <w:sz w:val="24"/>
          <w:szCs w:val="24"/>
        </w:rPr>
        <w:t>，高中学生</w:t>
      </w:r>
      <w:r w:rsidRPr="00B31FE2">
        <w:rPr>
          <w:rFonts w:ascii="宋体" w:eastAsia="宋体" w:hAnsi="宋体" w:hint="eastAsia"/>
          <w:sz w:val="24"/>
          <w:szCs w:val="24"/>
        </w:rPr>
        <w:t>也同样常常面临着“有用”和“无用”的认识困境。《五石之瓠》思想所寄托的“大境界”对处在现实困境中的中学生有何现实意义？</w:t>
      </w:r>
    </w:p>
    <w:p w14:paraId="7EB71EE9" w14:textId="77777777" w:rsidR="00B31FE2" w:rsidRPr="00B31FE2" w:rsidRDefault="00B31FE2" w:rsidP="00116DD4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 w:rsidRPr="00B31FE2">
        <w:rPr>
          <w:rFonts w:ascii="宋体" w:eastAsia="宋体" w:hAnsi="宋体" w:hint="eastAsia"/>
          <w:sz w:val="24"/>
          <w:szCs w:val="24"/>
        </w:rPr>
        <w:t>为了帮助学生更进一步超越文本，理解到“无用之用”的现实意义，</w:t>
      </w:r>
      <w:r>
        <w:rPr>
          <w:rFonts w:ascii="宋体" w:eastAsia="宋体" w:hAnsi="宋体" w:hint="eastAsia"/>
          <w:sz w:val="24"/>
          <w:szCs w:val="24"/>
        </w:rPr>
        <w:t>笔者设置了如下练习作为课后思考</w:t>
      </w:r>
      <w:r w:rsidRPr="00B31FE2">
        <w:rPr>
          <w:rFonts w:ascii="宋体" w:eastAsia="宋体" w:hAnsi="宋体" w:hint="eastAsia"/>
          <w:sz w:val="24"/>
          <w:szCs w:val="24"/>
        </w:rPr>
        <w:t>：</w:t>
      </w:r>
      <w:r w:rsidRPr="00B31FE2">
        <w:rPr>
          <w:rFonts w:ascii="楷体" w:eastAsia="楷体" w:hAnsi="楷体" w:hint="eastAsia"/>
          <w:sz w:val="24"/>
          <w:szCs w:val="24"/>
        </w:rPr>
        <w:t>文史哲专业一直以来因不能带来更多金钱价值而称为冷门学科，你如何理解文史哲学科的“无用之用”？</w:t>
      </w:r>
    </w:p>
    <w:p w14:paraId="5229C562" w14:textId="77777777" w:rsidR="005F1B0D" w:rsidRDefault="00116DD4" w:rsidP="00116DD4">
      <w:pPr>
        <w:spacing w:line="276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（三）</w:t>
      </w:r>
      <w:r w:rsidR="005F1B0D">
        <w:rPr>
          <w:rFonts w:ascii="宋体" w:eastAsia="宋体" w:hAnsi="宋体" w:hint="eastAsia"/>
          <w:b/>
          <w:bCs/>
          <w:sz w:val="24"/>
          <w:szCs w:val="24"/>
        </w:rPr>
        <w:t>巧设板书</w:t>
      </w:r>
      <w:r w:rsidR="00311843">
        <w:rPr>
          <w:rFonts w:ascii="宋体" w:eastAsia="宋体" w:hAnsi="宋体" w:hint="eastAsia"/>
          <w:b/>
          <w:bCs/>
          <w:sz w:val="24"/>
          <w:szCs w:val="24"/>
        </w:rPr>
        <w:t xml:space="preserve"> </w:t>
      </w:r>
      <w:r w:rsidR="00B63253">
        <w:rPr>
          <w:rFonts w:ascii="宋体" w:eastAsia="宋体" w:hAnsi="宋体" w:hint="eastAsia"/>
          <w:b/>
          <w:bCs/>
          <w:sz w:val="24"/>
          <w:szCs w:val="24"/>
        </w:rPr>
        <w:t>构建结构框架</w:t>
      </w:r>
    </w:p>
    <w:p w14:paraId="27861A71" w14:textId="77777777" w:rsidR="005F1B0D" w:rsidRDefault="005F1B0D" w:rsidP="005F1B0D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 w:rsidRPr="008814A3">
        <w:rPr>
          <w:rFonts w:ascii="宋体" w:eastAsia="宋体" w:hAnsi="宋体" w:hint="eastAsia"/>
          <w:sz w:val="24"/>
          <w:szCs w:val="24"/>
        </w:rPr>
        <w:t>板书是</w:t>
      </w:r>
      <w:r>
        <w:rPr>
          <w:rFonts w:ascii="宋体" w:eastAsia="宋体" w:hAnsi="宋体" w:hint="eastAsia"/>
          <w:sz w:val="24"/>
          <w:szCs w:val="24"/>
        </w:rPr>
        <w:t>课堂教学过程中的重要辅助，板书既记录课堂生成，又能提炼课堂重点，简练系统地呈现教学内容，以明晰地视觉启迪学生思维，提供知识点记忆的思维框架结构。</w:t>
      </w:r>
    </w:p>
    <w:p w14:paraId="5EB132B9" w14:textId="77777777" w:rsidR="00311843" w:rsidRDefault="005F1B0D" w:rsidP="005F1B0D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在讲授《五石之瓠》过程中，为了帮助学生理解“辟阖结构”，建立两个故事间的联系，</w:t>
      </w:r>
      <w:r w:rsidR="005A035B">
        <w:rPr>
          <w:rFonts w:ascii="宋体" w:eastAsia="宋体" w:hAnsi="宋体" w:hint="eastAsia"/>
          <w:sz w:val="24"/>
          <w:szCs w:val="24"/>
        </w:rPr>
        <w:t>教师</w:t>
      </w:r>
      <w:r>
        <w:rPr>
          <w:rFonts w:ascii="宋体" w:eastAsia="宋体" w:hAnsi="宋体" w:hint="eastAsia"/>
          <w:sz w:val="24"/>
          <w:szCs w:val="24"/>
        </w:rPr>
        <w:t>将两个故事的嵌套式结构通过板书设计为并列式结构（如下图所示）</w:t>
      </w:r>
      <w:r w:rsidR="005A035B">
        <w:rPr>
          <w:rFonts w:ascii="宋体" w:eastAsia="宋体" w:hAnsi="宋体" w:hint="eastAsia"/>
          <w:sz w:val="24"/>
          <w:szCs w:val="24"/>
        </w:rPr>
        <w:t>。</w:t>
      </w:r>
      <w:r w:rsidR="00311843">
        <w:rPr>
          <w:rFonts w:ascii="宋体" w:eastAsia="宋体" w:hAnsi="宋体" w:hint="eastAsia"/>
          <w:sz w:val="24"/>
          <w:szCs w:val="24"/>
        </w:rPr>
        <w:t>这样学生既能关注到两个故事的相通之处，又能比较差异性。</w:t>
      </w:r>
    </w:p>
    <w:p w14:paraId="4EF3BC99" w14:textId="77777777" w:rsidR="005F1B0D" w:rsidRDefault="005A035B" w:rsidP="005F1B0D">
      <w:pPr>
        <w:spacing w:line="276" w:lineRule="auto"/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板书</w:t>
      </w:r>
      <w:r w:rsidR="00311843">
        <w:rPr>
          <w:rFonts w:ascii="宋体" w:eastAsia="宋体" w:hAnsi="宋体" w:hint="eastAsia"/>
          <w:sz w:val="24"/>
          <w:szCs w:val="24"/>
        </w:rPr>
        <w:t>要条理清晰、结构分明</w:t>
      </w:r>
      <w:r w:rsidR="00655261">
        <w:rPr>
          <w:rFonts w:ascii="宋体" w:eastAsia="宋体" w:hAnsi="宋体" w:hint="eastAsia"/>
          <w:sz w:val="24"/>
          <w:szCs w:val="24"/>
        </w:rPr>
        <w:t>，让学生一目了然地把握文章内容</w:t>
      </w:r>
      <w:r w:rsidR="00311843">
        <w:rPr>
          <w:rFonts w:ascii="宋体" w:eastAsia="宋体" w:hAnsi="宋体" w:hint="eastAsia"/>
          <w:sz w:val="24"/>
          <w:szCs w:val="24"/>
        </w:rPr>
        <w:t>，</w:t>
      </w:r>
      <w:r w:rsidR="00655261">
        <w:rPr>
          <w:rFonts w:ascii="宋体" w:eastAsia="宋体" w:hAnsi="宋体" w:hint="eastAsia"/>
          <w:sz w:val="24"/>
          <w:szCs w:val="24"/>
        </w:rPr>
        <w:t>同时在课堂的推进过程中即时生成，捕捉课堂重点</w:t>
      </w:r>
      <w:r w:rsidR="00E8253B">
        <w:rPr>
          <w:rFonts w:ascii="宋体" w:eastAsia="宋体" w:hAnsi="宋体" w:hint="eastAsia"/>
          <w:sz w:val="24"/>
          <w:szCs w:val="24"/>
        </w:rPr>
        <w:t>，构建课文逻辑框架</w:t>
      </w:r>
      <w:r w:rsidR="00311843">
        <w:rPr>
          <w:rFonts w:ascii="宋体" w:eastAsia="宋体" w:hAnsi="宋体" w:hint="eastAsia"/>
          <w:sz w:val="24"/>
          <w:szCs w:val="24"/>
        </w:rPr>
        <w:t>。</w:t>
      </w:r>
      <w:r w:rsidR="00655261">
        <w:rPr>
          <w:rFonts w:ascii="宋体" w:eastAsia="宋体" w:hAnsi="宋体" w:hint="eastAsia"/>
          <w:sz w:val="24"/>
          <w:szCs w:val="24"/>
        </w:rPr>
        <w:t>板书设计以关键词“物一用异”连接“五石之瓠”和“不龟手之药”两个故事；</w:t>
      </w:r>
      <w:r w:rsidR="00E8253B">
        <w:rPr>
          <w:rFonts w:ascii="宋体" w:eastAsia="宋体" w:hAnsi="宋体" w:hint="eastAsia"/>
          <w:sz w:val="24"/>
          <w:szCs w:val="24"/>
        </w:rPr>
        <w:t>惠子与宋人</w:t>
      </w:r>
      <w:r w:rsidR="00E8253B">
        <w:rPr>
          <w:rFonts w:ascii="宋体" w:eastAsia="宋体" w:hAnsi="宋体" w:hint="eastAsia"/>
          <w:sz w:val="24"/>
          <w:szCs w:val="24"/>
        </w:rPr>
        <w:lastRenderedPageBreak/>
        <w:t>地相似处在于囿于日常经验将物之所用局限在日常的功利性价值；</w:t>
      </w:r>
      <w:r w:rsidR="007C446E">
        <w:rPr>
          <w:rFonts w:ascii="宋体" w:eastAsia="宋体" w:hAnsi="宋体" w:hint="eastAsia"/>
          <w:sz w:val="24"/>
          <w:szCs w:val="24"/>
        </w:rPr>
        <w:t>庄子和客用有更开阔的眼光，看到了物超越于日常的价值。</w:t>
      </w:r>
    </w:p>
    <w:p w14:paraId="779707CE" w14:textId="77777777" w:rsidR="001E17E9" w:rsidRPr="005A035B" w:rsidRDefault="00116DD4" w:rsidP="007C446E">
      <w:pPr>
        <w:spacing w:line="276" w:lineRule="auto"/>
        <w:ind w:firstLineChars="200" w:firstLine="420"/>
        <w:jc w:val="left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7437E5D1" wp14:editId="1F786EE6">
            <wp:extent cx="4479667" cy="2309407"/>
            <wp:effectExtent l="0" t="0" r="0" b="0"/>
            <wp:docPr id="15352392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23920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9548" cy="231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35BF3" w14:textId="77777777" w:rsidR="001E17E9" w:rsidRDefault="00000000">
      <w:pPr>
        <w:spacing w:line="276" w:lineRule="auto"/>
        <w:jc w:val="lef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三、</w:t>
      </w:r>
      <w:r w:rsidR="00091CEB">
        <w:rPr>
          <w:rFonts w:ascii="宋体" w:eastAsia="宋体" w:hAnsi="宋体" w:hint="eastAsia"/>
          <w:b/>
          <w:bCs/>
          <w:sz w:val="24"/>
          <w:szCs w:val="24"/>
        </w:rPr>
        <w:t>结语</w:t>
      </w:r>
    </w:p>
    <w:p w14:paraId="19BB6BB2" w14:textId="77777777" w:rsidR="00F92C0F" w:rsidRDefault="00080DF7">
      <w:pPr>
        <w:spacing w:line="276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高中阶段的庄子寓言教学的重点在于庄子学说思想内涵的理解，</w:t>
      </w:r>
      <w:r w:rsidR="00116DD4">
        <w:rPr>
          <w:rFonts w:ascii="宋体" w:eastAsia="宋体" w:hAnsi="宋体" w:hint="eastAsia"/>
          <w:sz w:val="24"/>
          <w:szCs w:val="24"/>
        </w:rPr>
        <w:t>经过《五石之瓠》教学实践，笔者总结</w:t>
      </w:r>
      <w:r>
        <w:rPr>
          <w:rFonts w:ascii="宋体" w:eastAsia="宋体" w:hAnsi="宋体" w:hint="eastAsia"/>
          <w:sz w:val="24"/>
          <w:szCs w:val="24"/>
        </w:rPr>
        <w:t>以下</w:t>
      </w:r>
      <w:r w:rsidR="00F92C0F">
        <w:rPr>
          <w:rFonts w:ascii="宋体" w:eastAsia="宋体" w:hAnsi="宋体" w:hint="eastAsia"/>
          <w:sz w:val="24"/>
          <w:szCs w:val="24"/>
        </w:rPr>
        <w:t>教学</w:t>
      </w:r>
      <w:r w:rsidR="00116DD4">
        <w:rPr>
          <w:rFonts w:ascii="宋体" w:eastAsia="宋体" w:hAnsi="宋体" w:hint="eastAsia"/>
          <w:sz w:val="24"/>
          <w:szCs w:val="24"/>
        </w:rPr>
        <w:t>策略</w:t>
      </w:r>
      <w:r w:rsidR="00F92C0F">
        <w:rPr>
          <w:rFonts w:ascii="宋体" w:eastAsia="宋体" w:hAnsi="宋体" w:hint="eastAsia"/>
          <w:sz w:val="24"/>
          <w:szCs w:val="24"/>
        </w:rPr>
        <w:t>：</w:t>
      </w:r>
    </w:p>
    <w:p w14:paraId="461F4D3A" w14:textId="77777777" w:rsidR="00F92C0F" w:rsidRDefault="00F92C0F">
      <w:pPr>
        <w:spacing w:line="276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116DD4"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于无疑处生疑</w:t>
      </w:r>
    </w:p>
    <w:p w14:paraId="39E28170" w14:textId="77777777" w:rsidR="001E17E9" w:rsidRDefault="000A5377" w:rsidP="00116DD4">
      <w:pPr>
        <w:spacing w:line="276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故事的发展看似很顺理成章，但细究起来就会发现有许多值得挖掘之处。</w:t>
      </w:r>
      <w:r w:rsidR="00116DD4">
        <w:rPr>
          <w:rFonts w:ascii="宋体" w:eastAsia="宋体" w:hAnsi="宋体" w:hint="eastAsia"/>
          <w:sz w:val="24"/>
          <w:szCs w:val="24"/>
        </w:rPr>
        <w:t>因此</w:t>
      </w:r>
      <w:r w:rsidR="00F92C0F">
        <w:rPr>
          <w:rFonts w:ascii="宋体" w:eastAsia="宋体" w:hAnsi="宋体" w:hint="eastAsia"/>
          <w:sz w:val="24"/>
          <w:szCs w:val="24"/>
        </w:rPr>
        <w:t>文本解读不宜浅尝辄止，停留在故事性的解读中，应深入理解庄子哲学思想的内涵。在细致解读文本的过程中，重视语境、背景等知识的补充，引导学生深入思考，触类旁通，加深理解。重视思想价值引领，让文为今用，帮助学生从中国传统思想中获得精神的养分。</w:t>
      </w:r>
    </w:p>
    <w:p w14:paraId="418C7796" w14:textId="77777777" w:rsidR="001E17E9" w:rsidRDefault="00F92C0F">
      <w:pPr>
        <w:spacing w:line="276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通过细读文本提升寓言教学的有效性，帮助学生对文本进行全面深刻的剖析，发现隐藏在寓言故事背后的深刻寓意。而文本的细读需要从关键字句的分析入手，在对文本细节的洞察、挖掘中学生使的思维能力得以发展与提升。</w:t>
      </w:r>
    </w:p>
    <w:p w14:paraId="44D47D6C" w14:textId="77777777" w:rsidR="001B19E6" w:rsidRDefault="001B19E6">
      <w:pPr>
        <w:spacing w:line="276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2、搭建支架释疑</w:t>
      </w:r>
    </w:p>
    <w:p w14:paraId="26DC8076" w14:textId="77777777" w:rsidR="00116DD4" w:rsidRDefault="00F92C0F">
      <w:pPr>
        <w:spacing w:line="276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教师适时搭建文本支架，通过还原语境、补充背景等方式，帮助学生理解庄子寓言中的哲学思想，联系《逍遥游》相关语段与寓言互文共解，能够填补寓言层级之间的空白和间隙，实现对庄子思想及意义的辨析。</w:t>
      </w:r>
    </w:p>
    <w:p w14:paraId="7438FBBE" w14:textId="77777777" w:rsidR="008B2A23" w:rsidRDefault="00080DF7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</w:t>
      </w:r>
    </w:p>
    <w:p w14:paraId="491E8FCD" w14:textId="77777777" w:rsidR="008B2A23" w:rsidRDefault="008B2A23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347F74FA" w14:textId="77777777" w:rsidR="008B2A23" w:rsidRDefault="008B2A23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18B77BEE" w14:textId="77777777" w:rsidR="008B2A23" w:rsidRDefault="008B2A23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521A1C85" w14:textId="77777777" w:rsidR="008B2A23" w:rsidRDefault="008B2A23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4EC509F5" w14:textId="77777777" w:rsidR="008B2A23" w:rsidRDefault="008B2A23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781BEE91" w14:textId="77777777" w:rsidR="008B2A23" w:rsidRDefault="008B2A23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629C2676" w14:textId="77777777" w:rsidR="008B2A23" w:rsidRDefault="008B2A23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1B7C6B64" w14:textId="77777777" w:rsidR="001E17E9" w:rsidRDefault="00000000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参考文献：</w:t>
      </w:r>
    </w:p>
    <w:p w14:paraId="0F308BBC" w14:textId="77777777" w:rsidR="001E17E9" w:rsidRDefault="00000000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[1] 王宁,巢宗祺主编.普通高中语文课程标准（2017 年版）解读[M].北京:高等教育出版社,2018(10).</w:t>
      </w:r>
    </w:p>
    <w:p w14:paraId="546D6BCF" w14:textId="77777777" w:rsidR="001E17E9" w:rsidRDefault="00000000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[2]</w:t>
      </w:r>
      <w:r>
        <w:rPr>
          <w:rFonts w:ascii="sans-serif" w:eastAsia="sans-serif" w:hAnsi="sans-serif" w:cs="sans-serif"/>
          <w:sz w:val="24"/>
          <w:szCs w:val="24"/>
        </w:rPr>
        <w:t>庄子</w:t>
      </w:r>
      <w:r>
        <w:rPr>
          <w:rFonts w:ascii="sans-serif" w:eastAsia="宋体" w:hAnsi="sans-serif" w:cs="sans-serif" w:hint="eastAsia"/>
          <w:sz w:val="24"/>
          <w:szCs w:val="24"/>
        </w:rPr>
        <w:t>“</w:t>
      </w:r>
      <w:r>
        <w:rPr>
          <w:rFonts w:ascii="sans-serif" w:eastAsia="sans-serif" w:hAnsi="sans-serif" w:cs="sans-serif"/>
          <w:sz w:val="24"/>
          <w:szCs w:val="24"/>
        </w:rPr>
        <w:t>寓言</w:t>
      </w:r>
      <w:r>
        <w:rPr>
          <w:rFonts w:ascii="sans-serif" w:eastAsia="宋体" w:hAnsi="sans-serif" w:cs="sans-serif" w:hint="eastAsia"/>
          <w:sz w:val="24"/>
          <w:szCs w:val="24"/>
        </w:rPr>
        <w:t>”</w:t>
      </w:r>
      <w:r>
        <w:rPr>
          <w:rFonts w:ascii="sans-serif" w:eastAsia="sans-serif" w:hAnsi="sans-serif" w:cs="sans-serif"/>
          <w:sz w:val="24"/>
          <w:szCs w:val="24"/>
        </w:rPr>
        <w:t>视角下的《</w:t>
      </w:r>
      <w:r>
        <w:rPr>
          <w:rFonts w:ascii="宋体" w:eastAsia="宋体" w:hAnsi="宋体"/>
          <w:sz w:val="24"/>
          <w:szCs w:val="24"/>
        </w:rPr>
        <w:t>五石之瓠》解读</w:t>
      </w:r>
      <w:r>
        <w:rPr>
          <w:rFonts w:ascii="宋体" w:eastAsia="宋体" w:hAnsi="宋体" w:hint="eastAsia"/>
          <w:sz w:val="24"/>
          <w:szCs w:val="24"/>
        </w:rPr>
        <w:t>[J].中学语文教学，2022（8）</w:t>
      </w:r>
    </w:p>
    <w:p w14:paraId="04CDCD1A" w14:textId="77777777" w:rsidR="001E17E9" w:rsidRDefault="00000000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[3]李煜晖. 《五石之瓠》的教学重难点[J]. 语文学习, 2020(5):2.</w:t>
      </w:r>
    </w:p>
    <w:p w14:paraId="66421D4F" w14:textId="77777777" w:rsidR="001E17E9" w:rsidRDefault="00000000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[4]张林. 浅说《逍遥游》中的"五石之瓠"[J]. 语文月刊, 2021(7):2.</w:t>
      </w:r>
    </w:p>
    <w:p w14:paraId="116B48C0" w14:textId="77777777" w:rsidR="001E17E9" w:rsidRDefault="00000000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[5]樊新强. 先秦诸子散文教学的重点与策略--以统编高中语文选择性必修上册第二单元为例[J]. 语文学习, 2021(6):5.</w:t>
      </w:r>
    </w:p>
    <w:p w14:paraId="5BD2BA8D" w14:textId="77777777" w:rsidR="001E17E9" w:rsidRDefault="001E17E9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3E4B9408" w14:textId="77777777" w:rsidR="001E17E9" w:rsidRDefault="001E17E9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747AC474" w14:textId="77777777" w:rsidR="001E17E9" w:rsidRDefault="001E17E9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24CF9645" w14:textId="77777777" w:rsidR="001E17E9" w:rsidRDefault="001E17E9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4AC49FEB" w14:textId="77777777" w:rsidR="001E17E9" w:rsidRDefault="001E17E9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sectPr w:rsidR="001E17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B6D67" w14:textId="77777777" w:rsidR="009F0E77" w:rsidRDefault="009F0E77">
      <w:r>
        <w:separator/>
      </w:r>
    </w:p>
  </w:endnote>
  <w:endnote w:type="continuationSeparator" w:id="0">
    <w:p w14:paraId="73DD0DD6" w14:textId="77777777" w:rsidR="009F0E77" w:rsidRDefault="009F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ans-serif">
    <w:altName w:val="Segoe Print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49E83" w14:textId="77777777" w:rsidR="009F0E77" w:rsidRDefault="009F0E77">
      <w:r>
        <w:separator/>
      </w:r>
    </w:p>
  </w:footnote>
  <w:footnote w:type="continuationSeparator" w:id="0">
    <w:p w14:paraId="276AF6DD" w14:textId="77777777" w:rsidR="009F0E77" w:rsidRDefault="009F0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M5NTE2MTg1MTU5YTE4ZDE2YmRlNDQ3Y2NmM2ZhZmMifQ=="/>
  </w:docVars>
  <w:rsids>
    <w:rsidRoot w:val="0039011A"/>
    <w:rsid w:val="00006B33"/>
    <w:rsid w:val="00010D59"/>
    <w:rsid w:val="00042AF9"/>
    <w:rsid w:val="00080DF7"/>
    <w:rsid w:val="00086297"/>
    <w:rsid w:val="00091CEB"/>
    <w:rsid w:val="000A5377"/>
    <w:rsid w:val="000E4B12"/>
    <w:rsid w:val="00112F19"/>
    <w:rsid w:val="00116DD4"/>
    <w:rsid w:val="00136F36"/>
    <w:rsid w:val="00151684"/>
    <w:rsid w:val="00160B7C"/>
    <w:rsid w:val="00163C0A"/>
    <w:rsid w:val="001A0A37"/>
    <w:rsid w:val="001B19E6"/>
    <w:rsid w:val="001C6604"/>
    <w:rsid w:val="001D3722"/>
    <w:rsid w:val="001E17E9"/>
    <w:rsid w:val="002346EF"/>
    <w:rsid w:val="00250109"/>
    <w:rsid w:val="00274A4C"/>
    <w:rsid w:val="00277C03"/>
    <w:rsid w:val="00287F54"/>
    <w:rsid w:val="002966E7"/>
    <w:rsid w:val="002D5565"/>
    <w:rsid w:val="002E5CAC"/>
    <w:rsid w:val="00301C03"/>
    <w:rsid w:val="00311843"/>
    <w:rsid w:val="003302F2"/>
    <w:rsid w:val="0033226D"/>
    <w:rsid w:val="0037354D"/>
    <w:rsid w:val="003746DB"/>
    <w:rsid w:val="003778CA"/>
    <w:rsid w:val="0039011A"/>
    <w:rsid w:val="003915E8"/>
    <w:rsid w:val="00392E0F"/>
    <w:rsid w:val="00393FEE"/>
    <w:rsid w:val="003C3A7B"/>
    <w:rsid w:val="003D2A9D"/>
    <w:rsid w:val="003E77A7"/>
    <w:rsid w:val="004041C2"/>
    <w:rsid w:val="0040547B"/>
    <w:rsid w:val="004169FA"/>
    <w:rsid w:val="00443B03"/>
    <w:rsid w:val="00453C26"/>
    <w:rsid w:val="004550B1"/>
    <w:rsid w:val="004739DF"/>
    <w:rsid w:val="00480746"/>
    <w:rsid w:val="00493578"/>
    <w:rsid w:val="00495216"/>
    <w:rsid w:val="004A5729"/>
    <w:rsid w:val="004B7058"/>
    <w:rsid w:val="004C0069"/>
    <w:rsid w:val="004C6350"/>
    <w:rsid w:val="004D3C49"/>
    <w:rsid w:val="004E3DD1"/>
    <w:rsid w:val="00525BEE"/>
    <w:rsid w:val="00544EA0"/>
    <w:rsid w:val="005819F1"/>
    <w:rsid w:val="00586FA1"/>
    <w:rsid w:val="005A035B"/>
    <w:rsid w:val="005A6BBE"/>
    <w:rsid w:val="005B2339"/>
    <w:rsid w:val="005F1B0D"/>
    <w:rsid w:val="005F480E"/>
    <w:rsid w:val="00612303"/>
    <w:rsid w:val="00622F80"/>
    <w:rsid w:val="0062493E"/>
    <w:rsid w:val="006343F4"/>
    <w:rsid w:val="006371D0"/>
    <w:rsid w:val="00655261"/>
    <w:rsid w:val="00680E64"/>
    <w:rsid w:val="006C6A3B"/>
    <w:rsid w:val="006D2C0C"/>
    <w:rsid w:val="006D4088"/>
    <w:rsid w:val="006E255A"/>
    <w:rsid w:val="006E28C1"/>
    <w:rsid w:val="006E625F"/>
    <w:rsid w:val="006F2EE1"/>
    <w:rsid w:val="006F54DF"/>
    <w:rsid w:val="00713757"/>
    <w:rsid w:val="00734B23"/>
    <w:rsid w:val="00745230"/>
    <w:rsid w:val="00760F5E"/>
    <w:rsid w:val="007664F6"/>
    <w:rsid w:val="00773AB5"/>
    <w:rsid w:val="0079056D"/>
    <w:rsid w:val="007B4479"/>
    <w:rsid w:val="007C446E"/>
    <w:rsid w:val="007C5E5F"/>
    <w:rsid w:val="007F5076"/>
    <w:rsid w:val="00821DAB"/>
    <w:rsid w:val="00831D35"/>
    <w:rsid w:val="00845BC7"/>
    <w:rsid w:val="0084705A"/>
    <w:rsid w:val="00847DEC"/>
    <w:rsid w:val="00853E09"/>
    <w:rsid w:val="008814A3"/>
    <w:rsid w:val="00894C0E"/>
    <w:rsid w:val="00896FE3"/>
    <w:rsid w:val="008B2A23"/>
    <w:rsid w:val="008D7522"/>
    <w:rsid w:val="009163B1"/>
    <w:rsid w:val="009727E9"/>
    <w:rsid w:val="00976579"/>
    <w:rsid w:val="00994BE1"/>
    <w:rsid w:val="009A7A21"/>
    <w:rsid w:val="009C5445"/>
    <w:rsid w:val="009D3ECD"/>
    <w:rsid w:val="009F0E77"/>
    <w:rsid w:val="00A0540B"/>
    <w:rsid w:val="00A25D99"/>
    <w:rsid w:val="00A940F3"/>
    <w:rsid w:val="00AB00D4"/>
    <w:rsid w:val="00AC1726"/>
    <w:rsid w:val="00AF2858"/>
    <w:rsid w:val="00B01715"/>
    <w:rsid w:val="00B05FA1"/>
    <w:rsid w:val="00B110D7"/>
    <w:rsid w:val="00B16063"/>
    <w:rsid w:val="00B20BE9"/>
    <w:rsid w:val="00B21DC8"/>
    <w:rsid w:val="00B23AC8"/>
    <w:rsid w:val="00B31FE2"/>
    <w:rsid w:val="00B63253"/>
    <w:rsid w:val="00B826E1"/>
    <w:rsid w:val="00BC1A10"/>
    <w:rsid w:val="00BD2652"/>
    <w:rsid w:val="00BE4EA3"/>
    <w:rsid w:val="00BE5728"/>
    <w:rsid w:val="00BE5A93"/>
    <w:rsid w:val="00BE6D4A"/>
    <w:rsid w:val="00C17373"/>
    <w:rsid w:val="00C35BB2"/>
    <w:rsid w:val="00C441D9"/>
    <w:rsid w:val="00C54702"/>
    <w:rsid w:val="00C6380E"/>
    <w:rsid w:val="00C85ABF"/>
    <w:rsid w:val="00C90A23"/>
    <w:rsid w:val="00C93D87"/>
    <w:rsid w:val="00C94B5C"/>
    <w:rsid w:val="00CE6D01"/>
    <w:rsid w:val="00D17954"/>
    <w:rsid w:val="00D20186"/>
    <w:rsid w:val="00D20646"/>
    <w:rsid w:val="00D30DAC"/>
    <w:rsid w:val="00D56C70"/>
    <w:rsid w:val="00D642C3"/>
    <w:rsid w:val="00D97254"/>
    <w:rsid w:val="00DC4750"/>
    <w:rsid w:val="00DD3D77"/>
    <w:rsid w:val="00DF3113"/>
    <w:rsid w:val="00E1378B"/>
    <w:rsid w:val="00E1536A"/>
    <w:rsid w:val="00E42FE9"/>
    <w:rsid w:val="00E607CC"/>
    <w:rsid w:val="00E815A5"/>
    <w:rsid w:val="00E8253B"/>
    <w:rsid w:val="00E90C53"/>
    <w:rsid w:val="00EB68CB"/>
    <w:rsid w:val="00EC161D"/>
    <w:rsid w:val="00EC70CA"/>
    <w:rsid w:val="00EE7245"/>
    <w:rsid w:val="00F02A09"/>
    <w:rsid w:val="00F1770E"/>
    <w:rsid w:val="00F212E1"/>
    <w:rsid w:val="00F2283F"/>
    <w:rsid w:val="00F259EA"/>
    <w:rsid w:val="00F56C4C"/>
    <w:rsid w:val="00F66A9E"/>
    <w:rsid w:val="00F847A6"/>
    <w:rsid w:val="00F92C0F"/>
    <w:rsid w:val="00FB18CD"/>
    <w:rsid w:val="00FE419C"/>
    <w:rsid w:val="01930E13"/>
    <w:rsid w:val="07C62099"/>
    <w:rsid w:val="09AF4871"/>
    <w:rsid w:val="0CE761AF"/>
    <w:rsid w:val="0EA407B7"/>
    <w:rsid w:val="144C07BE"/>
    <w:rsid w:val="1EC519D9"/>
    <w:rsid w:val="1FB77434"/>
    <w:rsid w:val="24B610D1"/>
    <w:rsid w:val="34825080"/>
    <w:rsid w:val="379A6CBE"/>
    <w:rsid w:val="3B621A2B"/>
    <w:rsid w:val="5015344B"/>
    <w:rsid w:val="519F4F28"/>
    <w:rsid w:val="54353BDF"/>
    <w:rsid w:val="548D77C4"/>
    <w:rsid w:val="5AA21D18"/>
    <w:rsid w:val="6D8F7503"/>
    <w:rsid w:val="6DE74955"/>
    <w:rsid w:val="708D2318"/>
    <w:rsid w:val="708F1961"/>
    <w:rsid w:val="722E3E8E"/>
    <w:rsid w:val="74E7348C"/>
    <w:rsid w:val="756F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53F76"/>
  <w15:docId w15:val="{96CC7933-A0AB-405B-82C5-17682E4A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AA99C-09D5-4503-A146-9F92FCE79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747</Words>
  <Characters>4263</Characters>
  <Application>Microsoft Office Word</Application>
  <DocSecurity>0</DocSecurity>
  <Lines>35</Lines>
  <Paragraphs>9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syyy</dc:creator>
  <cp:lastModifiedBy>Yuan Cheng</cp:lastModifiedBy>
  <cp:revision>2</cp:revision>
  <dcterms:created xsi:type="dcterms:W3CDTF">2023-06-07T22:48:00Z</dcterms:created>
  <dcterms:modified xsi:type="dcterms:W3CDTF">2023-06-07T22:48:00Z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EBF78DFDFE0E480980B317ADB0A2CEA1_13</vt:lpwstr>
  </property>
</Properties>
</file>