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ACA" w:rsidRDefault="00FD6EA8">
      <w:pPr>
        <w:jc w:val="center"/>
        <w:rPr>
          <w:sz w:val="28"/>
          <w:szCs w:val="28"/>
        </w:rPr>
      </w:pPr>
      <w:bookmarkStart w:id="0" w:name="_GoBack"/>
      <w:bookmarkEnd w:id="0"/>
      <w:r>
        <w:rPr>
          <w:rFonts w:hint="eastAsia"/>
          <w:sz w:val="28"/>
          <w:szCs w:val="28"/>
        </w:rPr>
        <w:t>分层作业在初</w:t>
      </w:r>
      <w:r>
        <w:rPr>
          <w:rFonts w:hint="eastAsia"/>
          <w:sz w:val="28"/>
          <w:szCs w:val="28"/>
        </w:rPr>
        <w:t>中</w:t>
      </w:r>
      <w:r>
        <w:rPr>
          <w:rFonts w:hint="eastAsia"/>
          <w:sz w:val="28"/>
          <w:szCs w:val="28"/>
        </w:rPr>
        <w:t>教学中的</w:t>
      </w:r>
      <w:r>
        <w:rPr>
          <w:rFonts w:hint="eastAsia"/>
          <w:sz w:val="28"/>
          <w:szCs w:val="28"/>
        </w:rPr>
        <w:t>应用</w:t>
      </w:r>
      <w:r>
        <w:rPr>
          <w:rFonts w:hint="eastAsia"/>
          <w:sz w:val="28"/>
          <w:szCs w:val="28"/>
        </w:rPr>
        <w:t>——</w:t>
      </w:r>
      <w:r>
        <w:rPr>
          <w:rFonts w:hint="eastAsia"/>
          <w:sz w:val="28"/>
          <w:szCs w:val="28"/>
        </w:rPr>
        <w:t>以二次函数为例</w:t>
      </w:r>
    </w:p>
    <w:p w:rsidR="00FB0ACA" w:rsidRDefault="00FD6EA8">
      <w:pPr>
        <w:jc w:val="center"/>
        <w:rPr>
          <w:szCs w:val="21"/>
        </w:rPr>
      </w:pPr>
      <w:r>
        <w:rPr>
          <w:rFonts w:hint="eastAsia"/>
          <w:szCs w:val="21"/>
        </w:rPr>
        <w:t>上海市田林中学</w:t>
      </w:r>
      <w:r>
        <w:rPr>
          <w:rFonts w:hint="eastAsia"/>
          <w:szCs w:val="21"/>
        </w:rPr>
        <w:t xml:space="preserve"> </w:t>
      </w:r>
      <w:r>
        <w:rPr>
          <w:rFonts w:hint="eastAsia"/>
          <w:szCs w:val="21"/>
        </w:rPr>
        <w:t>陶周睿</w:t>
      </w:r>
    </w:p>
    <w:p w:rsidR="00FB0ACA" w:rsidRDefault="00FD6EA8">
      <w:pPr>
        <w:ind w:firstLineChars="200" w:firstLine="422"/>
        <w:rPr>
          <w:rFonts w:ascii="宋体" w:hAnsi="宋体"/>
        </w:rPr>
      </w:pPr>
      <w:r>
        <w:rPr>
          <w:rFonts w:ascii="宋体" w:hAnsi="宋体" w:hint="eastAsia"/>
          <w:b/>
          <w:bCs/>
        </w:rPr>
        <w:t>［摘要］</w:t>
      </w:r>
      <w:r>
        <w:rPr>
          <w:rFonts w:ascii="宋体" w:hAnsi="宋体"/>
        </w:rPr>
        <w:t>该文以二次函数为例，深入探讨了分层作业在初中数学教学中的应用。文章介绍了分层作业的背景、意义和实施原则，其中重点强调了因材施教、多样性和发展性原则在作业设计中的重要性。通过具体的学生分层、作业分层以及独特的评价方式，文章详细阐述了分层作业的实践操作</w:t>
      </w:r>
      <w:r>
        <w:rPr>
          <w:rFonts w:ascii="宋体" w:hAnsi="宋体" w:hint="eastAsia"/>
        </w:rPr>
        <w:t>，并给出了具有可操作性的作业分层表</w:t>
      </w:r>
      <w:r>
        <w:rPr>
          <w:rFonts w:ascii="宋体" w:hAnsi="宋体"/>
        </w:rPr>
        <w:t>。最后，通过二次函数的实际案例，展示了分层作业设计的具体应用，为初中数学教育提供了有益的参考。</w:t>
      </w:r>
    </w:p>
    <w:p w:rsidR="00FB0ACA" w:rsidRDefault="00FD6EA8">
      <w:pPr>
        <w:ind w:firstLineChars="200" w:firstLine="422"/>
        <w:rPr>
          <w:rFonts w:ascii="宋体" w:hAnsi="宋体"/>
        </w:rPr>
      </w:pPr>
      <w:r>
        <w:rPr>
          <w:rFonts w:ascii="宋体" w:hAnsi="宋体" w:hint="eastAsia"/>
          <w:b/>
          <w:bCs/>
        </w:rPr>
        <w:t>［</w:t>
      </w:r>
      <w:r>
        <w:rPr>
          <w:rFonts w:ascii="宋体" w:hAnsi="宋体"/>
          <w:b/>
          <w:bCs/>
        </w:rPr>
        <w:t>关键词</w:t>
      </w:r>
      <w:r>
        <w:rPr>
          <w:rFonts w:ascii="宋体" w:hAnsi="宋体" w:hint="eastAsia"/>
          <w:b/>
          <w:bCs/>
        </w:rPr>
        <w:t>］</w:t>
      </w:r>
      <w:r>
        <w:rPr>
          <w:rFonts w:ascii="宋体" w:hAnsi="宋体"/>
        </w:rPr>
        <w:t>初中数学；</w:t>
      </w:r>
      <w:r>
        <w:rPr>
          <w:rFonts w:ascii="宋体" w:hAnsi="宋体" w:hint="eastAsia"/>
        </w:rPr>
        <w:t>分层作业</w:t>
      </w:r>
      <w:r>
        <w:rPr>
          <w:rFonts w:ascii="宋体" w:hAnsi="宋体"/>
        </w:rPr>
        <w:t>；</w:t>
      </w:r>
      <w:r>
        <w:rPr>
          <w:rFonts w:ascii="宋体" w:hAnsi="宋体" w:hint="eastAsia"/>
        </w:rPr>
        <w:t>二次函数</w:t>
      </w:r>
      <w:r>
        <w:rPr>
          <w:rFonts w:ascii="宋体" w:hAnsi="宋体"/>
        </w:rPr>
        <w:t>；</w:t>
      </w:r>
      <w:r>
        <w:rPr>
          <w:rFonts w:ascii="宋体" w:hAnsi="宋体" w:hint="eastAsia"/>
        </w:rPr>
        <w:t>进阶题；作业分层表</w:t>
      </w:r>
    </w:p>
    <w:p w:rsidR="00FB0ACA" w:rsidRDefault="00FD6EA8">
      <w:pPr>
        <w:ind w:firstLine="420"/>
        <w:jc w:val="left"/>
        <w:rPr>
          <w:szCs w:val="21"/>
        </w:rPr>
      </w:pPr>
      <w:r>
        <w:rPr>
          <w:rFonts w:hint="eastAsia"/>
          <w:szCs w:val="21"/>
        </w:rPr>
        <w:t>一、</w:t>
      </w:r>
      <w:r>
        <w:rPr>
          <w:rFonts w:hint="eastAsia"/>
          <w:szCs w:val="21"/>
        </w:rPr>
        <w:t>引言</w:t>
      </w:r>
    </w:p>
    <w:p w:rsidR="00FB0ACA" w:rsidRDefault="00FD6EA8">
      <w:pPr>
        <w:numPr>
          <w:ilvl w:val="0"/>
          <w:numId w:val="1"/>
        </w:numPr>
        <w:jc w:val="left"/>
        <w:rPr>
          <w:szCs w:val="21"/>
        </w:rPr>
      </w:pPr>
      <w:r>
        <w:rPr>
          <w:rFonts w:hint="eastAsia"/>
          <w:szCs w:val="21"/>
        </w:rPr>
        <w:t>背景分析</w:t>
      </w:r>
    </w:p>
    <w:p w:rsidR="00FB0ACA" w:rsidRDefault="00FD6EA8">
      <w:pPr>
        <w:ind w:firstLineChars="200" w:firstLine="420"/>
        <w:rPr>
          <w:rFonts w:ascii="宋体" w:hAnsi="宋体"/>
        </w:rPr>
      </w:pPr>
      <w:r>
        <w:rPr>
          <w:rFonts w:ascii="宋体" w:hAnsi="宋体" w:hint="eastAsia"/>
        </w:rPr>
        <w:t>根据《数学课程标准》</w:t>
      </w:r>
      <w:r>
        <w:rPr>
          <w:rFonts w:ascii="宋体" w:hAnsi="宋体" w:hint="eastAsia"/>
        </w:rPr>
        <w:t>(</w:t>
      </w:r>
      <w:r>
        <w:rPr>
          <w:rFonts w:ascii="Times New Roman" w:hAnsi="Times New Roman" w:cs="Times New Roman"/>
        </w:rPr>
        <w:t>20</w:t>
      </w:r>
      <w:r>
        <w:rPr>
          <w:rFonts w:ascii="Times New Roman" w:hAnsi="Times New Roman" w:cs="Times New Roman"/>
        </w:rPr>
        <w:t>2</w:t>
      </w:r>
      <w:r>
        <w:rPr>
          <w:rFonts w:ascii="Times New Roman" w:hAnsi="Times New Roman" w:cs="Times New Roman"/>
        </w:rPr>
        <w:t>2</w:t>
      </w:r>
      <w:r>
        <w:rPr>
          <w:rFonts w:ascii="宋体" w:hAnsi="宋体" w:hint="eastAsia"/>
        </w:rPr>
        <w:t>年版</w:t>
      </w:r>
      <w:r>
        <w:rPr>
          <w:rFonts w:ascii="宋体" w:hAnsi="宋体" w:hint="eastAsia"/>
        </w:rPr>
        <w:t>)</w:t>
      </w:r>
      <w:r>
        <w:rPr>
          <w:rFonts w:ascii="宋体" w:hAnsi="宋体" w:hint="eastAsia"/>
        </w:rPr>
        <w:t>的明确要求，数学课本在义务教育各个阶段都属于基本必修课。</w:t>
      </w:r>
      <w:r>
        <w:rPr>
          <w:rFonts w:ascii="宋体" w:hAnsi="宋体" w:hint="eastAsia"/>
        </w:rPr>
        <w:t>正如新课程标准所提倡的</w:t>
      </w:r>
      <w:r>
        <w:rPr>
          <w:rFonts w:ascii="宋体" w:hAnsi="宋体" w:hint="eastAsia"/>
        </w:rPr>
        <w:t>：“</w:t>
      </w:r>
      <w:r>
        <w:rPr>
          <w:rFonts w:ascii="宋体" w:hAnsi="宋体" w:hint="eastAsia"/>
        </w:rPr>
        <w:t>使人人都能获得良好的数学教育，不同的人在数学上获得不同的发展</w:t>
      </w:r>
      <w:r>
        <w:rPr>
          <w:rFonts w:ascii="宋体" w:hAnsi="宋体" w:hint="eastAsia"/>
        </w:rPr>
        <w:t>。”数学本身具有教育性、普适性和发展性的特点。数学教育的目标是面向全体学生，满足学生个性发展的需求，让每个学生都能获得必要的综合数学知识，而不同的学生在综合数学方面会有不同的发展水平。评价的主要目的是全面了解学生的数学学习过程和成果，激励学生学习并改进教师的教学方法。为了真正实现面向全体学生的教学目标，必须充分考虑学习者个体之间的差异性，并尊重这些差异。</w:t>
      </w:r>
    </w:p>
    <w:p w:rsidR="00FB0ACA" w:rsidRDefault="00FD6EA8">
      <w:pPr>
        <w:ind w:firstLineChars="200" w:firstLine="420"/>
        <w:rPr>
          <w:rFonts w:ascii="宋体" w:hAnsi="宋体"/>
        </w:rPr>
      </w:pPr>
      <w:r>
        <w:rPr>
          <w:rFonts w:ascii="宋体" w:hAnsi="宋体" w:hint="eastAsia"/>
        </w:rPr>
        <w:t>上海市初中生</w:t>
      </w:r>
      <w:r>
        <w:rPr>
          <w:rFonts w:ascii="宋体" w:hAnsi="宋体" w:hint="eastAsia"/>
        </w:rPr>
        <w:t>的招生方式一般采取划片区招生，并通过电脑派位平行分班</w:t>
      </w:r>
      <w:r>
        <w:rPr>
          <w:rFonts w:ascii="宋体" w:hAnsi="宋体" w:hint="eastAsia"/>
        </w:rPr>
        <w:t>，</w:t>
      </w:r>
      <w:r>
        <w:rPr>
          <w:rFonts w:ascii="宋体" w:hAnsi="宋体" w:hint="eastAsia"/>
        </w:rPr>
        <w:t>在家长的监督下进行。然而，由于社会生活的多样化发展，中学生的社会经历和家庭教育背景存在很</w:t>
      </w:r>
      <w:r>
        <w:rPr>
          <w:rFonts w:ascii="宋体" w:hAnsi="宋体" w:hint="eastAsia"/>
        </w:rPr>
        <w:t>大差异，导致学生个体之间的差距越来越明显。这些差异在认知水平上显露出来，并最终体现</w:t>
      </w:r>
      <w:r>
        <w:rPr>
          <w:rFonts w:ascii="宋体" w:hAnsi="宋体" w:hint="eastAsia"/>
        </w:rPr>
        <w:t>为</w:t>
      </w:r>
      <w:r>
        <w:rPr>
          <w:rFonts w:ascii="宋体" w:hAnsi="宋体" w:hint="eastAsia"/>
        </w:rPr>
        <w:t>成绩上的差异。学生的</w:t>
      </w:r>
      <w:r>
        <w:rPr>
          <w:rFonts w:ascii="宋体" w:hAnsi="宋体" w:hint="eastAsia"/>
        </w:rPr>
        <w:t>数学</w:t>
      </w:r>
      <w:r>
        <w:rPr>
          <w:rFonts w:ascii="宋体" w:hAnsi="宋体" w:hint="eastAsia"/>
        </w:rPr>
        <w:t>概念</w:t>
      </w:r>
      <w:r>
        <w:rPr>
          <w:rFonts w:ascii="宋体" w:hAnsi="宋体" w:hint="eastAsia"/>
        </w:rPr>
        <w:t>不理解</w:t>
      </w:r>
      <w:r>
        <w:rPr>
          <w:rFonts w:ascii="宋体" w:hAnsi="宋体" w:hint="eastAsia"/>
        </w:rPr>
        <w:t>、计算功底</w:t>
      </w:r>
      <w:r>
        <w:rPr>
          <w:rFonts w:ascii="宋体" w:hAnsi="宋体" w:hint="eastAsia"/>
        </w:rPr>
        <w:t>不扎实</w:t>
      </w:r>
      <w:r>
        <w:rPr>
          <w:rFonts w:ascii="宋体" w:hAnsi="宋体" w:hint="eastAsia"/>
        </w:rPr>
        <w:t>、独立完成作业的能力差</w:t>
      </w:r>
      <w:r>
        <w:rPr>
          <w:rFonts w:ascii="宋体" w:hAnsi="宋体" w:hint="eastAsia"/>
        </w:rPr>
        <w:t>，</w:t>
      </w:r>
      <w:r>
        <w:rPr>
          <w:rFonts w:ascii="宋体" w:hAnsi="宋体" w:hint="eastAsia"/>
        </w:rPr>
        <w:t>这都是我们在实际教学中会遇到的</w:t>
      </w:r>
      <w:r>
        <w:rPr>
          <w:rFonts w:ascii="宋体" w:hAnsi="宋体" w:hint="eastAsia"/>
        </w:rPr>
        <w:t>。全班布置相同的作业完成情况不好，有些学生就抄袭同学的作业或是不交，长时间后，严重影响了大多</w:t>
      </w:r>
      <w:r>
        <w:rPr>
          <w:rFonts w:ascii="宋体" w:hAnsi="宋体" w:hint="eastAsia"/>
        </w:rPr>
        <w:t>数</w:t>
      </w:r>
      <w:r>
        <w:rPr>
          <w:rFonts w:ascii="宋体" w:hAnsi="宋体" w:hint="eastAsia"/>
        </w:rPr>
        <w:t>学生学习数学的自信心。</w:t>
      </w:r>
      <w:r>
        <w:rPr>
          <w:rFonts w:ascii="宋体" w:hAnsi="宋体" w:hint="eastAsia"/>
        </w:rPr>
        <w:t>而分层作业布置可以很好地解决这方面的问题</w:t>
      </w:r>
      <w:r>
        <w:rPr>
          <w:rFonts w:ascii="宋体" w:hAnsi="宋体" w:hint="eastAsia"/>
        </w:rPr>
        <w:t>。</w:t>
      </w:r>
    </w:p>
    <w:p w:rsidR="00FB0ACA" w:rsidRDefault="00FD6EA8">
      <w:pPr>
        <w:numPr>
          <w:ilvl w:val="0"/>
          <w:numId w:val="1"/>
        </w:numPr>
        <w:rPr>
          <w:rFonts w:ascii="宋体" w:hAnsi="宋体"/>
        </w:rPr>
      </w:pPr>
      <w:r>
        <w:rPr>
          <w:rFonts w:ascii="宋体" w:hAnsi="宋体" w:hint="eastAsia"/>
        </w:rPr>
        <w:t>概念界定</w:t>
      </w:r>
    </w:p>
    <w:p w:rsidR="00FB0ACA" w:rsidRDefault="00FD6EA8">
      <w:pPr>
        <w:ind w:firstLine="420"/>
        <w:rPr>
          <w:rFonts w:ascii="宋体" w:hAnsi="宋体"/>
        </w:rPr>
      </w:pPr>
      <w:r>
        <w:rPr>
          <w:rFonts w:ascii="宋体" w:hAnsi="宋体" w:hint="eastAsia"/>
        </w:rPr>
        <w:t>分层作业是一种在班级授课</w:t>
      </w:r>
      <w:r>
        <w:rPr>
          <w:rFonts w:ascii="宋体" w:hAnsi="宋体" w:hint="eastAsia"/>
        </w:rPr>
        <w:t>制的</w:t>
      </w:r>
      <w:r>
        <w:rPr>
          <w:rFonts w:ascii="宋体" w:hAnsi="宋体" w:hint="eastAsia"/>
        </w:rPr>
        <w:t>背景下，根据学生之间的个体差异，有针对性地对待具有不同学习可能性的学生的作业形式。通过设置不同难度、内容和形式等个性化的作业，</w:t>
      </w:r>
      <w:r>
        <w:rPr>
          <w:rFonts w:ascii="宋体" w:hAnsi="宋体" w:hint="eastAsia"/>
        </w:rPr>
        <w:t>分层作业承认并充分考虑学生的不同发展水平，以满足他们在学习上的个体需求。这种作业形式旨在确保不同发展水平的学生都能在原有基础上得到发展的机会。</w:t>
      </w:r>
    </w:p>
    <w:p w:rsidR="00FB0ACA" w:rsidRDefault="00FD6EA8">
      <w:pPr>
        <w:ind w:firstLine="420"/>
        <w:rPr>
          <w:rFonts w:ascii="宋体" w:hAnsi="宋体"/>
        </w:rPr>
      </w:pPr>
      <w:r>
        <w:rPr>
          <w:rFonts w:ascii="宋体" w:hAnsi="宋体" w:hint="eastAsia"/>
          <w:noProof/>
        </w:rPr>
        <w:drawing>
          <wp:anchor distT="0" distB="0" distL="114300" distR="114300" simplePos="0" relativeHeight="251659264" behindDoc="1" locked="0" layoutInCell="1" allowOverlap="1">
            <wp:simplePos x="0" y="0"/>
            <wp:positionH relativeFrom="column">
              <wp:posOffset>1352550</wp:posOffset>
            </wp:positionH>
            <wp:positionV relativeFrom="paragraph">
              <wp:posOffset>31115</wp:posOffset>
            </wp:positionV>
            <wp:extent cx="1654175" cy="173355"/>
            <wp:effectExtent l="0" t="0" r="0" b="9525"/>
            <wp:wrapThrough wrapText="bothSides">
              <wp:wrapPolygon edited="0">
                <wp:start x="17711" y="0"/>
                <wp:lineTo x="0" y="0"/>
                <wp:lineTo x="0" y="19780"/>
                <wp:lineTo x="17711" y="19780"/>
                <wp:lineTo x="20497" y="13846"/>
                <wp:lineTo x="20696" y="1978"/>
                <wp:lineTo x="18507" y="0"/>
                <wp:lineTo x="17711" y="0"/>
              </wp:wrapPolygon>
            </wp:wrapThrough>
            <wp:docPr id="1026" name="图片 3" descr="IMG_256"/>
            <wp:cNvGraphicFramePr/>
            <a:graphic xmlns:a="http://schemas.openxmlformats.org/drawingml/2006/main">
              <a:graphicData uri="http://schemas.openxmlformats.org/drawingml/2006/picture">
                <pic:pic xmlns:pic="http://schemas.openxmlformats.org/drawingml/2006/picture">
                  <pic:nvPicPr>
                    <pic:cNvPr id="1026" name="图片 3" descr="IMG_256"/>
                    <pic:cNvPicPr/>
                  </pic:nvPicPr>
                  <pic:blipFill>
                    <a:blip r:embed="rId8" cstate="print"/>
                    <a:srcRect/>
                    <a:stretch>
                      <a:fillRect/>
                    </a:stretch>
                  </pic:blipFill>
                  <pic:spPr>
                    <a:xfrm>
                      <a:off x="0" y="0"/>
                      <a:ext cx="1654175" cy="173355"/>
                    </a:xfrm>
                    <a:prstGeom prst="rect">
                      <a:avLst/>
                    </a:prstGeom>
                  </pic:spPr>
                </pic:pic>
              </a:graphicData>
            </a:graphic>
          </wp:anchor>
        </w:drawing>
      </w:r>
      <w:r>
        <w:rPr>
          <w:rFonts w:ascii="宋体" w:hAnsi="宋体" w:hint="eastAsia"/>
        </w:rPr>
        <w:t>一般地，把形如</w:t>
      </w:r>
      <w:r>
        <w:rPr>
          <w:rFonts w:ascii="宋体" w:hAnsi="宋体"/>
        </w:rPr>
        <w:t>（</w:t>
      </w:r>
      <w:r>
        <w:rPr>
          <w:rFonts w:ascii="Times New Roman" w:hAnsi="Times New Roman" w:cs="Times New Roman"/>
        </w:rPr>
        <w:t>a</w:t>
      </w:r>
      <w:r>
        <w:rPr>
          <w:rFonts w:ascii="宋体" w:hAnsi="宋体"/>
        </w:rPr>
        <w:t>、</w:t>
      </w:r>
      <w:r>
        <w:rPr>
          <w:rFonts w:ascii="Times New Roman" w:hAnsi="Times New Roman" w:cs="Times New Roman"/>
        </w:rPr>
        <w:t>b</w:t>
      </w:r>
      <w:r>
        <w:rPr>
          <w:rFonts w:ascii="宋体" w:hAnsi="宋体"/>
        </w:rPr>
        <w:t>、</w:t>
      </w:r>
      <w:r>
        <w:rPr>
          <w:rFonts w:ascii="Times New Roman" w:hAnsi="Times New Roman" w:cs="Times New Roman"/>
        </w:rPr>
        <w:t>c</w:t>
      </w:r>
      <w:r>
        <w:rPr>
          <w:rFonts w:ascii="宋体" w:hAnsi="宋体"/>
        </w:rPr>
        <w:t>是</w:t>
      </w:r>
      <w:hyperlink r:id="rId9" w:tgtFrame="https://baike.baidu.com/item/%E4%BA%8C%E6%AC%A1%E5%87%BD%E6%95%B0/_blank" w:history="1">
        <w:r>
          <w:rPr>
            <w:rFonts w:ascii="宋体" w:hAnsi="宋体"/>
          </w:rPr>
          <w:t>常数</w:t>
        </w:r>
      </w:hyperlink>
      <w:r>
        <w:rPr>
          <w:rFonts w:ascii="宋体" w:hAnsi="宋体"/>
        </w:rPr>
        <w:t>）的</w:t>
      </w:r>
      <w:hyperlink r:id="rId10" w:tgtFrame="https://baike.baidu.com/item/%E4%BA%8C%E6%AC%A1%E5%87%BD%E6%95%B0/_blank" w:history="1">
        <w:r>
          <w:rPr>
            <w:rFonts w:ascii="宋体" w:hAnsi="宋体"/>
          </w:rPr>
          <w:t>函数</w:t>
        </w:r>
      </w:hyperlink>
      <w:r>
        <w:rPr>
          <w:rFonts w:ascii="宋体" w:hAnsi="宋体"/>
        </w:rPr>
        <w:t>叫作二次函数，其中</w:t>
      </w:r>
      <w:r>
        <w:rPr>
          <w:rFonts w:ascii="Times New Roman" w:hAnsi="Times New Roman" w:cs="Times New Roman"/>
        </w:rPr>
        <w:t>a</w:t>
      </w:r>
      <w:r>
        <w:rPr>
          <w:rFonts w:ascii="宋体" w:hAnsi="宋体"/>
        </w:rPr>
        <w:t>称为</w:t>
      </w:r>
      <w:hyperlink r:id="rId11" w:tgtFrame="https://baike.baidu.com/item/%E4%BA%8C%E6%AC%A1%E5%87%BD%E6%95%B0/_blank" w:history="1">
        <w:r>
          <w:rPr>
            <w:rFonts w:ascii="宋体" w:hAnsi="宋体"/>
          </w:rPr>
          <w:t>二次项系数</w:t>
        </w:r>
      </w:hyperlink>
      <w:r>
        <w:rPr>
          <w:rFonts w:ascii="宋体" w:hAnsi="宋体"/>
        </w:rPr>
        <w:t>，</w:t>
      </w:r>
      <w:r>
        <w:rPr>
          <w:rFonts w:ascii="Times New Roman" w:hAnsi="Times New Roman" w:cs="Times New Roman"/>
        </w:rPr>
        <w:t>b</w:t>
      </w:r>
      <w:r>
        <w:rPr>
          <w:rFonts w:ascii="宋体" w:hAnsi="宋体"/>
        </w:rPr>
        <w:t>为</w:t>
      </w:r>
      <w:hyperlink r:id="rId12" w:tgtFrame="https://baike.baidu.com/item/%E4%BA%8C%E6%AC%A1%E5%87%BD%E6%95%B0/_blank" w:history="1">
        <w:r>
          <w:rPr>
            <w:rFonts w:ascii="宋体" w:hAnsi="宋体"/>
          </w:rPr>
          <w:t>一次项系数</w:t>
        </w:r>
      </w:hyperlink>
      <w:r>
        <w:rPr>
          <w:rFonts w:ascii="宋体" w:hAnsi="宋体"/>
        </w:rPr>
        <w:t>，</w:t>
      </w:r>
      <w:r>
        <w:rPr>
          <w:rFonts w:ascii="Times New Roman" w:hAnsi="Times New Roman" w:cs="Times New Roman"/>
        </w:rPr>
        <w:t>c</w:t>
      </w:r>
      <w:r>
        <w:rPr>
          <w:rFonts w:ascii="宋体" w:hAnsi="宋体"/>
        </w:rPr>
        <w:t>为</w:t>
      </w:r>
      <w:hyperlink r:id="rId13" w:tgtFrame="https://baike.baidu.com/item/%E4%BA%8C%E6%AC%A1%E5%87%BD%E6%95%B0/_blank" w:history="1">
        <w:r>
          <w:rPr>
            <w:rFonts w:ascii="宋体" w:hAnsi="宋体"/>
          </w:rPr>
          <w:t>常数项</w:t>
        </w:r>
      </w:hyperlink>
      <w:r>
        <w:rPr>
          <w:rFonts w:ascii="宋体" w:hAnsi="宋体"/>
        </w:rPr>
        <w:t>。</w:t>
      </w:r>
      <w:r>
        <w:rPr>
          <w:rFonts w:ascii="宋体" w:hAnsi="宋体" w:hint="eastAsia"/>
        </w:rPr>
        <w:t>二次函数是初中数学的重要内容之一，它不仅是代数知识的重要组成部分，还与几何、三角等数学分支有着密切的联系。通过对二次函数的学习，可以培养学生的数形结合思想，提高他们的数学思维能力和解决问题的能力。并且二次函数的知识层次性明显，从基础概念、性质到应用问题和数形结合，涵盖了多个难度层级，为分层作业设计提供了操作上的空间。</w:t>
      </w:r>
    </w:p>
    <w:p w:rsidR="00FB0ACA" w:rsidRDefault="00FD6EA8">
      <w:pPr>
        <w:ind w:left="420"/>
        <w:jc w:val="left"/>
        <w:rPr>
          <w:szCs w:val="21"/>
        </w:rPr>
      </w:pPr>
      <w:r>
        <w:rPr>
          <w:rFonts w:hint="eastAsia"/>
          <w:szCs w:val="21"/>
        </w:rPr>
        <w:t>二</w:t>
      </w:r>
      <w:r>
        <w:rPr>
          <w:rFonts w:hint="eastAsia"/>
          <w:szCs w:val="21"/>
        </w:rPr>
        <w:t>、</w:t>
      </w:r>
      <w:r>
        <w:rPr>
          <w:rFonts w:hint="eastAsia"/>
          <w:szCs w:val="21"/>
        </w:rPr>
        <w:t>分</w:t>
      </w:r>
      <w:r>
        <w:rPr>
          <w:rFonts w:hint="eastAsia"/>
          <w:szCs w:val="21"/>
        </w:rPr>
        <w:t>层作业设计的原则</w:t>
      </w:r>
    </w:p>
    <w:p w:rsidR="00FB0ACA" w:rsidRDefault="00FD6EA8">
      <w:pPr>
        <w:ind w:firstLineChars="200" w:firstLine="420"/>
        <w:rPr>
          <w:rFonts w:ascii="宋体" w:hAnsi="宋体"/>
        </w:rPr>
      </w:pPr>
      <w:r>
        <w:rPr>
          <w:rFonts w:ascii="宋体" w:hAnsi="宋体" w:hint="eastAsia"/>
        </w:rPr>
        <w:t>本</w:t>
      </w:r>
      <w:r>
        <w:rPr>
          <w:rFonts w:ascii="宋体" w:hAnsi="宋体" w:hint="eastAsia"/>
        </w:rPr>
        <w:t>文</w:t>
      </w:r>
      <w:r>
        <w:rPr>
          <w:rFonts w:ascii="宋体" w:hAnsi="宋体" w:hint="eastAsia"/>
        </w:rPr>
        <w:t>以</w:t>
      </w:r>
      <w:r>
        <w:rPr>
          <w:rFonts w:ascii="宋体" w:hAnsi="宋体" w:hint="eastAsia"/>
        </w:rPr>
        <w:t>现实背景为依据，并基于新课标理念，充分考虑学生的个性发展和不同层次学生的差异，</w:t>
      </w:r>
      <w:r>
        <w:rPr>
          <w:rFonts w:ascii="宋体" w:hAnsi="宋体" w:hint="eastAsia"/>
        </w:rPr>
        <w:t>以提高学生作业的有效性和教育教学的</w:t>
      </w:r>
      <w:r>
        <w:rPr>
          <w:rFonts w:ascii="宋体" w:hAnsi="宋体" w:hint="eastAsia"/>
        </w:rPr>
        <w:t>质</w:t>
      </w:r>
      <w:r>
        <w:rPr>
          <w:rFonts w:ascii="宋体" w:hAnsi="宋体" w:hint="eastAsia"/>
        </w:rPr>
        <w:t>量为目的，注意跟中学生的心理与年龄特点紧密结合</w:t>
      </w:r>
      <w:r>
        <w:rPr>
          <w:rFonts w:ascii="宋体" w:hAnsi="宋体" w:hint="eastAsia"/>
        </w:rPr>
        <w:t>，</w:t>
      </w:r>
      <w:r>
        <w:rPr>
          <w:rFonts w:ascii="宋体" w:hAnsi="宋体" w:hint="eastAsia"/>
        </w:rPr>
        <w:t>尝试</w:t>
      </w:r>
      <w:r>
        <w:rPr>
          <w:rFonts w:ascii="宋体" w:hAnsi="宋体" w:hint="eastAsia"/>
        </w:rPr>
        <w:t>探究</w:t>
      </w:r>
      <w:r>
        <w:rPr>
          <w:rFonts w:ascii="宋体" w:hAnsi="宋体" w:hint="eastAsia"/>
        </w:rPr>
        <w:t>分层作业布置的原则和方法</w:t>
      </w:r>
      <w:r>
        <w:rPr>
          <w:rFonts w:ascii="宋体" w:hAnsi="宋体" w:hint="eastAsia"/>
        </w:rPr>
        <w:t>。</w:t>
      </w:r>
    </w:p>
    <w:p w:rsidR="00FB0ACA" w:rsidRDefault="00FD6EA8">
      <w:pPr>
        <w:numPr>
          <w:ilvl w:val="0"/>
          <w:numId w:val="2"/>
        </w:numPr>
        <w:jc w:val="left"/>
        <w:rPr>
          <w:szCs w:val="21"/>
        </w:rPr>
      </w:pPr>
      <w:r>
        <w:rPr>
          <w:rFonts w:hint="eastAsia"/>
          <w:szCs w:val="21"/>
        </w:rPr>
        <w:t>因材施教原则</w:t>
      </w:r>
    </w:p>
    <w:p w:rsidR="00FB0ACA" w:rsidRDefault="00FD6EA8">
      <w:pPr>
        <w:ind w:firstLineChars="200" w:firstLine="420"/>
        <w:rPr>
          <w:rFonts w:ascii="宋体" w:hAnsi="宋体"/>
        </w:rPr>
      </w:pPr>
      <w:r>
        <w:rPr>
          <w:rFonts w:ascii="宋体" w:hAnsi="宋体" w:hint="eastAsia"/>
        </w:rPr>
        <w:t>孔子</w:t>
      </w:r>
      <w:r>
        <w:rPr>
          <w:rFonts w:ascii="宋体" w:hAnsi="宋体" w:hint="eastAsia"/>
        </w:rPr>
        <w:t>的</w:t>
      </w:r>
      <w:r>
        <w:rPr>
          <w:rFonts w:ascii="宋体" w:hAnsi="宋体" w:hint="eastAsia"/>
        </w:rPr>
        <w:t>“因材施教”的思想，主张根据学生的实际情况采取适合他们个性发展的教学方式，以最大程度地促进每个学生的发展。</w:t>
      </w:r>
      <w:r>
        <w:rPr>
          <w:rFonts w:ascii="宋体" w:hAnsi="宋体" w:hint="eastAsia"/>
        </w:rPr>
        <w:t>因此</w:t>
      </w:r>
      <w:r>
        <w:rPr>
          <w:rFonts w:ascii="宋体" w:hAnsi="宋体" w:hint="eastAsia"/>
        </w:rPr>
        <w:t>分层作业的设计要尊重人的发展规律</w:t>
      </w:r>
      <w:r>
        <w:rPr>
          <w:rFonts w:ascii="宋体" w:hAnsi="宋体" w:hint="eastAsia"/>
        </w:rPr>
        <w:t>：</w:t>
      </w:r>
      <w:r>
        <w:rPr>
          <w:rFonts w:ascii="宋体" w:hAnsi="宋体" w:hint="eastAsia"/>
        </w:rPr>
        <w:t>每个学生的个性、智力的发展水平都是参差不齐的</w:t>
      </w:r>
      <w:r>
        <w:rPr>
          <w:rFonts w:ascii="宋体" w:hAnsi="宋体" w:hint="eastAsia"/>
        </w:rPr>
        <w:t>。教师要在充分了解学生的基础上将学生科学地</w:t>
      </w:r>
      <w:r>
        <w:rPr>
          <w:rFonts w:ascii="宋体" w:hAnsi="宋体" w:hint="eastAsia"/>
        </w:rPr>
        <w:lastRenderedPageBreak/>
        <w:t>划分为不同的层次。</w:t>
      </w:r>
      <w:r>
        <w:rPr>
          <w:rFonts w:ascii="宋体" w:hAnsi="宋体" w:hint="eastAsia"/>
        </w:rPr>
        <w:t>分层作业设计的因材施教原则强调我们要尊重学生的</w:t>
      </w:r>
      <w:r>
        <w:rPr>
          <w:rFonts w:ascii="宋体" w:hAnsi="宋体" w:hint="eastAsia"/>
        </w:rPr>
        <w:t>个体差异、认知水平、学习能力和自身素质</w:t>
      </w:r>
      <w:r>
        <w:rPr>
          <w:rFonts w:ascii="宋体" w:hAnsi="宋体" w:hint="eastAsia"/>
        </w:rPr>
        <w:t>，合理地安排作业内容、难度和进度。</w:t>
      </w:r>
    </w:p>
    <w:p w:rsidR="00FB0ACA" w:rsidRDefault="00FD6EA8">
      <w:pPr>
        <w:numPr>
          <w:ilvl w:val="0"/>
          <w:numId w:val="2"/>
        </w:numPr>
        <w:jc w:val="left"/>
        <w:rPr>
          <w:szCs w:val="21"/>
        </w:rPr>
      </w:pPr>
      <w:r>
        <w:rPr>
          <w:rFonts w:hint="eastAsia"/>
          <w:szCs w:val="21"/>
        </w:rPr>
        <w:t>多样性原则</w:t>
      </w:r>
    </w:p>
    <w:p w:rsidR="00FB0ACA" w:rsidRDefault="00FD6EA8">
      <w:pPr>
        <w:ind w:firstLineChars="200" w:firstLine="420"/>
        <w:rPr>
          <w:rFonts w:ascii="宋体" w:hAnsi="宋体"/>
        </w:rPr>
      </w:pPr>
      <w:r>
        <w:rPr>
          <w:rFonts w:ascii="宋体" w:hAnsi="宋体" w:hint="eastAsia"/>
        </w:rPr>
        <w:t>这一原则要求教师在传统的以书写为基本作业形式的基础上，增加多样化的作业形式，包括阅读、背诵、讲解、游戏、实践等多种形式。不同的作业可以调动学生对作业完成的积极性，还可以帮助学生从不同角度理解和掌握知识，提高他们的核心素养。</w:t>
      </w:r>
    </w:p>
    <w:p w:rsidR="00FB0ACA" w:rsidRDefault="00FD6EA8">
      <w:pPr>
        <w:numPr>
          <w:ilvl w:val="0"/>
          <w:numId w:val="2"/>
        </w:numPr>
        <w:jc w:val="left"/>
        <w:rPr>
          <w:szCs w:val="21"/>
        </w:rPr>
      </w:pPr>
      <w:r>
        <w:rPr>
          <w:rFonts w:hint="eastAsia"/>
          <w:szCs w:val="21"/>
        </w:rPr>
        <w:t>发展性原则</w:t>
      </w:r>
    </w:p>
    <w:p w:rsidR="00FB0ACA" w:rsidRDefault="00FD6EA8">
      <w:pPr>
        <w:ind w:firstLineChars="200" w:firstLine="420"/>
        <w:jc w:val="left"/>
        <w:rPr>
          <w:rFonts w:ascii="宋体" w:hAnsi="宋体"/>
        </w:rPr>
      </w:pPr>
      <w:r>
        <w:rPr>
          <w:rFonts w:hint="eastAsia"/>
          <w:szCs w:val="21"/>
        </w:rPr>
        <w:t>对作业分层，其根本目的是给每个学生找到适合自己的教育评价。从一方面来说，作业的对象是活生生的、发展的人，那么作业的分层不应该忽略人的发展性，要跟随学生学习能力的提升动态地调整，能够实现学生在不同分层之间的流动。从另一方面来说，分层作业要促进学生的全面发展，使学生获得适应社会发展所需要的核心素养。</w:t>
      </w:r>
    </w:p>
    <w:p w:rsidR="00FB0ACA" w:rsidRDefault="00FD6EA8">
      <w:pPr>
        <w:ind w:firstLineChars="200" w:firstLine="420"/>
        <w:rPr>
          <w:rFonts w:ascii="宋体" w:hAnsi="宋体"/>
        </w:rPr>
      </w:pPr>
      <w:r>
        <w:rPr>
          <w:rFonts w:ascii="宋体" w:hAnsi="宋体" w:hint="eastAsia"/>
        </w:rPr>
        <w:t>三、分层作业的实施</w:t>
      </w:r>
    </w:p>
    <w:p w:rsidR="00FB0ACA" w:rsidRDefault="00FD6EA8">
      <w:pPr>
        <w:numPr>
          <w:ilvl w:val="0"/>
          <w:numId w:val="3"/>
        </w:numPr>
        <w:rPr>
          <w:rFonts w:ascii="宋体" w:hAnsi="宋体"/>
        </w:rPr>
      </w:pPr>
      <w:r>
        <w:rPr>
          <w:rFonts w:ascii="宋体" w:hAnsi="宋体" w:hint="eastAsia"/>
        </w:rPr>
        <w:t>学生的分层</w:t>
      </w:r>
    </w:p>
    <w:p w:rsidR="00FB0ACA" w:rsidRDefault="00FD6EA8">
      <w:pPr>
        <w:ind w:firstLine="420"/>
        <w:rPr>
          <w:rFonts w:ascii="宋体" w:hAnsi="宋体"/>
        </w:rPr>
      </w:pPr>
      <w:r>
        <w:rPr>
          <w:rFonts w:ascii="宋体" w:hAnsi="宋体" w:hint="eastAsia"/>
        </w:rPr>
        <w:t>要实施分层作业首先就要把学生分层。教师按学生的数学能力，将学生分成“基础组”、“提高组”、“拓展组”三个组。</w:t>
      </w:r>
    </w:p>
    <w:p w:rsidR="00FB0ACA" w:rsidRDefault="00FD6EA8">
      <w:pPr>
        <w:ind w:firstLine="420"/>
        <w:rPr>
          <w:rFonts w:ascii="宋体" w:hAnsi="宋体"/>
        </w:rPr>
      </w:pPr>
      <w:r>
        <w:rPr>
          <w:rFonts w:ascii="宋体" w:hAnsi="宋体" w:hint="eastAsia"/>
        </w:rPr>
        <w:t>“基础组”的学生对数学学习存在比较大的困难，基础不够扎实，没有良好的学习习惯，自我约束能力不强，上课注意力不集中。这类学生往往对数学学习缺乏信心，在日常完成作业时，面对大多数题目往往无从下手。因此给“基础组”学生的作业应该以基础题为主，培养这些学生的自信心，提高学习兴趣，养成良好的学习习惯，布置的作业量应该适中不宜多。</w:t>
      </w:r>
    </w:p>
    <w:p w:rsidR="00FB0ACA" w:rsidRDefault="00FD6EA8">
      <w:pPr>
        <w:ind w:firstLine="420"/>
        <w:rPr>
          <w:rFonts w:ascii="宋体" w:hAnsi="宋体"/>
        </w:rPr>
      </w:pPr>
      <w:r>
        <w:rPr>
          <w:rFonts w:ascii="宋体" w:hAnsi="宋体" w:hint="eastAsia"/>
        </w:rPr>
        <w:t>“提高组”的学生数学基础一般，对概念有所了解，但是缺乏分析能力，不能灵活运用已有的知识解题，举一反三的能力比较差。对这类学生，应该通过训练，增强其对数学知识的理解，同时通过一定的思维训练，提</w:t>
      </w:r>
      <w:r>
        <w:rPr>
          <w:rFonts w:ascii="宋体" w:hAnsi="宋体" w:hint="eastAsia"/>
        </w:rPr>
        <w:t>高学生的学习水平，注重实际问题的解决，提高学生对所学知识的应用，作业量可以适当多一些。</w:t>
      </w:r>
    </w:p>
    <w:p w:rsidR="00FB0ACA" w:rsidRDefault="00FD6EA8">
      <w:pPr>
        <w:ind w:firstLine="420"/>
        <w:rPr>
          <w:rFonts w:ascii="宋体" w:hAnsi="宋体"/>
        </w:rPr>
      </w:pPr>
      <w:r>
        <w:rPr>
          <w:rFonts w:ascii="宋体" w:hAnsi="宋体" w:hint="eastAsia"/>
        </w:rPr>
        <w:t>“拓展组”的学生数学基础扎实，数学思维活跃，综合运用能力较强，有探究意识。这部分同学往往学习努力刻苦，肯钻研。这类学生应该完成一些综合类的作业，作业量也不易太多，难度要够高，鼓励他们自主探究，相互讨论，运用所学知识创造性地解决问题。</w:t>
      </w:r>
    </w:p>
    <w:p w:rsidR="00FB0ACA" w:rsidRDefault="00FD6EA8">
      <w:pPr>
        <w:numPr>
          <w:ilvl w:val="0"/>
          <w:numId w:val="3"/>
        </w:numPr>
        <w:rPr>
          <w:rFonts w:ascii="宋体" w:hAnsi="宋体"/>
        </w:rPr>
      </w:pPr>
      <w:r>
        <w:rPr>
          <w:rFonts w:ascii="宋体" w:hAnsi="宋体" w:hint="eastAsia"/>
        </w:rPr>
        <w:t>作业的分层</w:t>
      </w:r>
    </w:p>
    <w:p w:rsidR="00FB0ACA" w:rsidRDefault="00FD6EA8">
      <w:pPr>
        <w:ind w:firstLine="420"/>
        <w:rPr>
          <w:rFonts w:ascii="宋体" w:hAnsi="宋体"/>
        </w:rPr>
      </w:pPr>
      <w:r>
        <w:rPr>
          <w:rFonts w:ascii="宋体" w:hAnsi="宋体" w:hint="eastAsia"/>
        </w:rPr>
        <w:t>作业也可以分成“基础组作业”、“提高组作业”和“拓展组作业”三个层次，下面将采取计分法，从三个维度出发，综合考量，把难度适宜的习题分进合适的组别。</w:t>
      </w:r>
    </w:p>
    <w:p w:rsidR="00FB0ACA" w:rsidRDefault="00FD6EA8">
      <w:pPr>
        <w:numPr>
          <w:ilvl w:val="0"/>
          <w:numId w:val="4"/>
        </w:numPr>
        <w:ind w:left="420"/>
        <w:rPr>
          <w:rFonts w:ascii="宋体" w:hAnsi="宋体"/>
        </w:rPr>
      </w:pPr>
      <w:r>
        <w:rPr>
          <w:rFonts w:ascii="宋体" w:hAnsi="宋体" w:hint="eastAsia"/>
        </w:rPr>
        <w:t>按内容广度分层</w:t>
      </w:r>
    </w:p>
    <w:p w:rsidR="00FB0ACA" w:rsidRDefault="00FD6EA8">
      <w:pPr>
        <w:ind w:firstLineChars="200" w:firstLine="420"/>
        <w:rPr>
          <w:rFonts w:ascii="宋体" w:hAnsi="宋体"/>
        </w:rPr>
      </w:pPr>
      <w:r>
        <w:rPr>
          <w:rFonts w:ascii="宋体" w:hAnsi="宋体" w:hint="eastAsia"/>
        </w:rPr>
        <w:t>习题考察的内容</w:t>
      </w:r>
      <w:r>
        <w:rPr>
          <w:rFonts w:ascii="宋体" w:hAnsi="宋体" w:hint="eastAsia"/>
        </w:rPr>
        <w:t>广度是指这道习题包含的知识点的多少，也就是解决这一道习题的过程中，学生需要用到的知识点的数量，初中阶段的所有数学知识点如下：</w:t>
      </w:r>
    </w:p>
    <w:p w:rsidR="00FB0ACA" w:rsidRDefault="00FB0ACA">
      <w:pPr>
        <w:ind w:firstLineChars="200" w:firstLine="301"/>
        <w:rPr>
          <w:rFonts w:ascii="宋体" w:hAnsi="宋体"/>
          <w:b/>
          <w:bCs/>
          <w:sz w:val="15"/>
          <w:szCs w:val="15"/>
        </w:rPr>
        <w:sectPr w:rsidR="00FB0ACA">
          <w:pgSz w:w="11906" w:h="16838"/>
          <w:pgMar w:top="1440" w:right="1800" w:bottom="1440" w:left="1800" w:header="851" w:footer="992" w:gutter="0"/>
          <w:cols w:space="425"/>
          <w:docGrid w:type="lines" w:linePitch="312"/>
        </w:sectPr>
      </w:pP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lastRenderedPageBreak/>
        <w:t>1.</w:t>
      </w:r>
      <w:r>
        <w:rPr>
          <w:rFonts w:ascii="宋体" w:hAnsi="宋体" w:hint="eastAsia"/>
          <w:szCs w:val="21"/>
        </w:rPr>
        <w:t>数与运算</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1.1</w:t>
      </w:r>
      <w:r>
        <w:rPr>
          <w:rFonts w:ascii="宋体" w:hAnsi="宋体" w:hint="eastAsia"/>
          <w:szCs w:val="21"/>
        </w:rPr>
        <w:t>有理数、实数及其运算</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2.</w:t>
      </w:r>
      <w:r>
        <w:rPr>
          <w:rFonts w:ascii="宋体" w:hAnsi="宋体" w:hint="eastAsia"/>
          <w:szCs w:val="21"/>
        </w:rPr>
        <w:t>整式、分式与二次根式</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2.1 </w:t>
      </w:r>
      <w:r>
        <w:rPr>
          <w:rFonts w:ascii="宋体" w:hAnsi="宋体" w:hint="eastAsia"/>
          <w:szCs w:val="21"/>
        </w:rPr>
        <w:t>整式与分式</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2.2 </w:t>
      </w:r>
      <w:r>
        <w:rPr>
          <w:rFonts w:ascii="宋体" w:hAnsi="宋体" w:hint="eastAsia"/>
          <w:szCs w:val="21"/>
        </w:rPr>
        <w:t>二次根式</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3.</w:t>
      </w:r>
      <w:r>
        <w:rPr>
          <w:rFonts w:ascii="宋体" w:hAnsi="宋体" w:hint="eastAsia"/>
          <w:szCs w:val="21"/>
        </w:rPr>
        <w:t>方程</w:t>
      </w:r>
      <w:r>
        <w:rPr>
          <w:rFonts w:ascii="宋体" w:hAnsi="宋体" w:hint="eastAsia"/>
          <w:szCs w:val="21"/>
        </w:rPr>
        <w:t>(</w:t>
      </w:r>
      <w:r>
        <w:rPr>
          <w:rFonts w:ascii="宋体" w:hAnsi="宋体" w:hint="eastAsia"/>
          <w:szCs w:val="21"/>
        </w:rPr>
        <w:t>组）与一次不等式</w:t>
      </w:r>
      <w:r>
        <w:rPr>
          <w:rFonts w:ascii="宋体" w:hAnsi="宋体" w:hint="eastAsia"/>
          <w:szCs w:val="21"/>
        </w:rPr>
        <w:t>(</w:t>
      </w:r>
      <w:r>
        <w:rPr>
          <w:rFonts w:ascii="宋体" w:hAnsi="宋体" w:hint="eastAsia"/>
          <w:szCs w:val="21"/>
        </w:rPr>
        <w:t>组</w:t>
      </w:r>
      <w:r>
        <w:rPr>
          <w:rFonts w:ascii="宋体" w:hAnsi="宋体" w:hint="eastAsia"/>
          <w:szCs w:val="21"/>
        </w:rPr>
        <w:t>)</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3.1</w:t>
      </w:r>
      <w:r>
        <w:rPr>
          <w:rFonts w:ascii="宋体" w:hAnsi="宋体" w:hint="eastAsia"/>
          <w:szCs w:val="21"/>
        </w:rPr>
        <w:t>一次方程</w:t>
      </w:r>
      <w:r>
        <w:rPr>
          <w:rFonts w:ascii="宋体" w:hAnsi="宋体" w:hint="eastAsia"/>
          <w:szCs w:val="21"/>
        </w:rPr>
        <w:t>(</w:t>
      </w:r>
      <w:r>
        <w:rPr>
          <w:rFonts w:ascii="宋体" w:hAnsi="宋体" w:hint="eastAsia"/>
          <w:szCs w:val="21"/>
        </w:rPr>
        <w:t>组</w:t>
      </w:r>
      <w:r>
        <w:rPr>
          <w:rFonts w:ascii="宋体" w:hAnsi="宋体" w:hint="eastAsia"/>
          <w:szCs w:val="21"/>
        </w:rPr>
        <w:t>)</w:t>
      </w:r>
      <w:r>
        <w:rPr>
          <w:rFonts w:ascii="宋体" w:hAnsi="宋体" w:hint="eastAsia"/>
          <w:szCs w:val="21"/>
        </w:rPr>
        <w:t>与不等式</w:t>
      </w:r>
      <w:r>
        <w:rPr>
          <w:rFonts w:ascii="宋体" w:hAnsi="宋体" w:hint="eastAsia"/>
          <w:szCs w:val="21"/>
        </w:rPr>
        <w:t>(</w:t>
      </w:r>
      <w:r>
        <w:rPr>
          <w:rFonts w:ascii="宋体" w:hAnsi="宋体" w:hint="eastAsia"/>
          <w:szCs w:val="21"/>
        </w:rPr>
        <w:t>组</w:t>
      </w:r>
      <w:r>
        <w:rPr>
          <w:rFonts w:ascii="宋体" w:hAnsi="宋体" w:hint="eastAsia"/>
          <w:szCs w:val="21"/>
        </w:rPr>
        <w:t>)</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3.2</w:t>
      </w:r>
      <w:r>
        <w:rPr>
          <w:rFonts w:ascii="宋体" w:hAnsi="宋体" w:hint="eastAsia"/>
          <w:szCs w:val="21"/>
        </w:rPr>
        <w:t>一元二次方程</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3.3</w:t>
      </w:r>
      <w:r>
        <w:rPr>
          <w:rFonts w:ascii="宋体" w:hAnsi="宋体" w:hint="eastAsia"/>
          <w:szCs w:val="21"/>
        </w:rPr>
        <w:t>简单的代数方程</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4.</w:t>
      </w:r>
      <w:r>
        <w:rPr>
          <w:rFonts w:ascii="宋体" w:hAnsi="宋体" w:hint="eastAsia"/>
          <w:szCs w:val="21"/>
        </w:rPr>
        <w:t>直线与三角形</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4.1</w:t>
      </w:r>
      <w:r>
        <w:rPr>
          <w:rFonts w:ascii="宋体" w:hAnsi="宋体" w:hint="eastAsia"/>
          <w:szCs w:val="21"/>
        </w:rPr>
        <w:t>相交直线与平行直线</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4.2</w:t>
      </w:r>
      <w:r>
        <w:rPr>
          <w:rFonts w:ascii="宋体" w:hAnsi="宋体" w:hint="eastAsia"/>
          <w:szCs w:val="21"/>
        </w:rPr>
        <w:t>三角形的概念</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lastRenderedPageBreak/>
        <w:t>4.3</w:t>
      </w:r>
      <w:r>
        <w:rPr>
          <w:rFonts w:ascii="宋体" w:hAnsi="宋体" w:hint="eastAsia"/>
          <w:szCs w:val="21"/>
        </w:rPr>
        <w:t>等腰三角形与直角三角形</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4.4 </w:t>
      </w:r>
      <w:r>
        <w:rPr>
          <w:rFonts w:ascii="宋体" w:hAnsi="宋体" w:hint="eastAsia"/>
          <w:szCs w:val="21"/>
        </w:rPr>
        <w:t>全等三角形</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5.</w:t>
      </w:r>
      <w:r>
        <w:rPr>
          <w:rFonts w:ascii="宋体" w:hAnsi="宋体" w:hint="eastAsia"/>
          <w:szCs w:val="21"/>
        </w:rPr>
        <w:t>相似三角形与锐角三角比</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5.1</w:t>
      </w:r>
      <w:r>
        <w:rPr>
          <w:rFonts w:ascii="宋体" w:hAnsi="宋体" w:hint="eastAsia"/>
          <w:szCs w:val="21"/>
        </w:rPr>
        <w:t>相似三角形</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5.2</w:t>
      </w:r>
      <w:r>
        <w:rPr>
          <w:rFonts w:ascii="宋体" w:hAnsi="宋体" w:hint="eastAsia"/>
          <w:szCs w:val="21"/>
        </w:rPr>
        <w:t>锐角三角比</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6.</w:t>
      </w:r>
      <w:r>
        <w:rPr>
          <w:rFonts w:ascii="宋体" w:hAnsi="宋体" w:hint="eastAsia"/>
          <w:szCs w:val="21"/>
        </w:rPr>
        <w:t>四边形、圆与正多边形</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6.1 </w:t>
      </w:r>
      <w:r>
        <w:rPr>
          <w:rFonts w:ascii="宋体" w:hAnsi="宋体" w:hint="eastAsia"/>
          <w:szCs w:val="21"/>
        </w:rPr>
        <w:t>四边形</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6.2 </w:t>
      </w:r>
      <w:r>
        <w:rPr>
          <w:rFonts w:ascii="宋体" w:hAnsi="宋体" w:hint="eastAsia"/>
          <w:szCs w:val="21"/>
        </w:rPr>
        <w:t>圆与正多边形</w:t>
      </w:r>
    </w:p>
    <w:p w:rsidR="00FB0ACA" w:rsidRDefault="00FD6EA8">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pPr>
      <w:r>
        <w:rPr>
          <w:rFonts w:ascii="宋体" w:hAnsi="宋体" w:hint="eastAsia"/>
          <w:szCs w:val="21"/>
        </w:rPr>
        <w:t>7.</w:t>
      </w:r>
      <w:r>
        <w:rPr>
          <w:rFonts w:ascii="宋体" w:hAnsi="宋体" w:hint="eastAsia"/>
          <w:szCs w:val="21"/>
        </w:rPr>
        <w:t>平面向量与图形运动</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 xml:space="preserve">7.1 </w:t>
      </w:r>
      <w:r>
        <w:rPr>
          <w:rFonts w:ascii="宋体" w:hAnsi="宋体" w:hint="eastAsia"/>
          <w:szCs w:val="21"/>
        </w:rPr>
        <w:t>平面向量</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7.2</w:t>
      </w:r>
      <w:r>
        <w:rPr>
          <w:rFonts w:ascii="宋体" w:hAnsi="宋体" w:hint="eastAsia"/>
          <w:szCs w:val="21"/>
        </w:rPr>
        <w:t>图形运动</w:t>
      </w:r>
    </w:p>
    <w:p w:rsidR="00FB0ACA" w:rsidRDefault="00FD6EA8">
      <w:pPr>
        <w:pBdr>
          <w:top w:val="single" w:sz="4" w:space="0" w:color="auto"/>
          <w:left w:val="single" w:sz="4" w:space="0" w:color="auto"/>
          <w:bottom w:val="single" w:sz="4" w:space="0" w:color="auto"/>
          <w:right w:val="single" w:sz="4" w:space="0" w:color="auto"/>
        </w:pBdr>
        <w:ind w:firstLineChars="300" w:firstLine="630"/>
        <w:rPr>
          <w:rFonts w:ascii="宋体" w:hAnsi="宋体"/>
          <w:szCs w:val="21"/>
        </w:rPr>
      </w:pPr>
      <w:r>
        <w:rPr>
          <w:rFonts w:ascii="宋体" w:hAnsi="宋体" w:hint="eastAsia"/>
          <w:szCs w:val="21"/>
        </w:rPr>
        <w:t>7.3</w:t>
      </w:r>
      <w:r>
        <w:rPr>
          <w:rFonts w:ascii="宋体" w:hAnsi="宋体" w:hint="eastAsia"/>
          <w:szCs w:val="21"/>
        </w:rPr>
        <w:t>平面直角坐标系</w:t>
      </w:r>
    </w:p>
    <w:p w:rsidR="00FB0ACA" w:rsidRDefault="00FB0ACA">
      <w:pPr>
        <w:pBdr>
          <w:top w:val="single" w:sz="4" w:space="0" w:color="auto"/>
          <w:left w:val="single" w:sz="4" w:space="0" w:color="auto"/>
          <w:bottom w:val="single" w:sz="4" w:space="0" w:color="auto"/>
          <w:right w:val="single" w:sz="4" w:space="0" w:color="auto"/>
        </w:pBdr>
        <w:ind w:firstLineChars="200" w:firstLine="420"/>
        <w:rPr>
          <w:rFonts w:ascii="宋体" w:hAnsi="宋体"/>
          <w:szCs w:val="21"/>
        </w:rPr>
        <w:sectPr w:rsidR="00FB0ACA">
          <w:type w:val="continuous"/>
          <w:pgSz w:w="11906" w:h="16838"/>
          <w:pgMar w:top="1440" w:right="1800" w:bottom="1440" w:left="1800" w:header="851" w:footer="992" w:gutter="0"/>
          <w:cols w:num="2" w:space="720" w:equalWidth="0">
            <w:col w:w="3940" w:space="425"/>
            <w:col w:w="3940"/>
          </w:cols>
          <w:docGrid w:type="lines" w:linePitch="312"/>
        </w:sectPr>
      </w:pPr>
    </w:p>
    <w:p w:rsidR="00FB0ACA" w:rsidRDefault="00FD6EA8">
      <w:pPr>
        <w:ind w:firstLineChars="200" w:firstLine="420"/>
        <w:rPr>
          <w:rFonts w:ascii="宋体" w:hAnsi="宋体"/>
        </w:rPr>
      </w:pPr>
      <w:r>
        <w:rPr>
          <w:rFonts w:ascii="宋体" w:hAnsi="宋体" w:hint="eastAsia"/>
        </w:rPr>
        <w:lastRenderedPageBreak/>
        <w:t>习题考察的内容广度广，意味着考察到的知识点多，也意味着学生需要链接不同的数学知识，合理运用它们来解决问题。因此习题考察的内容广度大就意味着习题的难度高，将习题按内容广度分层是有必要的。若习题仅涉及</w:t>
      </w:r>
      <w:r>
        <w:rPr>
          <w:rFonts w:ascii="Times New Roman" w:hAnsi="Times New Roman" w:cs="Times New Roman"/>
        </w:rPr>
        <w:t>1</w:t>
      </w:r>
      <w:r>
        <w:rPr>
          <w:rFonts w:ascii="宋体" w:hAnsi="宋体" w:hint="eastAsia"/>
        </w:rPr>
        <w:t>个知识点，记</w:t>
      </w:r>
      <w:r>
        <w:rPr>
          <w:rFonts w:ascii="Times New Roman" w:hAnsi="Times New Roman" w:cs="Times New Roman"/>
        </w:rPr>
        <w:t>0</w:t>
      </w:r>
      <w:r>
        <w:rPr>
          <w:rFonts w:ascii="宋体" w:hAnsi="宋体" w:hint="eastAsia"/>
        </w:rPr>
        <w:t>分；涉及</w:t>
      </w:r>
      <w:r>
        <w:rPr>
          <w:rFonts w:ascii="Times New Roman" w:hAnsi="Times New Roman" w:cs="Times New Roman"/>
        </w:rPr>
        <w:t>2-3</w:t>
      </w:r>
      <w:r>
        <w:rPr>
          <w:rFonts w:ascii="宋体" w:hAnsi="宋体" w:hint="eastAsia"/>
        </w:rPr>
        <w:t>个知识点，记</w:t>
      </w:r>
      <w:r>
        <w:rPr>
          <w:rFonts w:ascii="Times New Roman" w:hAnsi="Times New Roman" w:cs="Times New Roman"/>
        </w:rPr>
        <w:t>1</w:t>
      </w:r>
      <w:r>
        <w:rPr>
          <w:rFonts w:ascii="宋体" w:hAnsi="宋体" w:hint="eastAsia"/>
        </w:rPr>
        <w:t>分；涉及</w:t>
      </w:r>
      <w:r>
        <w:rPr>
          <w:rFonts w:ascii="Times New Roman" w:hAnsi="Times New Roman" w:cs="Times New Roman"/>
        </w:rPr>
        <w:t>4</w:t>
      </w:r>
      <w:r>
        <w:rPr>
          <w:rFonts w:ascii="宋体" w:hAnsi="宋体" w:hint="eastAsia"/>
        </w:rPr>
        <w:t>个及以上知识点，记</w:t>
      </w:r>
      <w:r>
        <w:rPr>
          <w:rFonts w:ascii="Times New Roman" w:hAnsi="Times New Roman" w:cs="Times New Roman"/>
        </w:rPr>
        <w:t>2</w:t>
      </w:r>
      <w:r>
        <w:rPr>
          <w:rFonts w:ascii="宋体" w:hAnsi="宋体" w:hint="eastAsia"/>
        </w:rPr>
        <w:t>分。</w:t>
      </w:r>
    </w:p>
    <w:p w:rsidR="00FB0ACA" w:rsidRDefault="00FD6EA8">
      <w:pPr>
        <w:numPr>
          <w:ilvl w:val="0"/>
          <w:numId w:val="4"/>
        </w:numPr>
        <w:ind w:left="420"/>
        <w:rPr>
          <w:rFonts w:ascii="宋体" w:hAnsi="宋体"/>
        </w:rPr>
      </w:pPr>
      <w:r>
        <w:rPr>
          <w:rFonts w:ascii="宋体" w:hAnsi="宋体" w:hint="eastAsia"/>
        </w:rPr>
        <w:t>按内容深度分层</w:t>
      </w:r>
    </w:p>
    <w:p w:rsidR="00FB0ACA" w:rsidRDefault="00FD6EA8">
      <w:pPr>
        <w:ind w:firstLineChars="200" w:firstLine="420"/>
        <w:rPr>
          <w:rFonts w:ascii="宋体" w:hAnsi="宋体"/>
        </w:rPr>
      </w:pPr>
      <w:r>
        <w:rPr>
          <w:rFonts w:ascii="宋体" w:hAnsi="宋体" w:hint="eastAsia"/>
        </w:rPr>
        <w:t>《上海市初中数学学科基本要求》将初中阶段的核心能力总结为六大能力：运算求解、推理论证、空间想象、数学表达、数据处理、数学建模。</w:t>
      </w:r>
    </w:p>
    <w:p w:rsidR="00FB0ACA" w:rsidRDefault="00FD6EA8">
      <w:pPr>
        <w:ind w:firstLineChars="200" w:firstLine="420"/>
        <w:rPr>
          <w:rFonts w:ascii="宋体" w:hAnsi="宋体"/>
        </w:rPr>
      </w:pPr>
      <w:r>
        <w:rPr>
          <w:rFonts w:ascii="宋体" w:hAnsi="宋体" w:hint="eastAsia"/>
        </w:rPr>
        <w:t>每道习题都需要不同的核心能力，将六项核心能力由易到难进行分类：运算求解和数学表达的难度较低，记</w:t>
      </w:r>
      <w:r>
        <w:rPr>
          <w:rFonts w:ascii="Times New Roman" w:hAnsi="Times New Roman" w:cs="Times New Roman" w:hint="eastAsia"/>
        </w:rPr>
        <w:t>0</w:t>
      </w:r>
      <w:r>
        <w:rPr>
          <w:rFonts w:ascii="宋体" w:hAnsi="宋体" w:hint="eastAsia"/>
        </w:rPr>
        <w:t>分；数据处理和推理论证各记</w:t>
      </w:r>
      <w:r>
        <w:rPr>
          <w:rFonts w:ascii="Times New Roman" w:hAnsi="Times New Roman" w:cs="Times New Roman" w:hint="eastAsia"/>
        </w:rPr>
        <w:t>1</w:t>
      </w:r>
      <w:r>
        <w:rPr>
          <w:rFonts w:ascii="宋体" w:hAnsi="宋体" w:hint="eastAsia"/>
        </w:rPr>
        <w:t>分；空间想象和数学建模难度高，各记</w:t>
      </w:r>
      <w:r>
        <w:rPr>
          <w:rFonts w:ascii="Times New Roman" w:hAnsi="Times New Roman" w:cs="Times New Roman" w:hint="eastAsia"/>
        </w:rPr>
        <w:t>2</w:t>
      </w:r>
      <w:r>
        <w:rPr>
          <w:rFonts w:ascii="宋体" w:hAnsi="宋体" w:hint="eastAsia"/>
        </w:rPr>
        <w:t>分。例如一道习题需要学生具备运算求解、数据处理和数学建模能力，这道题就计</w:t>
      </w:r>
      <w:r>
        <w:rPr>
          <w:rFonts w:ascii="Times New Roman" w:hAnsi="Times New Roman" w:cs="Times New Roman" w:hint="eastAsia"/>
        </w:rPr>
        <w:t>0+1+2=3</w:t>
      </w:r>
      <w:r>
        <w:rPr>
          <w:rFonts w:ascii="宋体" w:hAnsi="宋体" w:hint="eastAsia"/>
        </w:rPr>
        <w:t>分。</w:t>
      </w:r>
    </w:p>
    <w:p w:rsidR="00FB0ACA" w:rsidRDefault="00FD6EA8">
      <w:pPr>
        <w:numPr>
          <w:ilvl w:val="0"/>
          <w:numId w:val="4"/>
        </w:numPr>
        <w:ind w:left="420"/>
        <w:rPr>
          <w:rFonts w:ascii="宋体" w:hAnsi="宋体"/>
        </w:rPr>
      </w:pPr>
      <w:r>
        <w:rPr>
          <w:rFonts w:ascii="宋体" w:hAnsi="宋体" w:hint="eastAsia"/>
        </w:rPr>
        <w:t>按情境分层</w:t>
      </w:r>
    </w:p>
    <w:p w:rsidR="00FB0ACA" w:rsidRDefault="00FD6EA8">
      <w:pPr>
        <w:ind w:firstLineChars="200" w:firstLine="420"/>
        <w:rPr>
          <w:rFonts w:ascii="宋体" w:hAnsi="宋体"/>
        </w:rPr>
      </w:pPr>
      <w:r>
        <w:rPr>
          <w:rFonts w:ascii="宋体" w:hAnsi="宋体" w:hint="eastAsia"/>
        </w:rPr>
        <w:t>在有些数学问题中，出题者会设置特定的背景或环境，它将抽象的数学概念或模型与实际</w:t>
      </w:r>
      <w:r>
        <w:rPr>
          <w:rFonts w:ascii="宋体" w:hAnsi="宋体" w:hint="eastAsia"/>
        </w:rPr>
        <w:t>应用场景相联系。因为所设置情境与学生生活的联系有近又远，所以学生解决不同情境下的数学问题受到的阻力也有所不同。可以将数学问题按情境分成四层：</w:t>
      </w:r>
    </w:p>
    <w:p w:rsidR="00FB0ACA" w:rsidRDefault="00FD6EA8">
      <w:pPr>
        <w:numPr>
          <w:ilvl w:val="0"/>
          <w:numId w:val="5"/>
        </w:numPr>
        <w:ind w:firstLineChars="200" w:firstLine="420"/>
        <w:rPr>
          <w:rFonts w:ascii="宋体" w:hAnsi="宋体"/>
        </w:rPr>
      </w:pPr>
      <w:r>
        <w:rPr>
          <w:rFonts w:ascii="宋体" w:hAnsi="宋体" w:hint="eastAsia"/>
        </w:rPr>
        <w:t>无情境：这部分数学习题并不创设情境，直接提出数学问题，这一类题计</w:t>
      </w:r>
      <w:r>
        <w:rPr>
          <w:rFonts w:ascii="Times New Roman" w:hAnsi="Times New Roman" w:cs="Times New Roman" w:hint="eastAsia"/>
        </w:rPr>
        <w:t>0</w:t>
      </w:r>
      <w:r>
        <w:rPr>
          <w:rFonts w:ascii="宋体" w:hAnsi="宋体" w:hint="eastAsia"/>
        </w:rPr>
        <w:t>分</w:t>
      </w:r>
    </w:p>
    <w:p w:rsidR="00FB0ACA" w:rsidRDefault="00FD6EA8">
      <w:pPr>
        <w:numPr>
          <w:ilvl w:val="0"/>
          <w:numId w:val="5"/>
        </w:numPr>
        <w:ind w:firstLineChars="200" w:firstLine="420"/>
        <w:rPr>
          <w:rFonts w:ascii="宋体" w:hAnsi="宋体"/>
        </w:rPr>
      </w:pPr>
      <w:r>
        <w:rPr>
          <w:rFonts w:ascii="宋体" w:hAnsi="宋体" w:hint="eastAsia"/>
        </w:rPr>
        <w:t>日常生活的情境：日常生活的情境是与学生联系最紧密的情境，学生可以比较容易地理解该情境并解决问题，如学生春游的情境、社团活动的情境等。此类题计</w:t>
      </w:r>
      <w:r>
        <w:rPr>
          <w:rFonts w:ascii="Times New Roman" w:hAnsi="Times New Roman" w:cs="Times New Roman" w:hint="eastAsia"/>
        </w:rPr>
        <w:t>1</w:t>
      </w:r>
      <w:r>
        <w:rPr>
          <w:rFonts w:ascii="宋体" w:hAnsi="宋体" w:hint="eastAsia"/>
        </w:rPr>
        <w:t>分</w:t>
      </w:r>
    </w:p>
    <w:p w:rsidR="00FB0ACA" w:rsidRDefault="00FD6EA8">
      <w:pPr>
        <w:numPr>
          <w:ilvl w:val="0"/>
          <w:numId w:val="5"/>
        </w:numPr>
        <w:ind w:firstLineChars="200" w:firstLine="420"/>
        <w:rPr>
          <w:rFonts w:ascii="宋体" w:hAnsi="宋体"/>
        </w:rPr>
      </w:pPr>
      <w:r>
        <w:rPr>
          <w:rFonts w:ascii="宋体" w:hAnsi="宋体" w:hint="eastAsia"/>
        </w:rPr>
        <w:t>社会活动的情境：社会活动的情境往往是学生通过父母或者一些其他途径见过或者听过但没有亲身经历过的情境，如工厂生产某一产品的情境、外卖员工资结算的情境等。这类</w:t>
      </w:r>
      <w:r>
        <w:rPr>
          <w:rFonts w:ascii="宋体" w:hAnsi="宋体" w:hint="eastAsia"/>
        </w:rPr>
        <w:t>情境学生较陌生，题干会有较大的阅读篇幅，对学生的理解有一定障碍。此类题计</w:t>
      </w:r>
      <w:r>
        <w:rPr>
          <w:rFonts w:ascii="Times New Roman" w:hAnsi="Times New Roman" w:cs="Times New Roman" w:hint="eastAsia"/>
        </w:rPr>
        <w:t>2</w:t>
      </w:r>
      <w:r>
        <w:rPr>
          <w:rFonts w:ascii="宋体" w:hAnsi="宋体" w:hint="eastAsia"/>
        </w:rPr>
        <w:t>分。</w:t>
      </w:r>
    </w:p>
    <w:p w:rsidR="00FB0ACA" w:rsidRDefault="00FD6EA8">
      <w:pPr>
        <w:numPr>
          <w:ilvl w:val="0"/>
          <w:numId w:val="5"/>
        </w:numPr>
        <w:ind w:firstLineChars="200" w:firstLine="420"/>
        <w:rPr>
          <w:rFonts w:ascii="宋体" w:hAnsi="宋体"/>
        </w:rPr>
      </w:pPr>
      <w:r>
        <w:rPr>
          <w:rFonts w:ascii="宋体" w:hAnsi="宋体" w:hint="eastAsia"/>
        </w:rPr>
        <w:t>跨学科综合的情境：跨学科综合的情境是学生较为畏惧的一种情境，如细菌增长模型的情境、通过解方程解决化学方程式配平的情境等。这些情境不止涉及数学一门学科，尽管题干中会做简单的说明，学生依然需要结合其他学科的相关知识才能顺畅地解决问题。此类题计</w:t>
      </w:r>
      <w:r>
        <w:rPr>
          <w:rFonts w:ascii="宋体" w:hAnsi="宋体" w:hint="eastAsia"/>
        </w:rPr>
        <w:t>2</w:t>
      </w:r>
      <w:r>
        <w:rPr>
          <w:rFonts w:ascii="宋体" w:hAnsi="宋体" w:hint="eastAsia"/>
        </w:rPr>
        <w:t>分。</w:t>
      </w:r>
    </w:p>
    <w:p w:rsidR="00FB0ACA" w:rsidRDefault="00FD6EA8">
      <w:pPr>
        <w:numPr>
          <w:ilvl w:val="0"/>
          <w:numId w:val="4"/>
        </w:numPr>
        <w:ind w:left="420"/>
        <w:rPr>
          <w:rFonts w:ascii="宋体" w:hAnsi="宋体"/>
        </w:rPr>
      </w:pPr>
      <w:r>
        <w:rPr>
          <w:rFonts w:ascii="宋体" w:hAnsi="宋体" w:hint="eastAsia"/>
        </w:rPr>
        <w:t>附加分</w:t>
      </w:r>
    </w:p>
    <w:p w:rsidR="00FB0ACA" w:rsidRDefault="00FD6EA8">
      <w:pPr>
        <w:ind w:firstLineChars="200" w:firstLine="420"/>
        <w:rPr>
          <w:rFonts w:ascii="宋体" w:hAnsi="宋体"/>
        </w:rPr>
      </w:pPr>
      <w:r>
        <w:rPr>
          <w:rFonts w:ascii="宋体" w:hAnsi="宋体" w:hint="eastAsia"/>
        </w:rPr>
        <w:t>计算难度极高或解题步骤非常复杂的题目，加</w:t>
      </w:r>
      <w:r>
        <w:rPr>
          <w:rFonts w:ascii="Times New Roman" w:hAnsi="Times New Roman" w:cs="Times New Roman" w:hint="eastAsia"/>
        </w:rPr>
        <w:t>2</w:t>
      </w:r>
      <w:r>
        <w:rPr>
          <w:rFonts w:ascii="宋体" w:hAnsi="宋体" w:hint="eastAsia"/>
        </w:rPr>
        <w:t>分；学生未遇到过的新题型，加</w:t>
      </w:r>
      <w:r>
        <w:rPr>
          <w:rFonts w:ascii="Times New Roman" w:hAnsi="Times New Roman" w:cs="Times New Roman" w:hint="eastAsia"/>
        </w:rPr>
        <w:t>3</w:t>
      </w:r>
      <w:r>
        <w:rPr>
          <w:rFonts w:ascii="宋体" w:hAnsi="宋体" w:hint="eastAsia"/>
        </w:rPr>
        <w:t>分。</w:t>
      </w:r>
    </w:p>
    <w:p w:rsidR="00FB0ACA" w:rsidRDefault="00FD6EA8">
      <w:pPr>
        <w:ind w:firstLineChars="200" w:firstLine="420"/>
        <w:rPr>
          <w:rFonts w:ascii="宋体" w:hAnsi="宋体"/>
        </w:rPr>
      </w:pPr>
      <w:r>
        <w:rPr>
          <w:rFonts w:ascii="宋体" w:hAnsi="宋体" w:hint="eastAsia"/>
        </w:rPr>
        <w:t>总分</w:t>
      </w:r>
      <w:r>
        <w:rPr>
          <w:rFonts w:ascii="Times New Roman" w:hAnsi="Times New Roman" w:cs="Times New Roman" w:hint="eastAsia"/>
        </w:rPr>
        <w:t>0-3</w:t>
      </w:r>
      <w:r>
        <w:rPr>
          <w:rFonts w:ascii="宋体" w:hAnsi="宋体" w:hint="eastAsia"/>
        </w:rPr>
        <w:t>分为“基础层作业”，</w:t>
      </w:r>
      <w:r>
        <w:rPr>
          <w:rFonts w:ascii="Times New Roman" w:hAnsi="Times New Roman" w:cs="Times New Roman" w:hint="eastAsia"/>
        </w:rPr>
        <w:t>4-6</w:t>
      </w:r>
      <w:r>
        <w:rPr>
          <w:rFonts w:ascii="宋体" w:hAnsi="宋体" w:hint="eastAsia"/>
        </w:rPr>
        <w:t>分为“提高层作业”，</w:t>
      </w:r>
      <w:r>
        <w:rPr>
          <w:rFonts w:ascii="Times New Roman" w:hAnsi="Times New Roman" w:cs="Times New Roman" w:hint="eastAsia"/>
        </w:rPr>
        <w:t>7</w:t>
      </w:r>
      <w:r>
        <w:rPr>
          <w:rFonts w:ascii="宋体" w:hAnsi="宋体" w:hint="eastAsia"/>
        </w:rPr>
        <w:t>分以上为“拓展层作业”。</w:t>
      </w:r>
    </w:p>
    <w:p w:rsidR="00FB0ACA" w:rsidRDefault="00FD6EA8">
      <w:pPr>
        <w:numPr>
          <w:ilvl w:val="0"/>
          <w:numId w:val="3"/>
        </w:numPr>
        <w:rPr>
          <w:rFonts w:ascii="宋体" w:hAnsi="宋体"/>
        </w:rPr>
      </w:pPr>
      <w:r>
        <w:rPr>
          <w:rFonts w:ascii="宋体" w:hAnsi="宋体" w:hint="eastAsia"/>
        </w:rPr>
        <w:t>分层作业的评价方</w:t>
      </w:r>
      <w:r>
        <w:rPr>
          <w:rFonts w:ascii="宋体" w:hAnsi="宋体" w:hint="eastAsia"/>
        </w:rPr>
        <w:t>式</w:t>
      </w:r>
    </w:p>
    <w:p w:rsidR="00FB0ACA" w:rsidRDefault="00FD6EA8">
      <w:pPr>
        <w:ind w:firstLine="420"/>
        <w:rPr>
          <w:rFonts w:ascii="宋体" w:hAnsi="宋体"/>
        </w:rPr>
      </w:pPr>
      <w:r>
        <w:rPr>
          <w:rFonts w:ascii="宋体" w:hAnsi="宋体" w:hint="eastAsia"/>
        </w:rPr>
        <w:t>分层作业能够给不同学生以适宜他们目前学习水平的作业。在学生完成作业后，应对学生完成的作业进行评价。正确的评价可以保证接下来所提供的分层作业依然适宜该学生，继而为学生增效减负。不恰当的评价则会适得其反，当给学生的作业难度超出或者低于学生目前的学习水平时，这份作业就是低效能的。</w:t>
      </w:r>
    </w:p>
    <w:p w:rsidR="00FB0ACA" w:rsidRDefault="00FD6EA8">
      <w:pPr>
        <w:numPr>
          <w:ilvl w:val="0"/>
          <w:numId w:val="6"/>
        </w:numPr>
        <w:ind w:firstLine="420"/>
        <w:rPr>
          <w:rFonts w:ascii="宋体" w:hAnsi="宋体"/>
        </w:rPr>
      </w:pPr>
      <w:r>
        <w:rPr>
          <w:rFonts w:ascii="宋体" w:hAnsi="宋体" w:hint="eastAsia"/>
        </w:rPr>
        <w:t>层间进阶题</w:t>
      </w:r>
    </w:p>
    <w:p w:rsidR="00FB0ACA" w:rsidRDefault="00FD6EA8">
      <w:pPr>
        <w:ind w:firstLine="420"/>
        <w:rPr>
          <w:rFonts w:ascii="宋体" w:hAnsi="宋体"/>
        </w:rPr>
      </w:pPr>
      <w:r>
        <w:rPr>
          <w:rFonts w:ascii="宋体" w:hAnsi="宋体" w:hint="eastAsia"/>
        </w:rPr>
        <w:t>学生对数学知识的理解是不平均的，这一不平均性导致同一个学生在学习数学的不同阶段，他的表现可能是差别比较大的。在一段时间的学习之后，一部分同学也会取得进步。为了将适宜难度的作业交到学生手里，分层作业的评价要保证学生在层与层之间的流动性。结合维果斯基的最近发展区理论，不同分层的作业之间不应该是完全割裂的，应该有一定的过度和进阶，以促进学生的能力提升。因此，我们可以考虑在组与组之间加入层间进阶题，层间进阶题应该放在上一个层级作业中的最后一题，作为选做题目。</w:t>
      </w:r>
    </w:p>
    <w:p w:rsidR="00FB0ACA" w:rsidRDefault="00FD6EA8" w:rsidP="001A10C2">
      <w:pPr>
        <w:ind w:leftChars="200" w:left="420"/>
        <w:rPr>
          <w:rFonts w:ascii="宋体" w:hAnsi="宋体"/>
        </w:rPr>
      </w:pPr>
      <w:r>
        <w:rPr>
          <w:rFonts w:ascii="宋体" w:hAnsi="宋体" w:hint="eastAsia"/>
        </w:rPr>
        <w:t>层间进阶题的设计原则：</w:t>
      </w:r>
    </w:p>
    <w:p w:rsidR="00FB0ACA" w:rsidRDefault="00FD6EA8">
      <w:pPr>
        <w:numPr>
          <w:ilvl w:val="0"/>
          <w:numId w:val="7"/>
        </w:numPr>
        <w:ind w:firstLineChars="200" w:firstLine="420"/>
        <w:rPr>
          <w:rFonts w:ascii="宋体" w:hAnsi="宋体"/>
        </w:rPr>
      </w:pPr>
      <w:r>
        <w:rPr>
          <w:rFonts w:ascii="宋体" w:hAnsi="宋体" w:hint="eastAsia"/>
        </w:rPr>
        <w:t>渐进性：在难度上应该介于两个层级之间，确保学生能够平稳适应新的难度。</w:t>
      </w:r>
    </w:p>
    <w:p w:rsidR="00FB0ACA" w:rsidRDefault="00FD6EA8">
      <w:pPr>
        <w:numPr>
          <w:ilvl w:val="0"/>
          <w:numId w:val="7"/>
        </w:numPr>
        <w:ind w:firstLineChars="200" w:firstLine="420"/>
        <w:rPr>
          <w:rFonts w:ascii="宋体" w:hAnsi="宋体"/>
        </w:rPr>
      </w:pPr>
      <w:r>
        <w:rPr>
          <w:rFonts w:ascii="宋体" w:hAnsi="宋体" w:hint="eastAsia"/>
        </w:rPr>
        <w:t>关联性：进阶题应与前一组的题目有较强的关联性，在内容或解题方法上有所联系，以便学生能顺利用已有的知识解决新的问题。</w:t>
      </w:r>
    </w:p>
    <w:p w:rsidR="00FB0ACA" w:rsidRDefault="00FD6EA8">
      <w:pPr>
        <w:numPr>
          <w:ilvl w:val="0"/>
          <w:numId w:val="7"/>
        </w:numPr>
        <w:ind w:firstLineChars="200" w:firstLine="420"/>
        <w:rPr>
          <w:rFonts w:ascii="宋体" w:hAnsi="宋体"/>
        </w:rPr>
      </w:pPr>
      <w:r>
        <w:rPr>
          <w:rFonts w:ascii="宋体" w:hAnsi="宋体" w:hint="eastAsia"/>
        </w:rPr>
        <w:t>启发性：进阶题应有一定的启发性，能够引导学生主动思考和探索，培养他们的创新思维和解决问题的能力。</w:t>
      </w:r>
    </w:p>
    <w:p w:rsidR="00FB0ACA" w:rsidRDefault="00FD6EA8">
      <w:pPr>
        <w:numPr>
          <w:ilvl w:val="0"/>
          <w:numId w:val="6"/>
        </w:numPr>
        <w:ind w:firstLine="420"/>
        <w:rPr>
          <w:rFonts w:ascii="宋体" w:hAnsi="宋体"/>
        </w:rPr>
      </w:pPr>
      <w:r>
        <w:rPr>
          <w:rFonts w:ascii="宋体" w:hAnsi="宋体" w:hint="eastAsia"/>
        </w:rPr>
        <w:t>进阶和退阶</w:t>
      </w:r>
    </w:p>
    <w:p w:rsidR="00FB0ACA" w:rsidRDefault="00FD6EA8">
      <w:pPr>
        <w:ind w:firstLineChars="200" w:firstLine="420"/>
        <w:rPr>
          <w:rFonts w:ascii="宋体" w:hAnsi="宋体"/>
        </w:rPr>
      </w:pPr>
      <w:r>
        <w:rPr>
          <w:rFonts w:ascii="宋体" w:hAnsi="宋体" w:hint="eastAsia"/>
        </w:rPr>
        <w:t>为确保每个学生都能在适合自己的难度水平上学习，要通过作业评价来确定学生是否需要进阶或者退阶。</w:t>
      </w:r>
    </w:p>
    <w:p w:rsidR="00FB0ACA" w:rsidRDefault="00FD6EA8">
      <w:pPr>
        <w:ind w:firstLineChars="200" w:firstLine="420"/>
        <w:rPr>
          <w:rFonts w:ascii="宋体" w:hAnsi="宋体"/>
        </w:rPr>
      </w:pPr>
      <w:r>
        <w:rPr>
          <w:rFonts w:ascii="宋体" w:hAnsi="宋体" w:hint="eastAsia"/>
        </w:rPr>
        <w:t>首先要设定明确的评价标准，从准确性、完成度、解题方法选择这三个方面评价学生作业，可以采用对作业评“</w:t>
      </w:r>
      <w:r>
        <w:rPr>
          <w:rFonts w:ascii="宋体" w:hAnsi="宋体" w:hint="eastAsia"/>
        </w:rPr>
        <w:t>A</w:t>
      </w:r>
      <w:r>
        <w:rPr>
          <w:rFonts w:ascii="宋体" w:hAnsi="宋体" w:hint="eastAsia"/>
        </w:rPr>
        <w:t>、</w:t>
      </w:r>
      <w:r>
        <w:rPr>
          <w:rFonts w:ascii="宋体" w:hAnsi="宋体" w:hint="eastAsia"/>
        </w:rPr>
        <w:t>B</w:t>
      </w:r>
      <w:r>
        <w:rPr>
          <w:rFonts w:ascii="宋体" w:hAnsi="宋体" w:hint="eastAsia"/>
        </w:rPr>
        <w:t>、</w:t>
      </w:r>
      <w:r>
        <w:rPr>
          <w:rFonts w:ascii="宋体" w:hAnsi="宋体" w:hint="eastAsia"/>
        </w:rPr>
        <w:t>C</w:t>
      </w:r>
      <w:r>
        <w:rPr>
          <w:rFonts w:ascii="宋体" w:hAnsi="宋体" w:hint="eastAsia"/>
        </w:rPr>
        <w:t>”的方式来反应</w:t>
      </w:r>
      <w:r>
        <w:rPr>
          <w:rFonts w:ascii="宋体" w:hAnsi="宋体" w:hint="eastAsia"/>
        </w:rPr>
        <w:t>学生的作业表现。然后设定进阶与退阶标准，根据进阶与退阶标准，动态地调整学生的分层。</w:t>
      </w:r>
    </w:p>
    <w:p w:rsidR="00FB0ACA" w:rsidRDefault="00FD6EA8">
      <w:pPr>
        <w:numPr>
          <w:ilvl w:val="0"/>
          <w:numId w:val="8"/>
        </w:numPr>
        <w:ind w:firstLineChars="200" w:firstLine="420"/>
        <w:rPr>
          <w:rFonts w:ascii="宋体" w:hAnsi="宋体"/>
        </w:rPr>
      </w:pPr>
      <w:r>
        <w:rPr>
          <w:rFonts w:ascii="宋体" w:hAnsi="宋体" w:hint="eastAsia"/>
        </w:rPr>
        <w:t>进阶标准：例如，连续三次作业达到优秀（</w:t>
      </w:r>
      <w:r>
        <w:rPr>
          <w:rFonts w:ascii="宋体" w:hAnsi="宋体" w:hint="eastAsia"/>
        </w:rPr>
        <w:t>A</w:t>
      </w:r>
      <w:r>
        <w:rPr>
          <w:rFonts w:ascii="宋体" w:hAnsi="宋体" w:hint="eastAsia"/>
        </w:rPr>
        <w:t>级）以上，或者在某些特定题目上表现出色，显示出对更高难度题目的适应能力。</w:t>
      </w:r>
    </w:p>
    <w:p w:rsidR="00FB0ACA" w:rsidRDefault="00FD6EA8">
      <w:pPr>
        <w:numPr>
          <w:ilvl w:val="0"/>
          <w:numId w:val="8"/>
        </w:numPr>
        <w:ind w:firstLineChars="200" w:firstLine="420"/>
      </w:pPr>
      <w:r>
        <w:rPr>
          <w:rFonts w:ascii="宋体" w:hAnsi="宋体" w:hint="eastAsia"/>
        </w:rPr>
        <w:t>退阶标准：例如，连续两次作业成绩不佳（如</w:t>
      </w:r>
      <w:r>
        <w:rPr>
          <w:rFonts w:ascii="宋体" w:hAnsi="宋体" w:hint="eastAsia"/>
        </w:rPr>
        <w:t>C</w:t>
      </w:r>
      <w:r>
        <w:rPr>
          <w:rFonts w:ascii="宋体" w:hAnsi="宋体" w:hint="eastAsia"/>
        </w:rPr>
        <w:t>级以下），或者在某些基础题目上持续出错，显示出对当前难度水平的不适应。</w:t>
      </w:r>
    </w:p>
    <w:p w:rsidR="00FB0ACA" w:rsidRDefault="00FD6EA8">
      <w:pPr>
        <w:numPr>
          <w:ilvl w:val="0"/>
          <w:numId w:val="3"/>
        </w:numPr>
        <w:rPr>
          <w:rFonts w:ascii="宋体" w:hAnsi="宋体"/>
        </w:rPr>
      </w:pPr>
      <w:r>
        <w:rPr>
          <w:rFonts w:ascii="宋体" w:hAnsi="宋体" w:hint="eastAsia"/>
        </w:rPr>
        <w:t>作业分层表格示例</w:t>
      </w:r>
    </w:p>
    <w:tbl>
      <w:tblPr>
        <w:tblStyle w:val="a5"/>
        <w:tblpPr w:leftFromText="181" w:rightFromText="181" w:vertAnchor="text" w:horzAnchor="page" w:tblpX="1939" w:tblpY="22"/>
        <w:tblW w:w="0" w:type="auto"/>
        <w:tblLook w:val="04A0" w:firstRow="1" w:lastRow="0" w:firstColumn="1" w:lastColumn="0" w:noHBand="0" w:noVBand="1"/>
      </w:tblPr>
      <w:tblGrid>
        <w:gridCol w:w="1060"/>
        <w:gridCol w:w="2312"/>
        <w:gridCol w:w="1423"/>
      </w:tblGrid>
      <w:tr w:rsidR="00FB0ACA">
        <w:tc>
          <w:tcPr>
            <w:tcW w:w="1060" w:type="dxa"/>
          </w:tcPr>
          <w:p w:rsidR="00FB0ACA" w:rsidRDefault="00FD6EA8">
            <w:pPr>
              <w:rPr>
                <w:rFonts w:ascii="宋体" w:hAnsi="宋体"/>
              </w:rPr>
            </w:pPr>
            <w:r>
              <w:rPr>
                <w:rFonts w:ascii="宋体" w:hAnsi="宋体" w:hint="eastAsia"/>
              </w:rPr>
              <w:t>维度</w:t>
            </w:r>
          </w:p>
        </w:tc>
        <w:tc>
          <w:tcPr>
            <w:tcW w:w="2312" w:type="dxa"/>
          </w:tcPr>
          <w:p w:rsidR="00FB0ACA" w:rsidRDefault="00FD6EA8">
            <w:pPr>
              <w:rPr>
                <w:rFonts w:ascii="宋体" w:hAnsi="宋体"/>
              </w:rPr>
            </w:pPr>
            <w:r>
              <w:rPr>
                <w:rFonts w:ascii="宋体" w:hAnsi="宋体" w:hint="eastAsia"/>
              </w:rPr>
              <w:t>分层标准</w:t>
            </w:r>
          </w:p>
        </w:tc>
        <w:tc>
          <w:tcPr>
            <w:tcW w:w="1423" w:type="dxa"/>
          </w:tcPr>
          <w:p w:rsidR="00FB0ACA" w:rsidRDefault="00FD6EA8">
            <w:pPr>
              <w:rPr>
                <w:rFonts w:ascii="宋体" w:hAnsi="宋体"/>
              </w:rPr>
            </w:pPr>
            <w:r>
              <w:rPr>
                <w:rFonts w:ascii="宋体" w:hAnsi="宋体" w:hint="eastAsia"/>
              </w:rPr>
              <w:t>计分</w:t>
            </w:r>
          </w:p>
        </w:tc>
      </w:tr>
      <w:tr w:rsidR="00FB0ACA">
        <w:tc>
          <w:tcPr>
            <w:tcW w:w="1060" w:type="dxa"/>
          </w:tcPr>
          <w:p w:rsidR="00FB0ACA" w:rsidRDefault="00FD6EA8">
            <w:pPr>
              <w:rPr>
                <w:rFonts w:ascii="宋体" w:hAnsi="宋体"/>
              </w:rPr>
            </w:pPr>
            <w:r>
              <w:rPr>
                <w:rFonts w:ascii="宋体" w:hAnsi="宋体" w:hint="eastAsia"/>
              </w:rPr>
              <w:t>内容广度</w:t>
            </w:r>
          </w:p>
        </w:tc>
        <w:tc>
          <w:tcPr>
            <w:tcW w:w="2312" w:type="dxa"/>
          </w:tcPr>
          <w:p w:rsidR="00FB0ACA" w:rsidRDefault="00FD6EA8">
            <w:pPr>
              <w:rPr>
                <w:rFonts w:ascii="宋体" w:hAnsi="宋体"/>
              </w:rPr>
            </w:pPr>
            <w:r>
              <w:rPr>
                <w:rFonts w:ascii="宋体" w:hAnsi="宋体" w:hint="eastAsia"/>
              </w:rPr>
              <w:t>涉及</w:t>
            </w:r>
            <w:r>
              <w:rPr>
                <w:rFonts w:ascii="Times New Roman" w:hAnsi="Times New Roman" w:cs="Times New Roman" w:hint="eastAsia"/>
              </w:rPr>
              <w:t>1</w:t>
            </w:r>
            <w:r>
              <w:rPr>
                <w:rFonts w:ascii="宋体" w:hAnsi="宋体" w:hint="eastAsia"/>
              </w:rPr>
              <w:t>个知识点</w:t>
            </w:r>
          </w:p>
        </w:tc>
        <w:tc>
          <w:tcPr>
            <w:tcW w:w="1423" w:type="dxa"/>
          </w:tcPr>
          <w:p w:rsidR="00FB0ACA" w:rsidRDefault="00FD6EA8">
            <w:pPr>
              <w:rPr>
                <w:rFonts w:ascii="宋体" w:hAnsi="宋体"/>
              </w:rPr>
            </w:pPr>
            <w:r>
              <w:rPr>
                <w:rFonts w:ascii="Times New Roman" w:hAnsi="Times New Roman" w:cs="Times New Roman" w:hint="eastAsia"/>
              </w:rPr>
              <w:t>0</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涉及</w:t>
            </w:r>
            <w:r>
              <w:rPr>
                <w:rFonts w:ascii="Times New Roman" w:hAnsi="Times New Roman" w:cs="Times New Roman" w:hint="eastAsia"/>
              </w:rPr>
              <w:t>2-3</w:t>
            </w:r>
            <w:r>
              <w:rPr>
                <w:rFonts w:ascii="宋体" w:hAnsi="宋体" w:hint="eastAsia"/>
              </w:rPr>
              <w:t>个知识点</w:t>
            </w:r>
          </w:p>
        </w:tc>
        <w:tc>
          <w:tcPr>
            <w:tcW w:w="1423" w:type="dxa"/>
          </w:tcPr>
          <w:p w:rsidR="00FB0ACA" w:rsidRDefault="00FD6EA8">
            <w:pPr>
              <w:rPr>
                <w:rFonts w:ascii="宋体" w:hAnsi="宋体"/>
              </w:rPr>
            </w:pPr>
            <w:r>
              <w:rPr>
                <w:rFonts w:ascii="Times New Roman" w:hAnsi="Times New Roman" w:cs="Times New Roman" w:hint="eastAsia"/>
              </w:rPr>
              <w:t>1</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涉及</w:t>
            </w:r>
            <w:r>
              <w:rPr>
                <w:rFonts w:ascii="Times New Roman" w:hAnsi="Times New Roman" w:cs="Times New Roman" w:hint="eastAsia"/>
              </w:rPr>
              <w:t>4</w:t>
            </w:r>
            <w:r>
              <w:rPr>
                <w:rFonts w:ascii="宋体" w:hAnsi="宋体" w:hint="eastAsia"/>
              </w:rPr>
              <w:t>个及以上知识点</w:t>
            </w:r>
          </w:p>
        </w:tc>
        <w:tc>
          <w:tcPr>
            <w:tcW w:w="1423" w:type="dxa"/>
          </w:tcPr>
          <w:p w:rsidR="00FB0ACA" w:rsidRDefault="00FD6EA8">
            <w:pPr>
              <w:rPr>
                <w:rFonts w:ascii="宋体" w:hAnsi="宋体"/>
              </w:rPr>
            </w:pPr>
            <w:r>
              <w:rPr>
                <w:rFonts w:ascii="Times New Roman" w:hAnsi="Times New Roman" w:cs="Times New Roman" w:hint="eastAsia"/>
              </w:rPr>
              <w:t>2</w:t>
            </w:r>
          </w:p>
        </w:tc>
      </w:tr>
      <w:tr w:rsidR="00FB0ACA">
        <w:tc>
          <w:tcPr>
            <w:tcW w:w="1060" w:type="dxa"/>
          </w:tcPr>
          <w:p w:rsidR="00FB0ACA" w:rsidRDefault="00FD6EA8">
            <w:pPr>
              <w:rPr>
                <w:rFonts w:ascii="宋体" w:hAnsi="宋体"/>
              </w:rPr>
            </w:pPr>
            <w:r>
              <w:rPr>
                <w:rFonts w:ascii="宋体" w:hAnsi="宋体" w:hint="eastAsia"/>
              </w:rPr>
              <w:t>内容深度</w:t>
            </w:r>
          </w:p>
        </w:tc>
        <w:tc>
          <w:tcPr>
            <w:tcW w:w="2312" w:type="dxa"/>
          </w:tcPr>
          <w:p w:rsidR="00FB0ACA" w:rsidRDefault="00FD6EA8">
            <w:pPr>
              <w:rPr>
                <w:rFonts w:ascii="宋体" w:hAnsi="宋体"/>
              </w:rPr>
            </w:pPr>
            <w:r>
              <w:rPr>
                <w:rFonts w:ascii="宋体" w:hAnsi="宋体" w:hint="eastAsia"/>
              </w:rPr>
              <w:t>运算求解、数学表达</w:t>
            </w:r>
          </w:p>
        </w:tc>
        <w:tc>
          <w:tcPr>
            <w:tcW w:w="1423" w:type="dxa"/>
          </w:tcPr>
          <w:p w:rsidR="00FB0ACA" w:rsidRDefault="00FD6EA8">
            <w:pPr>
              <w:rPr>
                <w:rFonts w:ascii="宋体" w:hAnsi="宋体"/>
              </w:rPr>
            </w:pPr>
            <w:r>
              <w:rPr>
                <w:rFonts w:ascii="Times New Roman" w:hAnsi="Times New Roman" w:cs="Times New Roman" w:hint="eastAsia"/>
              </w:rPr>
              <w:t>0</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数据处理、推理论证</w:t>
            </w:r>
          </w:p>
        </w:tc>
        <w:tc>
          <w:tcPr>
            <w:tcW w:w="1423" w:type="dxa"/>
          </w:tcPr>
          <w:p w:rsidR="00FB0ACA" w:rsidRDefault="00FD6EA8">
            <w:pPr>
              <w:rPr>
                <w:rFonts w:ascii="宋体" w:hAnsi="宋体"/>
              </w:rPr>
            </w:pPr>
            <w:r>
              <w:rPr>
                <w:rFonts w:ascii="Times New Roman" w:hAnsi="Times New Roman" w:cs="Times New Roman" w:hint="eastAsia"/>
              </w:rPr>
              <w:t>1</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空间想象、数学建模</w:t>
            </w:r>
          </w:p>
        </w:tc>
        <w:tc>
          <w:tcPr>
            <w:tcW w:w="1423" w:type="dxa"/>
          </w:tcPr>
          <w:p w:rsidR="00FB0ACA" w:rsidRDefault="00FD6EA8">
            <w:pPr>
              <w:rPr>
                <w:rFonts w:ascii="宋体" w:hAnsi="宋体"/>
              </w:rPr>
            </w:pPr>
            <w:r>
              <w:rPr>
                <w:rFonts w:ascii="Times New Roman" w:hAnsi="Times New Roman" w:cs="Times New Roman" w:hint="eastAsia"/>
              </w:rPr>
              <w:t>2</w:t>
            </w:r>
          </w:p>
        </w:tc>
      </w:tr>
      <w:tr w:rsidR="00FB0ACA">
        <w:tc>
          <w:tcPr>
            <w:tcW w:w="1060" w:type="dxa"/>
          </w:tcPr>
          <w:p w:rsidR="00FB0ACA" w:rsidRDefault="00FD6EA8">
            <w:pPr>
              <w:rPr>
                <w:rFonts w:ascii="宋体" w:hAnsi="宋体"/>
              </w:rPr>
            </w:pPr>
            <w:r>
              <w:rPr>
                <w:rFonts w:ascii="宋体" w:hAnsi="宋体" w:hint="eastAsia"/>
              </w:rPr>
              <w:t>情境</w:t>
            </w:r>
          </w:p>
        </w:tc>
        <w:tc>
          <w:tcPr>
            <w:tcW w:w="2312" w:type="dxa"/>
          </w:tcPr>
          <w:p w:rsidR="00FB0ACA" w:rsidRDefault="00FD6EA8">
            <w:pPr>
              <w:rPr>
                <w:rFonts w:ascii="宋体" w:hAnsi="宋体"/>
              </w:rPr>
            </w:pPr>
            <w:r>
              <w:rPr>
                <w:rFonts w:ascii="宋体" w:hAnsi="宋体" w:hint="eastAsia"/>
              </w:rPr>
              <w:t>无情境</w:t>
            </w:r>
          </w:p>
        </w:tc>
        <w:tc>
          <w:tcPr>
            <w:tcW w:w="1423" w:type="dxa"/>
          </w:tcPr>
          <w:p w:rsidR="00FB0ACA" w:rsidRDefault="00FD6EA8">
            <w:pPr>
              <w:rPr>
                <w:rFonts w:ascii="宋体" w:hAnsi="宋体"/>
              </w:rPr>
            </w:pPr>
            <w:r>
              <w:rPr>
                <w:rFonts w:ascii="Times New Roman" w:hAnsi="Times New Roman" w:cs="Times New Roman" w:hint="eastAsia"/>
              </w:rPr>
              <w:t>0</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日常生活的情境</w:t>
            </w:r>
          </w:p>
        </w:tc>
        <w:tc>
          <w:tcPr>
            <w:tcW w:w="1423" w:type="dxa"/>
          </w:tcPr>
          <w:p w:rsidR="00FB0ACA" w:rsidRDefault="00FD6EA8">
            <w:pPr>
              <w:rPr>
                <w:rFonts w:ascii="宋体" w:hAnsi="宋体"/>
              </w:rPr>
            </w:pPr>
            <w:r>
              <w:rPr>
                <w:rFonts w:ascii="Times New Roman" w:hAnsi="Times New Roman" w:cs="Times New Roman" w:hint="eastAsia"/>
              </w:rPr>
              <w:t>1</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社会活动的情境</w:t>
            </w:r>
          </w:p>
        </w:tc>
        <w:tc>
          <w:tcPr>
            <w:tcW w:w="1423" w:type="dxa"/>
          </w:tcPr>
          <w:p w:rsidR="00FB0ACA" w:rsidRDefault="00FD6EA8">
            <w:pPr>
              <w:rPr>
                <w:rFonts w:ascii="宋体" w:hAnsi="宋体"/>
              </w:rPr>
            </w:pPr>
            <w:r>
              <w:rPr>
                <w:rFonts w:ascii="Times New Roman" w:hAnsi="Times New Roman" w:cs="Times New Roman" w:hint="eastAsia"/>
              </w:rPr>
              <w:t>2</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跨学科综合的情境</w:t>
            </w:r>
          </w:p>
        </w:tc>
        <w:tc>
          <w:tcPr>
            <w:tcW w:w="1423" w:type="dxa"/>
          </w:tcPr>
          <w:p w:rsidR="00FB0ACA" w:rsidRDefault="00FD6EA8">
            <w:pPr>
              <w:rPr>
                <w:rFonts w:ascii="宋体" w:hAnsi="宋体"/>
              </w:rPr>
            </w:pPr>
            <w:r>
              <w:rPr>
                <w:rFonts w:ascii="Times New Roman" w:hAnsi="Times New Roman" w:cs="Times New Roman" w:hint="eastAsia"/>
              </w:rPr>
              <w:t>2</w:t>
            </w:r>
          </w:p>
        </w:tc>
      </w:tr>
      <w:tr w:rsidR="00FB0ACA">
        <w:tc>
          <w:tcPr>
            <w:tcW w:w="1060" w:type="dxa"/>
          </w:tcPr>
          <w:p w:rsidR="00FB0ACA" w:rsidRDefault="00FD6EA8">
            <w:pPr>
              <w:rPr>
                <w:rFonts w:ascii="宋体" w:hAnsi="宋体"/>
              </w:rPr>
            </w:pPr>
            <w:r>
              <w:rPr>
                <w:rFonts w:ascii="宋体" w:hAnsi="宋体" w:hint="eastAsia"/>
              </w:rPr>
              <w:t>附加分</w:t>
            </w:r>
          </w:p>
        </w:tc>
        <w:tc>
          <w:tcPr>
            <w:tcW w:w="2312" w:type="dxa"/>
          </w:tcPr>
          <w:p w:rsidR="00FB0ACA" w:rsidRDefault="00FD6EA8">
            <w:pPr>
              <w:rPr>
                <w:rFonts w:ascii="宋体" w:hAnsi="宋体"/>
              </w:rPr>
            </w:pPr>
            <w:r>
              <w:rPr>
                <w:rFonts w:ascii="宋体" w:hAnsi="宋体" w:hint="eastAsia"/>
              </w:rPr>
              <w:t>计算难度极高或解题步骤非常复杂</w:t>
            </w:r>
          </w:p>
        </w:tc>
        <w:tc>
          <w:tcPr>
            <w:tcW w:w="1423" w:type="dxa"/>
          </w:tcPr>
          <w:p w:rsidR="00FB0ACA" w:rsidRDefault="00FD6EA8">
            <w:pPr>
              <w:rPr>
                <w:rFonts w:ascii="宋体" w:hAnsi="宋体"/>
              </w:rPr>
            </w:pPr>
            <w:r>
              <w:rPr>
                <w:rFonts w:ascii="Times New Roman" w:hAnsi="Times New Roman" w:cs="Times New Roman" w:hint="eastAsia"/>
              </w:rPr>
              <w:t>2</w:t>
            </w:r>
          </w:p>
        </w:tc>
      </w:tr>
      <w:tr w:rsidR="00FB0ACA">
        <w:tc>
          <w:tcPr>
            <w:tcW w:w="1060" w:type="dxa"/>
          </w:tcPr>
          <w:p w:rsidR="00FB0ACA" w:rsidRDefault="00FB0ACA">
            <w:pPr>
              <w:rPr>
                <w:rFonts w:ascii="宋体" w:hAnsi="宋体"/>
              </w:rPr>
            </w:pPr>
          </w:p>
        </w:tc>
        <w:tc>
          <w:tcPr>
            <w:tcW w:w="2312" w:type="dxa"/>
          </w:tcPr>
          <w:p w:rsidR="00FB0ACA" w:rsidRDefault="00FD6EA8">
            <w:pPr>
              <w:rPr>
                <w:rFonts w:ascii="宋体" w:hAnsi="宋体"/>
              </w:rPr>
            </w:pPr>
            <w:r>
              <w:rPr>
                <w:rFonts w:ascii="宋体" w:hAnsi="宋体" w:hint="eastAsia"/>
              </w:rPr>
              <w:t>新题型</w:t>
            </w:r>
          </w:p>
        </w:tc>
        <w:tc>
          <w:tcPr>
            <w:tcW w:w="1423" w:type="dxa"/>
          </w:tcPr>
          <w:p w:rsidR="00FB0ACA" w:rsidRDefault="00FD6EA8">
            <w:pPr>
              <w:rPr>
                <w:rFonts w:ascii="宋体" w:hAnsi="宋体"/>
              </w:rPr>
            </w:pPr>
            <w:r>
              <w:rPr>
                <w:rFonts w:ascii="Times New Roman" w:hAnsi="Times New Roman" w:cs="Times New Roman" w:hint="eastAsia"/>
              </w:rPr>
              <w:t>3</w:t>
            </w:r>
          </w:p>
        </w:tc>
      </w:tr>
      <w:tr w:rsidR="00FB0ACA">
        <w:tc>
          <w:tcPr>
            <w:tcW w:w="3372" w:type="dxa"/>
            <w:gridSpan w:val="2"/>
          </w:tcPr>
          <w:p w:rsidR="00FB0ACA" w:rsidRDefault="00FD6EA8">
            <w:pPr>
              <w:rPr>
                <w:rFonts w:ascii="宋体" w:hAnsi="宋体"/>
              </w:rPr>
            </w:pPr>
            <w:r>
              <w:rPr>
                <w:rFonts w:ascii="宋体" w:hAnsi="宋体" w:hint="eastAsia"/>
              </w:rPr>
              <w:t>总分</w:t>
            </w:r>
          </w:p>
        </w:tc>
        <w:tc>
          <w:tcPr>
            <w:tcW w:w="1423" w:type="dxa"/>
          </w:tcPr>
          <w:p w:rsidR="00FB0ACA" w:rsidRDefault="00FD6EA8">
            <w:pPr>
              <w:rPr>
                <w:rFonts w:ascii="宋体" w:hAnsi="宋体"/>
              </w:rPr>
            </w:pPr>
            <w:r>
              <w:rPr>
                <w:rFonts w:ascii="Times New Roman" w:hAnsi="Times New Roman" w:cs="Times New Roman" w:hint="eastAsia"/>
              </w:rPr>
              <w:t>0-15</w:t>
            </w:r>
          </w:p>
        </w:tc>
      </w:tr>
    </w:tbl>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tbl>
      <w:tblPr>
        <w:tblStyle w:val="a5"/>
        <w:tblpPr w:leftFromText="181" w:rightFromText="181" w:vertAnchor="page" w:horzAnchor="page" w:tblpX="1908" w:tblpY="10964"/>
        <w:tblW w:w="0" w:type="auto"/>
        <w:tblLook w:val="04A0" w:firstRow="1" w:lastRow="0" w:firstColumn="1" w:lastColumn="0" w:noHBand="0" w:noVBand="1"/>
      </w:tblPr>
      <w:tblGrid>
        <w:gridCol w:w="1056"/>
        <w:gridCol w:w="1056"/>
        <w:gridCol w:w="1056"/>
        <w:gridCol w:w="636"/>
        <w:gridCol w:w="636"/>
        <w:gridCol w:w="636"/>
        <w:gridCol w:w="846"/>
      </w:tblGrid>
      <w:tr w:rsidR="00FB0ACA">
        <w:tc>
          <w:tcPr>
            <w:tcW w:w="0" w:type="auto"/>
          </w:tcPr>
          <w:p w:rsidR="00FB0ACA" w:rsidRDefault="00FD6EA8">
            <w:pPr>
              <w:rPr>
                <w:rFonts w:ascii="宋体" w:hAnsi="宋体"/>
              </w:rPr>
            </w:pPr>
            <w:r>
              <w:rPr>
                <w:rFonts w:ascii="宋体" w:hAnsi="宋体" w:hint="eastAsia"/>
              </w:rPr>
              <w:t>习题编号</w:t>
            </w:r>
          </w:p>
        </w:tc>
        <w:tc>
          <w:tcPr>
            <w:tcW w:w="0" w:type="auto"/>
          </w:tcPr>
          <w:p w:rsidR="00FB0ACA" w:rsidRDefault="00FD6EA8">
            <w:pPr>
              <w:rPr>
                <w:rFonts w:ascii="宋体" w:hAnsi="宋体"/>
              </w:rPr>
            </w:pPr>
            <w:r>
              <w:rPr>
                <w:rFonts w:ascii="宋体" w:hAnsi="宋体" w:hint="eastAsia"/>
              </w:rPr>
              <w:t>内容广度</w:t>
            </w:r>
          </w:p>
        </w:tc>
        <w:tc>
          <w:tcPr>
            <w:tcW w:w="0" w:type="auto"/>
          </w:tcPr>
          <w:p w:rsidR="00FB0ACA" w:rsidRDefault="00FD6EA8">
            <w:pPr>
              <w:rPr>
                <w:rFonts w:ascii="宋体" w:hAnsi="宋体"/>
              </w:rPr>
            </w:pPr>
            <w:r>
              <w:rPr>
                <w:rFonts w:ascii="宋体" w:hAnsi="宋体" w:hint="eastAsia"/>
              </w:rPr>
              <w:t>内容深度</w:t>
            </w:r>
          </w:p>
        </w:tc>
        <w:tc>
          <w:tcPr>
            <w:tcW w:w="0" w:type="auto"/>
          </w:tcPr>
          <w:p w:rsidR="00FB0ACA" w:rsidRDefault="00FD6EA8">
            <w:pPr>
              <w:rPr>
                <w:rFonts w:ascii="宋体" w:hAnsi="宋体"/>
              </w:rPr>
            </w:pPr>
            <w:r>
              <w:rPr>
                <w:rFonts w:ascii="宋体" w:hAnsi="宋体" w:hint="eastAsia"/>
              </w:rPr>
              <w:t>情境</w:t>
            </w:r>
          </w:p>
        </w:tc>
        <w:tc>
          <w:tcPr>
            <w:tcW w:w="0" w:type="auto"/>
          </w:tcPr>
          <w:p w:rsidR="00FB0ACA" w:rsidRDefault="00FD6EA8">
            <w:pPr>
              <w:rPr>
                <w:rFonts w:ascii="宋体" w:hAnsi="宋体"/>
              </w:rPr>
            </w:pPr>
            <w:r>
              <w:rPr>
                <w:rFonts w:ascii="宋体" w:hAnsi="宋体" w:hint="eastAsia"/>
              </w:rPr>
              <w:t>附加</w:t>
            </w:r>
          </w:p>
        </w:tc>
        <w:tc>
          <w:tcPr>
            <w:tcW w:w="0" w:type="auto"/>
          </w:tcPr>
          <w:p w:rsidR="00FB0ACA" w:rsidRDefault="00FD6EA8">
            <w:pPr>
              <w:rPr>
                <w:rFonts w:ascii="宋体" w:hAnsi="宋体"/>
              </w:rPr>
            </w:pPr>
            <w:r>
              <w:rPr>
                <w:rFonts w:ascii="宋体" w:hAnsi="宋体" w:hint="eastAsia"/>
              </w:rPr>
              <w:t>总分</w:t>
            </w:r>
          </w:p>
        </w:tc>
        <w:tc>
          <w:tcPr>
            <w:tcW w:w="0" w:type="auto"/>
          </w:tcPr>
          <w:p w:rsidR="00FB0ACA" w:rsidRDefault="00FD6EA8">
            <w:pPr>
              <w:rPr>
                <w:rFonts w:ascii="宋体" w:hAnsi="宋体"/>
              </w:rPr>
            </w:pPr>
            <w:r>
              <w:rPr>
                <w:rFonts w:ascii="宋体" w:hAnsi="宋体" w:hint="eastAsia"/>
              </w:rPr>
              <w:t>组别</w:t>
            </w:r>
          </w:p>
        </w:tc>
      </w:tr>
      <w:tr w:rsidR="00FB0ACA">
        <w:tc>
          <w:tcPr>
            <w:tcW w:w="0" w:type="auto"/>
          </w:tcPr>
          <w:p w:rsidR="00FB0ACA" w:rsidRDefault="00FD6EA8">
            <w:pPr>
              <w:rPr>
                <w:rFonts w:ascii="Times New Roman" w:hAnsi="Times New Roman" w:cs="Times New Roman"/>
              </w:rPr>
            </w:pPr>
            <w:r>
              <w:rPr>
                <w:rFonts w:ascii="Times New Roman" w:hAnsi="Times New Roman" w:cs="Times New Roman"/>
              </w:rPr>
              <w:t>1</w:t>
            </w:r>
          </w:p>
        </w:tc>
        <w:tc>
          <w:tcPr>
            <w:tcW w:w="0" w:type="auto"/>
          </w:tcPr>
          <w:p w:rsidR="00FB0ACA" w:rsidRDefault="00FD6EA8">
            <w:pPr>
              <w:rPr>
                <w:rFonts w:ascii="Times New Roman" w:hAnsi="Times New Roman" w:cs="Times New Roman"/>
              </w:rPr>
            </w:pPr>
            <w:r>
              <w:rPr>
                <w:rFonts w:ascii="Times New Roman" w:hAnsi="Times New Roman" w:cs="Times New Roman"/>
              </w:rPr>
              <w:t>1</w:t>
            </w:r>
          </w:p>
        </w:tc>
        <w:tc>
          <w:tcPr>
            <w:tcW w:w="0" w:type="auto"/>
          </w:tcPr>
          <w:p w:rsidR="00FB0ACA" w:rsidRDefault="00FD6EA8">
            <w:pPr>
              <w:rPr>
                <w:rFonts w:ascii="Times New Roman" w:hAnsi="Times New Roman" w:cs="Times New Roman"/>
              </w:rPr>
            </w:pPr>
            <w:r>
              <w:rPr>
                <w:rFonts w:ascii="Times New Roman" w:hAnsi="Times New Roman" w:cs="Times New Roman"/>
              </w:rPr>
              <w:t>1</w:t>
            </w:r>
          </w:p>
        </w:tc>
        <w:tc>
          <w:tcPr>
            <w:tcW w:w="0" w:type="auto"/>
          </w:tcPr>
          <w:p w:rsidR="00FB0ACA" w:rsidRDefault="00FD6EA8">
            <w:pPr>
              <w:rPr>
                <w:rFonts w:ascii="Times New Roman" w:hAnsi="Times New Roman" w:cs="Times New Roman"/>
              </w:rPr>
            </w:pPr>
            <w:r>
              <w:rPr>
                <w:rFonts w:ascii="Times New Roman" w:hAnsi="Times New Roman" w:cs="Times New Roman"/>
              </w:rPr>
              <w:t>0</w:t>
            </w:r>
          </w:p>
        </w:tc>
        <w:tc>
          <w:tcPr>
            <w:tcW w:w="0" w:type="auto"/>
          </w:tcPr>
          <w:p w:rsidR="00FB0ACA" w:rsidRDefault="00FD6EA8">
            <w:pPr>
              <w:rPr>
                <w:rFonts w:ascii="Times New Roman" w:hAnsi="Times New Roman" w:cs="Times New Roman"/>
              </w:rPr>
            </w:pPr>
            <w:r>
              <w:rPr>
                <w:rFonts w:ascii="Times New Roman" w:hAnsi="Times New Roman" w:cs="Times New Roman"/>
              </w:rPr>
              <w:t>0</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宋体" w:hAnsi="宋体"/>
              </w:rPr>
            </w:pPr>
            <w:r>
              <w:rPr>
                <w:rFonts w:ascii="宋体" w:hAnsi="宋体" w:hint="eastAsia"/>
              </w:rPr>
              <w:t>基础层</w:t>
            </w:r>
          </w:p>
        </w:tc>
      </w:tr>
      <w:tr w:rsidR="00FB0ACA">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1</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7</w:t>
            </w:r>
          </w:p>
        </w:tc>
        <w:tc>
          <w:tcPr>
            <w:tcW w:w="0" w:type="auto"/>
          </w:tcPr>
          <w:p w:rsidR="00FB0ACA" w:rsidRDefault="00FD6EA8">
            <w:pPr>
              <w:rPr>
                <w:rFonts w:ascii="宋体" w:hAnsi="宋体"/>
              </w:rPr>
            </w:pPr>
            <w:r>
              <w:rPr>
                <w:rFonts w:ascii="宋体" w:hAnsi="宋体" w:hint="eastAsia"/>
              </w:rPr>
              <w:t>拓展层</w:t>
            </w:r>
          </w:p>
        </w:tc>
      </w:tr>
      <w:tr w:rsidR="00FB0ACA">
        <w:tc>
          <w:tcPr>
            <w:tcW w:w="0" w:type="auto"/>
          </w:tcPr>
          <w:p w:rsidR="00FB0ACA" w:rsidRDefault="00FD6EA8">
            <w:pPr>
              <w:rPr>
                <w:rFonts w:ascii="Times New Roman" w:hAnsi="Times New Roman" w:cs="Times New Roman"/>
              </w:rPr>
            </w:pPr>
            <w:r>
              <w:rPr>
                <w:rFonts w:ascii="Times New Roman" w:hAnsi="Times New Roman" w:cs="Times New Roman"/>
              </w:rPr>
              <w:t>3</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2</w:t>
            </w:r>
          </w:p>
        </w:tc>
        <w:tc>
          <w:tcPr>
            <w:tcW w:w="0" w:type="auto"/>
          </w:tcPr>
          <w:p w:rsidR="00FB0ACA" w:rsidRDefault="00FD6EA8">
            <w:pPr>
              <w:rPr>
                <w:rFonts w:ascii="Times New Roman" w:hAnsi="Times New Roman" w:cs="Times New Roman"/>
              </w:rPr>
            </w:pPr>
            <w:r>
              <w:rPr>
                <w:rFonts w:ascii="Times New Roman" w:hAnsi="Times New Roman" w:cs="Times New Roman"/>
              </w:rPr>
              <w:t>1</w:t>
            </w:r>
          </w:p>
        </w:tc>
        <w:tc>
          <w:tcPr>
            <w:tcW w:w="0" w:type="auto"/>
          </w:tcPr>
          <w:p w:rsidR="00FB0ACA" w:rsidRDefault="00FD6EA8">
            <w:pPr>
              <w:rPr>
                <w:rFonts w:ascii="Times New Roman" w:hAnsi="Times New Roman" w:cs="Times New Roman"/>
              </w:rPr>
            </w:pPr>
            <w:r>
              <w:rPr>
                <w:rFonts w:ascii="Times New Roman" w:hAnsi="Times New Roman" w:cs="Times New Roman"/>
              </w:rPr>
              <w:t>0</w:t>
            </w:r>
          </w:p>
        </w:tc>
        <w:tc>
          <w:tcPr>
            <w:tcW w:w="0" w:type="auto"/>
          </w:tcPr>
          <w:p w:rsidR="00FB0ACA" w:rsidRDefault="00FD6EA8">
            <w:pPr>
              <w:rPr>
                <w:rFonts w:ascii="Times New Roman" w:hAnsi="Times New Roman" w:cs="Times New Roman"/>
              </w:rPr>
            </w:pPr>
            <w:r>
              <w:rPr>
                <w:rFonts w:ascii="Times New Roman" w:hAnsi="Times New Roman" w:cs="Times New Roman"/>
              </w:rPr>
              <w:t>5</w:t>
            </w:r>
          </w:p>
        </w:tc>
        <w:tc>
          <w:tcPr>
            <w:tcW w:w="0" w:type="auto"/>
          </w:tcPr>
          <w:p w:rsidR="00FB0ACA" w:rsidRDefault="00FD6EA8">
            <w:pPr>
              <w:rPr>
                <w:rFonts w:ascii="宋体" w:hAnsi="宋体"/>
              </w:rPr>
            </w:pPr>
            <w:r>
              <w:rPr>
                <w:rFonts w:ascii="宋体" w:hAnsi="宋体" w:hint="eastAsia"/>
              </w:rPr>
              <w:t>提高层</w:t>
            </w:r>
          </w:p>
        </w:tc>
      </w:tr>
      <w:tr w:rsidR="00FB0ACA">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c>
          <w:tcPr>
            <w:tcW w:w="0" w:type="auto"/>
          </w:tcPr>
          <w:p w:rsidR="00FB0ACA" w:rsidRDefault="00FD6EA8">
            <w:pPr>
              <w:rPr>
                <w:rFonts w:ascii="宋体" w:hAnsi="宋体"/>
              </w:rPr>
            </w:pPr>
            <w:r>
              <w:rPr>
                <w:rFonts w:ascii="宋体" w:hAnsi="宋体" w:hint="eastAsia"/>
              </w:rPr>
              <w:t>…</w:t>
            </w:r>
          </w:p>
        </w:tc>
      </w:tr>
    </w:tbl>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D6EA8">
      <w:pPr>
        <w:ind w:firstLine="420"/>
        <w:rPr>
          <w:rFonts w:ascii="宋体" w:hAnsi="宋体"/>
        </w:rPr>
      </w:pPr>
      <w:r>
        <w:rPr>
          <w:rFonts w:ascii="宋体" w:hAnsi="宋体" w:hint="eastAsia"/>
        </w:rPr>
        <w:t>四、二次函数分层作业案例</w:t>
      </w:r>
    </w:p>
    <w:p w:rsidR="00FB0ACA" w:rsidRDefault="00FD6EA8">
      <w:pPr>
        <w:ind w:firstLineChars="200" w:firstLine="420"/>
        <w:rPr>
          <w:rFonts w:ascii="宋体" w:hAnsi="宋体"/>
        </w:rPr>
      </w:pPr>
      <w:r>
        <w:rPr>
          <w:rFonts w:ascii="宋体" w:hAnsi="宋体" w:hint="eastAsia"/>
        </w:rPr>
        <w:t>在日常分层作业的布置中，教师遇到的困难往往是如何将已有的一份不分层的作业转换成分层作业。以下是将一次二次函数的普通作业转换成分层作业的一个案例。</w:t>
      </w:r>
    </w:p>
    <w:p w:rsidR="00FB0ACA" w:rsidRDefault="00FD6EA8">
      <w:pPr>
        <w:ind w:firstLineChars="200" w:firstLine="420"/>
        <w:rPr>
          <w:rFonts w:ascii="宋体" w:hAnsi="宋体"/>
        </w:rPr>
      </w:pPr>
      <w:r>
        <w:rPr>
          <w:rFonts w:ascii="宋体" w:hAnsi="宋体"/>
        </w:rPr>
        <w:br w:type="page"/>
      </w:r>
    </w:p>
    <w:p w:rsidR="00FB0ACA" w:rsidRDefault="00FD6EA8">
      <w:pPr>
        <w:jc w:val="center"/>
        <w:textAlignment w:val="center"/>
        <w:rPr>
          <w:rFonts w:ascii="宋体" w:hAnsi="宋体"/>
          <w:b/>
          <w:sz w:val="30"/>
        </w:rPr>
      </w:pPr>
      <w:r>
        <w:rPr>
          <w:rFonts w:ascii="宋体" w:hAnsi="宋体" w:hint="eastAsia"/>
          <w:b/>
          <w:sz w:val="30"/>
        </w:rPr>
        <w:t>二次函数复习</w:t>
      </w:r>
      <w:r>
        <w:rPr>
          <w:rFonts w:ascii="宋体" w:hAnsi="宋体" w:hint="eastAsia"/>
          <w:b/>
          <w:sz w:val="30"/>
        </w:rPr>
        <w:t xml:space="preserve"> </w:t>
      </w:r>
      <w:r>
        <w:rPr>
          <w:rFonts w:ascii="宋体" w:hAnsi="宋体" w:hint="eastAsia"/>
          <w:b/>
          <w:sz w:val="30"/>
        </w:rPr>
        <w:t>课后</w:t>
      </w:r>
      <w:r>
        <w:rPr>
          <w:rFonts w:ascii="宋体" w:hAnsi="宋体"/>
          <w:b/>
          <w:sz w:val="30"/>
        </w:rPr>
        <w:t>作业</w:t>
      </w:r>
    </w:p>
    <w:p w:rsidR="00FB0ACA" w:rsidRDefault="00FD6EA8">
      <w:pPr>
        <w:spacing w:line="360" w:lineRule="auto"/>
        <w:jc w:val="left"/>
        <w:textAlignment w:val="center"/>
      </w:pPr>
      <w:r>
        <w:t>1</w:t>
      </w:r>
      <w:r>
        <w:t>．下列函数解析式中，</w:t>
      </w:r>
      <w:r>
        <w:object w:dxaOrig="193" w:dyaOrig="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053b14c8588eee2acbbe44fc37a6886" style="width:9.5pt;height:12.25pt" o:ole="">
            <v:imagedata r:id="rId14" o:title="eqIdd053b14c8588eee2acbbe44fc37a6886"/>
          </v:shape>
          <o:OLEObject Type="Embed" ProgID="Equation.DSMT4" ShapeID="_x0000_i1025" DrawAspect="Content" ObjectID="_1778827286" r:id="rId15"/>
        </w:object>
      </w:r>
      <w:r>
        <w:t>一定是</w:t>
      </w:r>
      <w:r>
        <w:object w:dxaOrig="175" w:dyaOrig="190">
          <v:shape id="_x0000_i1026" type="#_x0000_t75" alt="eqId81dea63b8ce3e51adf66cf7b9982a248" style="width:8.85pt;height:9.5pt" o:ole="">
            <v:imagedata r:id="rId16" o:title="eqId81dea63b8ce3e51adf66cf7b9982a248"/>
          </v:shape>
          <o:OLEObject Type="Embed" ProgID="Equation.DSMT4" ShapeID="_x0000_i1026" DrawAspect="Content" ObjectID="_1778827287" r:id="rId17"/>
        </w:object>
      </w:r>
      <w:r>
        <w:t>的二次函数的是（</w:t>
      </w:r>
      <w:r>
        <w:rPr>
          <w:rFonts w:ascii="Times New Roman" w:eastAsia="Times New Roman" w:hAnsi="Times New Roman" w:cs="Times New Roman"/>
          <w:kern w:val="0"/>
          <w:sz w:val="24"/>
        </w:rPr>
        <w:t>    </w:t>
      </w:r>
      <w:r>
        <w:t>）</w:t>
      </w:r>
    </w:p>
    <w:p w:rsidR="00FB0ACA" w:rsidRDefault="00FD6EA8">
      <w:pPr>
        <w:tabs>
          <w:tab w:val="left" w:pos="2078"/>
          <w:tab w:val="left" w:pos="4156"/>
          <w:tab w:val="left" w:pos="6234"/>
        </w:tabs>
        <w:spacing w:line="360" w:lineRule="auto"/>
        <w:ind w:left="300"/>
        <w:jc w:val="left"/>
        <w:textAlignment w:val="center"/>
      </w:pPr>
      <w:r>
        <w:t>A</w:t>
      </w:r>
      <w:r>
        <w:t>．</w:t>
      </w:r>
      <w:r>
        <w:object w:dxaOrig="774" w:dyaOrig="315">
          <v:shape id="_x0000_i1027" type="#_x0000_t75" alt="eqId9fd2aa16492b19799683b4fa4c4e5c62" style="width:38.7pt;height:15.6pt" o:ole="">
            <v:imagedata r:id="rId18" o:title="eqId9fd2aa16492b19799683b4fa4c4e5c62"/>
          </v:shape>
          <o:OLEObject Type="Embed" ProgID="Equation.DSMT4" ShapeID="_x0000_i1027" DrawAspect="Content" ObjectID="_1778827288" r:id="rId19"/>
        </w:object>
      </w:r>
      <w:r>
        <w:tab/>
        <w:t>B</w:t>
      </w:r>
      <w:r>
        <w:t>．</w:t>
      </w:r>
      <w:r>
        <w:object w:dxaOrig="1002" w:dyaOrig="316">
          <v:shape id="_x0000_i1028" type="#_x0000_t75" alt="eqId1ff57d01ef9501ee4a88e08250327c05" style="width:50.25pt;height:15.6pt" o:ole="">
            <v:imagedata r:id="rId20" o:title="eqId1ff57d01ef9501ee4a88e08250327c05"/>
          </v:shape>
          <o:OLEObject Type="Embed" ProgID="Equation.DSMT4" ShapeID="_x0000_i1028" DrawAspect="Content" ObjectID="_1778827289" r:id="rId21"/>
        </w:object>
      </w:r>
      <w:r>
        <w:tab/>
        <w:t>C</w:t>
      </w:r>
      <w:r>
        <w:t>．</w:t>
      </w:r>
      <w:r>
        <w:object w:dxaOrig="950" w:dyaOrig="323">
          <v:shape id="_x0000_i1029" type="#_x0000_t75" alt="eqId8349288572afae27d0ff1e5f33713ca3" style="width:47.55pt;height:16.3pt" o:ole="">
            <v:imagedata r:id="rId22" o:title="eqId8349288572afae27d0ff1e5f33713ca3"/>
          </v:shape>
          <o:OLEObject Type="Embed" ProgID="Equation.DSMT4" ShapeID="_x0000_i1029" DrawAspect="Content" ObjectID="_1778827290" r:id="rId23"/>
        </w:object>
      </w:r>
      <w:r>
        <w:tab/>
        <w:t>D</w:t>
      </w:r>
      <w:r>
        <w:t>．</w:t>
      </w:r>
      <w:r>
        <w:object w:dxaOrig="932" w:dyaOrig="538">
          <v:shape id="_x0000_i1030" type="#_x0000_t75" alt="eqId2471aa39f8460a86449726470515923c" style="width:46.85pt;height:27.15pt" o:ole="">
            <v:imagedata r:id="rId24" o:title="eqId2471aa39f8460a86449726470515923c"/>
          </v:shape>
          <o:OLEObject Type="Embed" ProgID="Equation.DSMT4" ShapeID="_x0000_i1030" DrawAspect="Content" ObjectID="_1778827291" r:id="rId25"/>
        </w:object>
      </w:r>
    </w:p>
    <w:p w:rsidR="00FB0ACA" w:rsidRDefault="00FD6EA8">
      <w:pPr>
        <w:spacing w:line="360" w:lineRule="auto"/>
        <w:jc w:val="left"/>
        <w:textAlignment w:val="center"/>
      </w:pPr>
      <w:r>
        <w:t>2</w:t>
      </w:r>
      <w:r>
        <w:t>．函数</w:t>
      </w:r>
      <w:r>
        <w:object w:dxaOrig="1619" w:dyaOrig="387">
          <v:shape id="_x0000_i1031" type="#_x0000_t75" alt="eqId3993115e0c5032329d289a106b94b5a6" style="width:80.85pt;height:19pt" o:ole="">
            <v:imagedata r:id="rId26" o:title="eqId3993115e0c5032329d289a106b94b5a6"/>
          </v:shape>
          <o:OLEObject Type="Embed" ProgID="Equation.DSMT4" ShapeID="_x0000_i1031" DrawAspect="Content" ObjectID="_1778827292" r:id="rId27"/>
        </w:object>
      </w:r>
      <w:r>
        <w:t>是关于</w:t>
      </w:r>
      <w:r>
        <w:object w:dxaOrig="175" w:dyaOrig="190">
          <v:shape id="_x0000_i1032" type="#_x0000_t75" alt="eqId81dea63b8ce3e51adf66cf7b9982a248" style="width:8.85pt;height:9.5pt" o:ole="">
            <v:imagedata r:id="rId16" o:title="eqId81dea63b8ce3e51adf66cf7b9982a248"/>
          </v:shape>
          <o:OLEObject Type="Embed" ProgID="Equation.DSMT4" ShapeID="_x0000_i1032" DrawAspect="Content" ObjectID="_1778827293" r:id="rId28"/>
        </w:object>
      </w:r>
      <w:r>
        <w:t>的二次函数，则</w:t>
      </w:r>
      <w:r>
        <w:object w:dxaOrig="228" w:dyaOrig="201">
          <v:shape id="_x0000_i1033" type="#_x0000_t75" alt="eqId294f5ba74cdf695fc9a8a8e52f421328" style="width:11.55pt;height:10.2pt" o:ole="">
            <v:imagedata r:id="rId29" o:title="eqId294f5ba74cdf695fc9a8a8e52f421328"/>
          </v:shape>
          <o:OLEObject Type="Embed" ProgID="Equation.DSMT4" ShapeID="_x0000_i1033" DrawAspect="Content" ObjectID="_1778827294" r:id="rId30"/>
        </w:object>
      </w:r>
      <w:r>
        <w:t>的值为（</w:t>
      </w:r>
      <w:r>
        <w:rPr>
          <w:rFonts w:ascii="Times New Roman" w:eastAsia="Times New Roman" w:hAnsi="Times New Roman" w:cs="Times New Roman"/>
          <w:kern w:val="0"/>
          <w:sz w:val="24"/>
        </w:rPr>
        <w:t>    </w:t>
      </w:r>
      <w:r>
        <w:t>）</w:t>
      </w:r>
    </w:p>
    <w:p w:rsidR="00FB0ACA" w:rsidRDefault="00FD6EA8">
      <w:pPr>
        <w:tabs>
          <w:tab w:val="left" w:pos="2078"/>
          <w:tab w:val="left" w:pos="4156"/>
          <w:tab w:val="left" w:pos="6234"/>
        </w:tabs>
        <w:spacing w:line="360" w:lineRule="auto"/>
        <w:ind w:left="300"/>
        <w:jc w:val="left"/>
        <w:textAlignment w:val="center"/>
      </w:pPr>
      <w:r>
        <w:t>A</w:t>
      </w:r>
      <w:r>
        <w:t>．</w:t>
      </w:r>
      <w:r>
        <w:object w:dxaOrig="175" w:dyaOrig="229">
          <v:shape id="_x0000_i1034" type="#_x0000_t75" alt="eqId61128ab996360a038e6e64d82fcba004" style="width:8.85pt;height:11.55pt" o:ole="">
            <v:imagedata r:id="rId31" o:title="eqId61128ab996360a038e6e64d82fcba004"/>
          </v:shape>
          <o:OLEObject Type="Embed" ProgID="Equation.DSMT4" ShapeID="_x0000_i1034" DrawAspect="Content" ObjectID="_1778827295" r:id="rId32"/>
        </w:object>
      </w:r>
      <w:r>
        <w:tab/>
        <w:t>B</w:t>
      </w:r>
      <w:r>
        <w:t>．</w:t>
      </w:r>
      <w:r>
        <w:object w:dxaOrig="245" w:dyaOrig="215">
          <v:shape id="_x0000_i1035" type="#_x0000_t75" alt="eqIdacbc6a613224461ade69362d46550474" style="width:12.25pt;height:10.85pt" o:ole="">
            <v:imagedata r:id="rId33" o:title="eqIdacbc6a613224461ade69362d46550474"/>
          </v:shape>
          <o:OLEObject Type="Embed" ProgID="Equation.DSMT4" ShapeID="_x0000_i1035" DrawAspect="Content" ObjectID="_1778827296" r:id="rId34"/>
        </w:object>
      </w:r>
      <w:r>
        <w:t>或</w:t>
      </w:r>
      <w:r>
        <w:object w:dxaOrig="158" w:dyaOrig="237">
          <v:shape id="_x0000_i1036" type="#_x0000_t75" alt="eqId5ca7d1107389675d32b56ec097464c14" style="width:8.15pt;height:11.55pt" o:ole="">
            <v:imagedata r:id="rId35" o:title="eqId5ca7d1107389675d32b56ec097464c14"/>
          </v:shape>
          <o:OLEObject Type="Embed" ProgID="Equation.DSMT4" ShapeID="_x0000_i1036" DrawAspect="Content" ObjectID="_1778827297" r:id="rId36"/>
        </w:object>
      </w:r>
      <w:r>
        <w:tab/>
        <w:t>C</w:t>
      </w:r>
      <w:r>
        <w:t>．</w:t>
      </w:r>
      <w:r>
        <w:object w:dxaOrig="158" w:dyaOrig="237">
          <v:shape id="_x0000_i1037" type="#_x0000_t75" alt="eqId5ca7d1107389675d32b56ec097464c14" style="width:8.15pt;height:11.55pt" o:ole="">
            <v:imagedata r:id="rId35" o:title="eqId5ca7d1107389675d32b56ec097464c14"/>
          </v:shape>
          <o:OLEObject Type="Embed" ProgID="Equation.DSMT4" ShapeID="_x0000_i1037" DrawAspect="Content" ObjectID="_1778827298" r:id="rId37"/>
        </w:object>
      </w:r>
      <w:r>
        <w:tab/>
        <w:t>D</w:t>
      </w:r>
      <w:r>
        <w:t>．</w:t>
      </w:r>
      <w:r>
        <w:object w:dxaOrig="228" w:dyaOrig="201">
          <v:shape id="_x0000_i1038" type="#_x0000_t75" alt="eqId294f5ba74cdf695fc9a8a8e52f421328" style="width:11.55pt;height:10.2pt" o:ole="">
            <v:imagedata r:id="rId29" o:title="eqId294f5ba74cdf695fc9a8a8e52f421328"/>
          </v:shape>
          <o:OLEObject Type="Embed" ProgID="Equation.DSMT4" ShapeID="_x0000_i1038" DrawAspect="Content" ObjectID="_1778827299" r:id="rId38"/>
        </w:object>
      </w:r>
      <w:r>
        <w:t>不存在</w:t>
      </w:r>
    </w:p>
    <w:p w:rsidR="00FB0ACA" w:rsidRDefault="00FD6EA8">
      <w:pPr>
        <w:spacing w:line="360" w:lineRule="auto"/>
        <w:jc w:val="left"/>
        <w:textAlignment w:val="center"/>
      </w:pPr>
      <w:r>
        <w:t>3</w:t>
      </w:r>
      <w:r>
        <w:t>．在平面直角坐标系中，抛物线</w:t>
      </w:r>
      <w:r>
        <w:object w:dxaOrig="1284" w:dyaOrig="329">
          <v:shape id="_x0000_i1039" type="#_x0000_t75" alt="eqId1474926e4302dadfde4e3b9c3123589b" style="width:64.55pt;height:16.3pt" o:ole="">
            <v:imagedata r:id="rId39" o:title="eqId1474926e4302dadfde4e3b9c3123589b"/>
          </v:shape>
          <o:OLEObject Type="Embed" ProgID="Equation.DSMT4" ShapeID="_x0000_i1039" DrawAspect="Content" ObjectID="_1778827300" r:id="rId40"/>
        </w:object>
      </w:r>
      <w:r>
        <w:t>与</w:t>
      </w:r>
      <w:r>
        <w:object w:dxaOrig="193" w:dyaOrig="238">
          <v:shape id="_x0000_i1040" type="#_x0000_t75" alt="eqIdd053b14c8588eee2acbbe44fc37a6886" style="width:9.5pt;height:12.25pt" o:ole="">
            <v:imagedata r:id="rId14" o:title="eqIdd053b14c8588eee2acbbe44fc37a6886"/>
          </v:shape>
          <o:OLEObject Type="Embed" ProgID="Equation.DSMT4" ShapeID="_x0000_i1040" DrawAspect="Content" ObjectID="_1778827301" r:id="rId41"/>
        </w:object>
      </w:r>
      <w:r>
        <w:t>轴交于点</w:t>
      </w:r>
      <w:r>
        <w:object w:dxaOrig="213" w:dyaOrig="258">
          <v:shape id="_x0000_i1041" type="#_x0000_t75" alt="eqIdc5db41a1f31d6baee7c69990811edb9f" style="width:10.85pt;height:12.9pt" o:ole="">
            <v:imagedata r:id="rId42" o:title="eqIdc5db41a1f31d6baee7c69990811edb9f"/>
          </v:shape>
          <o:OLEObject Type="Embed" ProgID="Equation.DSMT4" ShapeID="_x0000_i1041" DrawAspect="Content" ObjectID="_1778827302" r:id="rId43"/>
        </w:object>
      </w:r>
      <w:r>
        <w:t>，则该抛物线关于点</w:t>
      </w:r>
      <w:r>
        <w:object w:dxaOrig="213" w:dyaOrig="258">
          <v:shape id="_x0000_i1042" type="#_x0000_t75" alt="eqIdc5db41a1f31d6baee7c69990811edb9f" style="width:10.85pt;height:12.9pt" o:ole="">
            <v:imagedata r:id="rId42" o:title="eqIdc5db41a1f31d6baee7c69990811edb9f"/>
          </v:shape>
          <o:OLEObject Type="Embed" ProgID="Equation.DSMT4" ShapeID="_x0000_i1042" DrawAspect="Content" ObjectID="_1778827303" r:id="rId44"/>
        </w:object>
      </w:r>
      <w:r>
        <w:t>成中心对称的抛物线的表达式为（</w:t>
      </w:r>
      <w:r>
        <w:rPr>
          <w:rFonts w:ascii="Times New Roman" w:eastAsia="Times New Roman" w:hAnsi="Times New Roman" w:cs="Times New Roman"/>
          <w:kern w:val="0"/>
          <w:sz w:val="24"/>
        </w:rPr>
        <w:t>    </w:t>
      </w:r>
      <w:r>
        <w:t>）</w:t>
      </w:r>
    </w:p>
    <w:p w:rsidR="00FB0ACA" w:rsidRDefault="00FD6EA8">
      <w:pPr>
        <w:tabs>
          <w:tab w:val="left" w:pos="4156"/>
        </w:tabs>
        <w:spacing w:line="360" w:lineRule="auto"/>
        <w:ind w:left="300"/>
        <w:jc w:val="left"/>
        <w:textAlignment w:val="center"/>
      </w:pPr>
      <w:r>
        <w:t>A</w:t>
      </w:r>
      <w:r>
        <w:t>．</w:t>
      </w:r>
      <w:r>
        <w:object w:dxaOrig="1408" w:dyaOrig="315">
          <v:shape id="_x0000_i1043" type="#_x0000_t75" alt="eqId97b2c6ac6e93556e7675beae29f9c98f" style="width:70.65pt;height:15.6pt" o:ole="">
            <v:imagedata r:id="rId45" o:title="eqId97b2c6ac6e93556e7675beae29f9c98f"/>
          </v:shape>
          <o:OLEObject Type="Embed" ProgID="Equation.DSMT4" ShapeID="_x0000_i1043" DrawAspect="Content" ObjectID="_1778827304" r:id="rId46"/>
        </w:object>
      </w:r>
      <w:r>
        <w:tab/>
        <w:t>B</w:t>
      </w:r>
      <w:r>
        <w:t>．</w:t>
      </w:r>
      <w:r>
        <w:object w:dxaOrig="1284" w:dyaOrig="329">
          <v:shape id="_x0000_i1044" type="#_x0000_t75" alt="eqId058e7172af1e1eb6ac7957293b59306d" style="width:64.55pt;height:16.3pt" o:ole="">
            <v:imagedata r:id="rId47" o:title="eqId058e7172af1e1eb6ac7957293b59306d"/>
          </v:shape>
          <o:OLEObject Type="Embed" ProgID="Equation.DSMT4" ShapeID="_x0000_i1044" DrawAspect="Content" ObjectID="_1778827305" r:id="rId48"/>
        </w:object>
      </w:r>
    </w:p>
    <w:p w:rsidR="00FB0ACA" w:rsidRDefault="00FD6EA8">
      <w:pPr>
        <w:tabs>
          <w:tab w:val="left" w:pos="4156"/>
        </w:tabs>
        <w:spacing w:line="360" w:lineRule="auto"/>
        <w:ind w:left="300"/>
        <w:jc w:val="left"/>
        <w:textAlignment w:val="center"/>
      </w:pPr>
      <w:r>
        <w:t>C</w:t>
      </w:r>
      <w:r>
        <w:t>．</w:t>
      </w:r>
      <w:r>
        <w:object w:dxaOrig="1408" w:dyaOrig="315">
          <v:shape id="_x0000_i1045" type="#_x0000_t75" alt="eqIdece1b2ba1e6967ffc305c555c9535862" style="width:70.65pt;height:15.6pt" o:ole="">
            <v:imagedata r:id="rId49" o:title="eqIdece1b2ba1e6967ffc305c555c9535862"/>
          </v:shape>
          <o:OLEObject Type="Embed" ProgID="Equation.DSMT4" ShapeID="_x0000_i1045" DrawAspect="Content" ObjectID="_1778827306" r:id="rId50"/>
        </w:object>
      </w:r>
      <w:r>
        <w:tab/>
        <w:t>D</w:t>
      </w:r>
      <w:r>
        <w:t>．</w:t>
      </w:r>
      <w:r>
        <w:object w:dxaOrig="1408" w:dyaOrig="315">
          <v:shape id="_x0000_i1046" type="#_x0000_t75" alt="eqId56822ff5b3a3da5a8f654a337b890dbb" style="width:70.65pt;height:15.6pt" o:ole="">
            <v:imagedata r:id="rId51" o:title="eqId56822ff5b3a3da5a8f654a337b890dbb"/>
          </v:shape>
          <o:OLEObject Type="Embed" ProgID="Equation.DSMT4" ShapeID="_x0000_i1046" DrawAspect="Content" ObjectID="_1778827307" r:id="rId52"/>
        </w:object>
      </w:r>
    </w:p>
    <w:p w:rsidR="00FB0ACA" w:rsidRDefault="00FD6EA8">
      <w:pPr>
        <w:spacing w:line="360" w:lineRule="auto"/>
        <w:jc w:val="left"/>
        <w:textAlignment w:val="center"/>
      </w:pPr>
      <w:r>
        <w:t>4</w:t>
      </w:r>
      <w:r>
        <w:t>．如图，分别在正方形</w:t>
      </w:r>
      <w:r>
        <w:object w:dxaOrig="633" w:dyaOrig="255">
          <v:shape id="_x0000_i1047" type="#_x0000_t75" alt="eqId411b38a18046fea8e9fab1f9f9b80a5f" style="width:31.9pt;height:12.9pt" o:ole="">
            <v:imagedata r:id="rId53" o:title="eqId411b38a18046fea8e9fab1f9f9b80a5f"/>
          </v:shape>
          <o:OLEObject Type="Embed" ProgID="Equation.DSMT4" ShapeID="_x0000_i1047" DrawAspect="Content" ObjectID="_1778827308" r:id="rId54"/>
        </w:object>
      </w:r>
      <w:r>
        <w:t>边</w:t>
      </w:r>
      <w:r>
        <w:object w:dxaOrig="827" w:dyaOrig="249">
          <v:shape id="_x0000_i1048" type="#_x0000_t75" alt="eqIdd82d579a717399137b8c6d475d33cd4f" style="width:41.45pt;height:12.25pt" o:ole="">
            <v:imagedata r:id="rId55" o:title="eqIdd82d579a717399137b8c6d475d33cd4f"/>
          </v:shape>
          <o:OLEObject Type="Embed" ProgID="Equation.DSMT4" ShapeID="_x0000_i1048" DrawAspect="Content" ObjectID="_1778827309" r:id="rId56"/>
        </w:object>
      </w:r>
      <w:r>
        <w:t>上取</w:t>
      </w:r>
      <w:r>
        <w:object w:dxaOrig="545" w:dyaOrig="252">
          <v:shape id="_x0000_i1049" type="#_x0000_t75" alt="eqId3cf9b288c48c73463a2f214f02b6952a" style="width:27.15pt;height:12.9pt" o:ole="">
            <v:imagedata r:id="rId57" o:title="eqId3cf9b288c48c73463a2f214f02b6952a"/>
          </v:shape>
          <o:OLEObject Type="Embed" ProgID="Equation.DSMT4" ShapeID="_x0000_i1049" DrawAspect="Content" ObjectID="_1778827310" r:id="rId58"/>
        </w:object>
      </w:r>
      <w:r>
        <w:t>点，并以</w:t>
      </w:r>
      <w:r>
        <w:object w:dxaOrig="827" w:dyaOrig="244">
          <v:shape id="_x0000_i1050" type="#_x0000_t75" alt="eqId2de9f075d2558b7dce0eb91148de84fb" style="width:41.45pt;height:12.25pt" o:ole="">
            <v:imagedata r:id="rId59" o:title="eqId2de9f075d2558b7dce0eb91148de84fb"/>
          </v:shape>
          <o:OLEObject Type="Embed" ProgID="Equation.DSMT4" ShapeID="_x0000_i1050" DrawAspect="Content" ObjectID="_1778827311" r:id="rId60"/>
        </w:object>
      </w:r>
      <w:r>
        <w:t>的长分别作正方形．已知</w:t>
      </w:r>
      <w:r>
        <w:object w:dxaOrig="1355" w:dyaOrig="264">
          <v:shape id="_x0000_i1051" type="#_x0000_t75" alt="eqId9312a1c029be60e6be610d39e0429e0c" style="width:67.9pt;height:12.9pt" o:ole="">
            <v:imagedata r:id="rId61" o:title="eqId9312a1c029be60e6be610d39e0429e0c"/>
          </v:shape>
          <o:OLEObject Type="Embed" ProgID="Equation.DSMT4" ShapeID="_x0000_i1051" DrawAspect="Content" ObjectID="_1778827312" r:id="rId62"/>
        </w:object>
      </w:r>
      <w:r>
        <w:t>．设正方形</w:t>
      </w:r>
      <w:r>
        <w:object w:dxaOrig="633" w:dyaOrig="255">
          <v:shape id="_x0000_i1052" type="#_x0000_t75" alt="eqId411b38a18046fea8e9fab1f9f9b80a5f" style="width:31.9pt;height:12.9pt" o:ole="">
            <v:imagedata r:id="rId53" o:title="eqId411b38a18046fea8e9fab1f9f9b80a5f"/>
          </v:shape>
          <o:OLEObject Type="Embed" ProgID="Equation.DSMT4" ShapeID="_x0000_i1052" DrawAspect="Content" ObjectID="_1778827313" r:id="rId63"/>
        </w:object>
      </w:r>
      <w:r>
        <w:t>的边长为</w:t>
      </w:r>
      <w:r>
        <w:object w:dxaOrig="175" w:dyaOrig="190">
          <v:shape id="_x0000_i1053" type="#_x0000_t75" alt="eqId81dea63b8ce3e51adf66cf7b9982a248" style="width:8.85pt;height:9.5pt" o:ole="">
            <v:imagedata r:id="rId16" o:title="eqId81dea63b8ce3e51adf66cf7b9982a248"/>
          </v:shape>
          <o:OLEObject Type="Embed" ProgID="Equation.DSMT4" ShapeID="_x0000_i1053" DrawAspect="Content" ObjectID="_1778827314" r:id="rId64"/>
        </w:object>
      </w:r>
      <w:r>
        <w:t>，阴影部分的面积为</w:t>
      </w:r>
      <w:r>
        <w:object w:dxaOrig="193" w:dyaOrig="238">
          <v:shape id="_x0000_i1054" type="#_x0000_t75" alt="eqIdd053b14c8588eee2acbbe44fc37a6886" style="width:9.5pt;height:12.25pt" o:ole="">
            <v:imagedata r:id="rId14" o:title="eqIdd053b14c8588eee2acbbe44fc37a6886"/>
          </v:shape>
          <o:OLEObject Type="Embed" ProgID="Equation.DSMT4" ShapeID="_x0000_i1054" DrawAspect="Content" ObjectID="_1778827315" r:id="rId65"/>
        </w:object>
      </w:r>
      <w:r>
        <w:t>，则</w:t>
      </w:r>
      <w:r>
        <w:object w:dxaOrig="193" w:dyaOrig="238">
          <v:shape id="_x0000_i1055" type="#_x0000_t75" alt="eqIdd053b14c8588eee2acbbe44fc37a6886" style="width:9.5pt;height:12.25pt" o:ole="">
            <v:imagedata r:id="rId14" o:title="eqIdd053b14c8588eee2acbbe44fc37a6886"/>
          </v:shape>
          <o:OLEObject Type="Embed" ProgID="Equation.DSMT4" ShapeID="_x0000_i1055" DrawAspect="Content" ObjectID="_1778827316" r:id="rId66"/>
        </w:object>
      </w:r>
      <w:r>
        <w:t>与</w:t>
      </w:r>
      <w:r>
        <w:object w:dxaOrig="175" w:dyaOrig="190">
          <v:shape id="_x0000_i1056" type="#_x0000_t75" alt="eqId81dea63b8ce3e51adf66cf7b9982a248" style="width:8.85pt;height:9.5pt" o:ole="">
            <v:imagedata r:id="rId16" o:title="eqId81dea63b8ce3e51adf66cf7b9982a248"/>
          </v:shape>
          <o:OLEObject Type="Embed" ProgID="Equation.DSMT4" ShapeID="_x0000_i1056" DrawAspect="Content" ObjectID="_1778827317" r:id="rId67"/>
        </w:object>
      </w:r>
      <w:r>
        <w:t>满足的函数关系是（</w:t>
      </w:r>
      <w:r>
        <w:rPr>
          <w:rFonts w:ascii="Times New Roman" w:eastAsia="Times New Roman" w:hAnsi="Times New Roman" w:cs="Times New Roman"/>
          <w:kern w:val="0"/>
          <w:sz w:val="24"/>
        </w:rPr>
        <w:t>    </w:t>
      </w:r>
      <w:r>
        <w:t>）</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362075" cy="1552575"/>
            <wp:effectExtent l="0" t="0" r="9525" b="9525"/>
            <wp:docPr id="100003" name="图片 100003" descr="@@@2e555450-d6e8-4148-86de-bb361881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e555450-d6e8-4148-86de-bb3618814034"/>
                    <pic:cNvPicPr>
                      <a:picLocks noChangeAspect="1"/>
                    </pic:cNvPicPr>
                  </pic:nvPicPr>
                  <pic:blipFill>
                    <a:blip r:embed="rId68"/>
                    <a:stretch>
                      <a:fillRect/>
                    </a:stretch>
                  </pic:blipFill>
                  <pic:spPr>
                    <a:xfrm>
                      <a:off x="0" y="0"/>
                      <a:ext cx="1362075" cy="1552575"/>
                    </a:xfrm>
                    <a:prstGeom prst="rect">
                      <a:avLst/>
                    </a:prstGeom>
                  </pic:spPr>
                </pic:pic>
              </a:graphicData>
            </a:graphic>
          </wp:inline>
        </w:drawing>
      </w:r>
      <w:r>
        <w:rPr>
          <w:rFonts w:ascii="Times New Roman" w:eastAsia="Times New Roman" w:hAnsi="Times New Roman" w:cs="Times New Roman"/>
          <w:kern w:val="0"/>
          <w:sz w:val="24"/>
        </w:rPr>
        <w:t>  </w:t>
      </w:r>
    </w:p>
    <w:p w:rsidR="00FB0ACA" w:rsidRDefault="00FD6EA8">
      <w:pPr>
        <w:tabs>
          <w:tab w:val="left" w:pos="2078"/>
          <w:tab w:val="left" w:pos="4156"/>
          <w:tab w:val="left" w:pos="6234"/>
        </w:tabs>
        <w:spacing w:line="360" w:lineRule="auto"/>
        <w:ind w:left="300"/>
        <w:jc w:val="left"/>
        <w:textAlignment w:val="center"/>
      </w:pPr>
      <w:r>
        <w:t>A</w:t>
      </w:r>
      <w:r>
        <w:t>．一次函数关系</w:t>
      </w:r>
      <w:r>
        <w:tab/>
        <w:t>B</w:t>
      </w:r>
      <w:r>
        <w:t>．二次函数关系</w:t>
      </w:r>
      <w:r>
        <w:tab/>
        <w:t>C</w:t>
      </w:r>
      <w:r>
        <w:t>．正比例函数关系</w:t>
      </w:r>
      <w:r>
        <w:tab/>
        <w:t>D</w:t>
      </w:r>
      <w:r>
        <w:t>．反比例函数关系</w:t>
      </w:r>
    </w:p>
    <w:p w:rsidR="00FB0ACA" w:rsidRDefault="00FD6EA8">
      <w:pPr>
        <w:spacing w:line="360" w:lineRule="auto"/>
        <w:jc w:val="left"/>
        <w:textAlignment w:val="center"/>
      </w:pPr>
      <w:r>
        <w:t>5</w:t>
      </w:r>
      <w:r>
        <w:t>．已知实数</w:t>
      </w:r>
      <w:r>
        <w:object w:dxaOrig="175" w:dyaOrig="190">
          <v:shape id="_x0000_i1057" type="#_x0000_t75" alt="eqId81dea63b8ce3e51adf66cf7b9982a248" style="width:8.85pt;height:9.5pt" o:ole="">
            <v:imagedata r:id="rId16" o:title="eqId81dea63b8ce3e51adf66cf7b9982a248"/>
          </v:shape>
          <o:OLEObject Type="Embed" ProgID="Equation.DSMT4" ShapeID="_x0000_i1057" DrawAspect="Content" ObjectID="_1778827318" r:id="rId69"/>
        </w:object>
      </w:r>
      <w:r>
        <w:t>，</w:t>
      </w:r>
      <w:r>
        <w:object w:dxaOrig="193" w:dyaOrig="238">
          <v:shape id="_x0000_i1058" type="#_x0000_t75" alt="eqIdd053b14c8588eee2acbbe44fc37a6886" style="width:9.5pt;height:12.25pt" o:ole="">
            <v:imagedata r:id="rId14" o:title="eqIdd053b14c8588eee2acbbe44fc37a6886"/>
          </v:shape>
          <o:OLEObject Type="Embed" ProgID="Equation.DSMT4" ShapeID="_x0000_i1058" DrawAspect="Content" ObjectID="_1778827319" r:id="rId70"/>
        </w:object>
      </w:r>
      <w:r>
        <w:t>满足</w:t>
      </w:r>
      <w:r>
        <w:object w:dxaOrig="756" w:dyaOrig="274">
          <v:shape id="_x0000_i1059" type="#_x0000_t75" alt="eqId5558c083d34cbb0a58d3ce1dc6f5778e" style="width:38.05pt;height:13.6pt" o:ole="">
            <v:imagedata r:id="rId71" o:title="eqId5558c083d34cbb0a58d3ce1dc6f5778e"/>
          </v:shape>
          <o:OLEObject Type="Embed" ProgID="Equation.DSMT4" ShapeID="_x0000_i1059" DrawAspect="Content" ObjectID="_1778827320" r:id="rId72"/>
        </w:object>
      </w:r>
      <w:r>
        <w:t>，当</w:t>
      </w:r>
      <w:r>
        <w:object w:dxaOrig="334" w:dyaOrig="200">
          <v:shape id="_x0000_i1060" type="#_x0000_t75" alt="eqId4ec0618ae3a4fde6d6220010af229b9a" style="width:17pt;height:10.2pt" o:ole="">
            <v:imagedata r:id="rId73" o:title="eqId4ec0618ae3a4fde6d6220010af229b9a"/>
          </v:shape>
          <o:OLEObject Type="Embed" ProgID="Equation.DSMT4" ShapeID="_x0000_i1060" DrawAspect="Content" ObjectID="_1778827321" r:id="rId74"/>
        </w:object>
      </w:r>
      <w:r>
        <w:rPr>
          <w:rFonts w:ascii="Times New Roman" w:eastAsia="Times New Roman" w:hAnsi="Times New Roman" w:cs="Times New Roman"/>
          <w:u w:val="single"/>
        </w:rPr>
        <w:t xml:space="preserve">      </w:t>
      </w:r>
      <w:r>
        <w:t>时，代数式</w:t>
      </w:r>
      <w:r>
        <w:object w:dxaOrig="1161" w:dyaOrig="277">
          <v:shape id="_x0000_i1061" type="#_x0000_t75" alt="eqIdcf9bfb61836e74920b82c3a24bc0c9e0" style="width:57.75pt;height:13.6pt" o:ole="">
            <v:imagedata r:id="rId75" o:title="eqIdcf9bfb61836e74920b82c3a24bc0c9e0"/>
          </v:shape>
          <o:OLEObject Type="Embed" ProgID="Equation.DSMT4" ShapeID="_x0000_i1061" DrawAspect="Content" ObjectID="_1778827322" r:id="rId76"/>
        </w:object>
      </w:r>
      <w:r>
        <w:t>的值最大．</w:t>
      </w:r>
    </w:p>
    <w:p w:rsidR="00FB0ACA" w:rsidRDefault="00FD6EA8">
      <w:pPr>
        <w:spacing w:line="360" w:lineRule="auto"/>
        <w:jc w:val="left"/>
        <w:textAlignment w:val="center"/>
      </w:pPr>
      <w:r>
        <w:t>6</w:t>
      </w:r>
      <w:r>
        <w:t>．将抛物线</w:t>
      </w:r>
      <w:r>
        <w:object w:dxaOrig="844" w:dyaOrig="320">
          <v:shape id="_x0000_i1062" type="#_x0000_t75" alt="eqIdc2b629bea8e22de9bfc49158e2289871" style="width:42.1pt;height:16.3pt" o:ole="">
            <v:imagedata r:id="rId77" o:title="eqIdc2b629bea8e22de9bfc49158e2289871"/>
          </v:shape>
          <o:OLEObject Type="Embed" ProgID="Equation.DSMT4" ShapeID="_x0000_i1062" DrawAspect="Content" ObjectID="_1778827323" r:id="rId78"/>
        </w:object>
      </w:r>
      <w:r>
        <w:t>先向右平移</w:t>
      </w:r>
      <w:r>
        <w:t>3</w:t>
      </w:r>
      <w:r>
        <w:t>个单位长度，再向下平移</w:t>
      </w:r>
      <w:r>
        <w:t>4</w:t>
      </w:r>
      <w:r>
        <w:t>个单位长度后，所得到的新抛物线的表达式为</w:t>
      </w:r>
      <w:r>
        <w:rPr>
          <w:rFonts w:ascii="Times New Roman" w:eastAsia="Times New Roman" w:hAnsi="Times New Roman" w:cs="Times New Roman"/>
          <w:u w:val="single"/>
        </w:rPr>
        <w:t xml:space="preserve">      </w:t>
      </w:r>
      <w:r>
        <w:t>．</w:t>
      </w:r>
    </w:p>
    <w:p w:rsidR="00FB0ACA" w:rsidRDefault="00FD6EA8">
      <w:pPr>
        <w:spacing w:line="360" w:lineRule="auto"/>
        <w:jc w:val="left"/>
        <w:textAlignment w:val="center"/>
      </w:pPr>
      <w:r>
        <w:t>7</w:t>
      </w:r>
      <w:r>
        <w:t>．如图，在矩形</w:t>
      </w:r>
      <w:r>
        <w:object w:dxaOrig="633" w:dyaOrig="255">
          <v:shape id="_x0000_i1063" type="#_x0000_t75" alt="eqId411b38a18046fea8e9fab1f9f9b80a5f" style="width:31.9pt;height:12.9pt" o:ole="">
            <v:imagedata r:id="rId53" o:title="eqId411b38a18046fea8e9fab1f9f9b80a5f"/>
          </v:shape>
          <o:OLEObject Type="Embed" ProgID="Equation.DSMT4" ShapeID="_x0000_i1063" DrawAspect="Content" ObjectID="_1778827324" r:id="rId79"/>
        </w:object>
      </w:r>
      <w:r>
        <w:t>中，</w:t>
      </w:r>
      <w:r>
        <w:object w:dxaOrig="1442" w:dyaOrig="263">
          <v:shape id="_x0000_i1064" type="#_x0000_t75" alt="eqId647984d1c13f1c832f4307db0dfc10ee" style="width:1in;height:12.9pt" o:ole="">
            <v:imagedata r:id="rId80" o:title="eqId647984d1c13f1c832f4307db0dfc10ee"/>
          </v:shape>
          <o:OLEObject Type="Embed" ProgID="Equation.DSMT4" ShapeID="_x0000_i1064" DrawAspect="Content" ObjectID="_1778827325" r:id="rId81"/>
        </w:object>
      </w:r>
      <w:r>
        <w:t>，点</w:t>
      </w:r>
      <w:r>
        <w:rPr>
          <w:rFonts w:ascii="Times New Roman" w:eastAsia="Times New Roman" w:hAnsi="Times New Roman" w:cs="Times New Roman"/>
          <w:i/>
        </w:rPr>
        <w:t>E</w:t>
      </w:r>
      <w:r>
        <w:t>，</w:t>
      </w:r>
      <w:r>
        <w:rPr>
          <w:rFonts w:ascii="Times New Roman" w:eastAsia="Times New Roman" w:hAnsi="Times New Roman" w:cs="Times New Roman"/>
          <w:i/>
        </w:rPr>
        <w:t>F</w:t>
      </w:r>
      <w:r>
        <w:t>分别是边</w:t>
      </w:r>
      <w:r>
        <w:object w:dxaOrig="827" w:dyaOrig="262">
          <v:shape id="_x0000_i1065" type="#_x0000_t75" alt="eqId82ee4e9fd32019f9264c0f7f44615808" style="width:41.45pt;height:12.9pt" o:ole="">
            <v:imagedata r:id="rId82" o:title="eqId82ee4e9fd32019f9264c0f7f44615808"/>
          </v:shape>
          <o:OLEObject Type="Embed" ProgID="Equation.DSMT4" ShapeID="_x0000_i1065" DrawAspect="Content" ObjectID="_1778827326" r:id="rId83"/>
        </w:object>
      </w:r>
      <w:r>
        <w:t>上的动点，且</w:t>
      </w:r>
      <w:r>
        <w:object w:dxaOrig="1126" w:dyaOrig="245">
          <v:shape id="_x0000_i1066" type="#_x0000_t75" alt="eqIda68f71476e365d4c354bd1f6963d1065" style="width:56.4pt;height:12.25pt" o:ole="">
            <v:imagedata r:id="rId84" o:title="eqIda68f71476e365d4c354bd1f6963d1065"/>
          </v:shape>
          <o:OLEObject Type="Embed" ProgID="Equation.DSMT4" ShapeID="_x0000_i1066" DrawAspect="Content" ObjectID="_1778827327" r:id="rId85"/>
        </w:object>
      </w:r>
      <w:r>
        <w:t>，当</w:t>
      </w:r>
      <w:r>
        <w:object w:dxaOrig="703" w:dyaOrig="224">
          <v:shape id="_x0000_i1067" type="#_x0000_t75" alt="eqId7cd1bc0388e7fad3e849ca39c67f5034" style="width:35.3pt;height:10.85pt" o:ole="">
            <v:imagedata r:id="rId86" o:title="eqId7cd1bc0388e7fad3e849ca39c67f5034"/>
          </v:shape>
          <o:OLEObject Type="Embed" ProgID="Equation.DSMT4" ShapeID="_x0000_i1067" DrawAspect="Content" ObjectID="_1778827328" r:id="rId87"/>
        </w:object>
      </w:r>
      <w:r>
        <w:t>最大时，</w:t>
      </w:r>
      <w:r>
        <w:object w:dxaOrig="1072" w:dyaOrig="251">
          <v:shape id="_x0000_i1068" type="#_x0000_t75" alt="eqId8686e3addd80d76d817d1641f59d18e4" style="width:53.65pt;height:12.25pt" o:ole="">
            <v:imagedata r:id="rId88" o:title="eqId8686e3addd80d76d817d1641f59d18e4"/>
          </v:shape>
          <o:OLEObject Type="Embed" ProgID="Equation.DSMT4" ShapeID="_x0000_i1068" DrawAspect="Content" ObjectID="_1778827329" r:id="rId89"/>
        </w:object>
      </w:r>
      <w:r>
        <w:t xml:space="preserve"> </w:t>
      </w:r>
      <w:r>
        <w:rPr>
          <w:rFonts w:ascii="Times New Roman" w:eastAsia="Times New Roman" w:hAnsi="Times New Roman" w:cs="Times New Roman"/>
          <w:u w:val="single"/>
        </w:rPr>
        <w:t xml:space="preserve">      </w:t>
      </w:r>
      <w:r>
        <w:t>．</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228725" cy="1181100"/>
            <wp:effectExtent l="0" t="0" r="3175" b="0"/>
            <wp:docPr id="100005" name="图片 100005" descr="@@@ec500370-8935-4a7a-9f73-6a45002ce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c500370-8935-4a7a-9f73-6a45002ce09b"/>
                    <pic:cNvPicPr>
                      <a:picLocks noChangeAspect="1"/>
                    </pic:cNvPicPr>
                  </pic:nvPicPr>
                  <pic:blipFill>
                    <a:blip r:embed="rId90"/>
                    <a:stretch>
                      <a:fillRect/>
                    </a:stretch>
                  </pic:blipFill>
                  <pic:spPr>
                    <a:xfrm>
                      <a:off x="0" y="0"/>
                      <a:ext cx="1228725" cy="1181100"/>
                    </a:xfrm>
                    <a:prstGeom prst="rect">
                      <a:avLst/>
                    </a:prstGeom>
                  </pic:spPr>
                </pic:pic>
              </a:graphicData>
            </a:graphic>
          </wp:inline>
        </w:drawing>
      </w:r>
      <w:r>
        <w:rPr>
          <w:rFonts w:ascii="Times New Roman" w:eastAsia="Times New Roman" w:hAnsi="Times New Roman" w:cs="Times New Roman"/>
          <w:kern w:val="0"/>
          <w:sz w:val="24"/>
        </w:rPr>
        <w:t>  </w:t>
      </w:r>
    </w:p>
    <w:p w:rsidR="00FB0ACA" w:rsidRDefault="00FD6EA8">
      <w:pPr>
        <w:spacing w:line="360" w:lineRule="auto"/>
        <w:jc w:val="left"/>
        <w:textAlignment w:val="center"/>
      </w:pPr>
      <w:r>
        <w:rPr>
          <w:rFonts w:hint="eastAsia"/>
        </w:rPr>
        <w:t>8</w:t>
      </w:r>
      <w:r>
        <w:t>．某商店对柑橘上市后的市场销售情况进行跟踪调查，当柑橘的销售单价为每件</w:t>
      </w:r>
      <w:r>
        <w:t>25</w:t>
      </w:r>
      <w:r>
        <w:t>元时，每天的销售量为</w:t>
      </w:r>
      <w:r>
        <w:t>50</w:t>
      </w:r>
      <w:r>
        <w:t>件，销售单价每提高</w:t>
      </w:r>
      <w:r>
        <w:t>1</w:t>
      </w:r>
      <w:r>
        <w:t>元，每天的销售量就减少</w:t>
      </w:r>
      <w:r>
        <w:t>2</w:t>
      </w:r>
      <w:r>
        <w:t>件．</w:t>
      </w:r>
    </w:p>
    <w:p w:rsidR="00FB0ACA" w:rsidRDefault="00FD6EA8">
      <w:pPr>
        <w:spacing w:line="360" w:lineRule="auto"/>
        <w:jc w:val="left"/>
        <w:textAlignment w:val="center"/>
      </w:pPr>
      <w:r>
        <w:t>(1)</w:t>
      </w:r>
      <w:r>
        <w:t>用适当的函数表示该柑橘的销售量</w:t>
      </w:r>
      <w:r>
        <w:rPr>
          <w:rFonts w:ascii="Times New Roman" w:eastAsia="Times New Roman" w:hAnsi="Times New Roman" w:cs="Times New Roman"/>
          <w:i/>
        </w:rPr>
        <w:t>y</w:t>
      </w:r>
      <w:r>
        <w:t>（件）与销售单价</w:t>
      </w:r>
      <w:r>
        <w:rPr>
          <w:rFonts w:ascii="Times New Roman" w:eastAsia="Times New Roman" w:hAnsi="Times New Roman" w:cs="Times New Roman"/>
          <w:i/>
        </w:rPr>
        <w:t>x</w:t>
      </w:r>
      <w:r>
        <w:t>（元）之间的关系，其中</w:t>
      </w:r>
      <w:r>
        <w:object w:dxaOrig="597" w:dyaOrig="252">
          <v:shape id="_x0000_i1069" type="#_x0000_t75" alt="eqIda2d51bee0b538b6129f13558aa5b02ee" style="width:29.9pt;height:12.9pt" o:ole="">
            <v:imagedata r:id="rId91" o:title="eqIda2d51bee0b538b6129f13558aa5b02ee"/>
          </v:shape>
          <o:OLEObject Type="Embed" ProgID="Equation.DSMT4" ShapeID="_x0000_i1069" DrawAspect="Content" ObjectID="_1778827330" r:id="rId92"/>
        </w:object>
      </w:r>
      <w:r>
        <w:t>；</w:t>
      </w:r>
    </w:p>
    <w:p w:rsidR="00FB0ACA" w:rsidRDefault="00FD6EA8">
      <w:pPr>
        <w:spacing w:line="360" w:lineRule="auto"/>
        <w:jc w:val="left"/>
        <w:textAlignment w:val="center"/>
      </w:pPr>
      <w:r>
        <w:t>(2)</w:t>
      </w:r>
      <w:r>
        <w:t>已知柑橘的进货价格为每件</w:t>
      </w:r>
      <w:r>
        <w:t>20</w:t>
      </w:r>
      <w:r>
        <w:t>元，当柑橘的销售单价定为多少时，该商店销售柑橘每天获得的利润最大？最大利润是多少？</w:t>
      </w:r>
    </w:p>
    <w:p w:rsidR="00FB0ACA" w:rsidRDefault="00FD6EA8">
      <w:pPr>
        <w:spacing w:line="360" w:lineRule="auto"/>
        <w:jc w:val="left"/>
        <w:textAlignment w:val="center"/>
      </w:pPr>
      <w:r>
        <w:rPr>
          <w:rFonts w:hint="eastAsia"/>
        </w:rPr>
        <w:t>9</w:t>
      </w:r>
      <w:r>
        <w:t>．如图，二次函数的图象与</w:t>
      </w:r>
      <w:r>
        <w:rPr>
          <w:rFonts w:ascii="Times New Roman" w:eastAsia="Times New Roman" w:hAnsi="Times New Roman" w:cs="Times New Roman"/>
          <w:i/>
        </w:rPr>
        <w:t>x</w:t>
      </w:r>
      <w:r>
        <w:t>轴交于</w:t>
      </w:r>
      <w:r>
        <w:object w:dxaOrig="774" w:dyaOrig="354">
          <v:shape id="_x0000_i1070" type="#_x0000_t75" alt="eqId45d57173ef4cd72eb270686875dfd623" style="width:38.7pt;height:17.65pt" o:ole="">
            <v:imagedata r:id="rId93" o:title="eqId45d57173ef4cd72eb270686875dfd623"/>
          </v:shape>
          <o:OLEObject Type="Embed" ProgID="Equation.DSMT4" ShapeID="_x0000_i1070" DrawAspect="Content" ObjectID="_1778827331" r:id="rId94"/>
        </w:object>
      </w:r>
      <w:r>
        <w:t>，</w:t>
      </w:r>
      <w:r>
        <w:object w:dxaOrig="685" w:dyaOrig="356">
          <v:shape id="_x0000_i1071" type="#_x0000_t75" alt="eqId69fff64ee6ea236550185efc7ed1b598" style="width:33.95pt;height:17.65pt" o:ole="">
            <v:imagedata r:id="rId95" o:title="eqId69fff64ee6ea236550185efc7ed1b598"/>
          </v:shape>
          <o:OLEObject Type="Embed" ProgID="Equation.DSMT4" ShapeID="_x0000_i1071" DrawAspect="Content" ObjectID="_1778827332" r:id="rId96"/>
        </w:object>
      </w:r>
      <w:r>
        <w:t>两点，与</w:t>
      </w:r>
      <w:r>
        <w:rPr>
          <w:rFonts w:ascii="Times New Roman" w:eastAsia="Times New Roman" w:hAnsi="Times New Roman" w:cs="Times New Roman"/>
          <w:i/>
        </w:rPr>
        <w:t>y</w:t>
      </w:r>
      <w:r>
        <w:t>轴交于点</w:t>
      </w:r>
      <w:r>
        <w:object w:dxaOrig="668" w:dyaOrig="354">
          <v:shape id="_x0000_i1072" type="#_x0000_t75" alt="eqId850e01debd266a398b597a1876dbb3ea" style="width:33.3pt;height:17.65pt" o:ole="">
            <v:imagedata r:id="rId97" o:title="eqId850e01debd266a398b597a1876dbb3ea"/>
          </v:shape>
          <o:OLEObject Type="Embed" ProgID="Equation.DSMT4" ShapeID="_x0000_i1072" DrawAspect="Content" ObjectID="_1778827333" r:id="rId98"/>
        </w:object>
      </w:r>
      <w:r>
        <w:t>，点</w:t>
      </w:r>
      <w:r>
        <w:rPr>
          <w:rFonts w:ascii="Times New Roman" w:eastAsia="Times New Roman" w:hAnsi="Times New Roman" w:cs="Times New Roman"/>
          <w:i/>
        </w:rPr>
        <w:t>P</w:t>
      </w:r>
      <w:r>
        <w:t>是直线</w:t>
      </w:r>
      <w:r>
        <w:object w:dxaOrig="351" w:dyaOrig="247">
          <v:shape id="_x0000_i1073" type="#_x0000_t75" alt="eqId0dc5c9827dfd0be5a9c85962d6ccbfb1" style="width:17.65pt;height:12.25pt" o:ole="">
            <v:imagedata r:id="rId99" o:title="eqId0dc5c9827dfd0be5a9c85962d6ccbfb1"/>
          </v:shape>
          <o:OLEObject Type="Embed" ProgID="Equation.DSMT4" ShapeID="_x0000_i1073" DrawAspect="Content" ObjectID="_1778827334" r:id="rId100"/>
        </w:object>
      </w:r>
      <w:r>
        <w:t>上方抛物线上的一个动点，连接</w:t>
      </w:r>
      <w:r>
        <w:object w:dxaOrig="351" w:dyaOrig="247">
          <v:shape id="_x0000_i1074" type="#_x0000_t75" alt="eqId0dc5c9827dfd0be5a9c85962d6ccbfb1" style="width:17.65pt;height:12.25pt" o:ole="">
            <v:imagedata r:id="rId99" o:title="eqId0dc5c9827dfd0be5a9c85962d6ccbfb1"/>
          </v:shape>
          <o:OLEObject Type="Embed" ProgID="Equation.DSMT4" ShapeID="_x0000_i1074" DrawAspect="Content" ObjectID="_1778827335" r:id="rId101"/>
        </w:object>
      </w:r>
      <w:r>
        <w:t>，过点</w:t>
      </w:r>
      <w:r>
        <w:rPr>
          <w:rFonts w:ascii="Times New Roman" w:eastAsia="Times New Roman" w:hAnsi="Times New Roman" w:cs="Times New Roman"/>
          <w:i/>
        </w:rPr>
        <w:t>P</w:t>
      </w:r>
      <w:r>
        <w:t>作</w:t>
      </w:r>
      <w:r>
        <w:object w:dxaOrig="879" w:dyaOrig="281">
          <v:shape id="_x0000_i1075" type="#_x0000_t75" alt="eqId902f24325565a9dd95128a633a240da2" style="width:44.15pt;height:14.25pt" o:ole="">
            <v:imagedata r:id="rId102" o:title="eqId902f24325565a9dd95128a633a240da2"/>
          </v:shape>
          <o:OLEObject Type="Embed" ProgID="Equation.DSMT4" ShapeID="_x0000_i1075" DrawAspect="Content" ObjectID="_1778827336" r:id="rId103"/>
        </w:object>
      </w:r>
      <w:r>
        <w:t>，垂足为</w:t>
      </w:r>
      <w:r>
        <w:rPr>
          <w:rFonts w:ascii="Times New Roman" w:eastAsia="Times New Roman" w:hAnsi="Times New Roman" w:cs="Times New Roman"/>
          <w:i/>
        </w:rPr>
        <w:t>Q</w:t>
      </w:r>
      <w:r>
        <w:t>．</w:t>
      </w:r>
    </w:p>
    <w:p w:rsidR="00FB0ACA" w:rsidRDefault="00FD6EA8">
      <w:pPr>
        <w:spacing w:line="360" w:lineRule="auto"/>
        <w:textAlignment w:val="center"/>
      </w:pPr>
      <w:r>
        <w:rPr>
          <w:rFonts w:ascii="Times New Roman" w:eastAsia="Times New Roman" w:hAnsi="Times New Roman" w:cs="Times New Roman"/>
          <w:noProof/>
          <w:kern w:val="0"/>
          <w:sz w:val="24"/>
        </w:rPr>
        <w:drawing>
          <wp:inline distT="0" distB="0" distL="114300" distR="114300">
            <wp:extent cx="4838700" cy="1438275"/>
            <wp:effectExtent l="0" t="0" r="0" b="9525"/>
            <wp:docPr id="100007" name="图片 100007" descr="@@@bf4e5da2-acd5-41b8-88d6-9fc07e185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f4e5da2-acd5-41b8-88d6-9fc07e185c92"/>
                    <pic:cNvPicPr>
                      <a:picLocks noChangeAspect="1"/>
                    </pic:cNvPicPr>
                  </pic:nvPicPr>
                  <pic:blipFill>
                    <a:blip r:embed="rId104"/>
                    <a:stretch>
                      <a:fillRect/>
                    </a:stretch>
                  </pic:blipFill>
                  <pic:spPr>
                    <a:xfrm>
                      <a:off x="0" y="0"/>
                      <a:ext cx="4838700" cy="1438275"/>
                    </a:xfrm>
                    <a:prstGeom prst="rect">
                      <a:avLst/>
                    </a:prstGeom>
                  </pic:spPr>
                </pic:pic>
              </a:graphicData>
            </a:graphic>
          </wp:inline>
        </w:drawing>
      </w:r>
    </w:p>
    <w:p w:rsidR="00FB0ACA" w:rsidRDefault="00FD6EA8">
      <w:pPr>
        <w:spacing w:line="360" w:lineRule="auto"/>
        <w:jc w:val="left"/>
        <w:textAlignment w:val="center"/>
      </w:pPr>
      <w:r>
        <w:t>(1)</w:t>
      </w:r>
      <w:r>
        <w:t>求抛物线的解析式；</w:t>
      </w:r>
    </w:p>
    <w:p w:rsidR="00FB0ACA" w:rsidRDefault="00FD6EA8">
      <w:pPr>
        <w:spacing w:line="360" w:lineRule="auto"/>
        <w:jc w:val="left"/>
        <w:textAlignment w:val="center"/>
      </w:pPr>
      <w:r>
        <w:t>(2)</w:t>
      </w:r>
      <w:r>
        <w:t>求</w:t>
      </w:r>
      <w:r>
        <w:object w:dxaOrig="316" w:dyaOrig="264">
          <v:shape id="_x0000_i1076" type="#_x0000_t75" alt="eqId7a5f1641947153c80b987320885a2b57" style="width:15.6pt;height:12.9pt" o:ole="">
            <v:imagedata r:id="rId105" o:title="eqId7a5f1641947153c80b987320885a2b57"/>
          </v:shape>
          <o:OLEObject Type="Embed" ProgID="Equation.DSMT4" ShapeID="_x0000_i1076" DrawAspect="Content" ObjectID="_1778827337" r:id="rId106"/>
        </w:object>
      </w:r>
      <w:r>
        <w:t>的最大值；</w:t>
      </w:r>
    </w:p>
    <w:p w:rsidR="00FB0ACA" w:rsidRDefault="00FD6EA8">
      <w:pPr>
        <w:spacing w:line="360" w:lineRule="auto"/>
        <w:jc w:val="left"/>
        <w:textAlignment w:val="center"/>
      </w:pPr>
      <w:r>
        <w:t>(3)</w:t>
      </w:r>
      <w:r>
        <w:t>连接</w:t>
      </w:r>
      <w:r>
        <w:object w:dxaOrig="334" w:dyaOrig="244">
          <v:shape id="_x0000_i1077" type="#_x0000_t75" alt="eqId63a253c7fdf589ee3dece13d5b5b5732" style="width:17pt;height:12.25pt" o:ole="">
            <v:imagedata r:id="rId107" o:title="eqId63a253c7fdf589ee3dece13d5b5b5732"/>
          </v:shape>
          <o:OLEObject Type="Embed" ProgID="Equation.DSMT4" ShapeID="_x0000_i1077" DrawAspect="Content" ObjectID="_1778827338" r:id="rId108"/>
        </w:object>
      </w:r>
      <w:r>
        <w:t>，抛物线上是否存在点</w:t>
      </w:r>
      <w:r>
        <w:rPr>
          <w:rFonts w:ascii="Times New Roman" w:eastAsia="Times New Roman" w:hAnsi="Times New Roman" w:cs="Times New Roman"/>
          <w:i/>
        </w:rPr>
        <w:t>P</w:t>
      </w:r>
      <w:r>
        <w:t>，使得以</w:t>
      </w:r>
      <w:r>
        <w:rPr>
          <w:rFonts w:ascii="Times New Roman" w:eastAsia="Times New Roman" w:hAnsi="Times New Roman" w:cs="Times New Roman"/>
          <w:i/>
        </w:rPr>
        <w:t>C</w:t>
      </w:r>
      <w:r>
        <w:t>、</w:t>
      </w:r>
      <w:r>
        <w:rPr>
          <w:rFonts w:ascii="Times New Roman" w:eastAsia="Times New Roman" w:hAnsi="Times New Roman" w:cs="Times New Roman"/>
          <w:i/>
        </w:rPr>
        <w:t>P</w:t>
      </w:r>
      <w:r>
        <w:t>、</w:t>
      </w:r>
      <w:r>
        <w:rPr>
          <w:rFonts w:ascii="Times New Roman" w:eastAsia="Times New Roman" w:hAnsi="Times New Roman" w:cs="Times New Roman"/>
          <w:i/>
        </w:rPr>
        <w:t>Q</w:t>
      </w:r>
      <w:r>
        <w:t>为顶点的三角形与</w:t>
      </w:r>
      <w:r>
        <w:object w:dxaOrig="615" w:dyaOrig="244">
          <v:shape id="_x0000_i1078" type="#_x0000_t75" alt="eqId3a7ffcd1925a2b1259221c6a476152f7" style="width:30.55pt;height:12.25pt" o:ole="">
            <v:imagedata r:id="rId109" o:title="eqId3a7ffcd1925a2b1259221c6a476152f7"/>
          </v:shape>
          <o:OLEObject Type="Embed" ProgID="Equation.DSMT4" ShapeID="_x0000_i1078" DrawAspect="Content" ObjectID="_1778827339" r:id="rId110"/>
        </w:object>
      </w:r>
      <w:r>
        <w:t>相似？如果存在，请求出点</w:t>
      </w:r>
      <w:r>
        <w:rPr>
          <w:rFonts w:ascii="Times New Roman" w:eastAsia="Times New Roman" w:hAnsi="Times New Roman" w:cs="Times New Roman"/>
          <w:i/>
        </w:rPr>
        <w:t>P</w:t>
      </w:r>
      <w:r>
        <w:t>坐标；如果不存在，请说明理由．</w:t>
      </w:r>
    </w:p>
    <w:p w:rsidR="00FB0ACA" w:rsidRDefault="00FD6EA8">
      <w:pPr>
        <w:spacing w:line="360" w:lineRule="auto"/>
        <w:jc w:val="left"/>
        <w:textAlignment w:val="center"/>
      </w:pPr>
      <w:r>
        <w:t>10</w:t>
      </w:r>
      <w:r>
        <w:t>．如图，已知二次函数</w:t>
      </w:r>
      <w:r>
        <w:object w:dxaOrig="580" w:dyaOrig="316">
          <v:shape id="_x0000_i1079" type="#_x0000_t75" alt="eqId344ccbf79da6ad7e3709d6fa72efb756" style="width:29.2pt;height:15.6pt" o:ole="">
            <v:imagedata r:id="rId111" o:title="eqId344ccbf79da6ad7e3709d6fa72efb756"/>
          </v:shape>
          <o:OLEObject Type="Embed" ProgID="Equation.DSMT4" ShapeID="_x0000_i1079" DrawAspect="Content" ObjectID="_1778827340" r:id="rId112"/>
        </w:object>
      </w:r>
      <w:r>
        <w:t>与一次函数</w:t>
      </w:r>
      <w:r>
        <w:object w:dxaOrig="862" w:dyaOrig="278">
          <v:shape id="_x0000_i1080" type="#_x0000_t75" alt="eqIdaa6342e0a5a8942cfb1cf535ceb2c50d" style="width:42.8pt;height:13.6pt" o:ole="">
            <v:imagedata r:id="rId113" o:title="eqIdaa6342e0a5a8942cfb1cf535ceb2c50d"/>
          </v:shape>
          <o:OLEObject Type="Embed" ProgID="Equation.DSMT4" ShapeID="_x0000_i1080" DrawAspect="Content" ObjectID="_1778827341" r:id="rId114"/>
        </w:object>
      </w:r>
      <w:r>
        <w:t>相交于</w:t>
      </w:r>
      <w:r>
        <w:object w:dxaOrig="422" w:dyaOrig="277">
          <v:shape id="_x0000_i1081" type="#_x0000_t75" alt="eqId01c74a907dda6bb7d9d56d009d9df253" style="width:21.05pt;height:13.6pt" o:ole="">
            <v:imagedata r:id="rId115" o:title="eqId01c74a907dda6bb7d9d56d009d9df253"/>
          </v:shape>
          <o:OLEObject Type="Embed" ProgID="Equation.DSMT4" ShapeID="_x0000_i1081" DrawAspect="Content" ObjectID="_1778827342" r:id="rId116"/>
        </w:object>
      </w:r>
      <w:r>
        <w:t>两点，</w:t>
      </w:r>
      <w:r>
        <w:object w:dxaOrig="213" w:dyaOrig="258">
          <v:shape id="_x0000_i1082" type="#_x0000_t75" alt="eqIdc5db41a1f31d6baee7c69990811edb9f" style="width:10.85pt;height:12.9pt" o:ole="">
            <v:imagedata r:id="rId42" o:title="eqIdc5db41a1f31d6baee7c69990811edb9f"/>
          </v:shape>
          <o:OLEObject Type="Embed" ProgID="Equation.DSMT4" ShapeID="_x0000_i1082" DrawAspect="Content" ObjectID="_1778827343" r:id="rId117"/>
        </w:object>
      </w:r>
      <w:r>
        <w:t>是线段</w:t>
      </w:r>
      <w:r>
        <w:object w:dxaOrig="351" w:dyaOrig="221">
          <v:shape id="_x0000_i1083" type="#_x0000_t75" alt="eqIdf52a58fbaf4fea03567e88a9f0f6e37e" style="width:17.65pt;height:10.85pt" o:ole="">
            <v:imagedata r:id="rId118" o:title="eqIdf52a58fbaf4fea03567e88a9f0f6e37e"/>
          </v:shape>
          <o:OLEObject Type="Embed" ProgID="Equation.DSMT4" ShapeID="_x0000_i1083" DrawAspect="Content" ObjectID="_1778827344" r:id="rId119"/>
        </w:object>
      </w:r>
      <w:r>
        <w:t>上一动点，</w:t>
      </w:r>
      <w:r>
        <w:object w:dxaOrig="228" w:dyaOrig="228">
          <v:shape id="_x0000_i1084" type="#_x0000_t75" alt="eqId8455657dde27aabe6adb7b188e031c11" style="width:11.55pt;height:11.55pt" o:ole="">
            <v:imagedata r:id="rId120" o:title="eqId8455657dde27aabe6adb7b188e031c11"/>
          </v:shape>
          <o:OLEObject Type="Embed" ProgID="Equation.DSMT4" ShapeID="_x0000_i1084" DrawAspect="Content" ObjectID="_1778827345" r:id="rId121"/>
        </w:object>
      </w:r>
      <w:r>
        <w:t>是拋物线上的动点，且</w:t>
      </w:r>
      <w:r>
        <w:object w:dxaOrig="351" w:dyaOrig="230">
          <v:shape id="_x0000_i1085" type="#_x0000_t75" alt="eqId9d78abbad68bbbf12af10cd40ef4c353" style="width:17.65pt;height:11.55pt" o:ole="">
            <v:imagedata r:id="rId122" o:title="eqId9d78abbad68bbbf12af10cd40ef4c353"/>
          </v:shape>
          <o:OLEObject Type="Embed" ProgID="Equation.DSMT4" ShapeID="_x0000_i1085" DrawAspect="Content" ObjectID="_1778827346" r:id="rId123"/>
        </w:object>
      </w:r>
      <w:r>
        <w:t>平行于</w:t>
      </w:r>
      <w:r>
        <w:object w:dxaOrig="193" w:dyaOrig="238">
          <v:shape id="_x0000_i1086" type="#_x0000_t75" alt="eqIdd053b14c8588eee2acbbe44fc37a6886" style="width:9.5pt;height:12.25pt" o:ole="">
            <v:imagedata r:id="rId14" o:title="eqIdd053b14c8588eee2acbbe44fc37a6886"/>
          </v:shape>
          <o:OLEObject Type="Embed" ProgID="Equation.DSMT4" ShapeID="_x0000_i1086" DrawAspect="Content" ObjectID="_1778827347" r:id="rId124"/>
        </w:object>
      </w:r>
      <w:r>
        <w:t>轴，求在移动过程中，线段</w:t>
      </w:r>
      <w:r>
        <w:object w:dxaOrig="351" w:dyaOrig="230">
          <v:shape id="_x0000_i1087" type="#_x0000_t75" alt="eqId9d78abbad68bbbf12af10cd40ef4c353" style="width:17.65pt;height:11.55pt" o:ole="">
            <v:imagedata r:id="rId122" o:title="eqId9d78abbad68bbbf12af10cd40ef4c353"/>
          </v:shape>
          <o:OLEObject Type="Embed" ProgID="Equation.DSMT4" ShapeID="_x0000_i1087" DrawAspect="Content" ObjectID="_1778827348" r:id="rId125"/>
        </w:object>
      </w:r>
      <w:r>
        <w:t>的最大值．</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009650" cy="1504950"/>
            <wp:effectExtent l="0" t="0" r="6350" b="6350"/>
            <wp:docPr id="100009" name="图片 100009" descr="@@@36a0927b-dcea-48bb-a9f0-e53d71b13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36a0927b-dcea-48bb-a9f0-e53d71b132b3"/>
                    <pic:cNvPicPr>
                      <a:picLocks noChangeAspect="1"/>
                    </pic:cNvPicPr>
                  </pic:nvPicPr>
                  <pic:blipFill>
                    <a:blip r:embed="rId126"/>
                    <a:stretch>
                      <a:fillRect/>
                    </a:stretch>
                  </pic:blipFill>
                  <pic:spPr>
                    <a:xfrm>
                      <a:off x="0" y="0"/>
                      <a:ext cx="1009650" cy="1504950"/>
                    </a:xfrm>
                    <a:prstGeom prst="rect">
                      <a:avLst/>
                    </a:prstGeom>
                  </pic:spPr>
                </pic:pic>
              </a:graphicData>
            </a:graphic>
          </wp:inline>
        </w:drawing>
      </w:r>
    </w:p>
    <w:p w:rsidR="00FB0ACA" w:rsidRDefault="00FD6EA8">
      <w:pPr>
        <w:spacing w:line="360" w:lineRule="auto"/>
        <w:jc w:val="left"/>
        <w:textAlignment w:val="center"/>
      </w:pPr>
      <w:r>
        <w:t>11</w:t>
      </w:r>
      <w:r>
        <w:t>．探究二次函数</w:t>
      </w:r>
      <w:r>
        <w:object w:dxaOrig="1372" w:dyaOrig="316">
          <v:shape id="_x0000_i1088" type="#_x0000_t75" alt="eqId25177ca78aae7d044cfa5aef977bdfcd" style="width:68.6pt;height:15.6pt" o:ole="">
            <v:imagedata r:id="rId127" o:title="eqId25177ca78aae7d044cfa5aef977bdfcd"/>
          </v:shape>
          <o:OLEObject Type="Embed" ProgID="Equation.DSMT4" ShapeID="_x0000_i1088" DrawAspect="Content" ObjectID="_1778827349" r:id="rId128"/>
        </w:object>
      </w:r>
      <w:r>
        <w:t>及其图象的性质，请填空：</w:t>
      </w:r>
    </w:p>
    <w:p w:rsidR="00FB0ACA" w:rsidRDefault="00FD6EA8">
      <w:pPr>
        <w:spacing w:line="360" w:lineRule="auto"/>
        <w:jc w:val="left"/>
        <w:textAlignment w:val="center"/>
      </w:pPr>
      <w:r>
        <w:t>①</w:t>
      </w:r>
      <w:r>
        <w:t>图象的开口方向是</w:t>
      </w:r>
      <w:r>
        <w:t xml:space="preserve"> </w:t>
      </w:r>
      <w:r>
        <w:rPr>
          <w:u w:val="single"/>
        </w:rPr>
        <w:t xml:space="preserve">　　</w:t>
      </w:r>
      <w:r>
        <w:t>；</w:t>
      </w:r>
    </w:p>
    <w:p w:rsidR="00FB0ACA" w:rsidRDefault="00FD6EA8">
      <w:pPr>
        <w:spacing w:line="360" w:lineRule="auto"/>
        <w:jc w:val="left"/>
        <w:textAlignment w:val="center"/>
      </w:pPr>
      <w:r>
        <w:t>②</w:t>
      </w:r>
      <w:r>
        <w:t>图象的对称轴为直线</w:t>
      </w:r>
      <w:r>
        <w:t xml:space="preserve"> </w:t>
      </w:r>
      <w:r>
        <w:rPr>
          <w:u w:val="single"/>
        </w:rPr>
        <w:t xml:space="preserve">　　</w:t>
      </w:r>
      <w:r>
        <w:t>；</w:t>
      </w:r>
    </w:p>
    <w:p w:rsidR="00FB0ACA" w:rsidRDefault="00FD6EA8">
      <w:pPr>
        <w:spacing w:line="360" w:lineRule="auto"/>
        <w:jc w:val="left"/>
        <w:textAlignment w:val="center"/>
      </w:pPr>
      <w:r>
        <w:t>③</w:t>
      </w:r>
      <w:r>
        <w:t>图象与</w:t>
      </w:r>
      <w:r>
        <w:object w:dxaOrig="193" w:dyaOrig="238">
          <v:shape id="_x0000_i1089" type="#_x0000_t75" alt="eqIdd053b14c8588eee2acbbe44fc37a6886" style="width:9.5pt;height:12.25pt" o:ole="">
            <v:imagedata r:id="rId14" o:title="eqIdd053b14c8588eee2acbbe44fc37a6886"/>
          </v:shape>
          <o:OLEObject Type="Embed" ProgID="Equation.DSMT4" ShapeID="_x0000_i1089" DrawAspect="Content" ObjectID="_1778827350" r:id="rId129"/>
        </w:object>
      </w:r>
      <w:r>
        <w:t>轴的交点坐标为</w:t>
      </w:r>
      <w:r>
        <w:t xml:space="preserve"> </w:t>
      </w:r>
      <w:r>
        <w:rPr>
          <w:u w:val="single"/>
        </w:rPr>
        <w:t xml:space="preserve">　　</w:t>
      </w:r>
      <w:r>
        <w:t>；</w:t>
      </w:r>
    </w:p>
    <w:p w:rsidR="00FB0ACA" w:rsidRDefault="00FD6EA8">
      <w:pPr>
        <w:spacing w:line="360" w:lineRule="auto"/>
        <w:jc w:val="left"/>
        <w:textAlignment w:val="center"/>
      </w:pPr>
      <w:r>
        <w:t>④</w:t>
      </w:r>
      <w:r>
        <w:t>当</w:t>
      </w:r>
      <w:r>
        <w:object w:dxaOrig="334" w:dyaOrig="200">
          <v:shape id="_x0000_i1090" type="#_x0000_t75" alt="eqId4ec0618ae3a4fde6d6220010af229b9a" style="width:17pt;height:10.2pt" o:ole="">
            <v:imagedata r:id="rId73" o:title="eqId4ec0618ae3a4fde6d6220010af229b9a"/>
          </v:shape>
          <o:OLEObject Type="Embed" ProgID="Equation.DSMT4" ShapeID="_x0000_i1090" DrawAspect="Content" ObjectID="_1778827351" r:id="rId130"/>
        </w:object>
      </w:r>
      <w:r>
        <w:rPr>
          <w:u w:val="single"/>
        </w:rPr>
        <w:t xml:space="preserve">　　</w:t>
      </w:r>
      <w:r>
        <w:t>时，函数</w:t>
      </w:r>
      <w:r>
        <w:object w:dxaOrig="193" w:dyaOrig="238">
          <v:shape id="_x0000_i1091" type="#_x0000_t75" alt="eqIdd053b14c8588eee2acbbe44fc37a6886" style="width:9.5pt;height:12.25pt" o:ole="">
            <v:imagedata r:id="rId14" o:title="eqIdd053b14c8588eee2acbbe44fc37a6886"/>
          </v:shape>
          <o:OLEObject Type="Embed" ProgID="Equation.DSMT4" ShapeID="_x0000_i1091" DrawAspect="Content" ObjectID="_1778827352" r:id="rId131"/>
        </w:object>
      </w:r>
      <w:r>
        <w:t>有最小值，最小值为</w:t>
      </w:r>
      <w:r>
        <w:t xml:space="preserve"> </w:t>
      </w:r>
      <w:r>
        <w:rPr>
          <w:u w:val="single"/>
        </w:rPr>
        <w:t xml:space="preserve">　　</w:t>
      </w:r>
      <w:r>
        <w:t>．</w:t>
      </w:r>
    </w:p>
    <w:p w:rsidR="00FB0ACA" w:rsidRDefault="00FB0ACA">
      <w:pPr>
        <w:spacing w:line="360" w:lineRule="auto"/>
        <w:jc w:val="left"/>
        <w:textAlignment w:val="center"/>
        <w:sectPr w:rsidR="00FB0ACA">
          <w:footerReference w:type="even" r:id="rId132"/>
          <w:footerReference w:type="default" r:id="rId133"/>
          <w:type w:val="continuous"/>
          <w:pgSz w:w="11907" w:h="16839"/>
          <w:pgMar w:top="1440" w:right="1800" w:bottom="1440" w:left="1800" w:header="851" w:footer="425" w:gutter="0"/>
          <w:cols w:sep="1" w:space="425"/>
          <w:docGrid w:type="lines" w:linePitch="312"/>
        </w:sectPr>
      </w:pPr>
    </w:p>
    <w:tbl>
      <w:tblPr>
        <w:tblStyle w:val="a5"/>
        <w:tblpPr w:leftFromText="181" w:rightFromText="181" w:vertAnchor="text" w:horzAnchor="page" w:tblpX="2058" w:tblpY="712"/>
        <w:tblW w:w="0" w:type="auto"/>
        <w:tblLook w:val="04A0" w:firstRow="1" w:lastRow="0" w:firstColumn="1" w:lastColumn="0" w:noHBand="0" w:noVBand="1"/>
      </w:tblPr>
      <w:tblGrid>
        <w:gridCol w:w="1056"/>
        <w:gridCol w:w="1056"/>
        <w:gridCol w:w="1056"/>
        <w:gridCol w:w="636"/>
        <w:gridCol w:w="636"/>
        <w:gridCol w:w="636"/>
        <w:gridCol w:w="846"/>
      </w:tblGrid>
      <w:tr w:rsidR="00FB0ACA">
        <w:tc>
          <w:tcPr>
            <w:tcW w:w="0" w:type="auto"/>
          </w:tcPr>
          <w:p w:rsidR="00FB0ACA" w:rsidRDefault="00FD6EA8">
            <w:pPr>
              <w:rPr>
                <w:rFonts w:ascii="宋体" w:hAnsi="宋体"/>
              </w:rPr>
            </w:pPr>
            <w:r>
              <w:rPr>
                <w:rFonts w:ascii="宋体" w:hAnsi="宋体" w:hint="eastAsia"/>
              </w:rPr>
              <w:t>习题编号</w:t>
            </w:r>
          </w:p>
        </w:tc>
        <w:tc>
          <w:tcPr>
            <w:tcW w:w="0" w:type="auto"/>
          </w:tcPr>
          <w:p w:rsidR="00FB0ACA" w:rsidRDefault="00FD6EA8">
            <w:pPr>
              <w:rPr>
                <w:rFonts w:ascii="宋体" w:hAnsi="宋体"/>
              </w:rPr>
            </w:pPr>
            <w:r>
              <w:rPr>
                <w:rFonts w:ascii="宋体" w:hAnsi="宋体" w:hint="eastAsia"/>
              </w:rPr>
              <w:t>内容广度</w:t>
            </w:r>
          </w:p>
        </w:tc>
        <w:tc>
          <w:tcPr>
            <w:tcW w:w="0" w:type="auto"/>
          </w:tcPr>
          <w:p w:rsidR="00FB0ACA" w:rsidRDefault="00FD6EA8">
            <w:pPr>
              <w:rPr>
                <w:rFonts w:ascii="宋体" w:hAnsi="宋体"/>
              </w:rPr>
            </w:pPr>
            <w:r>
              <w:rPr>
                <w:rFonts w:ascii="宋体" w:hAnsi="宋体" w:hint="eastAsia"/>
              </w:rPr>
              <w:t>内容深度</w:t>
            </w:r>
          </w:p>
        </w:tc>
        <w:tc>
          <w:tcPr>
            <w:tcW w:w="0" w:type="auto"/>
          </w:tcPr>
          <w:p w:rsidR="00FB0ACA" w:rsidRDefault="00FD6EA8">
            <w:pPr>
              <w:rPr>
                <w:rFonts w:ascii="宋体" w:hAnsi="宋体"/>
              </w:rPr>
            </w:pPr>
            <w:r>
              <w:rPr>
                <w:rFonts w:ascii="宋体" w:hAnsi="宋体" w:hint="eastAsia"/>
              </w:rPr>
              <w:t>情境</w:t>
            </w:r>
          </w:p>
        </w:tc>
        <w:tc>
          <w:tcPr>
            <w:tcW w:w="0" w:type="auto"/>
          </w:tcPr>
          <w:p w:rsidR="00FB0ACA" w:rsidRDefault="00FD6EA8">
            <w:pPr>
              <w:rPr>
                <w:rFonts w:ascii="宋体" w:hAnsi="宋体"/>
              </w:rPr>
            </w:pPr>
            <w:r>
              <w:rPr>
                <w:rFonts w:ascii="宋体" w:hAnsi="宋体" w:hint="eastAsia"/>
              </w:rPr>
              <w:t>附加</w:t>
            </w:r>
          </w:p>
        </w:tc>
        <w:tc>
          <w:tcPr>
            <w:tcW w:w="0" w:type="auto"/>
          </w:tcPr>
          <w:p w:rsidR="00FB0ACA" w:rsidRDefault="00FD6EA8">
            <w:pPr>
              <w:rPr>
                <w:rFonts w:ascii="宋体" w:hAnsi="宋体"/>
              </w:rPr>
            </w:pPr>
            <w:r>
              <w:rPr>
                <w:rFonts w:ascii="宋体" w:hAnsi="宋体" w:hint="eastAsia"/>
              </w:rPr>
              <w:t>总分</w:t>
            </w:r>
          </w:p>
        </w:tc>
        <w:tc>
          <w:tcPr>
            <w:tcW w:w="0" w:type="auto"/>
          </w:tcPr>
          <w:p w:rsidR="00FB0ACA" w:rsidRDefault="00FD6EA8">
            <w:pPr>
              <w:rPr>
                <w:rFonts w:ascii="宋体" w:hAnsi="宋体"/>
              </w:rPr>
            </w:pPr>
            <w:r>
              <w:rPr>
                <w:rFonts w:ascii="宋体" w:hAnsi="宋体" w:hint="eastAsia"/>
              </w:rPr>
              <w:t>组别</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rPr>
                <w:rFonts w:ascii="宋体" w:hAnsi="宋体"/>
              </w:rPr>
            </w:pPr>
            <w:r>
              <w:rPr>
                <w:rFonts w:ascii="宋体" w:hAnsi="宋体" w:hint="eastAsia"/>
              </w:rPr>
              <w:t>基础层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rPr>
                <w:rFonts w:ascii="宋体" w:hAnsi="宋体"/>
              </w:rPr>
            </w:pPr>
            <w:r>
              <w:rPr>
                <w:rFonts w:ascii="宋体" w:hAnsi="宋体" w:hint="eastAsia"/>
              </w:rPr>
              <w:t>基础层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4</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6</w:t>
            </w:r>
          </w:p>
        </w:tc>
        <w:tc>
          <w:tcPr>
            <w:tcW w:w="0" w:type="auto"/>
          </w:tcPr>
          <w:p w:rsidR="00FB0ACA" w:rsidRDefault="00FD6EA8">
            <w:pPr>
              <w:rPr>
                <w:rFonts w:ascii="宋体" w:hAnsi="宋体"/>
              </w:rPr>
            </w:pPr>
            <w:r>
              <w:rPr>
                <w:rFonts w:ascii="宋体" w:hAnsi="宋体" w:hint="eastAsia"/>
              </w:rPr>
              <w:t>提高层</w:t>
            </w:r>
          </w:p>
        </w:tc>
      </w:tr>
      <w:tr w:rsidR="00FB0ACA">
        <w:trPr>
          <w:trHeight w:val="275"/>
        </w:trPr>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4</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5</w:t>
            </w:r>
          </w:p>
        </w:tc>
        <w:tc>
          <w:tcPr>
            <w:tcW w:w="0" w:type="auto"/>
          </w:tcPr>
          <w:p w:rsidR="00FB0ACA" w:rsidRDefault="00FD6EA8">
            <w:pPr>
              <w:rPr>
                <w:rFonts w:ascii="宋体" w:hAnsi="宋体"/>
              </w:rPr>
            </w:pPr>
            <w:r>
              <w:rPr>
                <w:rFonts w:ascii="宋体" w:hAnsi="宋体" w:hint="eastAsia"/>
              </w:rPr>
              <w:t>提高层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5</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4</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8</w:t>
            </w:r>
          </w:p>
        </w:tc>
        <w:tc>
          <w:tcPr>
            <w:tcW w:w="0" w:type="auto"/>
          </w:tcPr>
          <w:p w:rsidR="00FB0ACA" w:rsidRDefault="00FD6EA8">
            <w:pPr>
              <w:rPr>
                <w:rFonts w:ascii="宋体" w:hAnsi="宋体"/>
              </w:rPr>
            </w:pPr>
            <w:r>
              <w:rPr>
                <w:rFonts w:ascii="宋体" w:hAnsi="宋体" w:hint="eastAsia"/>
              </w:rPr>
              <w:t>拓展层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6</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rPr>
                <w:rFonts w:ascii="宋体" w:hAnsi="宋体"/>
              </w:rPr>
            </w:pPr>
            <w:r>
              <w:rPr>
                <w:rFonts w:ascii="宋体" w:hAnsi="宋体" w:hint="eastAsia"/>
              </w:rPr>
              <w:t>基础层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7</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5</w:t>
            </w:r>
          </w:p>
        </w:tc>
        <w:tc>
          <w:tcPr>
            <w:tcW w:w="0" w:type="auto"/>
          </w:tcPr>
          <w:p w:rsidR="00FB0ACA" w:rsidRDefault="00FD6EA8">
            <w:pPr>
              <w:rPr>
                <w:rFonts w:ascii="宋体" w:hAnsi="宋体"/>
              </w:rPr>
            </w:pPr>
            <w:r>
              <w:rPr>
                <w:rFonts w:ascii="宋体" w:hAnsi="宋体" w:hint="eastAsia"/>
              </w:rPr>
              <w:t>提高层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8</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4</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7</w:t>
            </w:r>
          </w:p>
        </w:tc>
        <w:tc>
          <w:tcPr>
            <w:tcW w:w="0" w:type="auto"/>
          </w:tcPr>
          <w:p w:rsidR="00FB0ACA" w:rsidRDefault="00FD6EA8">
            <w:pPr>
              <w:rPr>
                <w:rFonts w:ascii="宋体" w:hAnsi="宋体"/>
              </w:rPr>
            </w:pPr>
            <w:r>
              <w:rPr>
                <w:rFonts w:ascii="宋体" w:hAnsi="宋体" w:hint="eastAsia"/>
              </w:rPr>
              <w:t>拓展层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9</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5</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9</w:t>
            </w:r>
          </w:p>
        </w:tc>
        <w:tc>
          <w:tcPr>
            <w:tcW w:w="0" w:type="auto"/>
          </w:tcPr>
          <w:p w:rsidR="00FB0ACA" w:rsidRDefault="00FD6EA8">
            <w:pPr>
              <w:rPr>
                <w:rFonts w:ascii="宋体" w:hAnsi="宋体"/>
              </w:rPr>
            </w:pPr>
            <w:r>
              <w:rPr>
                <w:rFonts w:ascii="宋体" w:hAnsi="宋体" w:hint="eastAsia"/>
              </w:rPr>
              <w:t>拓展层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4</w:t>
            </w:r>
          </w:p>
        </w:tc>
        <w:tc>
          <w:tcPr>
            <w:tcW w:w="0" w:type="auto"/>
          </w:tcPr>
          <w:p w:rsidR="00FB0ACA" w:rsidRDefault="00FD6EA8">
            <w:pPr>
              <w:rPr>
                <w:rFonts w:ascii="宋体" w:hAnsi="宋体"/>
              </w:rPr>
            </w:pPr>
            <w:r>
              <w:rPr>
                <w:rFonts w:ascii="宋体" w:hAnsi="宋体" w:hint="eastAsia"/>
              </w:rPr>
              <w:t>提高层</w:t>
            </w:r>
          </w:p>
        </w:tc>
      </w:tr>
      <w:tr w:rsidR="00FB0ACA">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1</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2</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0</w:t>
            </w:r>
          </w:p>
        </w:tc>
        <w:tc>
          <w:tcPr>
            <w:tcW w:w="0" w:type="auto"/>
          </w:tcPr>
          <w:p w:rsidR="00FB0ACA" w:rsidRDefault="00FD6EA8">
            <w:pPr>
              <w:ind w:firstLineChars="200" w:firstLine="420"/>
              <w:rPr>
                <w:rFonts w:ascii="Times New Roman" w:hAnsi="Times New Roman" w:cs="Times New Roman"/>
              </w:rPr>
            </w:pPr>
            <w:r>
              <w:rPr>
                <w:rFonts w:ascii="Times New Roman" w:hAnsi="Times New Roman" w:cs="Times New Roman" w:hint="eastAsia"/>
              </w:rPr>
              <w:t>3</w:t>
            </w:r>
          </w:p>
        </w:tc>
        <w:tc>
          <w:tcPr>
            <w:tcW w:w="0" w:type="auto"/>
          </w:tcPr>
          <w:p w:rsidR="00FB0ACA" w:rsidRDefault="00FD6EA8">
            <w:pPr>
              <w:rPr>
                <w:rFonts w:ascii="宋体" w:hAnsi="宋体"/>
              </w:rPr>
            </w:pPr>
            <w:r>
              <w:rPr>
                <w:rFonts w:ascii="宋体" w:hAnsi="宋体" w:hint="eastAsia"/>
              </w:rPr>
              <w:t>基础层</w:t>
            </w:r>
          </w:p>
        </w:tc>
      </w:tr>
    </w:tbl>
    <w:p w:rsidR="00FB0ACA" w:rsidRDefault="00FD6EA8">
      <w:pPr>
        <w:ind w:firstLineChars="200" w:firstLine="420"/>
        <w:rPr>
          <w:rFonts w:ascii="宋体" w:hAnsi="宋体"/>
        </w:rPr>
      </w:pPr>
      <w:r>
        <w:rPr>
          <w:rFonts w:ascii="宋体" w:hAnsi="宋体" w:hint="eastAsia"/>
        </w:rPr>
        <w:t>以上是一份常规的二次函数复习课的课后作业，接下来我们按照作业分层表格对每道题进行分层。</w:t>
      </w: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D6EA8">
      <w:pPr>
        <w:ind w:firstLineChars="200" w:firstLine="420"/>
        <w:rPr>
          <w:rFonts w:ascii="宋体" w:hAnsi="宋体"/>
        </w:rPr>
      </w:pPr>
      <w:r>
        <w:rPr>
          <w:rFonts w:ascii="宋体" w:hAnsi="宋体" w:hint="eastAsia"/>
        </w:rPr>
        <w:t>于是，基于该作业制作的分层作业如下：</w:t>
      </w:r>
    </w:p>
    <w:tbl>
      <w:tblPr>
        <w:tblStyle w:val="a5"/>
        <w:tblW w:w="0" w:type="auto"/>
        <w:tblLook w:val="04A0" w:firstRow="1" w:lastRow="0" w:firstColumn="1" w:lastColumn="0" w:noHBand="0" w:noVBand="1"/>
      </w:tblPr>
      <w:tblGrid>
        <w:gridCol w:w="8522"/>
      </w:tblGrid>
      <w:tr w:rsidR="00FB0ACA">
        <w:trPr>
          <w:trHeight w:val="2616"/>
        </w:trPr>
        <w:tc>
          <w:tcPr>
            <w:tcW w:w="8522" w:type="dxa"/>
          </w:tcPr>
          <w:p w:rsidR="00FB0ACA" w:rsidRDefault="00FD6EA8">
            <w:pPr>
              <w:rPr>
                <w:rFonts w:ascii="宋体" w:hAnsi="宋体"/>
                <w:b/>
                <w:bCs/>
              </w:rPr>
            </w:pPr>
            <w:r>
              <w:rPr>
                <w:rFonts w:ascii="宋体" w:hAnsi="宋体" w:hint="eastAsia"/>
                <w:b/>
                <w:bCs/>
              </w:rPr>
              <w:t>基础层作业：</w:t>
            </w:r>
          </w:p>
          <w:p w:rsidR="00FB0ACA" w:rsidRDefault="00FD6EA8">
            <w:pPr>
              <w:spacing w:line="360" w:lineRule="auto"/>
              <w:jc w:val="left"/>
              <w:textAlignment w:val="center"/>
            </w:pPr>
            <w:r>
              <w:t>1</w:t>
            </w:r>
            <w:r>
              <w:t>．下列函数解析式中，</w:t>
            </w:r>
            <w:r>
              <w:object w:dxaOrig="193" w:dyaOrig="238">
                <v:shape id="_x0000_i1092" type="#_x0000_t75" alt="eqIdd053b14c8588eee2acbbe44fc37a6886" style="width:9.5pt;height:12.25pt" o:ole="">
                  <v:imagedata r:id="rId14" o:title="eqIdd053b14c8588eee2acbbe44fc37a6886"/>
                </v:shape>
                <o:OLEObject Type="Embed" ProgID="Equation.DSMT4" ShapeID="_x0000_i1092" DrawAspect="Content" ObjectID="_1778827353" r:id="rId134"/>
              </w:object>
            </w:r>
            <w:r>
              <w:t>一定是</w:t>
            </w:r>
            <w:r>
              <w:object w:dxaOrig="175" w:dyaOrig="190">
                <v:shape id="_x0000_i1093" type="#_x0000_t75" alt="eqId81dea63b8ce3e51adf66cf7b9982a248" style="width:8.85pt;height:9.5pt" o:ole="">
                  <v:imagedata r:id="rId16" o:title="eqId81dea63b8ce3e51adf66cf7b9982a248"/>
                </v:shape>
                <o:OLEObject Type="Embed" ProgID="Equation.DSMT4" ShapeID="_x0000_i1093" DrawAspect="Content" ObjectID="_1778827354" r:id="rId135"/>
              </w:object>
            </w:r>
            <w:r>
              <w:t>的二次函数的是（</w:t>
            </w:r>
            <w:r>
              <w:rPr>
                <w:rFonts w:ascii="Times New Roman" w:eastAsia="Times New Roman" w:hAnsi="Times New Roman" w:cs="Times New Roman"/>
                <w:kern w:val="0"/>
                <w:sz w:val="24"/>
              </w:rPr>
              <w:t>    </w:t>
            </w:r>
            <w:r>
              <w:t>）</w:t>
            </w:r>
          </w:p>
          <w:p w:rsidR="00FB0ACA" w:rsidRDefault="00FD6EA8">
            <w:pPr>
              <w:tabs>
                <w:tab w:val="left" w:pos="2078"/>
                <w:tab w:val="left" w:pos="4156"/>
                <w:tab w:val="left" w:pos="6234"/>
              </w:tabs>
              <w:spacing w:line="360" w:lineRule="auto"/>
              <w:ind w:left="300"/>
              <w:jc w:val="left"/>
              <w:textAlignment w:val="center"/>
            </w:pPr>
            <w:r>
              <w:t>A</w:t>
            </w:r>
            <w:r>
              <w:t>．</w:t>
            </w:r>
            <w:r>
              <w:object w:dxaOrig="774" w:dyaOrig="315">
                <v:shape id="_x0000_i1094" type="#_x0000_t75" alt="eqId9fd2aa16492b19799683b4fa4c4e5c62" style="width:38.7pt;height:15.6pt" o:ole="">
                  <v:imagedata r:id="rId18" o:title="eqId9fd2aa16492b19799683b4fa4c4e5c62"/>
                </v:shape>
                <o:OLEObject Type="Embed" ProgID="Equation.DSMT4" ShapeID="_x0000_i1094" DrawAspect="Content" ObjectID="_1778827355" r:id="rId136"/>
              </w:object>
            </w:r>
            <w:r>
              <w:tab/>
              <w:t>B</w:t>
            </w:r>
            <w:r>
              <w:t>．</w:t>
            </w:r>
            <w:r>
              <w:object w:dxaOrig="1002" w:dyaOrig="316">
                <v:shape id="_x0000_i1095" type="#_x0000_t75" alt="eqId1ff57d01ef9501ee4a88e08250327c05" style="width:50.25pt;height:15.6pt" o:ole="">
                  <v:imagedata r:id="rId20" o:title="eqId1ff57d01ef9501ee4a88e08250327c05"/>
                </v:shape>
                <o:OLEObject Type="Embed" ProgID="Equation.DSMT4" ShapeID="_x0000_i1095" DrawAspect="Content" ObjectID="_1778827356" r:id="rId137"/>
              </w:object>
            </w:r>
            <w:r>
              <w:tab/>
              <w:t>C</w:t>
            </w:r>
            <w:r>
              <w:t>．</w:t>
            </w:r>
            <w:r>
              <w:object w:dxaOrig="950" w:dyaOrig="323">
                <v:shape id="_x0000_i1096" type="#_x0000_t75" alt="eqId8349288572afae27d0ff1e5f33713ca3" style="width:47.55pt;height:16.3pt" o:ole="">
                  <v:imagedata r:id="rId22" o:title="eqId8349288572afae27d0ff1e5f33713ca3"/>
                </v:shape>
                <o:OLEObject Type="Embed" ProgID="Equation.DSMT4" ShapeID="_x0000_i1096" DrawAspect="Content" ObjectID="_1778827357" r:id="rId138"/>
              </w:object>
            </w:r>
            <w:r>
              <w:tab/>
              <w:t>D</w:t>
            </w:r>
            <w:r>
              <w:t>．</w:t>
            </w:r>
            <w:r>
              <w:object w:dxaOrig="932" w:dyaOrig="538">
                <v:shape id="_x0000_i1097" type="#_x0000_t75" alt="eqId2471aa39f8460a86449726470515923c" style="width:46.85pt;height:27.15pt" o:ole="">
                  <v:imagedata r:id="rId24" o:title="eqId2471aa39f8460a86449726470515923c"/>
                </v:shape>
                <o:OLEObject Type="Embed" ProgID="Equation.DSMT4" ShapeID="_x0000_i1097" DrawAspect="Content" ObjectID="_1778827358" r:id="rId139"/>
              </w:object>
            </w:r>
          </w:p>
          <w:p w:rsidR="00FB0ACA" w:rsidRDefault="00FD6EA8">
            <w:pPr>
              <w:spacing w:line="360" w:lineRule="auto"/>
              <w:jc w:val="left"/>
              <w:textAlignment w:val="center"/>
            </w:pPr>
            <w:r>
              <w:t>2</w:t>
            </w:r>
            <w:r>
              <w:t>．函数</w:t>
            </w:r>
            <w:r>
              <w:object w:dxaOrig="1619" w:dyaOrig="387">
                <v:shape id="_x0000_i1098" type="#_x0000_t75" alt="eqId3993115e0c5032329d289a106b94b5a6" style="width:80.85pt;height:19pt" o:ole="">
                  <v:imagedata r:id="rId26" o:title="eqId3993115e0c5032329d289a106b94b5a6"/>
                </v:shape>
                <o:OLEObject Type="Embed" ProgID="Equation.DSMT4" ShapeID="_x0000_i1098" DrawAspect="Content" ObjectID="_1778827359" r:id="rId140"/>
              </w:object>
            </w:r>
            <w:r>
              <w:t>是关于</w:t>
            </w:r>
            <w:r>
              <w:object w:dxaOrig="175" w:dyaOrig="190">
                <v:shape id="_x0000_i1099" type="#_x0000_t75" alt="eqId81dea63b8ce3e51adf66cf7b9982a248" style="width:8.85pt;height:9.5pt" o:ole="">
                  <v:imagedata r:id="rId16" o:title="eqId81dea63b8ce3e51adf66cf7b9982a248"/>
                </v:shape>
                <o:OLEObject Type="Embed" ProgID="Equation.DSMT4" ShapeID="_x0000_i1099" DrawAspect="Content" ObjectID="_1778827360" r:id="rId141"/>
              </w:object>
            </w:r>
            <w:r>
              <w:t>的二次函数，则</w:t>
            </w:r>
            <w:r>
              <w:object w:dxaOrig="228" w:dyaOrig="201">
                <v:shape id="_x0000_i1100" type="#_x0000_t75" alt="eqId294f5ba74cdf695fc9a8a8e52f421328" style="width:11.55pt;height:10.2pt" o:ole="">
                  <v:imagedata r:id="rId29" o:title="eqId294f5ba74cdf695fc9a8a8e52f421328"/>
                </v:shape>
                <o:OLEObject Type="Embed" ProgID="Equation.DSMT4" ShapeID="_x0000_i1100" DrawAspect="Content" ObjectID="_1778827361" r:id="rId142"/>
              </w:object>
            </w:r>
            <w:r>
              <w:t>的值为（</w:t>
            </w:r>
            <w:r>
              <w:rPr>
                <w:rFonts w:ascii="Times New Roman" w:eastAsia="Times New Roman" w:hAnsi="Times New Roman" w:cs="Times New Roman"/>
                <w:kern w:val="0"/>
                <w:sz w:val="24"/>
              </w:rPr>
              <w:t>    </w:t>
            </w:r>
            <w:r>
              <w:t>）</w:t>
            </w:r>
          </w:p>
          <w:p w:rsidR="00FB0ACA" w:rsidRDefault="00FD6EA8">
            <w:pPr>
              <w:tabs>
                <w:tab w:val="left" w:pos="2078"/>
                <w:tab w:val="left" w:pos="4156"/>
                <w:tab w:val="left" w:pos="6234"/>
              </w:tabs>
              <w:spacing w:line="360" w:lineRule="auto"/>
              <w:ind w:left="300"/>
              <w:jc w:val="left"/>
              <w:textAlignment w:val="center"/>
            </w:pPr>
            <w:r>
              <w:t>A</w:t>
            </w:r>
            <w:r>
              <w:t>．</w:t>
            </w:r>
            <w:r>
              <w:object w:dxaOrig="175" w:dyaOrig="229">
                <v:shape id="_x0000_i1101" type="#_x0000_t75" alt="eqId61128ab996360a038e6e64d82fcba004" style="width:8.85pt;height:11.55pt" o:ole="">
                  <v:imagedata r:id="rId31" o:title="eqId61128ab996360a038e6e64d82fcba004"/>
                </v:shape>
                <o:OLEObject Type="Embed" ProgID="Equation.DSMT4" ShapeID="_x0000_i1101" DrawAspect="Content" ObjectID="_1778827362" r:id="rId143"/>
              </w:object>
            </w:r>
            <w:r>
              <w:tab/>
              <w:t>B</w:t>
            </w:r>
            <w:r>
              <w:t>．</w:t>
            </w:r>
            <w:r>
              <w:object w:dxaOrig="245" w:dyaOrig="215">
                <v:shape id="_x0000_i1102" type="#_x0000_t75" alt="eqIdacbc6a613224461ade69362d46550474" style="width:12.25pt;height:10.85pt" o:ole="">
                  <v:imagedata r:id="rId33" o:title="eqIdacbc6a613224461ade69362d46550474"/>
                </v:shape>
                <o:OLEObject Type="Embed" ProgID="Equation.DSMT4" ShapeID="_x0000_i1102" DrawAspect="Content" ObjectID="_1778827363" r:id="rId144"/>
              </w:object>
            </w:r>
            <w:r>
              <w:t>或</w:t>
            </w:r>
            <w:r>
              <w:object w:dxaOrig="158" w:dyaOrig="237">
                <v:shape id="_x0000_i1103" type="#_x0000_t75" alt="eqId5ca7d1107389675d32b56ec097464c14" style="width:8.15pt;height:11.55pt" o:ole="">
                  <v:imagedata r:id="rId35" o:title="eqId5ca7d1107389675d32b56ec097464c14"/>
                </v:shape>
                <o:OLEObject Type="Embed" ProgID="Equation.DSMT4" ShapeID="_x0000_i1103" DrawAspect="Content" ObjectID="_1778827364" r:id="rId145"/>
              </w:object>
            </w:r>
            <w:r>
              <w:tab/>
              <w:t>C</w:t>
            </w:r>
            <w:r>
              <w:t>．</w:t>
            </w:r>
            <w:r>
              <w:object w:dxaOrig="158" w:dyaOrig="237">
                <v:shape id="_x0000_i1104" type="#_x0000_t75" alt="eqId5ca7d1107389675d32b56ec097464c14" style="width:8.15pt;height:11.55pt" o:ole="">
                  <v:imagedata r:id="rId35" o:title="eqId5ca7d1107389675d32b56ec097464c14"/>
                </v:shape>
                <o:OLEObject Type="Embed" ProgID="Equation.DSMT4" ShapeID="_x0000_i1104" DrawAspect="Content" ObjectID="_1778827365" r:id="rId146"/>
              </w:object>
            </w:r>
            <w:r>
              <w:tab/>
              <w:t>D</w:t>
            </w:r>
            <w:r>
              <w:t>．</w:t>
            </w:r>
            <w:r>
              <w:object w:dxaOrig="228" w:dyaOrig="201">
                <v:shape id="_x0000_i1105" type="#_x0000_t75" alt="eqId294f5ba74cdf695fc9a8a8e52f421328" style="width:11.55pt;height:10.2pt" o:ole="">
                  <v:imagedata r:id="rId29" o:title="eqId294f5ba74cdf695fc9a8a8e52f421328"/>
                </v:shape>
                <o:OLEObject Type="Embed" ProgID="Equation.DSMT4" ShapeID="_x0000_i1105" DrawAspect="Content" ObjectID="_1778827366" r:id="rId147"/>
              </w:object>
            </w:r>
            <w:r>
              <w:t>不存在</w:t>
            </w:r>
          </w:p>
          <w:p w:rsidR="00FB0ACA" w:rsidRDefault="00FD6EA8">
            <w:pPr>
              <w:spacing w:line="360" w:lineRule="auto"/>
              <w:jc w:val="left"/>
              <w:textAlignment w:val="center"/>
            </w:pPr>
            <w:r>
              <w:rPr>
                <w:rFonts w:hint="eastAsia"/>
              </w:rPr>
              <w:t>3</w:t>
            </w:r>
            <w:r>
              <w:t>．将抛物线</w:t>
            </w:r>
            <w:r>
              <w:object w:dxaOrig="844" w:dyaOrig="320">
                <v:shape id="_x0000_i1106" type="#_x0000_t75" alt="eqIdc2b629bea8e22de9bfc49158e2289871" style="width:42.1pt;height:16.3pt" o:ole="">
                  <v:imagedata r:id="rId77" o:title="eqIdc2b629bea8e22de9bfc49158e2289871"/>
                </v:shape>
                <o:OLEObject Type="Embed" ProgID="Equation.DSMT4" ShapeID="_x0000_i1106" DrawAspect="Content" ObjectID="_1778827367" r:id="rId148"/>
              </w:object>
            </w:r>
            <w:r>
              <w:t>先向右平移</w:t>
            </w:r>
            <w:r>
              <w:t>3</w:t>
            </w:r>
            <w:r>
              <w:t>个单位长度，再向下平移</w:t>
            </w:r>
            <w:r>
              <w:t>4</w:t>
            </w:r>
            <w:r>
              <w:t>个单位长度后，所得到的新抛物线的表达式为</w:t>
            </w:r>
            <w:r>
              <w:rPr>
                <w:rFonts w:ascii="Times New Roman" w:eastAsia="Times New Roman" w:hAnsi="Times New Roman" w:cs="Times New Roman"/>
                <w:u w:val="single"/>
              </w:rPr>
              <w:t xml:space="preserve">      </w:t>
            </w:r>
            <w:r>
              <w:t>．</w:t>
            </w:r>
          </w:p>
          <w:p w:rsidR="00FB0ACA" w:rsidRDefault="00FD6EA8">
            <w:pPr>
              <w:spacing w:line="360" w:lineRule="auto"/>
              <w:jc w:val="left"/>
              <w:textAlignment w:val="center"/>
            </w:pPr>
            <w:r>
              <w:rPr>
                <w:rFonts w:hint="eastAsia"/>
              </w:rPr>
              <w:t>4</w:t>
            </w:r>
            <w:r>
              <w:t>．探究二次函数</w:t>
            </w:r>
            <w:r>
              <w:object w:dxaOrig="1372" w:dyaOrig="316">
                <v:shape id="_x0000_i1107" type="#_x0000_t75" alt="eqId25177ca78aae7d044cfa5aef977bdfcd" style="width:68.6pt;height:15.6pt" o:ole="">
                  <v:imagedata r:id="rId127" o:title="eqId25177ca78aae7d044cfa5aef977bdfcd"/>
                </v:shape>
                <o:OLEObject Type="Embed" ProgID="Equation.DSMT4" ShapeID="_x0000_i1107" DrawAspect="Content" ObjectID="_1778827368" r:id="rId149"/>
              </w:object>
            </w:r>
            <w:r>
              <w:t>及其图象的性质，请填空：</w:t>
            </w:r>
          </w:p>
          <w:p w:rsidR="00FB0ACA" w:rsidRDefault="00FD6EA8">
            <w:pPr>
              <w:spacing w:line="360" w:lineRule="auto"/>
              <w:jc w:val="left"/>
              <w:textAlignment w:val="center"/>
            </w:pPr>
            <w:r>
              <w:t>①</w:t>
            </w:r>
            <w:r>
              <w:t>图象的开口方向是</w:t>
            </w:r>
            <w:r>
              <w:t xml:space="preserve"> </w:t>
            </w:r>
            <w:r>
              <w:rPr>
                <w:u w:val="single"/>
              </w:rPr>
              <w:t xml:space="preserve">　　</w:t>
            </w:r>
            <w:r>
              <w:t>；</w:t>
            </w:r>
          </w:p>
          <w:p w:rsidR="00FB0ACA" w:rsidRDefault="00FD6EA8">
            <w:pPr>
              <w:spacing w:line="360" w:lineRule="auto"/>
              <w:jc w:val="left"/>
              <w:textAlignment w:val="center"/>
            </w:pPr>
            <w:r>
              <w:t>②</w:t>
            </w:r>
            <w:r>
              <w:t>图象的对称轴为直线</w:t>
            </w:r>
            <w:r>
              <w:t xml:space="preserve"> </w:t>
            </w:r>
            <w:r>
              <w:rPr>
                <w:u w:val="single"/>
              </w:rPr>
              <w:t xml:space="preserve">　　</w:t>
            </w:r>
            <w:r>
              <w:t>；</w:t>
            </w:r>
          </w:p>
          <w:p w:rsidR="00FB0ACA" w:rsidRDefault="00FD6EA8">
            <w:pPr>
              <w:spacing w:line="360" w:lineRule="auto"/>
              <w:jc w:val="left"/>
              <w:textAlignment w:val="center"/>
            </w:pPr>
            <w:r>
              <w:t>③</w:t>
            </w:r>
            <w:r>
              <w:t>图象与</w:t>
            </w:r>
            <w:r>
              <w:object w:dxaOrig="193" w:dyaOrig="238">
                <v:shape id="_x0000_i1108" type="#_x0000_t75" alt="eqIdd053b14c8588eee2acbbe44fc37a6886" style="width:9.5pt;height:12.25pt" o:ole="">
                  <v:imagedata r:id="rId14" o:title="eqIdd053b14c8588eee2acbbe44fc37a6886"/>
                </v:shape>
                <o:OLEObject Type="Embed" ProgID="Equation.DSMT4" ShapeID="_x0000_i1108" DrawAspect="Content" ObjectID="_1778827369" r:id="rId150"/>
              </w:object>
            </w:r>
            <w:r>
              <w:t>轴的交点坐标为</w:t>
            </w:r>
            <w:r>
              <w:t xml:space="preserve"> </w:t>
            </w:r>
            <w:r>
              <w:rPr>
                <w:u w:val="single"/>
              </w:rPr>
              <w:t xml:space="preserve">　　</w:t>
            </w:r>
            <w:r>
              <w:t>；</w:t>
            </w:r>
          </w:p>
          <w:p w:rsidR="00FB0ACA" w:rsidRDefault="00FD6EA8">
            <w:pPr>
              <w:spacing w:line="360" w:lineRule="auto"/>
              <w:jc w:val="left"/>
              <w:textAlignment w:val="center"/>
              <w:rPr>
                <w:rFonts w:ascii="宋体" w:hAnsi="宋体"/>
              </w:rPr>
            </w:pPr>
            <w:r>
              <w:t>④</w:t>
            </w:r>
            <w:r>
              <w:t>当</w:t>
            </w:r>
            <w:r>
              <w:object w:dxaOrig="334" w:dyaOrig="200">
                <v:shape id="_x0000_i1109" type="#_x0000_t75" alt="eqId4ec0618ae3a4fde6d6220010af229b9a" style="width:17pt;height:10.2pt" o:ole="">
                  <v:imagedata r:id="rId73" o:title="eqId4ec0618ae3a4fde6d6220010af229b9a"/>
                </v:shape>
                <o:OLEObject Type="Embed" ProgID="Equation.DSMT4" ShapeID="_x0000_i1109" DrawAspect="Content" ObjectID="_1778827370" r:id="rId151"/>
              </w:object>
            </w:r>
            <w:r>
              <w:rPr>
                <w:u w:val="single"/>
              </w:rPr>
              <w:t xml:space="preserve">　　</w:t>
            </w:r>
            <w:r>
              <w:t>时，函数</w:t>
            </w:r>
            <w:r>
              <w:object w:dxaOrig="193" w:dyaOrig="238">
                <v:shape id="_x0000_i1110" type="#_x0000_t75" alt="eqIdd053b14c8588eee2acbbe44fc37a6886" style="width:9.5pt;height:12.25pt" o:ole="">
                  <v:imagedata r:id="rId14" o:title="eqIdd053b14c8588eee2acbbe44fc37a6886"/>
                </v:shape>
                <o:OLEObject Type="Embed" ProgID="Equation.DSMT4" ShapeID="_x0000_i1110" DrawAspect="Content" ObjectID="_1778827371" r:id="rId152"/>
              </w:object>
            </w:r>
            <w:r>
              <w:t>有最小值，最小值为</w:t>
            </w:r>
            <w:r>
              <w:t xml:space="preserve"> </w:t>
            </w:r>
            <w:r>
              <w:rPr>
                <w:u w:val="single"/>
              </w:rPr>
              <w:t xml:space="preserve">　　</w:t>
            </w:r>
            <w:r>
              <w:t>．</w:t>
            </w:r>
          </w:p>
          <w:p w:rsidR="00FB0ACA" w:rsidRDefault="00FD6EA8">
            <w:pPr>
              <w:rPr>
                <w:rFonts w:ascii="宋体" w:hAnsi="宋体"/>
              </w:rPr>
            </w:pPr>
            <w:r>
              <w:rPr>
                <w:rFonts w:ascii="宋体" w:hAnsi="宋体" w:hint="eastAsia"/>
              </w:rPr>
              <w:t>层间进阶题：</w:t>
            </w:r>
          </w:p>
          <w:p w:rsidR="00FB0ACA" w:rsidRDefault="00FD6EA8">
            <w:pPr>
              <w:spacing w:line="360" w:lineRule="auto"/>
              <w:jc w:val="left"/>
              <w:textAlignment w:val="center"/>
            </w:pPr>
            <w:r>
              <w:rPr>
                <w:rFonts w:hint="eastAsia"/>
              </w:rPr>
              <w:t>5</w:t>
            </w:r>
            <w:r>
              <w:t>．如图，已知二次函数</w:t>
            </w:r>
            <w:r>
              <w:object w:dxaOrig="580" w:dyaOrig="316">
                <v:shape id="_x0000_i1111" type="#_x0000_t75" alt="eqId344ccbf79da6ad7e3709d6fa72efb756" style="width:29.2pt;height:15.6pt" o:ole="">
                  <v:imagedata r:id="rId111" o:title="eqId344ccbf79da6ad7e3709d6fa72efb756"/>
                </v:shape>
                <o:OLEObject Type="Embed" ProgID="Equation.DSMT4" ShapeID="_x0000_i1111" DrawAspect="Content" ObjectID="_1778827372" r:id="rId153"/>
              </w:object>
            </w:r>
            <w:r>
              <w:t>与一次函数</w:t>
            </w:r>
            <w:r>
              <w:object w:dxaOrig="862" w:dyaOrig="278">
                <v:shape id="_x0000_i1112" type="#_x0000_t75" alt="eqIdaa6342e0a5a8942cfb1cf535ceb2c50d" style="width:42.8pt;height:13.6pt" o:ole="">
                  <v:imagedata r:id="rId113" o:title="eqIdaa6342e0a5a8942cfb1cf535ceb2c50d"/>
                </v:shape>
                <o:OLEObject Type="Embed" ProgID="Equation.DSMT4" ShapeID="_x0000_i1112" DrawAspect="Content" ObjectID="_1778827373" r:id="rId154"/>
              </w:object>
            </w:r>
            <w:r>
              <w:t>相交于</w:t>
            </w:r>
            <w:r>
              <w:object w:dxaOrig="422" w:dyaOrig="277">
                <v:shape id="_x0000_i1113" type="#_x0000_t75" alt="eqId01c74a907dda6bb7d9d56d009d9df253" style="width:21.05pt;height:13.6pt" o:ole="">
                  <v:imagedata r:id="rId115" o:title="eqId01c74a907dda6bb7d9d56d009d9df253"/>
                </v:shape>
                <o:OLEObject Type="Embed" ProgID="Equation.DSMT4" ShapeID="_x0000_i1113" DrawAspect="Content" ObjectID="_1778827374" r:id="rId155"/>
              </w:object>
            </w:r>
            <w:r>
              <w:t>两点，</w:t>
            </w:r>
            <w:r>
              <w:object w:dxaOrig="213" w:dyaOrig="258">
                <v:shape id="_x0000_i1114" type="#_x0000_t75" alt="eqIdc5db41a1f31d6baee7c69990811edb9f" style="width:10.85pt;height:12.9pt" o:ole="">
                  <v:imagedata r:id="rId42" o:title="eqIdc5db41a1f31d6baee7c69990811edb9f"/>
                </v:shape>
                <o:OLEObject Type="Embed" ProgID="Equation.DSMT4" ShapeID="_x0000_i1114" DrawAspect="Content" ObjectID="_1778827375" r:id="rId156"/>
              </w:object>
            </w:r>
            <w:r>
              <w:t>是线段</w:t>
            </w:r>
            <w:r>
              <w:object w:dxaOrig="351" w:dyaOrig="221">
                <v:shape id="_x0000_i1115" type="#_x0000_t75" alt="eqIdf52a58fbaf4fea03567e88a9f0f6e37e" style="width:17.65pt;height:10.85pt" o:ole="">
                  <v:imagedata r:id="rId118" o:title="eqIdf52a58fbaf4fea03567e88a9f0f6e37e"/>
                </v:shape>
                <o:OLEObject Type="Embed" ProgID="Equation.DSMT4" ShapeID="_x0000_i1115" DrawAspect="Content" ObjectID="_1778827376" r:id="rId157"/>
              </w:object>
            </w:r>
            <w:r>
              <w:t>上一动点，</w:t>
            </w:r>
            <w:r>
              <w:object w:dxaOrig="228" w:dyaOrig="228">
                <v:shape id="_x0000_i1116" type="#_x0000_t75" alt="eqId8455657dde27aabe6adb7b188e031c11" style="width:11.55pt;height:11.55pt" o:ole="">
                  <v:imagedata r:id="rId120" o:title="eqId8455657dde27aabe6adb7b188e031c11"/>
                </v:shape>
                <o:OLEObject Type="Embed" ProgID="Equation.DSMT4" ShapeID="_x0000_i1116" DrawAspect="Content" ObjectID="_1778827377" r:id="rId158"/>
              </w:object>
            </w:r>
            <w:r>
              <w:t>是拋物线上的动点，且</w:t>
            </w:r>
            <w:r>
              <w:object w:dxaOrig="351" w:dyaOrig="230">
                <v:shape id="_x0000_i1117" type="#_x0000_t75" alt="eqId9d78abbad68bbbf12af10cd40ef4c353" style="width:17.65pt;height:11.55pt" o:ole="">
                  <v:imagedata r:id="rId122" o:title="eqId9d78abbad68bbbf12af10cd40ef4c353"/>
                </v:shape>
                <o:OLEObject Type="Embed" ProgID="Equation.DSMT4" ShapeID="_x0000_i1117" DrawAspect="Content" ObjectID="_1778827378" r:id="rId159"/>
              </w:object>
            </w:r>
            <w:r>
              <w:t>平行于</w:t>
            </w:r>
            <w:r>
              <w:object w:dxaOrig="193" w:dyaOrig="238">
                <v:shape id="_x0000_i1118" type="#_x0000_t75" alt="eqIdd053b14c8588eee2acbbe44fc37a6886" style="width:9.5pt;height:12.25pt" o:ole="">
                  <v:imagedata r:id="rId14" o:title="eqIdd053b14c8588eee2acbbe44fc37a6886"/>
                </v:shape>
                <o:OLEObject Type="Embed" ProgID="Equation.DSMT4" ShapeID="_x0000_i1118" DrawAspect="Content" ObjectID="_1778827379" r:id="rId160"/>
              </w:object>
            </w:r>
            <w:r>
              <w:t>轴，求在移动过程中，线段</w:t>
            </w:r>
            <w:r>
              <w:object w:dxaOrig="351" w:dyaOrig="230">
                <v:shape id="_x0000_i1119" type="#_x0000_t75" alt="eqId9d78abbad68bbbf12af10cd40ef4c353" style="width:17.65pt;height:11.55pt" o:ole="">
                  <v:imagedata r:id="rId122" o:title="eqId9d78abbad68bbbf12af10cd40ef4c353"/>
                </v:shape>
                <o:OLEObject Type="Embed" ProgID="Equation.DSMT4" ShapeID="_x0000_i1119" DrawAspect="Content" ObjectID="_1778827380" r:id="rId161"/>
              </w:object>
            </w:r>
            <w:r>
              <w:t>的最大值．</w:t>
            </w:r>
          </w:p>
          <w:p w:rsidR="00FB0ACA" w:rsidRDefault="00FD6EA8">
            <w:pPr>
              <w:spacing w:line="360" w:lineRule="auto"/>
              <w:jc w:val="left"/>
              <w:textAlignment w:val="center"/>
              <w:rPr>
                <w:rFonts w:ascii="宋体" w:hAnsi="宋体"/>
              </w:rPr>
            </w:pPr>
            <w:r>
              <w:rPr>
                <w:rFonts w:ascii="Times New Roman" w:eastAsia="Times New Roman" w:hAnsi="Times New Roman" w:cs="Times New Roman"/>
                <w:noProof/>
                <w:kern w:val="0"/>
                <w:sz w:val="24"/>
              </w:rPr>
              <w:drawing>
                <wp:inline distT="0" distB="0" distL="114300" distR="114300">
                  <wp:extent cx="1009650" cy="1504950"/>
                  <wp:effectExtent l="0" t="0" r="6350" b="6350"/>
                  <wp:docPr id="6" name="图片 6" descr="@@@36a0927b-dcea-48bb-a9f0-e53d71b13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6a0927b-dcea-48bb-a9f0-e53d71b132b3"/>
                          <pic:cNvPicPr>
                            <a:picLocks noChangeAspect="1"/>
                          </pic:cNvPicPr>
                        </pic:nvPicPr>
                        <pic:blipFill>
                          <a:blip r:embed="rId126"/>
                          <a:stretch>
                            <a:fillRect/>
                          </a:stretch>
                        </pic:blipFill>
                        <pic:spPr>
                          <a:xfrm>
                            <a:off x="0" y="0"/>
                            <a:ext cx="1009650" cy="1504950"/>
                          </a:xfrm>
                          <a:prstGeom prst="rect">
                            <a:avLst/>
                          </a:prstGeom>
                        </pic:spPr>
                      </pic:pic>
                    </a:graphicData>
                  </a:graphic>
                </wp:inline>
              </w:drawing>
            </w:r>
          </w:p>
        </w:tc>
      </w:tr>
      <w:tr w:rsidR="00FB0ACA">
        <w:tc>
          <w:tcPr>
            <w:tcW w:w="8522" w:type="dxa"/>
          </w:tcPr>
          <w:p w:rsidR="00FB0ACA" w:rsidRDefault="00FD6EA8">
            <w:pPr>
              <w:rPr>
                <w:rFonts w:ascii="宋体" w:hAnsi="宋体"/>
                <w:b/>
                <w:bCs/>
              </w:rPr>
            </w:pPr>
            <w:r>
              <w:rPr>
                <w:rFonts w:ascii="宋体" w:hAnsi="宋体" w:hint="eastAsia"/>
                <w:b/>
                <w:bCs/>
              </w:rPr>
              <w:t>提高层作业：</w:t>
            </w:r>
          </w:p>
          <w:p w:rsidR="00FB0ACA" w:rsidRDefault="00FD6EA8">
            <w:pPr>
              <w:spacing w:line="360" w:lineRule="auto"/>
              <w:jc w:val="left"/>
              <w:textAlignment w:val="center"/>
            </w:pPr>
            <w:r>
              <w:rPr>
                <w:rFonts w:hint="eastAsia"/>
              </w:rPr>
              <w:t>1</w:t>
            </w:r>
            <w:r>
              <w:t>．在平面直角坐标系中，抛物线</w:t>
            </w:r>
            <w:r>
              <w:object w:dxaOrig="1284" w:dyaOrig="329">
                <v:shape id="_x0000_i1120" type="#_x0000_t75" alt="eqId1474926e4302dadfde4e3b9c3123589b" style="width:64.55pt;height:16.3pt" o:ole="">
                  <v:imagedata r:id="rId39" o:title="eqId1474926e4302dadfde4e3b9c3123589b"/>
                </v:shape>
                <o:OLEObject Type="Embed" ProgID="Equation.DSMT4" ShapeID="_x0000_i1120" DrawAspect="Content" ObjectID="_1778827381" r:id="rId162"/>
              </w:object>
            </w:r>
            <w:r>
              <w:t>与</w:t>
            </w:r>
            <w:r>
              <w:object w:dxaOrig="193" w:dyaOrig="238">
                <v:shape id="_x0000_i1121" type="#_x0000_t75" alt="eqIdd053b14c8588eee2acbbe44fc37a6886" style="width:9.5pt;height:12.25pt" o:ole="">
                  <v:imagedata r:id="rId14" o:title="eqIdd053b14c8588eee2acbbe44fc37a6886"/>
                </v:shape>
                <o:OLEObject Type="Embed" ProgID="Equation.DSMT4" ShapeID="_x0000_i1121" DrawAspect="Content" ObjectID="_1778827382" r:id="rId163"/>
              </w:object>
            </w:r>
            <w:r>
              <w:t>轴交于点</w:t>
            </w:r>
            <w:r>
              <w:object w:dxaOrig="213" w:dyaOrig="258">
                <v:shape id="_x0000_i1122" type="#_x0000_t75" alt="eqIdc5db41a1f31d6baee7c69990811edb9f" style="width:10.85pt;height:12.9pt" o:ole="">
                  <v:imagedata r:id="rId42" o:title="eqIdc5db41a1f31d6baee7c69990811edb9f"/>
                </v:shape>
                <o:OLEObject Type="Embed" ProgID="Equation.DSMT4" ShapeID="_x0000_i1122" DrawAspect="Content" ObjectID="_1778827383" r:id="rId164"/>
              </w:object>
            </w:r>
            <w:r>
              <w:t>，则该抛物线关于点</w:t>
            </w:r>
            <w:r>
              <w:object w:dxaOrig="213" w:dyaOrig="258">
                <v:shape id="_x0000_i1123" type="#_x0000_t75" alt="eqIdc5db41a1f31d6baee7c69990811edb9f" style="width:10.85pt;height:12.9pt" o:ole="">
                  <v:imagedata r:id="rId42" o:title="eqIdc5db41a1f31d6baee7c69990811edb9f"/>
                </v:shape>
                <o:OLEObject Type="Embed" ProgID="Equation.DSMT4" ShapeID="_x0000_i1123" DrawAspect="Content" ObjectID="_1778827384" r:id="rId165"/>
              </w:object>
            </w:r>
            <w:r>
              <w:t>成中心对称的抛物线的表达式为（</w:t>
            </w:r>
            <w:r>
              <w:rPr>
                <w:rFonts w:ascii="Times New Roman" w:eastAsia="Times New Roman" w:hAnsi="Times New Roman" w:cs="Times New Roman"/>
                <w:kern w:val="0"/>
                <w:sz w:val="24"/>
              </w:rPr>
              <w:t>    </w:t>
            </w:r>
            <w:r>
              <w:t>）</w:t>
            </w:r>
          </w:p>
          <w:p w:rsidR="00FB0ACA" w:rsidRDefault="00FD6EA8">
            <w:pPr>
              <w:tabs>
                <w:tab w:val="left" w:pos="4156"/>
              </w:tabs>
              <w:spacing w:line="360" w:lineRule="auto"/>
              <w:ind w:left="300"/>
              <w:jc w:val="left"/>
              <w:textAlignment w:val="center"/>
            </w:pPr>
            <w:r>
              <w:t>A</w:t>
            </w:r>
            <w:r>
              <w:t>．</w:t>
            </w:r>
            <w:r>
              <w:object w:dxaOrig="1408" w:dyaOrig="315">
                <v:shape id="_x0000_i1124" type="#_x0000_t75" alt="eqId97b2c6ac6e93556e7675beae29f9c98f" style="width:70.65pt;height:15.6pt" o:ole="">
                  <v:imagedata r:id="rId45" o:title="eqId97b2c6ac6e93556e7675beae29f9c98f"/>
                </v:shape>
                <o:OLEObject Type="Embed" ProgID="Equation.DSMT4" ShapeID="_x0000_i1124" DrawAspect="Content" ObjectID="_1778827385" r:id="rId166"/>
              </w:object>
            </w:r>
            <w:r>
              <w:tab/>
              <w:t>B</w:t>
            </w:r>
            <w:r>
              <w:t>．</w:t>
            </w:r>
            <w:r>
              <w:object w:dxaOrig="1284" w:dyaOrig="329">
                <v:shape id="_x0000_i1125" type="#_x0000_t75" alt="eqId058e7172af1e1eb6ac7957293b59306d" style="width:64.55pt;height:16.3pt" o:ole="">
                  <v:imagedata r:id="rId47" o:title="eqId058e7172af1e1eb6ac7957293b59306d"/>
                </v:shape>
                <o:OLEObject Type="Embed" ProgID="Equation.DSMT4" ShapeID="_x0000_i1125" DrawAspect="Content" ObjectID="_1778827386" r:id="rId167"/>
              </w:object>
            </w:r>
          </w:p>
          <w:p w:rsidR="00FB0ACA" w:rsidRDefault="00FD6EA8">
            <w:pPr>
              <w:tabs>
                <w:tab w:val="left" w:pos="4156"/>
              </w:tabs>
              <w:spacing w:line="360" w:lineRule="auto"/>
              <w:ind w:left="300"/>
              <w:jc w:val="left"/>
              <w:textAlignment w:val="center"/>
            </w:pPr>
            <w:r>
              <w:t>C</w:t>
            </w:r>
            <w:r>
              <w:t>．</w:t>
            </w:r>
            <w:r>
              <w:object w:dxaOrig="1408" w:dyaOrig="315">
                <v:shape id="_x0000_i1126" type="#_x0000_t75" alt="eqIdece1b2ba1e6967ffc305c555c9535862" style="width:70.65pt;height:15.6pt" o:ole="">
                  <v:imagedata r:id="rId49" o:title="eqIdece1b2ba1e6967ffc305c555c9535862"/>
                </v:shape>
                <o:OLEObject Type="Embed" ProgID="Equation.DSMT4" ShapeID="_x0000_i1126" DrawAspect="Content" ObjectID="_1778827387" r:id="rId168"/>
              </w:object>
            </w:r>
            <w:r>
              <w:tab/>
              <w:t>D</w:t>
            </w:r>
            <w:r>
              <w:t>．</w:t>
            </w:r>
            <w:r>
              <w:object w:dxaOrig="1408" w:dyaOrig="315">
                <v:shape id="_x0000_i1127" type="#_x0000_t75" alt="eqId56822ff5b3a3da5a8f654a337b890dbb" style="width:70.65pt;height:15.6pt" o:ole="">
                  <v:imagedata r:id="rId51" o:title="eqId56822ff5b3a3da5a8f654a337b890dbb"/>
                </v:shape>
                <o:OLEObject Type="Embed" ProgID="Equation.DSMT4" ShapeID="_x0000_i1127" DrawAspect="Content" ObjectID="_1778827388" r:id="rId169"/>
              </w:object>
            </w:r>
          </w:p>
          <w:p w:rsidR="00FB0ACA" w:rsidRDefault="00FD6EA8">
            <w:pPr>
              <w:spacing w:line="360" w:lineRule="auto"/>
              <w:jc w:val="left"/>
              <w:textAlignment w:val="center"/>
            </w:pPr>
            <w:r>
              <w:rPr>
                <w:rFonts w:hint="eastAsia"/>
              </w:rPr>
              <w:t>2</w:t>
            </w:r>
            <w:r>
              <w:t>．如图，分别在正方形</w:t>
            </w:r>
            <w:r>
              <w:object w:dxaOrig="633" w:dyaOrig="255">
                <v:shape id="_x0000_i1128" type="#_x0000_t75" alt="eqId411b38a18046fea8e9fab1f9f9b80a5f" style="width:31.9pt;height:12.9pt" o:ole="">
                  <v:imagedata r:id="rId53" o:title="eqId411b38a18046fea8e9fab1f9f9b80a5f"/>
                </v:shape>
                <o:OLEObject Type="Embed" ProgID="Equation.DSMT4" ShapeID="_x0000_i1128" DrawAspect="Content" ObjectID="_1778827389" r:id="rId170"/>
              </w:object>
            </w:r>
            <w:r>
              <w:t>边</w:t>
            </w:r>
            <w:r>
              <w:object w:dxaOrig="827" w:dyaOrig="249">
                <v:shape id="_x0000_i1129" type="#_x0000_t75" alt="eqIdd82d579a717399137b8c6d475d33cd4f" style="width:41.45pt;height:12.25pt" o:ole="">
                  <v:imagedata r:id="rId55" o:title="eqIdd82d579a717399137b8c6d475d33cd4f"/>
                </v:shape>
                <o:OLEObject Type="Embed" ProgID="Equation.DSMT4" ShapeID="_x0000_i1129" DrawAspect="Content" ObjectID="_1778827390" r:id="rId171"/>
              </w:object>
            </w:r>
            <w:r>
              <w:t>上取</w:t>
            </w:r>
            <w:r>
              <w:object w:dxaOrig="545" w:dyaOrig="252">
                <v:shape id="_x0000_i1130" type="#_x0000_t75" alt="eqId3cf9b288c48c73463a2f214f02b6952a" style="width:27.15pt;height:12.9pt" o:ole="">
                  <v:imagedata r:id="rId57" o:title="eqId3cf9b288c48c73463a2f214f02b6952a"/>
                </v:shape>
                <o:OLEObject Type="Embed" ProgID="Equation.DSMT4" ShapeID="_x0000_i1130" DrawAspect="Content" ObjectID="_1778827391" r:id="rId172"/>
              </w:object>
            </w:r>
            <w:r>
              <w:t>点，并以</w:t>
            </w:r>
            <w:r>
              <w:object w:dxaOrig="827" w:dyaOrig="244">
                <v:shape id="_x0000_i1131" type="#_x0000_t75" alt="eqId2de9f075d2558b7dce0eb91148de84fb" style="width:41.45pt;height:12.25pt" o:ole="">
                  <v:imagedata r:id="rId59" o:title="eqId2de9f075d2558b7dce0eb91148de84fb"/>
                </v:shape>
                <o:OLEObject Type="Embed" ProgID="Equation.DSMT4" ShapeID="_x0000_i1131" DrawAspect="Content" ObjectID="_1778827392" r:id="rId173"/>
              </w:object>
            </w:r>
            <w:r>
              <w:t>的长分别作正方形．已知</w:t>
            </w:r>
            <w:r>
              <w:object w:dxaOrig="1355" w:dyaOrig="264">
                <v:shape id="_x0000_i1132" type="#_x0000_t75" alt="eqId9312a1c029be60e6be610d39e0429e0c" style="width:67.9pt;height:12.9pt" o:ole="">
                  <v:imagedata r:id="rId61" o:title="eqId9312a1c029be60e6be610d39e0429e0c"/>
                </v:shape>
                <o:OLEObject Type="Embed" ProgID="Equation.DSMT4" ShapeID="_x0000_i1132" DrawAspect="Content" ObjectID="_1778827393" r:id="rId174"/>
              </w:object>
            </w:r>
            <w:r>
              <w:t>．设正方形</w:t>
            </w:r>
            <w:r>
              <w:object w:dxaOrig="633" w:dyaOrig="255">
                <v:shape id="_x0000_i1133" type="#_x0000_t75" alt="eqId411b38a18046fea8e9fab1f9f9b80a5f" style="width:31.9pt;height:12.9pt" o:ole="">
                  <v:imagedata r:id="rId53" o:title="eqId411b38a18046fea8e9fab1f9f9b80a5f"/>
                </v:shape>
                <o:OLEObject Type="Embed" ProgID="Equation.DSMT4" ShapeID="_x0000_i1133" DrawAspect="Content" ObjectID="_1778827394" r:id="rId175"/>
              </w:object>
            </w:r>
            <w:r>
              <w:t>的边长为</w:t>
            </w:r>
            <w:r>
              <w:object w:dxaOrig="175" w:dyaOrig="190">
                <v:shape id="_x0000_i1134" type="#_x0000_t75" alt="eqId81dea63b8ce3e51adf66cf7b9982a248" style="width:8.85pt;height:9.5pt" o:ole="">
                  <v:imagedata r:id="rId16" o:title="eqId81dea63b8ce3e51adf66cf7b9982a248"/>
                </v:shape>
                <o:OLEObject Type="Embed" ProgID="Equation.DSMT4" ShapeID="_x0000_i1134" DrawAspect="Content" ObjectID="_1778827395" r:id="rId176"/>
              </w:object>
            </w:r>
            <w:r>
              <w:t>，阴影部分的面积为</w:t>
            </w:r>
            <w:r>
              <w:object w:dxaOrig="193" w:dyaOrig="238">
                <v:shape id="_x0000_i1135" type="#_x0000_t75" alt="eqIdd053b14c8588eee2acbbe44fc37a6886" style="width:9.5pt;height:12.25pt" o:ole="">
                  <v:imagedata r:id="rId14" o:title="eqIdd053b14c8588eee2acbbe44fc37a6886"/>
                </v:shape>
                <o:OLEObject Type="Embed" ProgID="Equation.DSMT4" ShapeID="_x0000_i1135" DrawAspect="Content" ObjectID="_1778827396" r:id="rId177"/>
              </w:object>
            </w:r>
            <w:r>
              <w:t>，则</w:t>
            </w:r>
            <w:r>
              <w:object w:dxaOrig="193" w:dyaOrig="238">
                <v:shape id="_x0000_i1136" type="#_x0000_t75" alt="eqIdd053b14c8588eee2acbbe44fc37a6886" style="width:9.5pt;height:12.25pt" o:ole="">
                  <v:imagedata r:id="rId14" o:title="eqIdd053b14c8588eee2acbbe44fc37a6886"/>
                </v:shape>
                <o:OLEObject Type="Embed" ProgID="Equation.DSMT4" ShapeID="_x0000_i1136" DrawAspect="Content" ObjectID="_1778827397" r:id="rId178"/>
              </w:object>
            </w:r>
            <w:r>
              <w:t>与</w:t>
            </w:r>
            <w:r>
              <w:object w:dxaOrig="175" w:dyaOrig="190">
                <v:shape id="_x0000_i1137" type="#_x0000_t75" alt="eqId81dea63b8ce3e51adf66cf7b9982a248" style="width:8.85pt;height:9.5pt" o:ole="">
                  <v:imagedata r:id="rId16" o:title="eqId81dea63b8ce3e51adf66cf7b9982a248"/>
                </v:shape>
                <o:OLEObject Type="Embed" ProgID="Equation.DSMT4" ShapeID="_x0000_i1137" DrawAspect="Content" ObjectID="_1778827398" r:id="rId179"/>
              </w:object>
            </w:r>
            <w:r>
              <w:t>满足的函数关系是（</w:t>
            </w:r>
            <w:r>
              <w:rPr>
                <w:rFonts w:ascii="Times New Roman" w:eastAsia="Times New Roman" w:hAnsi="Times New Roman" w:cs="Times New Roman"/>
                <w:kern w:val="0"/>
                <w:sz w:val="24"/>
              </w:rPr>
              <w:t>    </w:t>
            </w:r>
            <w:r>
              <w:t>）</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362075" cy="1552575"/>
                  <wp:effectExtent l="0" t="0" r="9525" b="9525"/>
                  <wp:docPr id="7" name="图片 7" descr="@@@2e555450-d6e8-4148-86de-bb361881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e555450-d6e8-4148-86de-bb3618814034"/>
                          <pic:cNvPicPr>
                            <a:picLocks noChangeAspect="1"/>
                          </pic:cNvPicPr>
                        </pic:nvPicPr>
                        <pic:blipFill>
                          <a:blip r:embed="rId68"/>
                          <a:stretch>
                            <a:fillRect/>
                          </a:stretch>
                        </pic:blipFill>
                        <pic:spPr>
                          <a:xfrm>
                            <a:off x="0" y="0"/>
                            <a:ext cx="1362075" cy="1552575"/>
                          </a:xfrm>
                          <a:prstGeom prst="rect">
                            <a:avLst/>
                          </a:prstGeom>
                        </pic:spPr>
                      </pic:pic>
                    </a:graphicData>
                  </a:graphic>
                </wp:inline>
              </w:drawing>
            </w:r>
            <w:r>
              <w:rPr>
                <w:rFonts w:ascii="Times New Roman" w:eastAsia="Times New Roman" w:hAnsi="Times New Roman" w:cs="Times New Roman"/>
                <w:kern w:val="0"/>
                <w:sz w:val="24"/>
              </w:rPr>
              <w:t>  </w:t>
            </w:r>
          </w:p>
          <w:p w:rsidR="00FB0ACA" w:rsidRDefault="00FD6EA8">
            <w:pPr>
              <w:tabs>
                <w:tab w:val="left" w:pos="2078"/>
                <w:tab w:val="left" w:pos="4156"/>
                <w:tab w:val="left" w:pos="6234"/>
              </w:tabs>
              <w:spacing w:line="360" w:lineRule="auto"/>
              <w:ind w:left="300"/>
              <w:jc w:val="left"/>
              <w:textAlignment w:val="center"/>
            </w:pPr>
            <w:r>
              <w:t>A</w:t>
            </w:r>
            <w:r>
              <w:t>．一次函数关系</w:t>
            </w:r>
            <w:r>
              <w:tab/>
              <w:t>B</w:t>
            </w:r>
            <w:r>
              <w:t>．二次函数关系</w:t>
            </w:r>
            <w:r>
              <w:tab/>
              <w:t>C</w:t>
            </w:r>
            <w:r>
              <w:t>．正比例函数关系</w:t>
            </w:r>
            <w:r>
              <w:tab/>
              <w:t>D</w:t>
            </w:r>
            <w:r>
              <w:t>．反比例函数关系</w:t>
            </w:r>
          </w:p>
          <w:p w:rsidR="00FB0ACA" w:rsidRDefault="00FD6EA8">
            <w:pPr>
              <w:spacing w:line="360" w:lineRule="auto"/>
              <w:jc w:val="left"/>
              <w:textAlignment w:val="center"/>
            </w:pPr>
            <w:r>
              <w:rPr>
                <w:rFonts w:hint="eastAsia"/>
              </w:rPr>
              <w:t>3</w:t>
            </w:r>
            <w:r>
              <w:t>．如图，在矩形</w:t>
            </w:r>
            <w:r>
              <w:object w:dxaOrig="633" w:dyaOrig="255">
                <v:shape id="_x0000_i1138" type="#_x0000_t75" alt="eqId411b38a18046fea8e9fab1f9f9b80a5f" style="width:31.9pt;height:12.9pt" o:ole="">
                  <v:imagedata r:id="rId53" o:title="eqId411b38a18046fea8e9fab1f9f9b80a5f"/>
                </v:shape>
                <o:OLEObject Type="Embed" ProgID="Equation.DSMT4" ShapeID="_x0000_i1138" DrawAspect="Content" ObjectID="_1778827399" r:id="rId180"/>
              </w:object>
            </w:r>
            <w:r>
              <w:t>中，</w:t>
            </w:r>
            <w:r>
              <w:object w:dxaOrig="1442" w:dyaOrig="263">
                <v:shape id="_x0000_i1139" type="#_x0000_t75" alt="eqId647984d1c13f1c832f4307db0dfc10ee" style="width:1in;height:12.9pt" o:ole="">
                  <v:imagedata r:id="rId80" o:title="eqId647984d1c13f1c832f4307db0dfc10ee"/>
                </v:shape>
                <o:OLEObject Type="Embed" ProgID="Equation.DSMT4" ShapeID="_x0000_i1139" DrawAspect="Content" ObjectID="_1778827400" r:id="rId181"/>
              </w:object>
            </w:r>
            <w:r>
              <w:t>，点</w:t>
            </w:r>
            <w:r>
              <w:rPr>
                <w:rFonts w:ascii="Times New Roman" w:eastAsia="Times New Roman" w:hAnsi="Times New Roman" w:cs="Times New Roman"/>
                <w:i/>
              </w:rPr>
              <w:t>E</w:t>
            </w:r>
            <w:r>
              <w:t>，</w:t>
            </w:r>
            <w:r>
              <w:rPr>
                <w:rFonts w:ascii="Times New Roman" w:eastAsia="Times New Roman" w:hAnsi="Times New Roman" w:cs="Times New Roman"/>
                <w:i/>
              </w:rPr>
              <w:t>F</w:t>
            </w:r>
            <w:r>
              <w:t>分别是边</w:t>
            </w:r>
            <w:r>
              <w:object w:dxaOrig="827" w:dyaOrig="262">
                <v:shape id="_x0000_i1140" type="#_x0000_t75" alt="eqId82ee4e9fd32019f9264c0f7f44615808" style="width:41.45pt;height:12.9pt" o:ole="">
                  <v:imagedata r:id="rId82" o:title="eqId82ee4e9fd32019f9264c0f7f44615808"/>
                </v:shape>
                <o:OLEObject Type="Embed" ProgID="Equation.DSMT4" ShapeID="_x0000_i1140" DrawAspect="Content" ObjectID="_1778827401" r:id="rId182"/>
              </w:object>
            </w:r>
            <w:r>
              <w:t>上的动点，且</w:t>
            </w:r>
            <w:r>
              <w:object w:dxaOrig="1126" w:dyaOrig="245">
                <v:shape id="_x0000_i1141" type="#_x0000_t75" alt="eqIda68f71476e365d4c354bd1f6963d1065" style="width:56.4pt;height:12.25pt" o:ole="">
                  <v:imagedata r:id="rId84" o:title="eqIda68f71476e365d4c354bd1f6963d1065"/>
                </v:shape>
                <o:OLEObject Type="Embed" ProgID="Equation.DSMT4" ShapeID="_x0000_i1141" DrawAspect="Content" ObjectID="_1778827402" r:id="rId183"/>
              </w:object>
            </w:r>
            <w:r>
              <w:t>，当</w:t>
            </w:r>
            <w:r>
              <w:object w:dxaOrig="703" w:dyaOrig="224">
                <v:shape id="_x0000_i1142" type="#_x0000_t75" alt="eqId7cd1bc0388e7fad3e849ca39c67f5034" style="width:35.3pt;height:10.85pt" o:ole="">
                  <v:imagedata r:id="rId86" o:title="eqId7cd1bc0388e7fad3e849ca39c67f5034"/>
                </v:shape>
                <o:OLEObject Type="Embed" ProgID="Equation.DSMT4" ShapeID="_x0000_i1142" DrawAspect="Content" ObjectID="_1778827403" r:id="rId184"/>
              </w:object>
            </w:r>
            <w:r>
              <w:t>最大时，</w:t>
            </w:r>
            <w:r>
              <w:object w:dxaOrig="1072" w:dyaOrig="251">
                <v:shape id="_x0000_i1143" type="#_x0000_t75" alt="eqId8686e3addd80d76d817d1641f59d18e4" style="width:53.65pt;height:12.25pt" o:ole="">
                  <v:imagedata r:id="rId88" o:title="eqId8686e3addd80d76d817d1641f59d18e4"/>
                </v:shape>
                <o:OLEObject Type="Embed" ProgID="Equation.DSMT4" ShapeID="_x0000_i1143" DrawAspect="Content" ObjectID="_1778827404" r:id="rId185"/>
              </w:object>
            </w:r>
            <w:r>
              <w:t xml:space="preserve"> </w:t>
            </w:r>
            <w:r>
              <w:rPr>
                <w:rFonts w:ascii="Times New Roman" w:eastAsia="Times New Roman" w:hAnsi="Times New Roman" w:cs="Times New Roman"/>
                <w:u w:val="single"/>
              </w:rPr>
              <w:t xml:space="preserve">      </w:t>
            </w:r>
            <w:r>
              <w:t>．</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228725" cy="1181100"/>
                  <wp:effectExtent l="0" t="0" r="3175" b="0"/>
                  <wp:docPr id="8" name="图片 8" descr="@@@ec500370-8935-4a7a-9f73-6a45002ce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c500370-8935-4a7a-9f73-6a45002ce09b"/>
                          <pic:cNvPicPr>
                            <a:picLocks noChangeAspect="1"/>
                          </pic:cNvPicPr>
                        </pic:nvPicPr>
                        <pic:blipFill>
                          <a:blip r:embed="rId90"/>
                          <a:stretch>
                            <a:fillRect/>
                          </a:stretch>
                        </pic:blipFill>
                        <pic:spPr>
                          <a:xfrm>
                            <a:off x="0" y="0"/>
                            <a:ext cx="1228725" cy="1181100"/>
                          </a:xfrm>
                          <a:prstGeom prst="rect">
                            <a:avLst/>
                          </a:prstGeom>
                        </pic:spPr>
                      </pic:pic>
                    </a:graphicData>
                  </a:graphic>
                </wp:inline>
              </w:drawing>
            </w:r>
            <w:r>
              <w:rPr>
                <w:rFonts w:ascii="Times New Roman" w:eastAsia="Times New Roman" w:hAnsi="Times New Roman" w:cs="Times New Roman"/>
                <w:kern w:val="0"/>
                <w:sz w:val="24"/>
              </w:rPr>
              <w:t>  </w:t>
            </w:r>
          </w:p>
          <w:p w:rsidR="00FB0ACA" w:rsidRDefault="00FD6EA8">
            <w:pPr>
              <w:spacing w:line="360" w:lineRule="auto"/>
              <w:jc w:val="left"/>
              <w:textAlignment w:val="center"/>
            </w:pPr>
            <w:r>
              <w:rPr>
                <w:rFonts w:hint="eastAsia"/>
              </w:rPr>
              <w:t>4</w:t>
            </w:r>
            <w:r>
              <w:t>．如图，已知二次函数</w:t>
            </w:r>
            <w:r>
              <w:object w:dxaOrig="580" w:dyaOrig="316">
                <v:shape id="_x0000_i1144" type="#_x0000_t75" alt="eqId344ccbf79da6ad7e3709d6fa72efb756" style="width:29.2pt;height:15.6pt" o:ole="">
                  <v:imagedata r:id="rId111" o:title="eqId344ccbf79da6ad7e3709d6fa72efb756"/>
                </v:shape>
                <o:OLEObject Type="Embed" ProgID="Equation.DSMT4" ShapeID="_x0000_i1144" DrawAspect="Content" ObjectID="_1778827405" r:id="rId186"/>
              </w:object>
            </w:r>
            <w:r>
              <w:t>与一次函数</w:t>
            </w:r>
            <w:r>
              <w:object w:dxaOrig="862" w:dyaOrig="278">
                <v:shape id="_x0000_i1145" type="#_x0000_t75" alt="eqIdaa6342e0a5a8942cfb1cf535ceb2c50d" style="width:42.8pt;height:13.6pt" o:ole="">
                  <v:imagedata r:id="rId113" o:title="eqIdaa6342e0a5a8942cfb1cf535ceb2c50d"/>
                </v:shape>
                <o:OLEObject Type="Embed" ProgID="Equation.DSMT4" ShapeID="_x0000_i1145" DrawAspect="Content" ObjectID="_1778827406" r:id="rId187"/>
              </w:object>
            </w:r>
            <w:r>
              <w:t>相交于</w:t>
            </w:r>
            <w:r>
              <w:object w:dxaOrig="422" w:dyaOrig="277">
                <v:shape id="_x0000_i1146" type="#_x0000_t75" alt="eqId01c74a907dda6bb7d9d56d009d9df253" style="width:21.05pt;height:13.6pt" o:ole="">
                  <v:imagedata r:id="rId115" o:title="eqId01c74a907dda6bb7d9d56d009d9df253"/>
                </v:shape>
                <o:OLEObject Type="Embed" ProgID="Equation.DSMT4" ShapeID="_x0000_i1146" DrawAspect="Content" ObjectID="_1778827407" r:id="rId188"/>
              </w:object>
            </w:r>
            <w:r>
              <w:t>两点，</w:t>
            </w:r>
            <w:r>
              <w:object w:dxaOrig="213" w:dyaOrig="258">
                <v:shape id="_x0000_i1147" type="#_x0000_t75" alt="eqIdc5db41a1f31d6baee7c69990811edb9f" style="width:10.85pt;height:12.9pt" o:ole="">
                  <v:imagedata r:id="rId42" o:title="eqIdc5db41a1f31d6baee7c69990811edb9f"/>
                </v:shape>
                <o:OLEObject Type="Embed" ProgID="Equation.DSMT4" ShapeID="_x0000_i1147" DrawAspect="Content" ObjectID="_1778827408" r:id="rId189"/>
              </w:object>
            </w:r>
            <w:r>
              <w:t>是线段</w:t>
            </w:r>
            <w:r>
              <w:object w:dxaOrig="351" w:dyaOrig="221">
                <v:shape id="_x0000_i1148" type="#_x0000_t75" alt="eqIdf52a58fbaf4fea03567e88a9f0f6e37e" style="width:17.65pt;height:10.85pt" o:ole="">
                  <v:imagedata r:id="rId118" o:title="eqIdf52a58fbaf4fea03567e88a9f0f6e37e"/>
                </v:shape>
                <o:OLEObject Type="Embed" ProgID="Equation.DSMT4" ShapeID="_x0000_i1148" DrawAspect="Content" ObjectID="_1778827409" r:id="rId190"/>
              </w:object>
            </w:r>
            <w:r>
              <w:t>上一动点，</w:t>
            </w:r>
            <w:r>
              <w:object w:dxaOrig="228" w:dyaOrig="228">
                <v:shape id="_x0000_i1149" type="#_x0000_t75" alt="eqId8455657dde27aabe6adb7b188e031c11" style="width:11.55pt;height:11.55pt" o:ole="">
                  <v:imagedata r:id="rId120" o:title="eqId8455657dde27aabe6adb7b188e031c11"/>
                </v:shape>
                <o:OLEObject Type="Embed" ProgID="Equation.DSMT4" ShapeID="_x0000_i1149" DrawAspect="Content" ObjectID="_1778827410" r:id="rId191"/>
              </w:object>
            </w:r>
            <w:r>
              <w:t>是拋物线上的动点，且</w:t>
            </w:r>
            <w:r>
              <w:object w:dxaOrig="351" w:dyaOrig="230">
                <v:shape id="_x0000_i1150" type="#_x0000_t75" alt="eqId9d78abbad68bbbf12af10cd40ef4c353" style="width:17.65pt;height:11.55pt" o:ole="">
                  <v:imagedata r:id="rId122" o:title="eqId9d78abbad68bbbf12af10cd40ef4c353"/>
                </v:shape>
                <o:OLEObject Type="Embed" ProgID="Equation.DSMT4" ShapeID="_x0000_i1150" DrawAspect="Content" ObjectID="_1778827411" r:id="rId192"/>
              </w:object>
            </w:r>
            <w:r>
              <w:t>平行于</w:t>
            </w:r>
            <w:r>
              <w:object w:dxaOrig="193" w:dyaOrig="238">
                <v:shape id="_x0000_i1151" type="#_x0000_t75" alt="eqIdd053b14c8588eee2acbbe44fc37a6886" style="width:9.5pt;height:12.25pt" o:ole="">
                  <v:imagedata r:id="rId14" o:title="eqIdd053b14c8588eee2acbbe44fc37a6886"/>
                </v:shape>
                <o:OLEObject Type="Embed" ProgID="Equation.DSMT4" ShapeID="_x0000_i1151" DrawAspect="Content" ObjectID="_1778827412" r:id="rId193"/>
              </w:object>
            </w:r>
            <w:r>
              <w:t>轴，求在移动过程中，线段</w:t>
            </w:r>
            <w:r>
              <w:object w:dxaOrig="351" w:dyaOrig="230">
                <v:shape id="_x0000_i1152" type="#_x0000_t75" alt="eqId9d78abbad68bbbf12af10cd40ef4c353" style="width:17.65pt;height:11.55pt" o:ole="">
                  <v:imagedata r:id="rId122" o:title="eqId9d78abbad68bbbf12af10cd40ef4c353"/>
                </v:shape>
                <o:OLEObject Type="Embed" ProgID="Equation.DSMT4" ShapeID="_x0000_i1152" DrawAspect="Content" ObjectID="_1778827413" r:id="rId194"/>
              </w:object>
            </w:r>
            <w:r>
              <w:t>的最大值．</w:t>
            </w:r>
          </w:p>
          <w:p w:rsidR="00FB0ACA" w:rsidRDefault="00FD6EA8">
            <w:pPr>
              <w:spacing w:line="360" w:lineRule="auto"/>
              <w:jc w:val="left"/>
              <w:textAlignment w:val="center"/>
            </w:pPr>
            <w:r>
              <w:rPr>
                <w:rFonts w:ascii="Times New Roman" w:eastAsia="Times New Roman" w:hAnsi="Times New Roman" w:cs="Times New Roman"/>
                <w:noProof/>
                <w:kern w:val="0"/>
                <w:sz w:val="24"/>
              </w:rPr>
              <w:drawing>
                <wp:inline distT="0" distB="0" distL="114300" distR="114300">
                  <wp:extent cx="1009650" cy="1504950"/>
                  <wp:effectExtent l="0" t="0" r="6350" b="6350"/>
                  <wp:docPr id="9" name="图片 9" descr="@@@36a0927b-dcea-48bb-a9f0-e53d71b13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6a0927b-dcea-48bb-a9f0-e53d71b132b3"/>
                          <pic:cNvPicPr>
                            <a:picLocks noChangeAspect="1"/>
                          </pic:cNvPicPr>
                        </pic:nvPicPr>
                        <pic:blipFill>
                          <a:blip r:embed="rId126"/>
                          <a:stretch>
                            <a:fillRect/>
                          </a:stretch>
                        </pic:blipFill>
                        <pic:spPr>
                          <a:xfrm>
                            <a:off x="0" y="0"/>
                            <a:ext cx="1009650" cy="1504950"/>
                          </a:xfrm>
                          <a:prstGeom prst="rect">
                            <a:avLst/>
                          </a:prstGeom>
                        </pic:spPr>
                      </pic:pic>
                    </a:graphicData>
                  </a:graphic>
                </wp:inline>
              </w:drawing>
            </w:r>
          </w:p>
          <w:p w:rsidR="00FB0ACA" w:rsidRDefault="00FD6EA8">
            <w:pPr>
              <w:rPr>
                <w:rFonts w:ascii="宋体" w:hAnsi="宋体"/>
              </w:rPr>
            </w:pPr>
            <w:r>
              <w:rPr>
                <w:rFonts w:ascii="宋体" w:hAnsi="宋体" w:hint="eastAsia"/>
              </w:rPr>
              <w:t>层间进阶题：</w:t>
            </w:r>
          </w:p>
          <w:p w:rsidR="00FB0ACA" w:rsidRDefault="00FD6EA8">
            <w:pPr>
              <w:spacing w:line="360" w:lineRule="auto"/>
              <w:jc w:val="left"/>
              <w:textAlignment w:val="center"/>
            </w:pPr>
            <w:r>
              <w:rPr>
                <w:rFonts w:hint="eastAsia"/>
              </w:rPr>
              <w:t>5</w:t>
            </w:r>
            <w:r>
              <w:t>．某商店对柑橘上市后的市场销售情况进行跟踪调查，当柑橘的销售单价为每件</w:t>
            </w:r>
            <w:r>
              <w:t>25</w:t>
            </w:r>
            <w:r>
              <w:t>元时，每天的销售量为</w:t>
            </w:r>
            <w:r>
              <w:t>50</w:t>
            </w:r>
            <w:r>
              <w:t>件，销售单价每提高</w:t>
            </w:r>
            <w:r>
              <w:t>1</w:t>
            </w:r>
            <w:r>
              <w:t>元，每天的销售量就减少</w:t>
            </w:r>
            <w:r>
              <w:t>2</w:t>
            </w:r>
            <w:r>
              <w:t>件．</w:t>
            </w:r>
          </w:p>
          <w:p w:rsidR="00FB0ACA" w:rsidRDefault="00FD6EA8">
            <w:pPr>
              <w:spacing w:line="360" w:lineRule="auto"/>
              <w:jc w:val="left"/>
              <w:textAlignment w:val="center"/>
            </w:pPr>
            <w:r>
              <w:t>(1)</w:t>
            </w:r>
            <w:r>
              <w:t>用适当的函数表示该柑橘的销售量</w:t>
            </w:r>
            <w:r>
              <w:rPr>
                <w:rFonts w:ascii="Times New Roman" w:eastAsia="Times New Roman" w:hAnsi="Times New Roman" w:cs="Times New Roman"/>
                <w:i/>
              </w:rPr>
              <w:t>y</w:t>
            </w:r>
            <w:r>
              <w:t>（件）与销售单价</w:t>
            </w:r>
            <w:r>
              <w:rPr>
                <w:rFonts w:ascii="Times New Roman" w:eastAsia="Times New Roman" w:hAnsi="Times New Roman" w:cs="Times New Roman"/>
                <w:i/>
              </w:rPr>
              <w:t>x</w:t>
            </w:r>
            <w:r>
              <w:t>（元）之间的关系，其中</w:t>
            </w:r>
            <w:r>
              <w:object w:dxaOrig="597" w:dyaOrig="252">
                <v:shape id="_x0000_i1153" type="#_x0000_t75" alt="eqIda2d51bee0b538b6129f13558aa5b02ee" style="width:29.9pt;height:12.9pt" o:ole="">
                  <v:imagedata r:id="rId91" o:title="eqIda2d51bee0b538b6129f13558aa5b02ee"/>
                </v:shape>
                <o:OLEObject Type="Embed" ProgID="Equation.DSMT4" ShapeID="_x0000_i1153" DrawAspect="Content" ObjectID="_1778827414" r:id="rId195"/>
              </w:object>
            </w:r>
            <w:r>
              <w:t>；</w:t>
            </w:r>
          </w:p>
          <w:p w:rsidR="00FB0ACA" w:rsidRDefault="00FD6EA8">
            <w:pPr>
              <w:spacing w:line="360" w:lineRule="auto"/>
              <w:jc w:val="left"/>
              <w:textAlignment w:val="center"/>
              <w:rPr>
                <w:rFonts w:ascii="宋体" w:hAnsi="宋体"/>
              </w:rPr>
            </w:pPr>
            <w:r>
              <w:t>(2)</w:t>
            </w:r>
            <w:r>
              <w:t>已知柑橘的进货价格为每件</w:t>
            </w:r>
            <w:r>
              <w:t>20</w:t>
            </w:r>
            <w:r>
              <w:t>元，当柑橘的销售单价定为多少时，该商店销售柑橘每天获得的利润最大？最大利润是多少？</w:t>
            </w:r>
          </w:p>
        </w:tc>
      </w:tr>
      <w:tr w:rsidR="00FB0ACA">
        <w:tc>
          <w:tcPr>
            <w:tcW w:w="8522" w:type="dxa"/>
          </w:tcPr>
          <w:p w:rsidR="00FB0ACA" w:rsidRDefault="00FD6EA8">
            <w:pPr>
              <w:rPr>
                <w:rFonts w:ascii="宋体" w:hAnsi="宋体"/>
                <w:b/>
                <w:bCs/>
              </w:rPr>
            </w:pPr>
            <w:r>
              <w:rPr>
                <w:rFonts w:ascii="宋体" w:hAnsi="宋体" w:hint="eastAsia"/>
                <w:b/>
                <w:bCs/>
              </w:rPr>
              <w:t>拓展层作业：</w:t>
            </w:r>
          </w:p>
          <w:p w:rsidR="00FB0ACA" w:rsidRDefault="00FD6EA8">
            <w:pPr>
              <w:spacing w:line="360" w:lineRule="auto"/>
              <w:jc w:val="left"/>
              <w:textAlignment w:val="center"/>
            </w:pPr>
            <w:r>
              <w:rPr>
                <w:rFonts w:hint="eastAsia"/>
              </w:rPr>
              <w:t>1</w:t>
            </w:r>
            <w:r>
              <w:t>．已知实数</w:t>
            </w:r>
            <w:r>
              <w:object w:dxaOrig="175" w:dyaOrig="190">
                <v:shape id="_x0000_i1154" type="#_x0000_t75" alt="eqId81dea63b8ce3e51adf66cf7b9982a248" style="width:8.85pt;height:9.5pt" o:ole="">
                  <v:imagedata r:id="rId16" o:title="eqId81dea63b8ce3e51adf66cf7b9982a248"/>
                </v:shape>
                <o:OLEObject Type="Embed" ProgID="Equation.DSMT4" ShapeID="_x0000_i1154" DrawAspect="Content" ObjectID="_1778827415" r:id="rId196"/>
              </w:object>
            </w:r>
            <w:r>
              <w:t>，</w:t>
            </w:r>
            <w:r>
              <w:object w:dxaOrig="193" w:dyaOrig="238">
                <v:shape id="_x0000_i1155" type="#_x0000_t75" alt="eqIdd053b14c8588eee2acbbe44fc37a6886" style="width:9.5pt;height:12.25pt" o:ole="">
                  <v:imagedata r:id="rId14" o:title="eqIdd053b14c8588eee2acbbe44fc37a6886"/>
                </v:shape>
                <o:OLEObject Type="Embed" ProgID="Equation.DSMT4" ShapeID="_x0000_i1155" DrawAspect="Content" ObjectID="_1778827416" r:id="rId197"/>
              </w:object>
            </w:r>
            <w:r>
              <w:t>满足</w:t>
            </w:r>
            <w:r>
              <w:object w:dxaOrig="756" w:dyaOrig="274">
                <v:shape id="_x0000_i1156" type="#_x0000_t75" alt="eqId5558c083d34cbb0a58d3ce1dc6f5778e" style="width:38.05pt;height:13.6pt" o:ole="">
                  <v:imagedata r:id="rId71" o:title="eqId5558c083d34cbb0a58d3ce1dc6f5778e"/>
                </v:shape>
                <o:OLEObject Type="Embed" ProgID="Equation.DSMT4" ShapeID="_x0000_i1156" DrawAspect="Content" ObjectID="_1778827417" r:id="rId198"/>
              </w:object>
            </w:r>
            <w:r>
              <w:t>，当</w:t>
            </w:r>
            <w:r>
              <w:object w:dxaOrig="334" w:dyaOrig="200">
                <v:shape id="_x0000_i1157" type="#_x0000_t75" alt="eqId4ec0618ae3a4fde6d6220010af229b9a" style="width:17pt;height:10.2pt" o:ole="">
                  <v:imagedata r:id="rId73" o:title="eqId4ec0618ae3a4fde6d6220010af229b9a"/>
                </v:shape>
                <o:OLEObject Type="Embed" ProgID="Equation.DSMT4" ShapeID="_x0000_i1157" DrawAspect="Content" ObjectID="_1778827418" r:id="rId199"/>
              </w:object>
            </w:r>
            <w:r>
              <w:rPr>
                <w:rFonts w:ascii="Times New Roman" w:eastAsia="Times New Roman" w:hAnsi="Times New Roman" w:cs="Times New Roman"/>
                <w:u w:val="single"/>
              </w:rPr>
              <w:t xml:space="preserve">      </w:t>
            </w:r>
            <w:r>
              <w:t>时，代数式</w:t>
            </w:r>
            <w:r>
              <w:object w:dxaOrig="1161" w:dyaOrig="277">
                <v:shape id="_x0000_i1158" type="#_x0000_t75" alt="eqIdcf9bfb61836e74920b82c3a24bc0c9e0" style="width:57.75pt;height:13.6pt" o:ole="">
                  <v:imagedata r:id="rId75" o:title="eqIdcf9bfb61836e74920b82c3a24bc0c9e0"/>
                </v:shape>
                <o:OLEObject Type="Embed" ProgID="Equation.DSMT4" ShapeID="_x0000_i1158" DrawAspect="Content" ObjectID="_1778827419" r:id="rId200"/>
              </w:object>
            </w:r>
            <w:r>
              <w:t>的值最大．</w:t>
            </w:r>
          </w:p>
          <w:p w:rsidR="00FB0ACA" w:rsidRDefault="00FD6EA8">
            <w:pPr>
              <w:spacing w:line="360" w:lineRule="auto"/>
              <w:jc w:val="left"/>
              <w:textAlignment w:val="center"/>
            </w:pPr>
            <w:r>
              <w:rPr>
                <w:rFonts w:hint="eastAsia"/>
              </w:rPr>
              <w:t>2</w:t>
            </w:r>
            <w:r>
              <w:t>．某商店对柑橘上市后的市场销售情况进行跟踪调查，当柑橘的销售单价为每件</w:t>
            </w:r>
            <w:r>
              <w:t>25</w:t>
            </w:r>
            <w:r>
              <w:t>元时，每天的销售量为</w:t>
            </w:r>
            <w:r>
              <w:t>50</w:t>
            </w:r>
            <w:r>
              <w:t>件，销售单价每提高</w:t>
            </w:r>
            <w:r>
              <w:t>1</w:t>
            </w:r>
            <w:r>
              <w:t>元，每天的销售量就减少</w:t>
            </w:r>
            <w:r>
              <w:t>2</w:t>
            </w:r>
            <w:r>
              <w:t>件．</w:t>
            </w:r>
          </w:p>
          <w:p w:rsidR="00FB0ACA" w:rsidRDefault="00FD6EA8">
            <w:pPr>
              <w:spacing w:line="360" w:lineRule="auto"/>
              <w:jc w:val="left"/>
              <w:textAlignment w:val="center"/>
            </w:pPr>
            <w:r>
              <w:t>(1)</w:t>
            </w:r>
            <w:r>
              <w:t>用适当的函数表示该柑橘的销售量</w:t>
            </w:r>
            <w:r>
              <w:rPr>
                <w:rFonts w:ascii="Times New Roman" w:eastAsia="Times New Roman" w:hAnsi="Times New Roman" w:cs="Times New Roman"/>
                <w:i/>
              </w:rPr>
              <w:t>y</w:t>
            </w:r>
            <w:r>
              <w:t>（件）与销售单价</w:t>
            </w:r>
            <w:r>
              <w:rPr>
                <w:rFonts w:ascii="Times New Roman" w:eastAsia="Times New Roman" w:hAnsi="Times New Roman" w:cs="Times New Roman"/>
                <w:i/>
              </w:rPr>
              <w:t>x</w:t>
            </w:r>
            <w:r>
              <w:t>（元）之间的关系，其中</w:t>
            </w:r>
            <w:r>
              <w:object w:dxaOrig="597" w:dyaOrig="252">
                <v:shape id="_x0000_i1159" type="#_x0000_t75" alt="eqIda2d51bee0b538b6129f13558aa5b02ee" style="width:29.9pt;height:12.9pt" o:ole="">
                  <v:imagedata r:id="rId91" o:title="eqIda2d51bee0b538b6129f13558aa5b02ee"/>
                </v:shape>
                <o:OLEObject Type="Embed" ProgID="Equation.DSMT4" ShapeID="_x0000_i1159" DrawAspect="Content" ObjectID="_1778827420" r:id="rId201"/>
              </w:object>
            </w:r>
            <w:r>
              <w:t>；</w:t>
            </w:r>
          </w:p>
          <w:p w:rsidR="00FB0ACA" w:rsidRDefault="00FD6EA8">
            <w:pPr>
              <w:spacing w:line="360" w:lineRule="auto"/>
              <w:jc w:val="left"/>
              <w:textAlignment w:val="center"/>
            </w:pPr>
            <w:r>
              <w:t>(2)</w:t>
            </w:r>
            <w:r>
              <w:t>已知柑橘的进货价格为每件</w:t>
            </w:r>
            <w:r>
              <w:t>20</w:t>
            </w:r>
            <w:r>
              <w:t>元，当柑橘的销售单价定为多少时，该商店销售柑橘每天获得的利润最大？最大利润是多少？</w:t>
            </w:r>
          </w:p>
          <w:p w:rsidR="00FB0ACA" w:rsidRDefault="00FD6EA8">
            <w:pPr>
              <w:spacing w:line="360" w:lineRule="auto"/>
              <w:jc w:val="left"/>
              <w:textAlignment w:val="center"/>
            </w:pPr>
            <w:r>
              <w:rPr>
                <w:rFonts w:hint="eastAsia"/>
              </w:rPr>
              <w:t>3</w:t>
            </w:r>
            <w:r>
              <w:t>．如图，二次函数的图象与</w:t>
            </w:r>
            <w:r>
              <w:rPr>
                <w:rFonts w:ascii="Times New Roman" w:eastAsia="Times New Roman" w:hAnsi="Times New Roman" w:cs="Times New Roman"/>
                <w:i/>
              </w:rPr>
              <w:t>x</w:t>
            </w:r>
            <w:r>
              <w:t>轴交于</w:t>
            </w:r>
            <w:r>
              <w:object w:dxaOrig="774" w:dyaOrig="354">
                <v:shape id="_x0000_i1160" type="#_x0000_t75" alt="eqId45d57173ef4cd72eb270686875dfd623" style="width:38.7pt;height:17.65pt" o:ole="">
                  <v:imagedata r:id="rId93" o:title="eqId45d57173ef4cd72eb270686875dfd623"/>
                </v:shape>
                <o:OLEObject Type="Embed" ProgID="Equation.DSMT4" ShapeID="_x0000_i1160" DrawAspect="Content" ObjectID="_1778827421" r:id="rId202"/>
              </w:object>
            </w:r>
            <w:r>
              <w:t>，</w:t>
            </w:r>
            <w:r>
              <w:object w:dxaOrig="685" w:dyaOrig="356">
                <v:shape id="_x0000_i1161" type="#_x0000_t75" alt="eqId69fff64ee6ea236550185efc7ed1b598" style="width:33.95pt;height:17.65pt" o:ole="">
                  <v:imagedata r:id="rId95" o:title="eqId69fff64ee6ea236550185efc7ed1b598"/>
                </v:shape>
                <o:OLEObject Type="Embed" ProgID="Equation.DSMT4" ShapeID="_x0000_i1161" DrawAspect="Content" ObjectID="_1778827422" r:id="rId203"/>
              </w:object>
            </w:r>
            <w:r>
              <w:t>两点，与</w:t>
            </w:r>
            <w:r>
              <w:rPr>
                <w:rFonts w:ascii="Times New Roman" w:eastAsia="Times New Roman" w:hAnsi="Times New Roman" w:cs="Times New Roman"/>
                <w:i/>
              </w:rPr>
              <w:t>y</w:t>
            </w:r>
            <w:r>
              <w:t>轴交于点</w:t>
            </w:r>
            <w:r>
              <w:object w:dxaOrig="668" w:dyaOrig="354">
                <v:shape id="_x0000_i1162" type="#_x0000_t75" alt="eqId850e01debd266a398b597a1876dbb3ea" style="width:33.3pt;height:17.65pt" o:ole="">
                  <v:imagedata r:id="rId97" o:title="eqId850e01debd266a398b597a1876dbb3ea"/>
                </v:shape>
                <o:OLEObject Type="Embed" ProgID="Equation.DSMT4" ShapeID="_x0000_i1162" DrawAspect="Content" ObjectID="_1778827423" r:id="rId204"/>
              </w:object>
            </w:r>
            <w:r>
              <w:t>，点</w:t>
            </w:r>
            <w:r>
              <w:rPr>
                <w:rFonts w:ascii="Times New Roman" w:eastAsia="Times New Roman" w:hAnsi="Times New Roman" w:cs="Times New Roman"/>
                <w:i/>
              </w:rPr>
              <w:t>P</w:t>
            </w:r>
            <w:r>
              <w:t>是直线</w:t>
            </w:r>
            <w:r>
              <w:object w:dxaOrig="351" w:dyaOrig="247">
                <v:shape id="_x0000_i1163" type="#_x0000_t75" alt="eqId0dc5c9827dfd0be5a9c85962d6ccbfb1" style="width:17.65pt;height:12.25pt" o:ole="">
                  <v:imagedata r:id="rId99" o:title="eqId0dc5c9827dfd0be5a9c85962d6ccbfb1"/>
                </v:shape>
                <o:OLEObject Type="Embed" ProgID="Equation.DSMT4" ShapeID="_x0000_i1163" DrawAspect="Content" ObjectID="_1778827424" r:id="rId205"/>
              </w:object>
            </w:r>
            <w:r>
              <w:t>上方抛物线上的一个动点，连接</w:t>
            </w:r>
            <w:r>
              <w:object w:dxaOrig="351" w:dyaOrig="247">
                <v:shape id="_x0000_i1164" type="#_x0000_t75" alt="eqId0dc5c9827dfd0be5a9c85962d6ccbfb1" style="width:17.65pt;height:12.25pt" o:ole="">
                  <v:imagedata r:id="rId99" o:title="eqId0dc5c9827dfd0be5a9c85962d6ccbfb1"/>
                </v:shape>
                <o:OLEObject Type="Embed" ProgID="Equation.DSMT4" ShapeID="_x0000_i1164" DrawAspect="Content" ObjectID="_1778827425" r:id="rId206"/>
              </w:object>
            </w:r>
            <w:r>
              <w:t>，过点</w:t>
            </w:r>
            <w:r>
              <w:rPr>
                <w:rFonts w:ascii="Times New Roman" w:eastAsia="Times New Roman" w:hAnsi="Times New Roman" w:cs="Times New Roman"/>
                <w:i/>
              </w:rPr>
              <w:t>P</w:t>
            </w:r>
            <w:r>
              <w:t>作</w:t>
            </w:r>
            <w:r>
              <w:object w:dxaOrig="879" w:dyaOrig="281">
                <v:shape id="_x0000_i1165" type="#_x0000_t75" alt="eqId902f24325565a9dd95128a633a240da2" style="width:44.15pt;height:14.25pt" o:ole="">
                  <v:imagedata r:id="rId102" o:title="eqId902f24325565a9dd95128a633a240da2"/>
                </v:shape>
                <o:OLEObject Type="Embed" ProgID="Equation.DSMT4" ShapeID="_x0000_i1165" DrawAspect="Content" ObjectID="_1778827426" r:id="rId207"/>
              </w:object>
            </w:r>
            <w:r>
              <w:t>，垂足为</w:t>
            </w:r>
            <w:r>
              <w:rPr>
                <w:rFonts w:ascii="Times New Roman" w:eastAsia="Times New Roman" w:hAnsi="Times New Roman" w:cs="Times New Roman"/>
                <w:i/>
              </w:rPr>
              <w:t>Q</w:t>
            </w:r>
            <w:r>
              <w:t>．</w:t>
            </w:r>
          </w:p>
          <w:p w:rsidR="00FB0ACA" w:rsidRDefault="00FD6EA8">
            <w:pPr>
              <w:spacing w:line="360" w:lineRule="auto"/>
              <w:textAlignment w:val="center"/>
            </w:pPr>
            <w:r>
              <w:rPr>
                <w:rFonts w:ascii="Times New Roman" w:eastAsia="Times New Roman" w:hAnsi="Times New Roman" w:cs="Times New Roman"/>
                <w:noProof/>
                <w:kern w:val="0"/>
                <w:sz w:val="24"/>
              </w:rPr>
              <w:drawing>
                <wp:inline distT="0" distB="0" distL="114300" distR="114300">
                  <wp:extent cx="4838700" cy="1438275"/>
                  <wp:effectExtent l="0" t="0" r="0" b="9525"/>
                  <wp:docPr id="10" name="图片 10" descr="@@@bf4e5da2-acd5-41b8-88d6-9fc07e185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f4e5da2-acd5-41b8-88d6-9fc07e185c92"/>
                          <pic:cNvPicPr>
                            <a:picLocks noChangeAspect="1"/>
                          </pic:cNvPicPr>
                        </pic:nvPicPr>
                        <pic:blipFill>
                          <a:blip r:embed="rId104"/>
                          <a:stretch>
                            <a:fillRect/>
                          </a:stretch>
                        </pic:blipFill>
                        <pic:spPr>
                          <a:xfrm>
                            <a:off x="0" y="0"/>
                            <a:ext cx="4838700" cy="1438275"/>
                          </a:xfrm>
                          <a:prstGeom prst="rect">
                            <a:avLst/>
                          </a:prstGeom>
                        </pic:spPr>
                      </pic:pic>
                    </a:graphicData>
                  </a:graphic>
                </wp:inline>
              </w:drawing>
            </w:r>
          </w:p>
          <w:p w:rsidR="00FB0ACA" w:rsidRDefault="00FD6EA8">
            <w:pPr>
              <w:spacing w:line="360" w:lineRule="auto"/>
              <w:jc w:val="left"/>
              <w:textAlignment w:val="center"/>
            </w:pPr>
            <w:r>
              <w:t>(1)</w:t>
            </w:r>
            <w:r>
              <w:t>求抛物线的解析式；</w:t>
            </w:r>
          </w:p>
          <w:p w:rsidR="00FB0ACA" w:rsidRDefault="00FD6EA8">
            <w:pPr>
              <w:spacing w:line="360" w:lineRule="auto"/>
              <w:jc w:val="left"/>
              <w:textAlignment w:val="center"/>
            </w:pPr>
            <w:r>
              <w:t>(2)</w:t>
            </w:r>
            <w:r>
              <w:t>求</w:t>
            </w:r>
            <w:r>
              <w:object w:dxaOrig="316" w:dyaOrig="264">
                <v:shape id="_x0000_i1166" type="#_x0000_t75" alt="eqId7a5f1641947153c80b987320885a2b57" style="width:15.6pt;height:12.9pt" o:ole="">
                  <v:imagedata r:id="rId105" o:title="eqId7a5f1641947153c80b987320885a2b57"/>
                </v:shape>
                <o:OLEObject Type="Embed" ProgID="Equation.DSMT4" ShapeID="_x0000_i1166" DrawAspect="Content" ObjectID="_1778827427" r:id="rId208"/>
              </w:object>
            </w:r>
            <w:r>
              <w:t>的最大值；</w:t>
            </w:r>
          </w:p>
          <w:p w:rsidR="00FB0ACA" w:rsidRDefault="00FD6EA8">
            <w:pPr>
              <w:spacing w:line="360" w:lineRule="auto"/>
              <w:jc w:val="left"/>
              <w:textAlignment w:val="center"/>
              <w:rPr>
                <w:rFonts w:ascii="宋体" w:hAnsi="宋体"/>
              </w:rPr>
            </w:pPr>
            <w:r>
              <w:t>(3)</w:t>
            </w:r>
            <w:r>
              <w:t>连接</w:t>
            </w:r>
            <w:r>
              <w:object w:dxaOrig="334" w:dyaOrig="244">
                <v:shape id="_x0000_i1167" type="#_x0000_t75" alt="eqId63a253c7fdf589ee3dece13d5b5b5732" style="width:17pt;height:12.25pt" o:ole="">
                  <v:imagedata r:id="rId107" o:title="eqId63a253c7fdf589ee3dece13d5b5b5732"/>
                </v:shape>
                <o:OLEObject Type="Embed" ProgID="Equation.DSMT4" ShapeID="_x0000_i1167" DrawAspect="Content" ObjectID="_1778827428" r:id="rId209"/>
              </w:object>
            </w:r>
            <w:r>
              <w:t>，抛物线上是否存在点</w:t>
            </w:r>
            <w:r>
              <w:rPr>
                <w:rFonts w:ascii="Times New Roman" w:eastAsia="Times New Roman" w:hAnsi="Times New Roman" w:cs="Times New Roman"/>
                <w:i/>
              </w:rPr>
              <w:t>P</w:t>
            </w:r>
            <w:r>
              <w:t>，使得以</w:t>
            </w:r>
            <w:r>
              <w:rPr>
                <w:rFonts w:ascii="Times New Roman" w:eastAsia="Times New Roman" w:hAnsi="Times New Roman" w:cs="Times New Roman"/>
                <w:i/>
              </w:rPr>
              <w:t>C</w:t>
            </w:r>
            <w:r>
              <w:t>、</w:t>
            </w:r>
            <w:r>
              <w:rPr>
                <w:rFonts w:ascii="Times New Roman" w:eastAsia="Times New Roman" w:hAnsi="Times New Roman" w:cs="Times New Roman"/>
                <w:i/>
              </w:rPr>
              <w:t>P</w:t>
            </w:r>
            <w:r>
              <w:t>、</w:t>
            </w:r>
            <w:r>
              <w:rPr>
                <w:rFonts w:ascii="Times New Roman" w:eastAsia="Times New Roman" w:hAnsi="Times New Roman" w:cs="Times New Roman"/>
                <w:i/>
              </w:rPr>
              <w:t>Q</w:t>
            </w:r>
            <w:r>
              <w:t>为顶点的三角形与</w:t>
            </w:r>
            <w:r>
              <w:object w:dxaOrig="615" w:dyaOrig="244">
                <v:shape id="_x0000_i1168" type="#_x0000_t75" alt="eqId3a7ffcd1925a2b1259221c6a476152f7" style="width:30.55pt;height:12.25pt" o:ole="">
                  <v:imagedata r:id="rId109" o:title="eqId3a7ffcd1925a2b1259221c6a476152f7"/>
                </v:shape>
                <o:OLEObject Type="Embed" ProgID="Equation.DSMT4" ShapeID="_x0000_i1168" DrawAspect="Content" ObjectID="_1778827429" r:id="rId210"/>
              </w:object>
            </w:r>
            <w:r>
              <w:t>相似？如果存在，请求出点</w:t>
            </w:r>
            <w:r>
              <w:rPr>
                <w:rFonts w:ascii="Times New Roman" w:eastAsia="Times New Roman" w:hAnsi="Times New Roman" w:cs="Times New Roman"/>
                <w:i/>
              </w:rPr>
              <w:t>P</w:t>
            </w:r>
            <w:r>
              <w:t>坐标；如果不存在，请说明理由．</w:t>
            </w:r>
          </w:p>
        </w:tc>
      </w:tr>
    </w:tbl>
    <w:p w:rsidR="00FB0ACA" w:rsidRDefault="00FD6EA8">
      <w:pPr>
        <w:numPr>
          <w:ilvl w:val="0"/>
          <w:numId w:val="9"/>
        </w:numPr>
        <w:ind w:firstLine="420"/>
        <w:rPr>
          <w:rFonts w:ascii="宋体" w:hAnsi="宋体"/>
        </w:rPr>
      </w:pPr>
      <w:r>
        <w:rPr>
          <w:rFonts w:ascii="宋体" w:hAnsi="宋体" w:hint="eastAsia"/>
        </w:rPr>
        <w:t>思考与总结</w:t>
      </w:r>
    </w:p>
    <w:p w:rsidR="00FB0ACA" w:rsidRDefault="00FD6EA8">
      <w:pPr>
        <w:ind w:firstLineChars="200" w:firstLine="420"/>
        <w:rPr>
          <w:rFonts w:ascii="宋体" w:hAnsi="宋体"/>
        </w:rPr>
      </w:pPr>
      <w:r>
        <w:rPr>
          <w:rFonts w:ascii="宋体" w:hAnsi="宋体" w:hint="eastAsia"/>
        </w:rPr>
        <w:t>在深入研究和探讨了分层作业在初中数学教学中的应用后，我深感这一教学方法的重要性和实用性。通过本次研究和实</w:t>
      </w:r>
      <w:r>
        <w:rPr>
          <w:rFonts w:ascii="宋体" w:hAnsi="宋体" w:hint="eastAsia"/>
        </w:rPr>
        <w:t>践，我对分层作业有了更为深刻的理解，并从中获得了不少启示。</w:t>
      </w:r>
    </w:p>
    <w:p w:rsidR="00FB0ACA" w:rsidRDefault="00FD6EA8">
      <w:pPr>
        <w:numPr>
          <w:ilvl w:val="0"/>
          <w:numId w:val="10"/>
        </w:numPr>
        <w:rPr>
          <w:rFonts w:ascii="宋体" w:hAnsi="宋体"/>
        </w:rPr>
      </w:pPr>
      <w:r>
        <w:rPr>
          <w:rFonts w:ascii="宋体" w:hAnsi="宋体" w:hint="eastAsia"/>
        </w:rPr>
        <w:t>学生个体差异的尊重：</w:t>
      </w:r>
      <w:r>
        <w:rPr>
          <w:rFonts w:ascii="宋体" w:hAnsi="宋体"/>
        </w:rPr>
        <w:t>教学应始终以学生为中心，尊重他们的个性和差异。</w:t>
      </w:r>
      <w:r>
        <w:rPr>
          <w:rFonts w:ascii="宋体" w:hAnsi="宋体" w:hint="eastAsia"/>
        </w:rPr>
        <w:t>每个学生都是独一无二的，他们的学习能力、兴趣和背景都各不相同。过去，我可能过于强调教学的统一性，而忽视了这些差异。分层作业让我意识到，尊重学生的个体差异是提升教学效果的关键。</w:t>
      </w:r>
      <w:r>
        <w:rPr>
          <w:rFonts w:ascii="宋体" w:hAnsi="宋体"/>
        </w:rPr>
        <w:t>在未来的教学中，我会更加注重学生的实际需求，为他们提供更加个性化的学习体验。</w:t>
      </w:r>
    </w:p>
    <w:p w:rsidR="00FB0ACA" w:rsidRDefault="00FD6EA8">
      <w:pPr>
        <w:numPr>
          <w:ilvl w:val="0"/>
          <w:numId w:val="10"/>
        </w:numPr>
        <w:rPr>
          <w:rFonts w:ascii="宋体" w:hAnsi="宋体"/>
        </w:rPr>
      </w:pPr>
      <w:r>
        <w:rPr>
          <w:rFonts w:ascii="宋体" w:hAnsi="宋体" w:hint="eastAsia"/>
        </w:rPr>
        <w:t>动态调整的重要性：教学不仅仅是传授知识，更重要的是促进学生的全面发展。学生的发展是一个动态的过程。过去，我可能过于依赖固定的教学模式，而忽视了学生成长的变化。分层作业的实施让我认识到，教学应随时根据学生的进步和变化进行调整，往后我会更加关注学生的成长过程，帮助他们发掘自己的潜能。</w:t>
      </w:r>
    </w:p>
    <w:p w:rsidR="00FB0ACA" w:rsidRDefault="00FD6EA8">
      <w:pPr>
        <w:numPr>
          <w:ilvl w:val="0"/>
          <w:numId w:val="10"/>
        </w:numPr>
        <w:rPr>
          <w:rFonts w:ascii="宋体" w:hAnsi="宋体"/>
        </w:rPr>
      </w:pPr>
      <w:r>
        <w:rPr>
          <w:rFonts w:ascii="宋体" w:hAnsi="宋体"/>
        </w:rPr>
        <w:t>完善评价体系：评价是教学的重要环节，我会进一步完善评价体系，使之更加科学、全面和公正。</w:t>
      </w:r>
    </w:p>
    <w:p w:rsidR="00FB0ACA" w:rsidRDefault="00FD6EA8">
      <w:pPr>
        <w:ind w:firstLineChars="200" w:firstLine="420"/>
        <w:rPr>
          <w:rFonts w:ascii="Times New Roman" w:hAnsi="Times New Roman" w:cs="Times New Roman"/>
        </w:rPr>
      </w:pPr>
      <w:r>
        <w:rPr>
          <w:rFonts w:ascii="宋体" w:hAnsi="宋体"/>
        </w:rPr>
        <w:t>综上所述，分层作业的研究和实践给我带来了许多宝贵的反思和启示。在未来的教学中，</w:t>
      </w:r>
      <w:r>
        <w:rPr>
          <w:rFonts w:ascii="Times New Roman" w:hAnsi="Times New Roman" w:cs="Times New Roman"/>
        </w:rPr>
        <w:t>我将积极应用这些经验，努力提升教学质量，为学生的全面发展贡献自己的力量。</w:t>
      </w:r>
    </w:p>
    <w:p w:rsidR="00FB0ACA" w:rsidRDefault="00FB0ACA">
      <w:pPr>
        <w:ind w:firstLineChars="200" w:firstLine="420"/>
        <w:rPr>
          <w:rFonts w:ascii="宋体" w:hAnsi="宋体"/>
        </w:rPr>
      </w:pPr>
    </w:p>
    <w:p w:rsidR="00FB0ACA" w:rsidRDefault="00FB0ACA">
      <w:pPr>
        <w:ind w:firstLineChars="200" w:firstLine="420"/>
        <w:rPr>
          <w:rFonts w:ascii="宋体" w:hAnsi="宋体"/>
        </w:rPr>
      </w:pPr>
    </w:p>
    <w:p w:rsidR="00FB0ACA" w:rsidRDefault="00FD6EA8">
      <w:pPr>
        <w:spacing w:line="360" w:lineRule="auto"/>
        <w:rPr>
          <w:rFonts w:ascii="宋体" w:hAnsi="宋体" w:cs="Times New Roman"/>
          <w:b/>
          <w:bCs/>
          <w:sz w:val="24"/>
          <w14:ligatures w14:val="standardContextual"/>
        </w:rPr>
      </w:pPr>
      <w:r>
        <w:rPr>
          <w:rFonts w:ascii="宋体" w:hAnsi="宋体" w:cs="Times New Roman" w:hint="eastAsia"/>
          <w:b/>
          <w:bCs/>
          <w:sz w:val="24"/>
          <w14:ligatures w14:val="standardContextual"/>
        </w:rPr>
        <w:t>参考文献：</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陈如平</w:t>
      </w:r>
      <w:r>
        <w:rPr>
          <w:rFonts w:ascii="宋体" w:hAnsi="宋体" w:cs="Times New Roman" w:hint="eastAsia"/>
          <w:szCs w:val="21"/>
          <w14:ligatures w14:val="standardContextual"/>
        </w:rPr>
        <w:t>.</w:t>
      </w:r>
      <w:r>
        <w:rPr>
          <w:rFonts w:ascii="宋体" w:hAnsi="宋体" w:cs="Times New Roman" w:hint="eastAsia"/>
          <w:szCs w:val="21"/>
          <w14:ligatures w14:val="standardContextual"/>
        </w:rPr>
        <w:t>“因材施教”是教育的最高境界</w:t>
      </w:r>
      <w:r>
        <w:rPr>
          <w:rFonts w:ascii="宋体" w:hAnsi="宋体" w:cs="Times New Roman" w:hint="eastAsia"/>
          <w:szCs w:val="21"/>
          <w14:ligatures w14:val="standardContextual"/>
        </w:rPr>
        <w:t>[J].</w:t>
      </w:r>
      <w:r>
        <w:rPr>
          <w:rFonts w:ascii="宋体" w:hAnsi="宋体" w:cs="Times New Roman" w:hint="eastAsia"/>
          <w:szCs w:val="21"/>
          <w14:ligatures w14:val="standardContextual"/>
        </w:rPr>
        <w:t>中小学管理</w:t>
      </w:r>
      <w:r>
        <w:rPr>
          <w:rFonts w:ascii="宋体" w:hAnsi="宋体" w:cs="Times New Roman" w:hint="eastAsia"/>
          <w:szCs w:val="21"/>
          <w14:ligatures w14:val="standardContextual"/>
        </w:rPr>
        <w:t>,2022(01):01.</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夏春梅</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初中数学分层作业设计的研究与评价</w:t>
      </w:r>
      <w:r>
        <w:rPr>
          <w:rFonts w:ascii="宋体" w:hAnsi="宋体" w:cs="Times New Roman" w:hint="eastAsia"/>
          <w:szCs w:val="21"/>
          <w14:ligatures w14:val="standardContextual"/>
        </w:rPr>
        <w:t xml:space="preserve">[J]. </w:t>
      </w:r>
      <w:r>
        <w:rPr>
          <w:rFonts w:ascii="宋体" w:hAnsi="宋体" w:cs="Times New Roman" w:hint="eastAsia"/>
          <w:szCs w:val="21"/>
          <w14:ligatures w14:val="standardContextual"/>
        </w:rPr>
        <w:t>名师在线</w:t>
      </w:r>
      <w:r>
        <w:rPr>
          <w:rFonts w:ascii="宋体" w:hAnsi="宋体" w:cs="Times New Roman" w:hint="eastAsia"/>
          <w:szCs w:val="21"/>
          <w14:ligatures w14:val="standardContextual"/>
        </w:rPr>
        <w:t>, 2019(15):2.</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聂绪均</w:t>
      </w:r>
      <w:r>
        <w:rPr>
          <w:rFonts w:ascii="宋体" w:hAnsi="宋体" w:cs="Times New Roman" w:hint="eastAsia"/>
          <w:szCs w:val="21"/>
          <w14:ligatures w14:val="standardContextual"/>
        </w:rPr>
        <w:t>.</w:t>
      </w:r>
      <w:r>
        <w:rPr>
          <w:rFonts w:ascii="宋体" w:hAnsi="宋体" w:cs="Times New Roman" w:hint="eastAsia"/>
          <w:szCs w:val="21"/>
          <w14:ligatures w14:val="standardContextual"/>
        </w:rPr>
        <w:t>初中数学分层作业的设计与实施</w:t>
      </w:r>
      <w:r>
        <w:rPr>
          <w:rFonts w:ascii="宋体" w:hAnsi="宋体" w:cs="Times New Roman" w:hint="eastAsia"/>
          <w:szCs w:val="21"/>
          <w14:ligatures w14:val="standardContextual"/>
        </w:rPr>
        <w:t>[J].</w:t>
      </w:r>
      <w:r>
        <w:rPr>
          <w:rFonts w:ascii="宋体" w:hAnsi="宋体" w:cs="Times New Roman" w:hint="eastAsia"/>
          <w:szCs w:val="21"/>
          <w14:ligatures w14:val="standardContextual"/>
        </w:rPr>
        <w:t>百科论坛电子杂志</w:t>
      </w:r>
      <w:r>
        <w:rPr>
          <w:rFonts w:ascii="宋体" w:hAnsi="宋体" w:cs="Times New Roman" w:hint="eastAsia"/>
          <w:szCs w:val="21"/>
          <w14:ligatures w14:val="standardContextual"/>
        </w:rPr>
        <w:t>,2019,(20):496.</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王伟</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初中数学分层作业的设计分析</w:t>
      </w:r>
      <w:r>
        <w:rPr>
          <w:rFonts w:ascii="宋体" w:hAnsi="宋体" w:cs="Times New Roman" w:hint="eastAsia"/>
          <w:szCs w:val="21"/>
          <w14:ligatures w14:val="standardContextual"/>
        </w:rPr>
        <w:t xml:space="preserve">[J]. </w:t>
      </w:r>
      <w:r>
        <w:rPr>
          <w:rFonts w:ascii="宋体" w:hAnsi="宋体" w:cs="Times New Roman" w:hint="eastAsia"/>
          <w:szCs w:val="21"/>
          <w14:ligatures w14:val="standardContextual"/>
        </w:rPr>
        <w:t>下一代</w:t>
      </w:r>
      <w:r>
        <w:rPr>
          <w:rFonts w:ascii="宋体" w:hAnsi="宋体" w:cs="Times New Roman" w:hint="eastAsia"/>
          <w:szCs w:val="21"/>
          <w14:ligatures w14:val="standardContextual"/>
        </w:rPr>
        <w:t>, 2020(5):1.</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周娜</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关于农村初中数学分层作业的点滴思考</w:t>
      </w:r>
      <w:r>
        <w:rPr>
          <w:rFonts w:ascii="宋体" w:hAnsi="宋体" w:cs="Times New Roman" w:hint="eastAsia"/>
          <w:szCs w:val="21"/>
          <w14:ligatures w14:val="standardContextual"/>
        </w:rPr>
        <w:t xml:space="preserve">[J]. </w:t>
      </w:r>
      <w:r>
        <w:rPr>
          <w:rFonts w:ascii="宋体" w:hAnsi="宋体" w:cs="Times New Roman" w:hint="eastAsia"/>
          <w:szCs w:val="21"/>
          <w14:ligatures w14:val="standardContextual"/>
        </w:rPr>
        <w:t>新教育时代电子杂志（学生版）</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2020(1):1.</w:t>
      </w:r>
    </w:p>
    <w:p w:rsidR="00FB0ACA" w:rsidRDefault="00FD6EA8">
      <w:pPr>
        <w:spacing w:line="360" w:lineRule="auto"/>
        <w:jc w:val="left"/>
        <w:rPr>
          <w:rFonts w:ascii="宋体" w:hAnsi="宋体" w:cs="Times New Roman"/>
          <w:szCs w:val="21"/>
          <w14:ligatures w14:val="standardContextual"/>
        </w:rPr>
      </w:pPr>
      <w:r>
        <w:rPr>
          <w:rFonts w:ascii="宋体" w:hAnsi="宋体" w:cs="Times New Roman" w:hint="eastAsia"/>
          <w:szCs w:val="21"/>
          <w14:ligatures w14:val="standardContextual"/>
        </w:rPr>
        <w:t>舒静</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周小勇</w:t>
      </w:r>
      <w:r>
        <w:rPr>
          <w:rFonts w:ascii="宋体" w:hAnsi="宋体" w:cs="Times New Roman" w:hint="eastAsia"/>
          <w:szCs w:val="21"/>
          <w14:ligatures w14:val="standardContextual"/>
        </w:rPr>
        <w:t xml:space="preserve">. </w:t>
      </w:r>
      <w:r>
        <w:rPr>
          <w:rFonts w:ascii="宋体" w:hAnsi="宋体" w:cs="Times New Roman" w:hint="eastAsia"/>
          <w:szCs w:val="21"/>
          <w14:ligatures w14:val="standardContextual"/>
        </w:rPr>
        <w:t>探讨初中数学分层作业设计的有效途径</w:t>
      </w:r>
      <w:r>
        <w:rPr>
          <w:rFonts w:ascii="宋体" w:hAnsi="宋体" w:cs="Times New Roman" w:hint="eastAsia"/>
          <w:szCs w:val="21"/>
          <w14:ligatures w14:val="standardContextual"/>
        </w:rPr>
        <w:t xml:space="preserve">[J]. </w:t>
      </w:r>
      <w:r>
        <w:rPr>
          <w:rFonts w:ascii="宋体" w:hAnsi="宋体" w:cs="Times New Roman" w:hint="eastAsia"/>
          <w:szCs w:val="21"/>
          <w14:ligatures w14:val="standardContextual"/>
        </w:rPr>
        <w:t>新一代</w:t>
      </w:r>
      <w:r>
        <w:rPr>
          <w:rFonts w:ascii="宋体" w:hAnsi="宋体" w:cs="Times New Roman" w:hint="eastAsia"/>
          <w:szCs w:val="21"/>
          <w14:ligatures w14:val="standardContextual"/>
        </w:rPr>
        <w:t>:</w:t>
      </w:r>
      <w:r>
        <w:rPr>
          <w:rFonts w:ascii="宋体" w:hAnsi="宋体" w:cs="Times New Roman" w:hint="eastAsia"/>
          <w:szCs w:val="21"/>
          <w14:ligatures w14:val="standardContextual"/>
        </w:rPr>
        <w:t>理论版</w:t>
      </w:r>
      <w:r>
        <w:rPr>
          <w:rFonts w:ascii="宋体" w:hAnsi="宋体" w:cs="Times New Roman" w:hint="eastAsia"/>
          <w:szCs w:val="21"/>
          <w14:ligatures w14:val="standardContextual"/>
        </w:rPr>
        <w:t>, 2021(13):2</w:t>
      </w:r>
    </w:p>
    <w:p w:rsidR="00FB0ACA" w:rsidRDefault="00FB0ACA">
      <w:pPr>
        <w:spacing w:line="360" w:lineRule="auto"/>
        <w:jc w:val="left"/>
        <w:rPr>
          <w:rFonts w:ascii="宋体" w:hAnsi="宋体" w:cs="Times New Roman"/>
          <w:sz w:val="24"/>
          <w14:ligatures w14:val="standardContextual"/>
        </w:rPr>
      </w:pPr>
    </w:p>
    <w:sectPr w:rsidR="00FB0ACA">
      <w:footerReference w:type="default" r:id="rId211"/>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EA8" w:rsidRDefault="00FD6EA8">
      <w:r>
        <w:separator/>
      </w:r>
    </w:p>
  </w:endnote>
  <w:endnote w:type="continuationSeparator" w:id="0">
    <w:p w:rsidR="00FD6EA8" w:rsidRDefault="00FD6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ACA" w:rsidRDefault="00FD6EA8">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ACA" w:rsidRDefault="00FB0A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ACA" w:rsidRDefault="00FB0A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EA8" w:rsidRDefault="00FD6EA8">
      <w:r>
        <w:separator/>
      </w:r>
    </w:p>
  </w:footnote>
  <w:footnote w:type="continuationSeparator" w:id="0">
    <w:p w:rsidR="00FD6EA8" w:rsidRDefault="00FD6E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DED5D5"/>
    <w:multiLevelType w:val="singleLevel"/>
    <w:tmpl w:val="B2DED5D5"/>
    <w:lvl w:ilvl="0">
      <w:start w:val="1"/>
      <w:numFmt w:val="chineseCounting"/>
      <w:suff w:val="nothing"/>
      <w:lvlText w:val="（%1）"/>
      <w:lvlJc w:val="left"/>
      <w:pPr>
        <w:ind w:left="0" w:firstLine="420"/>
      </w:pPr>
      <w:rPr>
        <w:rFonts w:hint="eastAsia"/>
      </w:rPr>
    </w:lvl>
  </w:abstractNum>
  <w:abstractNum w:abstractNumId="1">
    <w:nsid w:val="CD444BC2"/>
    <w:multiLevelType w:val="singleLevel"/>
    <w:tmpl w:val="CD444BC2"/>
    <w:lvl w:ilvl="0">
      <w:start w:val="4"/>
      <w:numFmt w:val="chineseCounting"/>
      <w:suff w:val="nothing"/>
      <w:lvlText w:val="%1、"/>
      <w:lvlJc w:val="left"/>
      <w:rPr>
        <w:rFonts w:hint="eastAsia"/>
      </w:rPr>
    </w:lvl>
  </w:abstractNum>
  <w:abstractNum w:abstractNumId="2">
    <w:multiLevelType w:val="singleLevel"/>
    <w:tmpl w:val="00000000"/>
    <w:lvl w:ilvl="0">
      <w:start w:val="1"/>
      <w:numFmt w:val="decimal"/>
      <w:lvlText w:val="%1."/>
      <w:lvlJc w:val="left"/>
      <w:pPr>
        <w:tabs>
          <w:tab w:val="left" w:pos="312"/>
        </w:tabs>
      </w:pPr>
    </w:lvl>
  </w:abstractNum>
  <w:abstractNum w:abstractNumId="3">
    <w:nsid w:val="00000001"/>
    <w:multiLevelType w:val="singleLevel"/>
    <w:tmpl w:val="00000001"/>
    <w:lvl w:ilvl="0">
      <w:start w:val="1"/>
      <w:numFmt w:val="decimal"/>
      <w:lvlText w:val="%1."/>
      <w:lvlJc w:val="left"/>
      <w:pPr>
        <w:tabs>
          <w:tab w:val="left" w:pos="312"/>
        </w:tabs>
      </w:pPr>
    </w:lvl>
  </w:abstractNum>
  <w:abstractNum w:abstractNumId="4">
    <w:nsid w:val="00000002"/>
    <w:multiLevelType w:val="singleLevel"/>
    <w:tmpl w:val="00000002"/>
    <w:lvl w:ilvl="0">
      <w:start w:val="1"/>
      <w:numFmt w:val="decimalEnclosedCircleChinese"/>
      <w:suff w:val="nothing"/>
      <w:lvlText w:val="%1　"/>
      <w:lvlJc w:val="left"/>
      <w:pPr>
        <w:ind w:left="0" w:firstLine="400"/>
      </w:pPr>
      <w:rPr>
        <w:rFonts w:hint="eastAsia"/>
      </w:rPr>
    </w:lvl>
  </w:abstractNum>
  <w:abstractNum w:abstractNumId="5">
    <w:nsid w:val="00000003"/>
    <w:multiLevelType w:val="singleLevel"/>
    <w:tmpl w:val="00000003"/>
    <w:lvl w:ilvl="0">
      <w:start w:val="1"/>
      <w:numFmt w:val="decimalEnclosedCircleChinese"/>
      <w:suff w:val="nothing"/>
      <w:lvlText w:val="%1　"/>
      <w:lvlJc w:val="left"/>
      <w:pPr>
        <w:ind w:left="0" w:firstLine="400"/>
      </w:pPr>
      <w:rPr>
        <w:rFonts w:hint="eastAsia"/>
      </w:rPr>
    </w:lvl>
  </w:abstractNum>
  <w:abstractNum w:abstractNumId="6">
    <w:nsid w:val="00000004"/>
    <w:multiLevelType w:val="singleLevel"/>
    <w:tmpl w:val="00000004"/>
    <w:lvl w:ilvl="0">
      <w:start w:val="1"/>
      <w:numFmt w:val="decimalEnclosedCircleChinese"/>
      <w:suff w:val="nothing"/>
      <w:lvlText w:val="%1　"/>
      <w:lvlJc w:val="left"/>
      <w:pPr>
        <w:ind w:left="0" w:firstLine="400"/>
      </w:pPr>
      <w:rPr>
        <w:rFonts w:hint="eastAsia"/>
      </w:rPr>
    </w:lvl>
  </w:abstractNum>
  <w:abstractNum w:abstractNumId="7">
    <w:nsid w:val="00000005"/>
    <w:multiLevelType w:val="singleLevel"/>
    <w:tmpl w:val="00000005"/>
    <w:lvl w:ilvl="0">
      <w:start w:val="1"/>
      <w:numFmt w:val="chineseCounting"/>
      <w:suff w:val="nothing"/>
      <w:lvlText w:val="（%1）"/>
      <w:lvlJc w:val="left"/>
      <w:pPr>
        <w:ind w:left="0" w:firstLine="420"/>
      </w:pPr>
      <w:rPr>
        <w:rFonts w:hint="eastAsia"/>
      </w:rPr>
    </w:lvl>
  </w:abstractNum>
  <w:abstractNum w:abstractNumId="8">
    <w:nsid w:val="00000006"/>
    <w:multiLevelType w:val="singleLevel"/>
    <w:tmpl w:val="00000006"/>
    <w:lvl w:ilvl="0">
      <w:start w:val="1"/>
      <w:numFmt w:val="chineseCounting"/>
      <w:suff w:val="nothing"/>
      <w:lvlText w:val="（%1）"/>
      <w:lvlJc w:val="left"/>
      <w:pPr>
        <w:ind w:left="0" w:firstLine="420"/>
      </w:pPr>
      <w:rPr>
        <w:rFonts w:hint="eastAsia"/>
      </w:rPr>
    </w:lvl>
  </w:abstractNum>
  <w:abstractNum w:abstractNumId="9">
    <w:nsid w:val="00000007"/>
    <w:multiLevelType w:val="singleLevel"/>
    <w:tmpl w:val="00000007"/>
    <w:lvl w:ilvl="0">
      <w:start w:val="1"/>
      <w:numFmt w:val="chineseCounting"/>
      <w:suff w:val="nothing"/>
      <w:lvlText w:val="（%1）"/>
      <w:lvlJc w:val="left"/>
      <w:pPr>
        <w:ind w:left="0" w:firstLine="420"/>
      </w:pPr>
      <w:rPr>
        <w:rFonts w:hint="eastAsia"/>
      </w:rPr>
    </w:lvl>
  </w:abstractNum>
  <w:num w:numId="1">
    <w:abstractNumId w:val="7"/>
  </w:num>
  <w:num w:numId="2">
    <w:abstractNumId w:val="9"/>
  </w:num>
  <w:num w:numId="3">
    <w:abstractNumId w:val="8"/>
  </w:num>
  <w:num w:numId="4">
    <w:abstractNumId w:val="2"/>
  </w:num>
  <w:num w:numId="5">
    <w:abstractNumId w:val="5"/>
  </w:num>
  <w:num w:numId="6">
    <w:abstractNumId w:val="3"/>
  </w:num>
  <w:num w:numId="7">
    <w:abstractNumId w:val="4"/>
  </w:num>
  <w:num w:numId="8">
    <w:abstractNumId w:val="6"/>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xYWEwZGQ2NTZmMGU1ODI5ZWQ2Nzg5MWQ2ZWFkODgifQ=="/>
    <w:docVar w:name="KSO_WPS_MARK_KEY" w:val="b295df3b-8af1-4f37-b16b-6ab26d57d3bf"/>
  </w:docVars>
  <w:rsids>
    <w:rsidRoot w:val="00FB0ACA"/>
    <w:rsid w:val="001A10C2"/>
    <w:rsid w:val="00FB0ACA"/>
    <w:rsid w:val="00FD6EA8"/>
    <w:rsid w:val="3BF31A8E"/>
    <w:rsid w:val="4B226A7C"/>
    <w:rsid w:val="50EB4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qForma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4.bin"/><Relationship Id="rId42" Type="http://schemas.openxmlformats.org/officeDocument/2006/relationships/image" Target="media/image14.wmf"/><Relationship Id="rId63" Type="http://schemas.openxmlformats.org/officeDocument/2006/relationships/oleObject" Target="embeddings/oleObject28.bin"/><Relationship Id="rId84" Type="http://schemas.openxmlformats.org/officeDocument/2006/relationships/image" Target="media/image31.wmf"/><Relationship Id="rId138" Type="http://schemas.openxmlformats.org/officeDocument/2006/relationships/oleObject" Target="embeddings/oleObject72.bin"/><Relationship Id="rId159" Type="http://schemas.openxmlformats.org/officeDocument/2006/relationships/oleObject" Target="embeddings/oleObject93.bin"/><Relationship Id="rId170" Type="http://schemas.openxmlformats.org/officeDocument/2006/relationships/oleObject" Target="embeddings/oleObject104.bin"/><Relationship Id="rId191" Type="http://schemas.openxmlformats.org/officeDocument/2006/relationships/oleObject" Target="embeddings/oleObject125.bin"/><Relationship Id="rId205" Type="http://schemas.openxmlformats.org/officeDocument/2006/relationships/oleObject" Target="embeddings/oleObject139.bin"/><Relationship Id="rId107" Type="http://schemas.openxmlformats.org/officeDocument/2006/relationships/image" Target="media/image43.wmf"/><Relationship Id="rId11" Type="http://schemas.openxmlformats.org/officeDocument/2006/relationships/hyperlink" Target="https://baike.baidu.com/item/%E4%BA%8C%E6%AC%A1%E9%A1%B9%E7%B3%BB%E6%95%B0/140778?fromModule=lemma_inlink" TargetMode="External"/><Relationship Id="rId32" Type="http://schemas.openxmlformats.org/officeDocument/2006/relationships/oleObject" Target="embeddings/oleObject10.bin"/><Relationship Id="rId37" Type="http://schemas.openxmlformats.org/officeDocument/2006/relationships/oleObject" Target="embeddings/oleObject13.bin"/><Relationship Id="rId53" Type="http://schemas.openxmlformats.org/officeDocument/2006/relationships/image" Target="media/image19.wmf"/><Relationship Id="rId58" Type="http://schemas.openxmlformats.org/officeDocument/2006/relationships/oleObject" Target="embeddings/oleObject25.bin"/><Relationship Id="rId74" Type="http://schemas.openxmlformats.org/officeDocument/2006/relationships/oleObject" Target="embeddings/oleObject36.bin"/><Relationship Id="rId79" Type="http://schemas.openxmlformats.org/officeDocument/2006/relationships/oleObject" Target="embeddings/oleObject39.bin"/><Relationship Id="rId102" Type="http://schemas.openxmlformats.org/officeDocument/2006/relationships/image" Target="media/image40.wmf"/><Relationship Id="rId123" Type="http://schemas.openxmlformats.org/officeDocument/2006/relationships/oleObject" Target="embeddings/oleObject61.bin"/><Relationship Id="rId128" Type="http://schemas.openxmlformats.org/officeDocument/2006/relationships/oleObject" Target="embeddings/oleObject64.bin"/><Relationship Id="rId144" Type="http://schemas.openxmlformats.org/officeDocument/2006/relationships/oleObject" Target="embeddings/oleObject78.bin"/><Relationship Id="rId149" Type="http://schemas.openxmlformats.org/officeDocument/2006/relationships/oleObject" Target="embeddings/oleObject83.bin"/><Relationship Id="rId5" Type="http://schemas.openxmlformats.org/officeDocument/2006/relationships/webSettings" Target="webSettings.xml"/><Relationship Id="rId90" Type="http://schemas.openxmlformats.org/officeDocument/2006/relationships/image" Target="media/image34.png"/><Relationship Id="rId95" Type="http://schemas.openxmlformats.org/officeDocument/2006/relationships/image" Target="media/image37.wmf"/><Relationship Id="rId160" Type="http://schemas.openxmlformats.org/officeDocument/2006/relationships/oleObject" Target="embeddings/oleObject94.bin"/><Relationship Id="rId165" Type="http://schemas.openxmlformats.org/officeDocument/2006/relationships/oleObject" Target="embeddings/oleObject99.bin"/><Relationship Id="rId181" Type="http://schemas.openxmlformats.org/officeDocument/2006/relationships/oleObject" Target="embeddings/oleObject115.bin"/><Relationship Id="rId186" Type="http://schemas.openxmlformats.org/officeDocument/2006/relationships/oleObject" Target="embeddings/oleObject120.bin"/><Relationship Id="rId211" Type="http://schemas.openxmlformats.org/officeDocument/2006/relationships/footer" Target="footer3.xml"/><Relationship Id="rId22" Type="http://schemas.openxmlformats.org/officeDocument/2006/relationships/image" Target="media/image6.wmf"/><Relationship Id="rId27" Type="http://schemas.openxmlformats.org/officeDocument/2006/relationships/oleObject" Target="embeddings/oleObject7.bin"/><Relationship Id="rId43" Type="http://schemas.openxmlformats.org/officeDocument/2006/relationships/oleObject" Target="embeddings/oleObject17.bin"/><Relationship Id="rId48" Type="http://schemas.openxmlformats.org/officeDocument/2006/relationships/oleObject" Target="embeddings/oleObject20.bin"/><Relationship Id="rId64" Type="http://schemas.openxmlformats.org/officeDocument/2006/relationships/oleObject" Target="embeddings/oleObject29.bin"/><Relationship Id="rId69" Type="http://schemas.openxmlformats.org/officeDocument/2006/relationships/oleObject" Target="embeddings/oleObject33.bin"/><Relationship Id="rId113" Type="http://schemas.openxmlformats.org/officeDocument/2006/relationships/image" Target="media/image46.wmf"/><Relationship Id="rId118" Type="http://schemas.openxmlformats.org/officeDocument/2006/relationships/image" Target="media/image48.wmf"/><Relationship Id="rId134" Type="http://schemas.openxmlformats.org/officeDocument/2006/relationships/oleObject" Target="embeddings/oleObject68.bin"/><Relationship Id="rId139" Type="http://schemas.openxmlformats.org/officeDocument/2006/relationships/oleObject" Target="embeddings/oleObject73.bin"/><Relationship Id="rId80" Type="http://schemas.openxmlformats.org/officeDocument/2006/relationships/image" Target="media/image29.wmf"/><Relationship Id="rId85" Type="http://schemas.openxmlformats.org/officeDocument/2006/relationships/oleObject" Target="embeddings/oleObject42.bin"/><Relationship Id="rId150" Type="http://schemas.openxmlformats.org/officeDocument/2006/relationships/oleObject" Target="embeddings/oleObject84.bin"/><Relationship Id="rId155" Type="http://schemas.openxmlformats.org/officeDocument/2006/relationships/oleObject" Target="embeddings/oleObject89.bin"/><Relationship Id="rId171" Type="http://schemas.openxmlformats.org/officeDocument/2006/relationships/oleObject" Target="embeddings/oleObject105.bin"/><Relationship Id="rId176" Type="http://schemas.openxmlformats.org/officeDocument/2006/relationships/oleObject" Target="embeddings/oleObject110.bin"/><Relationship Id="rId192" Type="http://schemas.openxmlformats.org/officeDocument/2006/relationships/oleObject" Target="embeddings/oleObject126.bin"/><Relationship Id="rId197" Type="http://schemas.openxmlformats.org/officeDocument/2006/relationships/oleObject" Target="embeddings/oleObject131.bin"/><Relationship Id="rId206" Type="http://schemas.openxmlformats.org/officeDocument/2006/relationships/oleObject" Target="embeddings/oleObject140.bin"/><Relationship Id="rId201" Type="http://schemas.openxmlformats.org/officeDocument/2006/relationships/oleObject" Target="embeddings/oleObject135.bin"/><Relationship Id="rId12" Type="http://schemas.openxmlformats.org/officeDocument/2006/relationships/hyperlink" Target="https://baike.baidu.com/item/%E4%B8%80%E6%AC%A1%E9%A1%B9%E7%B3%BB%E6%95%B0/1742226?fromModule=lemma_inlink" TargetMode="External"/><Relationship Id="rId17" Type="http://schemas.openxmlformats.org/officeDocument/2006/relationships/oleObject" Target="embeddings/oleObject2.bin"/><Relationship Id="rId33" Type="http://schemas.openxmlformats.org/officeDocument/2006/relationships/image" Target="media/image11.wmf"/><Relationship Id="rId38" Type="http://schemas.openxmlformats.org/officeDocument/2006/relationships/oleObject" Target="embeddings/oleObject14.bin"/><Relationship Id="rId59" Type="http://schemas.openxmlformats.org/officeDocument/2006/relationships/image" Target="media/image22.wmf"/><Relationship Id="rId103" Type="http://schemas.openxmlformats.org/officeDocument/2006/relationships/oleObject" Target="embeddings/oleObject51.bin"/><Relationship Id="rId108" Type="http://schemas.openxmlformats.org/officeDocument/2006/relationships/oleObject" Target="embeddings/oleObject53.bin"/><Relationship Id="rId124" Type="http://schemas.openxmlformats.org/officeDocument/2006/relationships/oleObject" Target="embeddings/oleObject62.bin"/><Relationship Id="rId129" Type="http://schemas.openxmlformats.org/officeDocument/2006/relationships/oleObject" Target="embeddings/oleObject65.bin"/><Relationship Id="rId54" Type="http://schemas.openxmlformats.org/officeDocument/2006/relationships/oleObject" Target="embeddings/oleObject23.bin"/><Relationship Id="rId70" Type="http://schemas.openxmlformats.org/officeDocument/2006/relationships/oleObject" Target="embeddings/oleObject34.bin"/><Relationship Id="rId75" Type="http://schemas.openxmlformats.org/officeDocument/2006/relationships/image" Target="media/image27.wmf"/><Relationship Id="rId91" Type="http://schemas.openxmlformats.org/officeDocument/2006/relationships/image" Target="media/image35.wmf"/><Relationship Id="rId96" Type="http://schemas.openxmlformats.org/officeDocument/2006/relationships/oleObject" Target="embeddings/oleObject47.bin"/><Relationship Id="rId140" Type="http://schemas.openxmlformats.org/officeDocument/2006/relationships/oleObject" Target="embeddings/oleObject74.bin"/><Relationship Id="rId145" Type="http://schemas.openxmlformats.org/officeDocument/2006/relationships/oleObject" Target="embeddings/oleObject79.bin"/><Relationship Id="rId161" Type="http://schemas.openxmlformats.org/officeDocument/2006/relationships/oleObject" Target="embeddings/oleObject95.bin"/><Relationship Id="rId166" Type="http://schemas.openxmlformats.org/officeDocument/2006/relationships/oleObject" Target="embeddings/oleObject100.bin"/><Relationship Id="rId182" Type="http://schemas.openxmlformats.org/officeDocument/2006/relationships/oleObject" Target="embeddings/oleObject116.bin"/><Relationship Id="rId187" Type="http://schemas.openxmlformats.org/officeDocument/2006/relationships/oleObject" Target="embeddings/oleObject121.bin"/><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fontTable" Target="fontTable.xml"/><Relationship Id="rId23" Type="http://schemas.openxmlformats.org/officeDocument/2006/relationships/oleObject" Target="embeddings/oleObject5.bin"/><Relationship Id="rId28" Type="http://schemas.openxmlformats.org/officeDocument/2006/relationships/oleObject" Target="embeddings/oleObject8.bin"/><Relationship Id="rId49" Type="http://schemas.openxmlformats.org/officeDocument/2006/relationships/image" Target="media/image17.wmf"/><Relationship Id="rId114" Type="http://schemas.openxmlformats.org/officeDocument/2006/relationships/oleObject" Target="embeddings/oleObject56.bin"/><Relationship Id="rId119" Type="http://schemas.openxmlformats.org/officeDocument/2006/relationships/oleObject" Target="embeddings/oleObject59.bin"/><Relationship Id="rId44" Type="http://schemas.openxmlformats.org/officeDocument/2006/relationships/oleObject" Target="embeddings/oleObject18.bin"/><Relationship Id="rId60" Type="http://schemas.openxmlformats.org/officeDocument/2006/relationships/oleObject" Target="embeddings/oleObject26.bin"/><Relationship Id="rId65" Type="http://schemas.openxmlformats.org/officeDocument/2006/relationships/oleObject" Target="embeddings/oleObject30.bin"/><Relationship Id="rId81" Type="http://schemas.openxmlformats.org/officeDocument/2006/relationships/oleObject" Target="embeddings/oleObject40.bin"/><Relationship Id="rId86" Type="http://schemas.openxmlformats.org/officeDocument/2006/relationships/image" Target="media/image32.wmf"/><Relationship Id="rId130" Type="http://schemas.openxmlformats.org/officeDocument/2006/relationships/oleObject" Target="embeddings/oleObject66.bin"/><Relationship Id="rId135" Type="http://schemas.openxmlformats.org/officeDocument/2006/relationships/oleObject" Target="embeddings/oleObject69.bin"/><Relationship Id="rId151" Type="http://schemas.openxmlformats.org/officeDocument/2006/relationships/oleObject" Target="embeddings/oleObject85.bin"/><Relationship Id="rId156" Type="http://schemas.openxmlformats.org/officeDocument/2006/relationships/oleObject" Target="embeddings/oleObject90.bin"/><Relationship Id="rId177" Type="http://schemas.openxmlformats.org/officeDocument/2006/relationships/oleObject" Target="embeddings/oleObject111.bin"/><Relationship Id="rId198" Type="http://schemas.openxmlformats.org/officeDocument/2006/relationships/oleObject" Target="embeddings/oleObject132.bin"/><Relationship Id="rId172" Type="http://schemas.openxmlformats.org/officeDocument/2006/relationships/oleObject" Target="embeddings/oleObject106.bin"/><Relationship Id="rId193" Type="http://schemas.openxmlformats.org/officeDocument/2006/relationships/oleObject" Target="embeddings/oleObject127.bin"/><Relationship Id="rId202" Type="http://schemas.openxmlformats.org/officeDocument/2006/relationships/oleObject" Target="embeddings/oleObject136.bin"/><Relationship Id="rId207" Type="http://schemas.openxmlformats.org/officeDocument/2006/relationships/oleObject" Target="embeddings/oleObject141.bin"/><Relationship Id="rId13" Type="http://schemas.openxmlformats.org/officeDocument/2006/relationships/hyperlink" Target="https://baike.baidu.com/item/%E5%B8%B8%E6%95%B0%E9%A1%B9/1531686?fromModule=lemma_inlink" TargetMode="External"/><Relationship Id="rId18" Type="http://schemas.openxmlformats.org/officeDocument/2006/relationships/image" Target="media/image4.wmf"/><Relationship Id="rId39" Type="http://schemas.openxmlformats.org/officeDocument/2006/relationships/image" Target="media/image13.wmf"/><Relationship Id="rId109" Type="http://schemas.openxmlformats.org/officeDocument/2006/relationships/image" Target="media/image44.wmf"/><Relationship Id="rId34" Type="http://schemas.openxmlformats.org/officeDocument/2006/relationships/oleObject" Target="embeddings/oleObject11.bin"/><Relationship Id="rId50" Type="http://schemas.openxmlformats.org/officeDocument/2006/relationships/oleObject" Target="embeddings/oleObject21.bin"/><Relationship Id="rId55" Type="http://schemas.openxmlformats.org/officeDocument/2006/relationships/image" Target="media/image20.wmf"/><Relationship Id="rId76" Type="http://schemas.openxmlformats.org/officeDocument/2006/relationships/oleObject" Target="embeddings/oleObject37.bin"/><Relationship Id="rId97" Type="http://schemas.openxmlformats.org/officeDocument/2006/relationships/image" Target="media/image38.wmf"/><Relationship Id="rId104" Type="http://schemas.openxmlformats.org/officeDocument/2006/relationships/image" Target="media/image41.png"/><Relationship Id="rId120" Type="http://schemas.openxmlformats.org/officeDocument/2006/relationships/image" Target="media/image49.wmf"/><Relationship Id="rId125" Type="http://schemas.openxmlformats.org/officeDocument/2006/relationships/oleObject" Target="embeddings/oleObject63.bin"/><Relationship Id="rId141" Type="http://schemas.openxmlformats.org/officeDocument/2006/relationships/oleObject" Target="embeddings/oleObject75.bin"/><Relationship Id="rId146" Type="http://schemas.openxmlformats.org/officeDocument/2006/relationships/oleObject" Target="embeddings/oleObject80.bin"/><Relationship Id="rId167" Type="http://schemas.openxmlformats.org/officeDocument/2006/relationships/oleObject" Target="embeddings/oleObject101.bin"/><Relationship Id="rId188" Type="http://schemas.openxmlformats.org/officeDocument/2006/relationships/oleObject" Target="embeddings/oleObject122.bin"/><Relationship Id="rId7" Type="http://schemas.openxmlformats.org/officeDocument/2006/relationships/endnotes" Target="endnotes.xml"/><Relationship Id="rId71" Type="http://schemas.openxmlformats.org/officeDocument/2006/relationships/image" Target="media/image25.wmf"/><Relationship Id="rId92" Type="http://schemas.openxmlformats.org/officeDocument/2006/relationships/oleObject" Target="embeddings/oleObject45.bin"/><Relationship Id="rId162" Type="http://schemas.openxmlformats.org/officeDocument/2006/relationships/oleObject" Target="embeddings/oleObject96.bin"/><Relationship Id="rId183" Type="http://schemas.openxmlformats.org/officeDocument/2006/relationships/oleObject" Target="embeddings/oleObject117.bin"/><Relationship Id="rId21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9.wmf"/><Relationship Id="rId24" Type="http://schemas.openxmlformats.org/officeDocument/2006/relationships/image" Target="media/image7.wmf"/><Relationship Id="rId40" Type="http://schemas.openxmlformats.org/officeDocument/2006/relationships/oleObject" Target="embeddings/oleObject15.bin"/><Relationship Id="rId45" Type="http://schemas.openxmlformats.org/officeDocument/2006/relationships/image" Target="media/image15.wmf"/><Relationship Id="rId66" Type="http://schemas.openxmlformats.org/officeDocument/2006/relationships/oleObject" Target="embeddings/oleObject31.bin"/><Relationship Id="rId87" Type="http://schemas.openxmlformats.org/officeDocument/2006/relationships/oleObject" Target="embeddings/oleObject43.bin"/><Relationship Id="rId110" Type="http://schemas.openxmlformats.org/officeDocument/2006/relationships/oleObject" Target="embeddings/oleObject54.bin"/><Relationship Id="rId115" Type="http://schemas.openxmlformats.org/officeDocument/2006/relationships/image" Target="media/image47.wmf"/><Relationship Id="rId131" Type="http://schemas.openxmlformats.org/officeDocument/2006/relationships/oleObject" Target="embeddings/oleObject67.bin"/><Relationship Id="rId136" Type="http://schemas.openxmlformats.org/officeDocument/2006/relationships/oleObject" Target="embeddings/oleObject70.bin"/><Relationship Id="rId157" Type="http://schemas.openxmlformats.org/officeDocument/2006/relationships/oleObject" Target="embeddings/oleObject91.bin"/><Relationship Id="rId178" Type="http://schemas.openxmlformats.org/officeDocument/2006/relationships/oleObject" Target="embeddings/oleObject112.bin"/><Relationship Id="rId61" Type="http://schemas.openxmlformats.org/officeDocument/2006/relationships/image" Target="media/image23.wmf"/><Relationship Id="rId82" Type="http://schemas.openxmlformats.org/officeDocument/2006/relationships/image" Target="media/image30.wmf"/><Relationship Id="rId152" Type="http://schemas.openxmlformats.org/officeDocument/2006/relationships/oleObject" Target="embeddings/oleObject86.bin"/><Relationship Id="rId173" Type="http://schemas.openxmlformats.org/officeDocument/2006/relationships/oleObject" Target="embeddings/oleObject107.bin"/><Relationship Id="rId194" Type="http://schemas.openxmlformats.org/officeDocument/2006/relationships/oleObject" Target="embeddings/oleObject128.bin"/><Relationship Id="rId199" Type="http://schemas.openxmlformats.org/officeDocument/2006/relationships/oleObject" Target="embeddings/oleObject133.bin"/><Relationship Id="rId203" Type="http://schemas.openxmlformats.org/officeDocument/2006/relationships/oleObject" Target="embeddings/oleObject137.bin"/><Relationship Id="rId208" Type="http://schemas.openxmlformats.org/officeDocument/2006/relationships/oleObject" Target="embeddings/oleObject142.bin"/><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oleObject" Target="embeddings/oleObject9.bin"/><Relationship Id="rId35" Type="http://schemas.openxmlformats.org/officeDocument/2006/relationships/image" Target="media/image12.wmf"/><Relationship Id="rId56" Type="http://schemas.openxmlformats.org/officeDocument/2006/relationships/oleObject" Target="embeddings/oleObject24.bin"/><Relationship Id="rId77" Type="http://schemas.openxmlformats.org/officeDocument/2006/relationships/image" Target="media/image28.wmf"/><Relationship Id="rId100" Type="http://schemas.openxmlformats.org/officeDocument/2006/relationships/oleObject" Target="embeddings/oleObject49.bin"/><Relationship Id="rId105" Type="http://schemas.openxmlformats.org/officeDocument/2006/relationships/image" Target="media/image42.wmf"/><Relationship Id="rId126" Type="http://schemas.openxmlformats.org/officeDocument/2006/relationships/image" Target="media/image51.png"/><Relationship Id="rId147" Type="http://schemas.openxmlformats.org/officeDocument/2006/relationships/oleObject" Target="embeddings/oleObject81.bin"/><Relationship Id="rId168" Type="http://schemas.openxmlformats.org/officeDocument/2006/relationships/oleObject" Target="embeddings/oleObject102.bin"/><Relationship Id="rId8" Type="http://schemas.openxmlformats.org/officeDocument/2006/relationships/image" Target="media/image1.png"/><Relationship Id="rId51" Type="http://schemas.openxmlformats.org/officeDocument/2006/relationships/image" Target="media/image18.wmf"/><Relationship Id="rId72" Type="http://schemas.openxmlformats.org/officeDocument/2006/relationships/oleObject" Target="embeddings/oleObject35.bin"/><Relationship Id="rId93" Type="http://schemas.openxmlformats.org/officeDocument/2006/relationships/image" Target="media/image36.wmf"/><Relationship Id="rId98" Type="http://schemas.openxmlformats.org/officeDocument/2006/relationships/oleObject" Target="embeddings/oleObject48.bin"/><Relationship Id="rId121" Type="http://schemas.openxmlformats.org/officeDocument/2006/relationships/oleObject" Target="embeddings/oleObject60.bin"/><Relationship Id="rId142" Type="http://schemas.openxmlformats.org/officeDocument/2006/relationships/oleObject" Target="embeddings/oleObject76.bin"/><Relationship Id="rId163" Type="http://schemas.openxmlformats.org/officeDocument/2006/relationships/oleObject" Target="embeddings/oleObject97.bin"/><Relationship Id="rId184" Type="http://schemas.openxmlformats.org/officeDocument/2006/relationships/oleObject" Target="embeddings/oleObject118.bin"/><Relationship Id="rId189" Type="http://schemas.openxmlformats.org/officeDocument/2006/relationships/oleObject" Target="embeddings/oleObject123.bin"/><Relationship Id="rId3" Type="http://schemas.microsoft.com/office/2007/relationships/stylesWithEffects" Target="stylesWithEffects.xml"/><Relationship Id="rId25" Type="http://schemas.openxmlformats.org/officeDocument/2006/relationships/oleObject" Target="embeddings/oleObject6.bin"/><Relationship Id="rId46" Type="http://schemas.openxmlformats.org/officeDocument/2006/relationships/oleObject" Target="embeddings/oleObject19.bin"/><Relationship Id="rId67" Type="http://schemas.openxmlformats.org/officeDocument/2006/relationships/oleObject" Target="embeddings/oleObject32.bin"/><Relationship Id="rId116" Type="http://schemas.openxmlformats.org/officeDocument/2006/relationships/oleObject" Target="embeddings/oleObject57.bin"/><Relationship Id="rId137" Type="http://schemas.openxmlformats.org/officeDocument/2006/relationships/oleObject" Target="embeddings/oleObject71.bin"/><Relationship Id="rId158" Type="http://schemas.openxmlformats.org/officeDocument/2006/relationships/oleObject" Target="embeddings/oleObject92.bin"/><Relationship Id="rId20" Type="http://schemas.openxmlformats.org/officeDocument/2006/relationships/image" Target="media/image5.wmf"/><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oleObject" Target="embeddings/oleObject41.bin"/><Relationship Id="rId88" Type="http://schemas.openxmlformats.org/officeDocument/2006/relationships/image" Target="media/image33.wmf"/><Relationship Id="rId111" Type="http://schemas.openxmlformats.org/officeDocument/2006/relationships/image" Target="media/image45.wmf"/><Relationship Id="rId132" Type="http://schemas.openxmlformats.org/officeDocument/2006/relationships/footer" Target="footer1.xml"/><Relationship Id="rId153" Type="http://schemas.openxmlformats.org/officeDocument/2006/relationships/oleObject" Target="embeddings/oleObject87.bin"/><Relationship Id="rId174" Type="http://schemas.openxmlformats.org/officeDocument/2006/relationships/oleObject" Target="embeddings/oleObject108.bin"/><Relationship Id="rId179" Type="http://schemas.openxmlformats.org/officeDocument/2006/relationships/oleObject" Target="embeddings/oleObject113.bin"/><Relationship Id="rId195" Type="http://schemas.openxmlformats.org/officeDocument/2006/relationships/oleObject" Target="embeddings/oleObject129.bin"/><Relationship Id="rId209" Type="http://schemas.openxmlformats.org/officeDocument/2006/relationships/oleObject" Target="embeddings/oleObject143.bin"/><Relationship Id="rId190" Type="http://schemas.openxmlformats.org/officeDocument/2006/relationships/oleObject" Target="embeddings/oleObject124.bin"/><Relationship Id="rId204" Type="http://schemas.openxmlformats.org/officeDocument/2006/relationships/oleObject" Target="embeddings/oleObject138.bin"/><Relationship Id="rId15" Type="http://schemas.openxmlformats.org/officeDocument/2006/relationships/oleObject" Target="embeddings/oleObject1.bin"/><Relationship Id="rId36" Type="http://schemas.openxmlformats.org/officeDocument/2006/relationships/oleObject" Target="embeddings/oleObject12.bin"/><Relationship Id="rId57" Type="http://schemas.openxmlformats.org/officeDocument/2006/relationships/image" Target="media/image21.wmf"/><Relationship Id="rId106" Type="http://schemas.openxmlformats.org/officeDocument/2006/relationships/oleObject" Target="embeddings/oleObject52.bin"/><Relationship Id="rId127" Type="http://schemas.openxmlformats.org/officeDocument/2006/relationships/image" Target="media/image52.wmf"/><Relationship Id="rId10" Type="http://schemas.openxmlformats.org/officeDocument/2006/relationships/hyperlink" Target="https://baike.baidu.com/item/%E5%87%BD%E6%95%B0/301912?fromModule=lemma_inlink" TargetMode="External"/><Relationship Id="rId31" Type="http://schemas.openxmlformats.org/officeDocument/2006/relationships/image" Target="media/image10.wmf"/><Relationship Id="rId52" Type="http://schemas.openxmlformats.org/officeDocument/2006/relationships/oleObject" Target="embeddings/oleObject22.bin"/><Relationship Id="rId73" Type="http://schemas.openxmlformats.org/officeDocument/2006/relationships/image" Target="media/image26.wmf"/><Relationship Id="rId78" Type="http://schemas.openxmlformats.org/officeDocument/2006/relationships/oleObject" Target="embeddings/oleObject38.bin"/><Relationship Id="rId94" Type="http://schemas.openxmlformats.org/officeDocument/2006/relationships/oleObject" Target="embeddings/oleObject46.bin"/><Relationship Id="rId99" Type="http://schemas.openxmlformats.org/officeDocument/2006/relationships/image" Target="media/image39.wmf"/><Relationship Id="rId101" Type="http://schemas.openxmlformats.org/officeDocument/2006/relationships/oleObject" Target="embeddings/oleObject50.bin"/><Relationship Id="rId122" Type="http://schemas.openxmlformats.org/officeDocument/2006/relationships/image" Target="media/image50.wmf"/><Relationship Id="rId143" Type="http://schemas.openxmlformats.org/officeDocument/2006/relationships/oleObject" Target="embeddings/oleObject77.bin"/><Relationship Id="rId148" Type="http://schemas.openxmlformats.org/officeDocument/2006/relationships/oleObject" Target="embeddings/oleObject82.bin"/><Relationship Id="rId164" Type="http://schemas.openxmlformats.org/officeDocument/2006/relationships/oleObject" Target="embeddings/oleObject98.bin"/><Relationship Id="rId169" Type="http://schemas.openxmlformats.org/officeDocument/2006/relationships/oleObject" Target="embeddings/oleObject103.bin"/><Relationship Id="rId185" Type="http://schemas.openxmlformats.org/officeDocument/2006/relationships/oleObject" Target="embeddings/oleObject119.bin"/><Relationship Id="rId4" Type="http://schemas.openxmlformats.org/officeDocument/2006/relationships/settings" Target="settings.xml"/><Relationship Id="rId9" Type="http://schemas.openxmlformats.org/officeDocument/2006/relationships/hyperlink" Target="https://baike.baidu.com/item/%E5%B8%B8%E6%95%B0/2215683?fromModule=lemma_inlink" TargetMode="External"/><Relationship Id="rId180" Type="http://schemas.openxmlformats.org/officeDocument/2006/relationships/oleObject" Target="embeddings/oleObject114.bin"/><Relationship Id="rId210" Type="http://schemas.openxmlformats.org/officeDocument/2006/relationships/oleObject" Target="embeddings/oleObject144.bin"/><Relationship Id="rId26" Type="http://schemas.openxmlformats.org/officeDocument/2006/relationships/image" Target="media/image8.wmf"/><Relationship Id="rId47" Type="http://schemas.openxmlformats.org/officeDocument/2006/relationships/image" Target="media/image16.wmf"/><Relationship Id="rId68" Type="http://schemas.openxmlformats.org/officeDocument/2006/relationships/image" Target="media/image24.png"/><Relationship Id="rId89" Type="http://schemas.openxmlformats.org/officeDocument/2006/relationships/oleObject" Target="embeddings/oleObject44.bin"/><Relationship Id="rId112" Type="http://schemas.openxmlformats.org/officeDocument/2006/relationships/oleObject" Target="embeddings/oleObject55.bin"/><Relationship Id="rId133" Type="http://schemas.openxmlformats.org/officeDocument/2006/relationships/footer" Target="footer2.xml"/><Relationship Id="rId154" Type="http://schemas.openxmlformats.org/officeDocument/2006/relationships/oleObject" Target="embeddings/oleObject88.bin"/><Relationship Id="rId175" Type="http://schemas.openxmlformats.org/officeDocument/2006/relationships/oleObject" Target="embeddings/oleObject109.bin"/><Relationship Id="rId196" Type="http://schemas.openxmlformats.org/officeDocument/2006/relationships/oleObject" Target="embeddings/oleObject130.bin"/><Relationship Id="rId200" Type="http://schemas.openxmlformats.org/officeDocument/2006/relationships/oleObject" Target="embeddings/oleObject134.bin"/><Relationship Id="rId16"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ironside</dc:creator>
  <cp:lastModifiedBy>admin</cp:lastModifiedBy>
  <cp:revision>2</cp:revision>
  <dcterms:created xsi:type="dcterms:W3CDTF">2024-06-02T01:53:00Z</dcterms:created>
  <dcterms:modified xsi:type="dcterms:W3CDTF">2024-06-02T01:53:00Z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2052-11.1.0.15309</vt:lpwstr>
  </property>
  <property fmtid="{D5CDD505-2E9C-101B-9397-08002B2CF9AE}" pid="3" name="ICV">
    <vt:lpwstr>5407EE84D19D43BC8317A7475681E866_13</vt:lpwstr>
  </property>
</Properties>
</file>