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2D4B70" w14:textId="0ADA873B" w:rsidR="00B334D3" w:rsidRPr="00B20919" w:rsidRDefault="00A40699" w:rsidP="00A40699">
      <w:pPr>
        <w:ind w:rightChars="38" w:right="84"/>
        <w:jc w:val="center"/>
        <w:rPr>
          <w:rFonts w:ascii="黑体" w:eastAsia="黑体" w:hAnsi="黑体"/>
          <w:b/>
          <w:bCs/>
          <w:sz w:val="28"/>
          <w:szCs w:val="28"/>
        </w:rPr>
      </w:pPr>
      <w:r>
        <w:rPr>
          <w:rFonts w:ascii="黑体" w:eastAsia="黑体" w:hAnsi="黑体" w:hint="eastAsia"/>
          <w:b/>
          <w:bCs/>
          <w:sz w:val="28"/>
          <w:szCs w:val="28"/>
        </w:rPr>
        <w:t>基于</w:t>
      </w:r>
      <w:r w:rsidR="00A02D8D" w:rsidRPr="00B20919">
        <w:rPr>
          <w:rFonts w:ascii="黑体" w:eastAsia="黑体" w:hAnsi="黑体" w:hint="eastAsia"/>
          <w:b/>
          <w:bCs/>
          <w:sz w:val="28"/>
          <w:szCs w:val="28"/>
        </w:rPr>
        <w:t>初中跨学科项目化学习中的历史学科表现性评价</w:t>
      </w:r>
      <w:r w:rsidR="00592E3D" w:rsidRPr="00B20919">
        <w:rPr>
          <w:rFonts w:ascii="黑体" w:eastAsia="黑体" w:hAnsi="黑体" w:hint="eastAsia"/>
          <w:b/>
          <w:bCs/>
          <w:sz w:val="28"/>
          <w:szCs w:val="28"/>
        </w:rPr>
        <w:t>的思考与探索</w:t>
      </w:r>
    </w:p>
    <w:p w14:paraId="01C1D00A" w14:textId="72AB73DE" w:rsidR="005D14D5" w:rsidRPr="00B20919" w:rsidRDefault="005D14D5" w:rsidP="005D14D5">
      <w:pPr>
        <w:jc w:val="right"/>
        <w:rPr>
          <w:rFonts w:ascii="黑体" w:eastAsia="黑体" w:hAnsi="黑体"/>
          <w:b/>
          <w:bCs/>
          <w:sz w:val="28"/>
          <w:szCs w:val="28"/>
        </w:rPr>
      </w:pPr>
      <w:r w:rsidRPr="00B20919">
        <w:rPr>
          <w:rFonts w:ascii="黑体" w:eastAsia="黑体" w:hAnsi="黑体" w:hint="eastAsia"/>
          <w:b/>
          <w:bCs/>
          <w:sz w:val="28"/>
          <w:szCs w:val="28"/>
        </w:rPr>
        <w:t>——以“历史的回声”项目为例</w:t>
      </w:r>
    </w:p>
    <w:p w14:paraId="69418FDA" w14:textId="55C214B1" w:rsidR="00351E25" w:rsidRPr="00351E25" w:rsidRDefault="00351E25" w:rsidP="00351E25">
      <w:pPr>
        <w:pStyle w:val="ae"/>
        <w:spacing w:line="360" w:lineRule="auto"/>
        <w:jc w:val="center"/>
        <w:rPr>
          <w:rFonts w:ascii="楷体" w:eastAsia="楷体" w:hAnsi="楷体" w:hint="eastAsia"/>
          <w:b/>
          <w:bCs/>
          <w:sz w:val="24"/>
        </w:rPr>
      </w:pPr>
      <w:r w:rsidRPr="00351E25">
        <w:rPr>
          <w:rFonts w:ascii="楷体" w:eastAsia="楷体" w:hAnsi="楷体" w:hint="eastAsia"/>
          <w:b/>
          <w:bCs/>
          <w:sz w:val="24"/>
        </w:rPr>
        <w:t>上海市第二初级中学    李思絮</w:t>
      </w:r>
    </w:p>
    <w:p w14:paraId="32ECD43D" w14:textId="687EF31D" w:rsidR="00A57A1C" w:rsidRDefault="00A57A1C" w:rsidP="00E636B6">
      <w:pPr>
        <w:pStyle w:val="ae"/>
        <w:spacing w:line="360" w:lineRule="auto"/>
        <w:rPr>
          <w:rFonts w:ascii="宋体" w:eastAsia="宋体" w:hAnsi="宋体"/>
          <w:sz w:val="24"/>
        </w:rPr>
      </w:pPr>
      <w:r>
        <w:rPr>
          <w:rFonts w:ascii="宋体" w:eastAsia="宋体" w:hAnsi="宋体" w:hint="eastAsia"/>
          <w:sz w:val="24"/>
        </w:rPr>
        <w:t>【摘要】近年来，</w:t>
      </w:r>
      <w:r w:rsidR="00AC391E">
        <w:rPr>
          <w:rFonts w:ascii="宋体" w:eastAsia="宋体" w:hAnsi="宋体" w:hint="eastAsia"/>
          <w:sz w:val="24"/>
        </w:rPr>
        <w:t>在“双新”改革的背景之下，教学方式和育人方式正在发生变革。项目化学习</w:t>
      </w:r>
      <w:r w:rsidR="009345E6">
        <w:rPr>
          <w:rFonts w:ascii="宋体" w:eastAsia="宋体" w:hAnsi="宋体" w:hint="eastAsia"/>
          <w:sz w:val="24"/>
        </w:rPr>
        <w:t>作为落实核心素养的重要方式，为学生的学习创设了更加开放的空间。本文正是基于以上</w:t>
      </w:r>
      <w:r w:rsidR="00E636B6">
        <w:rPr>
          <w:rFonts w:ascii="宋体" w:eastAsia="宋体" w:hAnsi="宋体" w:hint="eastAsia"/>
          <w:sz w:val="24"/>
        </w:rPr>
        <w:t>背景，通过结合实际案例，探讨项目化学习中如何设计和应用表现性评价，从而促进</w:t>
      </w:r>
      <w:r w:rsidR="00E636B6" w:rsidRPr="00E636B6">
        <w:rPr>
          <w:rFonts w:ascii="宋体" w:eastAsia="宋体" w:hAnsi="宋体" w:hint="eastAsia"/>
          <w:sz w:val="24"/>
        </w:rPr>
        <w:t>学生历史学科核心素养</w:t>
      </w:r>
      <w:r w:rsidR="00E636B6">
        <w:rPr>
          <w:rFonts w:ascii="宋体" w:eastAsia="宋体" w:hAnsi="宋体" w:hint="eastAsia"/>
          <w:sz w:val="24"/>
        </w:rPr>
        <w:t>水平的达成。</w:t>
      </w:r>
    </w:p>
    <w:p w14:paraId="29E4A51F" w14:textId="77777777" w:rsidR="00A57A1C" w:rsidRDefault="00A57A1C" w:rsidP="00E636B6">
      <w:pPr>
        <w:pStyle w:val="ae"/>
        <w:spacing w:line="360" w:lineRule="auto"/>
        <w:rPr>
          <w:rFonts w:ascii="宋体" w:eastAsia="宋体" w:hAnsi="宋体"/>
          <w:sz w:val="24"/>
        </w:rPr>
      </w:pPr>
    </w:p>
    <w:p w14:paraId="262DB3BA" w14:textId="54355E80" w:rsidR="00E636B6" w:rsidRDefault="00E636B6" w:rsidP="00E636B6">
      <w:pPr>
        <w:pStyle w:val="ae"/>
        <w:spacing w:line="360" w:lineRule="auto"/>
        <w:rPr>
          <w:rFonts w:ascii="宋体" w:eastAsia="宋体" w:hAnsi="宋体"/>
          <w:sz w:val="24"/>
        </w:rPr>
      </w:pPr>
      <w:r>
        <w:rPr>
          <w:rFonts w:ascii="宋体" w:eastAsia="宋体" w:hAnsi="宋体" w:hint="eastAsia"/>
          <w:sz w:val="24"/>
        </w:rPr>
        <w:t xml:space="preserve">【关键词】初中历史 </w:t>
      </w:r>
      <w:r>
        <w:rPr>
          <w:rFonts w:ascii="宋体" w:eastAsia="宋体" w:hAnsi="宋体"/>
          <w:sz w:val="24"/>
        </w:rPr>
        <w:t xml:space="preserve">  </w:t>
      </w:r>
      <w:r>
        <w:rPr>
          <w:rFonts w:ascii="宋体" w:eastAsia="宋体" w:hAnsi="宋体" w:hint="eastAsia"/>
          <w:sz w:val="24"/>
        </w:rPr>
        <w:t xml:space="preserve">项目化学习 </w:t>
      </w:r>
      <w:r>
        <w:rPr>
          <w:rFonts w:ascii="宋体" w:eastAsia="宋体" w:hAnsi="宋体"/>
          <w:sz w:val="24"/>
        </w:rPr>
        <w:t xml:space="preserve">  </w:t>
      </w:r>
      <w:r>
        <w:rPr>
          <w:rFonts w:ascii="宋体" w:eastAsia="宋体" w:hAnsi="宋体" w:hint="eastAsia"/>
          <w:sz w:val="24"/>
        </w:rPr>
        <w:t xml:space="preserve">表现性评价 </w:t>
      </w:r>
      <w:r>
        <w:rPr>
          <w:rFonts w:ascii="宋体" w:eastAsia="宋体" w:hAnsi="宋体"/>
          <w:sz w:val="24"/>
        </w:rPr>
        <w:t xml:space="preserve">  </w:t>
      </w:r>
      <w:r>
        <w:rPr>
          <w:rFonts w:ascii="宋体" w:eastAsia="宋体" w:hAnsi="宋体" w:hint="eastAsia"/>
          <w:sz w:val="24"/>
        </w:rPr>
        <w:t>跨学科</w:t>
      </w:r>
    </w:p>
    <w:p w14:paraId="5D8CED86" w14:textId="77777777" w:rsidR="00E636B6" w:rsidRDefault="00E636B6" w:rsidP="00E636B6">
      <w:pPr>
        <w:pStyle w:val="ae"/>
        <w:spacing w:line="360" w:lineRule="auto"/>
        <w:rPr>
          <w:rFonts w:ascii="宋体" w:eastAsia="宋体" w:hAnsi="宋体"/>
          <w:sz w:val="24"/>
        </w:rPr>
      </w:pPr>
    </w:p>
    <w:p w14:paraId="3509CC99" w14:textId="4711320F" w:rsidR="00E636B6" w:rsidRDefault="008A3217" w:rsidP="008A3217">
      <w:pPr>
        <w:pStyle w:val="ae"/>
        <w:spacing w:line="360" w:lineRule="auto"/>
        <w:ind w:firstLineChars="200" w:firstLine="480"/>
        <w:rPr>
          <w:rFonts w:ascii="宋体" w:eastAsia="宋体" w:hAnsi="宋体"/>
          <w:sz w:val="24"/>
        </w:rPr>
      </w:pPr>
      <w:r w:rsidRPr="008A3217">
        <w:rPr>
          <w:rFonts w:ascii="宋体" w:eastAsia="宋体" w:hAnsi="宋体" w:hint="eastAsia"/>
          <w:sz w:val="24"/>
        </w:rPr>
        <w:t>随着</w:t>
      </w:r>
      <w:r w:rsidRPr="008A3217">
        <w:rPr>
          <w:rFonts w:ascii="宋体" w:eastAsia="宋体" w:hAnsi="宋体"/>
          <w:sz w:val="24"/>
        </w:rPr>
        <w:t>21世纪教育改革的不断深入，传统的以分数为主导的评价体系已不能满足学生全面发展的需求。教育评价机制正逐步从单一的知识掌握转向对学生综合素质的全面评价。在此背景下，表现性评价作为一种新型的评价方式，因其能更全面地评估学生的能力而受到广泛关注。表现性评价强调在真实或模拟的情境中，通过学生的实际表现来评价其知识、技能和态度，尤其适用于历史等人文学科。</w:t>
      </w:r>
    </w:p>
    <w:p w14:paraId="584A368E" w14:textId="350E915A" w:rsidR="00E636B6" w:rsidRDefault="008A3217" w:rsidP="008A3217">
      <w:pPr>
        <w:pStyle w:val="ae"/>
        <w:spacing w:line="360" w:lineRule="auto"/>
        <w:ind w:firstLineChars="200" w:firstLine="480"/>
        <w:rPr>
          <w:rFonts w:ascii="宋体" w:eastAsia="宋体" w:hAnsi="宋体"/>
          <w:sz w:val="24"/>
        </w:rPr>
      </w:pPr>
      <w:r w:rsidRPr="008A3217">
        <w:rPr>
          <w:rFonts w:ascii="宋体" w:eastAsia="宋体" w:hAnsi="宋体" w:hint="eastAsia"/>
          <w:sz w:val="24"/>
        </w:rPr>
        <w:t>初中历史学科作为培养学生人文素养和批判性思维的重要途径，其教学与评价方式亟需创新。项目化学习</w:t>
      </w:r>
      <w:r w:rsidRPr="008A3217">
        <w:rPr>
          <w:rFonts w:ascii="宋体" w:eastAsia="宋体" w:hAnsi="宋体"/>
          <w:sz w:val="24"/>
        </w:rPr>
        <w:t>作为一种以学生为中心的教学模式，通过跨学科的项目活动，鼓励学生主动探索、合作学习，以及应用所学知识解决实际问题。在初中历史教学中融入跨学科项目化学习，不仅能激发学生的学习兴趣，还能促进其综合能力的提升。</w:t>
      </w:r>
      <w:r w:rsidRPr="008A3217">
        <w:rPr>
          <w:rFonts w:ascii="宋体" w:eastAsia="宋体" w:hAnsi="宋体" w:hint="eastAsia"/>
          <w:sz w:val="24"/>
        </w:rPr>
        <w:t>然而，如何在跨学科项目化学习中对历史学科进行有效的表现性评价，仍是一个值得研究的问题。目前，关于表现性评价的研究多集中在单一学科，对于跨学科情境下的表现性评价研究相对较少。此外，如何在项目化学习中设计合适的评价标准和工具，如何确保评价的公正性和有效性，以及如何评价学生的批判性思维、创新能力和合作精神等非认知技能，都是亟待解决的问题。</w:t>
      </w:r>
    </w:p>
    <w:p w14:paraId="2F672536" w14:textId="2AEDBD2F" w:rsidR="008A3217" w:rsidRPr="00E636B6" w:rsidRDefault="008A3217" w:rsidP="008A3217">
      <w:pPr>
        <w:pStyle w:val="ae"/>
        <w:spacing w:line="360" w:lineRule="auto"/>
        <w:ind w:firstLineChars="200" w:firstLine="480"/>
        <w:rPr>
          <w:rFonts w:ascii="宋体" w:eastAsia="宋体" w:hAnsi="宋体"/>
          <w:sz w:val="24"/>
        </w:rPr>
      </w:pPr>
      <w:r w:rsidRPr="008A3217">
        <w:rPr>
          <w:rFonts w:ascii="宋体" w:eastAsia="宋体" w:hAnsi="宋体" w:hint="eastAsia"/>
          <w:sz w:val="24"/>
        </w:rPr>
        <w:t>本研究旨在</w:t>
      </w:r>
      <w:r>
        <w:rPr>
          <w:rFonts w:ascii="宋体" w:eastAsia="宋体" w:hAnsi="宋体" w:hint="eastAsia"/>
          <w:sz w:val="24"/>
        </w:rPr>
        <w:t>通过项目案例</w:t>
      </w:r>
      <w:r w:rsidRPr="008A3217">
        <w:rPr>
          <w:rFonts w:ascii="宋体" w:eastAsia="宋体" w:hAnsi="宋体" w:hint="eastAsia"/>
          <w:sz w:val="24"/>
        </w:rPr>
        <w:t>探讨适用于初中跨学科项目化学习中的历史学科表现性评价体系。通过分析当前表现性评价的理论与实践，结合初中历史教学</w:t>
      </w:r>
      <w:r w:rsidRPr="008A3217">
        <w:rPr>
          <w:rFonts w:ascii="宋体" w:eastAsia="宋体" w:hAnsi="宋体" w:hint="eastAsia"/>
          <w:sz w:val="24"/>
        </w:rPr>
        <w:lastRenderedPageBreak/>
        <w:t>的特点和需求，本研究将提出一套评价框架，包括评价目标的设定、评价任务的设计、评价标准的制定以及评价结果的应用等。此外本研究还将通过实证研究，检验所构建评价体系的可行性和有效性为初中历史教学提供参考和指导。</w:t>
      </w:r>
    </w:p>
    <w:p w14:paraId="50CAD1F7" w14:textId="37894FFC" w:rsidR="00A02D8D" w:rsidRDefault="00B50291" w:rsidP="00B50291">
      <w:pPr>
        <w:pStyle w:val="ae"/>
        <w:spacing w:line="360" w:lineRule="auto"/>
        <w:ind w:firstLineChars="200" w:firstLine="480"/>
        <w:rPr>
          <w:rFonts w:ascii="宋体" w:eastAsia="宋体" w:hAnsi="宋体"/>
          <w:sz w:val="24"/>
        </w:rPr>
      </w:pPr>
      <w:r>
        <w:rPr>
          <w:rFonts w:ascii="宋体" w:eastAsia="宋体" w:hAnsi="宋体" w:hint="eastAsia"/>
          <w:sz w:val="24"/>
        </w:rPr>
        <w:t>一、</w:t>
      </w:r>
      <w:r w:rsidR="009000EA">
        <w:rPr>
          <w:rFonts w:ascii="宋体" w:eastAsia="宋体" w:hAnsi="宋体" w:hint="eastAsia"/>
          <w:sz w:val="24"/>
        </w:rPr>
        <w:t>立足</w:t>
      </w:r>
      <w:r w:rsidR="00A02D8D" w:rsidRPr="00A02D8D">
        <w:rPr>
          <w:rFonts w:ascii="宋体" w:eastAsia="宋体" w:hAnsi="宋体" w:hint="eastAsia"/>
          <w:sz w:val="24"/>
        </w:rPr>
        <w:t>《课标》和项目任务，确立表现性评价目标</w:t>
      </w:r>
    </w:p>
    <w:p w14:paraId="26B6A8AB" w14:textId="492F762E" w:rsidR="009000EA" w:rsidRDefault="00592E3D" w:rsidP="00B50291">
      <w:pPr>
        <w:pStyle w:val="ae"/>
        <w:spacing w:line="360" w:lineRule="auto"/>
        <w:ind w:firstLineChars="200" w:firstLine="480"/>
        <w:rPr>
          <w:rFonts w:ascii="宋体" w:eastAsia="宋体" w:hAnsi="宋体"/>
          <w:sz w:val="24"/>
        </w:rPr>
      </w:pPr>
      <w:r w:rsidRPr="00592E3D">
        <w:rPr>
          <w:rFonts w:ascii="宋体" w:eastAsia="宋体" w:hAnsi="宋体" w:hint="eastAsia"/>
          <w:sz w:val="24"/>
        </w:rPr>
        <w:t>表现性评价目标的确立需紧密结合《课标》的要求。《课标》不仅规定了学生应掌握的历史知识内容，更重要的是强调了学生能力与素养的培养。例如，《课标》提出要培养学生的“时空观念”、“历史解释”等核心素养，这就要求我们的表现性评价目标要能够覆盖这些方面，确保学生在学习过程中能够形成对历史的正确理解和认识。</w:t>
      </w:r>
    </w:p>
    <w:p w14:paraId="684B7142" w14:textId="752EEE31" w:rsidR="00592E3D" w:rsidRDefault="00B20919" w:rsidP="00B50291">
      <w:pPr>
        <w:pStyle w:val="ae"/>
        <w:spacing w:line="360" w:lineRule="auto"/>
        <w:ind w:firstLineChars="200" w:firstLine="480"/>
        <w:rPr>
          <w:rFonts w:ascii="宋体" w:eastAsia="宋体" w:hAnsi="宋体"/>
          <w:sz w:val="24"/>
        </w:rPr>
      </w:pPr>
      <w:r w:rsidRPr="00B20919">
        <w:rPr>
          <w:rFonts w:ascii="宋体" w:eastAsia="宋体" w:hAnsi="宋体" w:hint="eastAsia"/>
          <w:sz w:val="24"/>
        </w:rPr>
        <w:t>项目任务是实施表现性评价目标的具体载体。以“历史的回声”项目为例，其设计围绕国庆</w:t>
      </w:r>
      <w:r w:rsidRPr="00B20919">
        <w:rPr>
          <w:rFonts w:ascii="宋体" w:eastAsia="宋体" w:hAnsi="宋体"/>
          <w:sz w:val="24"/>
        </w:rPr>
        <w:t>72周年展厅布展这一真实情境，要求学生作为策展人，不仅要搜集和整理历史材料，还要运用不同文学体裁来表达历史事件。这一过程中，学生的历史知识、语文素养、批判性思维、创造力和团队协作能力等均得到了综合体现。因此，表现性评价目标的确立必须围绕项目任务，确保学生在完成项目任务的过程中，各项能力得到全面评价。</w:t>
      </w:r>
    </w:p>
    <w:p w14:paraId="2EA59E68" w14:textId="27B4F701" w:rsidR="00B20919" w:rsidRDefault="00B20919" w:rsidP="00B50291">
      <w:pPr>
        <w:pStyle w:val="ae"/>
        <w:spacing w:line="360" w:lineRule="auto"/>
        <w:ind w:firstLineChars="200" w:firstLine="480"/>
        <w:rPr>
          <w:rFonts w:ascii="宋体" w:eastAsia="宋体" w:hAnsi="宋体"/>
          <w:sz w:val="24"/>
        </w:rPr>
      </w:pPr>
      <w:r w:rsidRPr="00B20919">
        <w:rPr>
          <w:rFonts w:ascii="宋体" w:eastAsia="宋体" w:hAnsi="宋体" w:hint="eastAsia"/>
          <w:sz w:val="24"/>
        </w:rPr>
        <w:t>表现性评价目标的确立还需考虑学生的实际学情。不同年级、不同背景的学生，其能力水平和学习需求存在差异。这就要求我们在制定评价目标时，要充分考虑学生的实际情况，既要有统一的要求，也要有个性化的调整，确保每个学生都能在自己的能力范围内得到提升。</w:t>
      </w:r>
    </w:p>
    <w:p w14:paraId="68A9C053" w14:textId="0647AEF0" w:rsidR="00B20919" w:rsidRPr="00592E3D" w:rsidRDefault="00B20919" w:rsidP="00B50291">
      <w:pPr>
        <w:pStyle w:val="ae"/>
        <w:spacing w:line="360" w:lineRule="auto"/>
        <w:ind w:firstLineChars="200" w:firstLine="480"/>
        <w:rPr>
          <w:rFonts w:ascii="宋体" w:eastAsia="宋体" w:hAnsi="宋体"/>
          <w:sz w:val="24"/>
        </w:rPr>
      </w:pPr>
      <w:r w:rsidRPr="00B20919">
        <w:rPr>
          <w:rFonts w:ascii="宋体" w:eastAsia="宋体" w:hAnsi="宋体" w:hint="eastAsia"/>
          <w:sz w:val="24"/>
        </w:rPr>
        <w:t>表现性评价目标的确立是一个动态调整的过程。随着项目实施的深入，学生的表现、学习过程中出现的新情况等都可能对评价目标提出新的要求。这就要求教师要具备敏锐的观察力和灵活的调整能力，根据实际情况及时调整评价目标，使之更好地服务于学生的学习和成长。</w:t>
      </w:r>
    </w:p>
    <w:p w14:paraId="25732252" w14:textId="50F19C81" w:rsidR="00A02D8D" w:rsidRDefault="00B50291" w:rsidP="00B50291">
      <w:pPr>
        <w:pStyle w:val="ae"/>
        <w:spacing w:line="360" w:lineRule="auto"/>
        <w:ind w:firstLineChars="200" w:firstLine="480"/>
        <w:rPr>
          <w:rFonts w:ascii="宋体" w:eastAsia="宋体" w:hAnsi="宋体"/>
          <w:sz w:val="24"/>
        </w:rPr>
      </w:pPr>
      <w:r>
        <w:rPr>
          <w:rFonts w:ascii="宋体" w:eastAsia="宋体" w:hAnsi="宋体" w:hint="eastAsia"/>
          <w:sz w:val="24"/>
        </w:rPr>
        <w:t>二、</w:t>
      </w:r>
      <w:r w:rsidR="00A02D8D" w:rsidRPr="00A02D8D">
        <w:rPr>
          <w:rFonts w:ascii="宋体" w:eastAsia="宋体" w:hAnsi="宋体" w:hint="eastAsia"/>
          <w:sz w:val="24"/>
        </w:rPr>
        <w:t>指向学生素养和项目实践，创设表现性任务</w:t>
      </w:r>
    </w:p>
    <w:p w14:paraId="703CE7D1" w14:textId="6B36D29C" w:rsidR="00A02D8D" w:rsidRDefault="00B50291" w:rsidP="00B50291">
      <w:pPr>
        <w:pStyle w:val="ae"/>
        <w:spacing w:line="360" w:lineRule="auto"/>
        <w:ind w:firstLineChars="200" w:firstLine="480"/>
        <w:rPr>
          <w:rFonts w:ascii="宋体" w:eastAsia="宋体" w:hAnsi="宋体"/>
          <w:sz w:val="24"/>
        </w:rPr>
      </w:pPr>
      <w:r>
        <w:rPr>
          <w:rFonts w:ascii="宋体" w:eastAsia="宋体" w:hAnsi="宋体" w:hint="eastAsia"/>
          <w:sz w:val="24"/>
        </w:rPr>
        <w:t>（一）</w:t>
      </w:r>
      <w:r w:rsidR="00A02D8D" w:rsidRPr="00A02D8D">
        <w:rPr>
          <w:rFonts w:ascii="宋体" w:eastAsia="宋体" w:hAnsi="宋体" w:hint="eastAsia"/>
          <w:sz w:val="24"/>
        </w:rPr>
        <w:t>设计</w:t>
      </w:r>
      <w:r w:rsidR="00647CB1">
        <w:rPr>
          <w:rFonts w:ascii="宋体" w:eastAsia="宋体" w:hAnsi="宋体" w:hint="eastAsia"/>
          <w:sz w:val="24"/>
        </w:rPr>
        <w:t>具有真实情境的</w:t>
      </w:r>
      <w:r w:rsidR="00234E7B">
        <w:rPr>
          <w:rFonts w:ascii="宋体" w:eastAsia="宋体" w:hAnsi="宋体" w:hint="eastAsia"/>
          <w:sz w:val="24"/>
        </w:rPr>
        <w:t>驱动性问题</w:t>
      </w:r>
    </w:p>
    <w:p w14:paraId="777D4973" w14:textId="77777777" w:rsidR="00234E7B" w:rsidRPr="00234E7B" w:rsidRDefault="00234E7B" w:rsidP="00234E7B">
      <w:pPr>
        <w:pStyle w:val="ae"/>
        <w:spacing w:line="360" w:lineRule="auto"/>
        <w:ind w:firstLineChars="200" w:firstLine="480"/>
        <w:rPr>
          <w:rFonts w:ascii="宋体" w:eastAsia="宋体" w:hAnsi="宋体"/>
          <w:sz w:val="24"/>
        </w:rPr>
      </w:pPr>
      <w:r w:rsidRPr="00234E7B">
        <w:rPr>
          <w:rFonts w:ascii="宋体" w:eastAsia="宋体" w:hAnsi="宋体" w:hint="eastAsia"/>
          <w:sz w:val="24"/>
        </w:rPr>
        <w:t>驱动性问题的设计是一个项目的核心，也是项目设计与实施的“灵魂”。而好的驱动性问题需要在设计之初能够跳脱出学科知识的层面，从学生的视角出发，综合学科的教学目标，提出真实而具有挑战性的问题，能够激发出学生内在的对于这一问题的可持续性探索的欲望。</w:t>
      </w:r>
    </w:p>
    <w:p w14:paraId="16CD2515" w14:textId="159B8336" w:rsidR="00234E7B" w:rsidRPr="00234E7B" w:rsidRDefault="00234E7B" w:rsidP="00234E7B">
      <w:pPr>
        <w:pStyle w:val="ae"/>
        <w:spacing w:line="360" w:lineRule="auto"/>
        <w:ind w:firstLineChars="200" w:firstLine="480"/>
        <w:rPr>
          <w:rFonts w:ascii="宋体" w:eastAsia="宋体" w:hAnsi="宋体"/>
          <w:sz w:val="24"/>
        </w:rPr>
      </w:pPr>
      <w:r w:rsidRPr="00234E7B">
        <w:rPr>
          <w:rFonts w:ascii="宋体" w:eastAsia="宋体" w:hAnsi="宋体" w:hint="eastAsia"/>
          <w:sz w:val="24"/>
        </w:rPr>
        <w:lastRenderedPageBreak/>
        <w:t>在项目设计之初，从学科中的大概念出发，</w:t>
      </w:r>
      <w:r>
        <w:rPr>
          <w:rFonts w:ascii="宋体" w:eastAsia="宋体" w:hAnsi="宋体" w:hint="eastAsia"/>
          <w:sz w:val="24"/>
        </w:rPr>
        <w:t>从而</w:t>
      </w:r>
      <w:r w:rsidRPr="00234E7B">
        <w:rPr>
          <w:rFonts w:ascii="宋体" w:eastAsia="宋体" w:hAnsi="宋体" w:hint="eastAsia"/>
          <w:sz w:val="24"/>
        </w:rPr>
        <w:t>确定了</w:t>
      </w:r>
      <w:r>
        <w:rPr>
          <w:rFonts w:ascii="宋体" w:eastAsia="宋体" w:hAnsi="宋体" w:hint="eastAsia"/>
          <w:sz w:val="24"/>
        </w:rPr>
        <w:t>本</w:t>
      </w:r>
      <w:r w:rsidRPr="00234E7B">
        <w:rPr>
          <w:rFonts w:ascii="宋体" w:eastAsia="宋体" w:hAnsi="宋体" w:hint="eastAsia"/>
          <w:sz w:val="24"/>
        </w:rPr>
        <w:t>项目的本质问题为：“如何运用不同文学体裁书写历史时刻，在更加生动、感人的表达中凸显历史时刻的重大？”作为连接大概念和驱动性问题的桥梁，本项目的驱动性问题设计为：“时值庆祝建国</w:t>
      </w:r>
      <w:r w:rsidRPr="00234E7B">
        <w:rPr>
          <w:rFonts w:ascii="宋体" w:eastAsia="宋体" w:hAnsi="宋体"/>
          <w:sz w:val="24"/>
        </w:rPr>
        <w:t>72周年之际，学校计划创建一个展厅，作为策展人如何选取重大的历史时刻，用多种文学体裁来布置展厅？”从单元整体视角出发，考虑到学情及学科素养的要求，本项目提出的真实情境是基于国庆期间，为庆祝建国72周年，学校将创建展厅，需要学生们作为展厅的策展人进行布展。学生需要自己搜集历史材料，根据自己对</w:t>
      </w:r>
      <w:r w:rsidRPr="00234E7B">
        <w:rPr>
          <w:rFonts w:ascii="宋体" w:eastAsia="宋体" w:hAnsi="宋体" w:hint="eastAsia"/>
          <w:sz w:val="24"/>
        </w:rPr>
        <w:t>历史事件的理解提炼中心，再通过对本单元不同体裁文本的写作方法、语言特色、谋篇布局等语文知识的学习，进而针对自己所选内容，确定中心、筛选材料，进行文稿写作，完成展厅的布置，留下历史记忆。</w:t>
      </w:r>
    </w:p>
    <w:p w14:paraId="320065A3" w14:textId="3FD50059" w:rsidR="00A02D8D" w:rsidRDefault="00B50291" w:rsidP="00B50291">
      <w:pPr>
        <w:pStyle w:val="ae"/>
        <w:spacing w:line="360" w:lineRule="auto"/>
        <w:ind w:firstLineChars="200" w:firstLine="480"/>
        <w:rPr>
          <w:rFonts w:ascii="宋体" w:eastAsia="宋体" w:hAnsi="宋体"/>
          <w:sz w:val="24"/>
        </w:rPr>
      </w:pPr>
      <w:r>
        <w:rPr>
          <w:rFonts w:ascii="宋体" w:eastAsia="宋体" w:hAnsi="宋体" w:hint="eastAsia"/>
          <w:sz w:val="24"/>
        </w:rPr>
        <w:t>（二）</w:t>
      </w:r>
      <w:r w:rsidR="00A02D8D" w:rsidRPr="00A02D8D">
        <w:rPr>
          <w:rFonts w:ascii="宋体" w:eastAsia="宋体" w:hAnsi="宋体" w:hint="eastAsia"/>
          <w:sz w:val="24"/>
        </w:rPr>
        <w:t>明确学生</w:t>
      </w:r>
      <w:r w:rsidR="00860D09">
        <w:rPr>
          <w:rFonts w:ascii="宋体" w:eastAsia="宋体" w:hAnsi="宋体" w:hint="eastAsia"/>
          <w:sz w:val="24"/>
        </w:rPr>
        <w:t>思维水平</w:t>
      </w:r>
    </w:p>
    <w:p w14:paraId="31D6E10C" w14:textId="77777777" w:rsidR="00860D09" w:rsidRPr="00860D09" w:rsidRDefault="00860D09" w:rsidP="00B50291">
      <w:pPr>
        <w:pStyle w:val="ae"/>
        <w:spacing w:line="360" w:lineRule="auto"/>
        <w:ind w:firstLineChars="200" w:firstLine="480"/>
        <w:rPr>
          <w:rFonts w:ascii="宋体" w:eastAsia="宋体" w:hAnsi="宋体"/>
          <w:sz w:val="24"/>
        </w:rPr>
      </w:pPr>
      <w:r w:rsidRPr="00860D09">
        <w:rPr>
          <w:rFonts w:ascii="宋体" w:eastAsia="宋体" w:hAnsi="宋体" w:hint="eastAsia"/>
          <w:sz w:val="24"/>
        </w:rPr>
        <w:t>从学生思维发展水平来看，经过小学五年的学习，六年级学生大多能在阅读中能够独立阅读本单元课文，并提取主要信息，能大体体会作品所蕴含的英雄豪情。但因本单元所编排的内容革命题材，无论是英雄人物、革命时间，还是时代环境、革命精神，对当下的六年级学生来说都是陌生、遥远的，且六年级的学生还没有系统学习过中国历史，单凭教材中文字的力量及所配插图，学生很难真正感受到先烈们英雄事迹的真正意义，更不能体会到革命者的壮志豪情。</w:t>
      </w:r>
    </w:p>
    <w:p w14:paraId="61D61F88" w14:textId="1B8450C5" w:rsidR="00B20919" w:rsidRPr="00B20919" w:rsidRDefault="00860D09" w:rsidP="00B50291">
      <w:pPr>
        <w:pStyle w:val="ae"/>
        <w:spacing w:line="360" w:lineRule="auto"/>
        <w:ind w:firstLineChars="200" w:firstLine="480"/>
        <w:rPr>
          <w:rFonts w:ascii="宋体" w:eastAsia="宋体" w:hAnsi="宋体"/>
          <w:sz w:val="24"/>
        </w:rPr>
      </w:pPr>
      <w:r w:rsidRPr="00860D09">
        <w:rPr>
          <w:rFonts w:ascii="宋体" w:eastAsia="宋体" w:hAnsi="宋体" w:hint="eastAsia"/>
          <w:sz w:val="24"/>
        </w:rPr>
        <w:t>为此，我们认为将这一单元设计为跨学科项目化学习是较为合适的。基于新课标，综合本单元原有的语文、历史学科目标和跨学科学习任务群的年段目标，形成新的跨学科项目化学习目标。</w:t>
      </w:r>
      <w:r w:rsidR="00B20919" w:rsidRPr="00B20919">
        <w:rPr>
          <w:rFonts w:ascii="宋体" w:eastAsia="宋体" w:hAnsi="宋体" w:hint="eastAsia"/>
          <w:sz w:val="24"/>
        </w:rPr>
        <w:t>。</w:t>
      </w:r>
    </w:p>
    <w:p w14:paraId="19A28957" w14:textId="004F6DBF" w:rsidR="00A02D8D" w:rsidRDefault="00B50291" w:rsidP="00B50291">
      <w:pPr>
        <w:pStyle w:val="ae"/>
        <w:spacing w:line="360" w:lineRule="auto"/>
        <w:ind w:firstLineChars="200" w:firstLine="480"/>
        <w:rPr>
          <w:rFonts w:ascii="宋体" w:eastAsia="宋体" w:hAnsi="宋体"/>
          <w:sz w:val="24"/>
        </w:rPr>
      </w:pPr>
      <w:r>
        <w:rPr>
          <w:rFonts w:ascii="宋体" w:eastAsia="宋体" w:hAnsi="宋体" w:hint="eastAsia"/>
          <w:sz w:val="24"/>
        </w:rPr>
        <w:t>（三）</w:t>
      </w:r>
      <w:r w:rsidR="00A02D8D">
        <w:rPr>
          <w:rFonts w:ascii="宋体" w:eastAsia="宋体" w:hAnsi="宋体" w:hint="eastAsia"/>
          <w:sz w:val="24"/>
        </w:rPr>
        <w:t>展示项目成果</w:t>
      </w:r>
    </w:p>
    <w:p w14:paraId="42647533" w14:textId="77777777" w:rsidR="00647CB1" w:rsidRPr="00647CB1" w:rsidRDefault="00647CB1" w:rsidP="00B50291">
      <w:pPr>
        <w:pStyle w:val="ae"/>
        <w:spacing w:line="360" w:lineRule="auto"/>
        <w:ind w:firstLineChars="200" w:firstLine="480"/>
        <w:rPr>
          <w:rFonts w:ascii="宋体" w:eastAsia="宋体" w:hAnsi="宋体"/>
          <w:sz w:val="24"/>
        </w:rPr>
      </w:pPr>
      <w:r w:rsidRPr="00647CB1">
        <w:rPr>
          <w:rFonts w:ascii="宋体" w:eastAsia="宋体" w:hAnsi="宋体" w:hint="eastAsia"/>
          <w:sz w:val="24"/>
        </w:rPr>
        <w:t>文稿写作修改的同时，策展人开始浏览线上场馆，然后规划、设计自己展厅的内容与形式。于此同时，根据评价先行的原则，教师与策展人一起商讨初步的评价量表。综合各小组意见之后形成评价量表。</w:t>
      </w:r>
    </w:p>
    <w:p w14:paraId="22F0F734" w14:textId="77777777" w:rsidR="00647CB1" w:rsidRPr="00647CB1" w:rsidRDefault="00647CB1" w:rsidP="00B50291">
      <w:pPr>
        <w:pStyle w:val="ae"/>
        <w:spacing w:line="360" w:lineRule="auto"/>
        <w:ind w:firstLineChars="200" w:firstLine="480"/>
        <w:rPr>
          <w:rFonts w:ascii="宋体" w:eastAsia="宋体" w:hAnsi="宋体"/>
          <w:sz w:val="24"/>
        </w:rPr>
      </w:pPr>
      <w:r w:rsidRPr="00647CB1">
        <w:rPr>
          <w:rFonts w:ascii="宋体" w:eastAsia="宋体" w:hAnsi="宋体" w:hint="eastAsia"/>
          <w:sz w:val="24"/>
        </w:rPr>
        <w:t>在评价量表的引导下，学生们开始复盘整个项目的实施过程，规划策展的形式及策展的亮点。同学们在对两位策展人的建议进行讨论时发现，展厅的文稿内容确实不宜过长，考虑到参观人主要为本校学生，最终展示为学生自己创</w:t>
      </w:r>
      <w:r w:rsidRPr="00647CB1">
        <w:rPr>
          <w:rFonts w:ascii="宋体" w:eastAsia="宋体" w:hAnsi="宋体" w:hint="eastAsia"/>
          <w:sz w:val="24"/>
        </w:rPr>
        <w:lastRenderedPageBreak/>
        <w:t>作的原文。</w:t>
      </w:r>
    </w:p>
    <w:p w14:paraId="239A2F98" w14:textId="114838EC" w:rsidR="00647CB1" w:rsidRPr="00647CB1" w:rsidRDefault="00647CB1" w:rsidP="00B50291">
      <w:pPr>
        <w:pStyle w:val="ae"/>
        <w:spacing w:line="360" w:lineRule="auto"/>
        <w:ind w:firstLineChars="200" w:firstLine="480"/>
        <w:rPr>
          <w:rFonts w:ascii="宋体" w:eastAsia="宋体" w:hAnsi="宋体"/>
          <w:sz w:val="24"/>
        </w:rPr>
      </w:pPr>
      <w:r w:rsidRPr="00647CB1">
        <w:rPr>
          <w:rFonts w:ascii="宋体" w:eastAsia="宋体" w:hAnsi="宋体" w:hint="eastAsia"/>
          <w:sz w:val="24"/>
        </w:rPr>
        <w:t>“历史的回声”展厅主体部分由七个展板组成，遵循历史学科“时空观念”分别为萌芽</w:t>
      </w:r>
      <w:r w:rsidRPr="00647CB1">
        <w:rPr>
          <w:rFonts w:ascii="宋体" w:eastAsia="宋体" w:hAnsi="宋体"/>
          <w:sz w:val="24"/>
        </w:rPr>
        <w:t>-征途-缅怀-崛起-蜕变-锻造-腾飞，分别由七个小组完成。学生中推荐两名总的策划人根据教师及专业人士的指导给出总的策展建议，并对过程中小组展板设计提出修改建议，布展时尽量满足不同分工、不同程度、不同形式经验分享表达。</w:t>
      </w:r>
    </w:p>
    <w:p w14:paraId="4A3C8734" w14:textId="387D13C0" w:rsidR="00A02D8D" w:rsidRDefault="00B50291" w:rsidP="00B50291">
      <w:pPr>
        <w:pStyle w:val="ae"/>
        <w:spacing w:line="360" w:lineRule="auto"/>
        <w:ind w:firstLineChars="200" w:firstLine="480"/>
        <w:rPr>
          <w:rFonts w:ascii="宋体" w:eastAsia="宋体" w:hAnsi="宋体"/>
          <w:sz w:val="24"/>
        </w:rPr>
      </w:pPr>
      <w:r>
        <w:rPr>
          <w:rFonts w:ascii="宋体" w:eastAsia="宋体" w:hAnsi="宋体" w:hint="eastAsia"/>
          <w:sz w:val="24"/>
        </w:rPr>
        <w:t>三、</w:t>
      </w:r>
      <w:r w:rsidR="00A02D8D" w:rsidRPr="00A02D8D">
        <w:rPr>
          <w:rFonts w:ascii="宋体" w:eastAsia="宋体" w:hAnsi="宋体" w:hint="eastAsia"/>
          <w:sz w:val="24"/>
        </w:rPr>
        <w:t>聚焦学习过程和项目成果，开发评价量</w:t>
      </w:r>
      <w:r w:rsidR="00A02D8D">
        <w:rPr>
          <w:rFonts w:ascii="宋体" w:eastAsia="宋体" w:hAnsi="宋体" w:hint="eastAsia"/>
          <w:sz w:val="24"/>
        </w:rPr>
        <w:t>规</w:t>
      </w:r>
    </w:p>
    <w:p w14:paraId="0DC7EF11" w14:textId="77777777" w:rsidR="00234E7B" w:rsidRPr="00234E7B" w:rsidRDefault="00234E7B" w:rsidP="00B50291">
      <w:pPr>
        <w:pStyle w:val="ae"/>
        <w:spacing w:line="360" w:lineRule="auto"/>
        <w:ind w:firstLineChars="200" w:firstLine="480"/>
        <w:rPr>
          <w:rFonts w:ascii="宋体" w:eastAsia="宋体" w:hAnsi="宋体"/>
          <w:sz w:val="24"/>
        </w:rPr>
      </w:pPr>
      <w:r w:rsidRPr="00234E7B">
        <w:rPr>
          <w:rFonts w:ascii="宋体" w:eastAsia="宋体" w:hAnsi="宋体" w:hint="eastAsia"/>
          <w:sz w:val="24"/>
        </w:rPr>
        <w:t>在项目的评价中，我们采用的是以学生评价为主，教师评价为辅的原则。同时，为了激发学生的自主探究意识，在评价量表的制定过程中，也加入了学生的思考。在每一个环节的评价量规制定之前，由教师和学生共同商定评价标准。这样，学生可以在项目推进的过程中依据评价标准去不断的修订自己的成果，从而更加凸显学生的内驱力。</w:t>
      </w:r>
    </w:p>
    <w:p w14:paraId="2ED9D5D9" w14:textId="4A2B2801" w:rsidR="00234E7B" w:rsidRDefault="00234E7B" w:rsidP="00B50291">
      <w:pPr>
        <w:pStyle w:val="ae"/>
        <w:spacing w:line="360" w:lineRule="auto"/>
        <w:ind w:firstLineChars="200" w:firstLine="480"/>
        <w:rPr>
          <w:rFonts w:ascii="宋体" w:eastAsia="宋体" w:hAnsi="宋体"/>
          <w:sz w:val="24"/>
        </w:rPr>
      </w:pPr>
      <w:r w:rsidRPr="00234E7B">
        <w:rPr>
          <w:rFonts w:ascii="宋体" w:eastAsia="宋体" w:hAnsi="宋体" w:hint="eastAsia"/>
          <w:sz w:val="24"/>
        </w:rPr>
        <w:t>例如，对于项目实施阶段的评价量表设计，既要考虑到项目内容的评价维度，同时也要根据内容设定合理的评价指标。我们将实施内容分为时间、任务分配、资料搜集、史实筛选、文体选择、展厅设计六大块，由学生自主讨论评价的标准，最终师生得出评价指标。</w:t>
      </w:r>
    </w:p>
    <w:p w14:paraId="2EC91489" w14:textId="60441CCB" w:rsidR="00847D86" w:rsidRPr="00847D86" w:rsidRDefault="00847D86" w:rsidP="00847D86">
      <w:pPr>
        <w:jc w:val="center"/>
        <w:rPr>
          <w:rFonts w:ascii="楷体" w:eastAsia="楷体" w:hAnsi="楷体"/>
          <w:sz w:val="24"/>
        </w:rPr>
      </w:pPr>
      <w:r w:rsidRPr="00847D86">
        <w:rPr>
          <w:rFonts w:ascii="楷体" w:eastAsia="楷体" w:hAnsi="楷体" w:hint="eastAsia"/>
          <w:sz w:val="24"/>
        </w:rPr>
        <w:t>表1：“历史的回声”项目化学习实施阶段评价量表</w:t>
      </w:r>
    </w:p>
    <w:p w14:paraId="7325968C" w14:textId="77777777" w:rsidR="00847D86" w:rsidRPr="00DA5C62" w:rsidRDefault="00847D86" w:rsidP="00847D86">
      <w:pPr>
        <w:rPr>
          <w:rFonts w:ascii="宋体" w:eastAsia="宋体" w:hAnsi="宋体"/>
          <w:szCs w:val="21"/>
          <w:u w:val="single"/>
        </w:rPr>
      </w:pPr>
      <w:r w:rsidRPr="00DA5C62">
        <w:rPr>
          <w:rFonts w:ascii="宋体" w:eastAsia="宋体" w:hAnsi="宋体" w:hint="eastAsia"/>
          <w:szCs w:val="21"/>
        </w:rPr>
        <w:t>小组名称：</w:t>
      </w:r>
      <w:r w:rsidRPr="00DA5C62">
        <w:rPr>
          <w:rFonts w:ascii="宋体" w:eastAsia="宋体" w:hAnsi="宋体" w:hint="eastAsia"/>
          <w:szCs w:val="21"/>
          <w:u w:val="single"/>
        </w:rPr>
        <w:t xml:space="preserve"> </w:t>
      </w:r>
      <w:r w:rsidRPr="00DA5C62">
        <w:rPr>
          <w:rFonts w:ascii="宋体" w:eastAsia="宋体" w:hAnsi="宋体"/>
          <w:szCs w:val="21"/>
          <w:u w:val="single"/>
        </w:rPr>
        <w:t xml:space="preserve">              </w:t>
      </w:r>
      <w:r w:rsidRPr="00DA5C62">
        <w:rPr>
          <w:rFonts w:ascii="宋体" w:eastAsia="宋体" w:hAnsi="宋体"/>
          <w:szCs w:val="21"/>
        </w:rPr>
        <w:t xml:space="preserve">     </w:t>
      </w:r>
      <w:r w:rsidRPr="00DA5C62">
        <w:rPr>
          <w:rFonts w:ascii="宋体" w:eastAsia="宋体" w:hAnsi="宋体" w:hint="eastAsia"/>
          <w:szCs w:val="21"/>
        </w:rPr>
        <w:t>所选历史时期：</w:t>
      </w:r>
      <w:r w:rsidRPr="00DA5C62">
        <w:rPr>
          <w:rFonts w:ascii="宋体" w:eastAsia="宋体" w:hAnsi="宋体" w:hint="eastAsia"/>
          <w:szCs w:val="21"/>
          <w:u w:val="single"/>
        </w:rPr>
        <w:t xml:space="preserve"> </w:t>
      </w:r>
      <w:r w:rsidRPr="00DA5C62">
        <w:rPr>
          <w:rFonts w:ascii="宋体" w:eastAsia="宋体" w:hAnsi="宋体"/>
          <w:szCs w:val="21"/>
          <w:u w:val="single"/>
        </w:rPr>
        <w:t xml:space="preserve">                        </w:t>
      </w:r>
    </w:p>
    <w:tbl>
      <w:tblPr>
        <w:tblStyle w:val="af3"/>
        <w:tblW w:w="8402" w:type="dxa"/>
        <w:tblLook w:val="04A0" w:firstRow="1" w:lastRow="0" w:firstColumn="1" w:lastColumn="0" w:noHBand="0" w:noVBand="1"/>
      </w:tblPr>
      <w:tblGrid>
        <w:gridCol w:w="713"/>
        <w:gridCol w:w="2155"/>
        <w:gridCol w:w="3879"/>
        <w:gridCol w:w="1655"/>
      </w:tblGrid>
      <w:tr w:rsidR="00847D86" w:rsidRPr="00DA5C62" w14:paraId="73DE9E6F" w14:textId="77777777" w:rsidTr="00847D86">
        <w:trPr>
          <w:trHeight w:val="348"/>
        </w:trPr>
        <w:tc>
          <w:tcPr>
            <w:tcW w:w="2868" w:type="dxa"/>
            <w:gridSpan w:val="2"/>
          </w:tcPr>
          <w:p w14:paraId="0FC29C6A" w14:textId="77777777" w:rsidR="00847D86" w:rsidRPr="00847D86" w:rsidRDefault="00847D86" w:rsidP="00847D86">
            <w:pPr>
              <w:jc w:val="center"/>
              <w:rPr>
                <w:rFonts w:ascii="宋体" w:eastAsia="宋体" w:hAnsi="宋体"/>
                <w:kern w:val="0"/>
                <w:sz w:val="24"/>
              </w:rPr>
            </w:pPr>
            <w:bookmarkStart w:id="0" w:name="_Hlk144658518"/>
            <w:r w:rsidRPr="00847D86">
              <w:rPr>
                <w:rFonts w:ascii="宋体" w:eastAsia="宋体" w:hAnsi="宋体" w:hint="eastAsia"/>
                <w:kern w:val="0"/>
                <w:sz w:val="24"/>
              </w:rPr>
              <w:t>项目实施内容</w:t>
            </w:r>
          </w:p>
        </w:tc>
        <w:tc>
          <w:tcPr>
            <w:tcW w:w="3879" w:type="dxa"/>
          </w:tcPr>
          <w:p w14:paraId="37F73EC3" w14:textId="77777777" w:rsidR="00847D86" w:rsidRPr="00847D86" w:rsidRDefault="00847D86" w:rsidP="00847D86">
            <w:pPr>
              <w:jc w:val="center"/>
              <w:rPr>
                <w:rFonts w:ascii="宋体" w:eastAsia="宋体" w:hAnsi="宋体"/>
                <w:kern w:val="0"/>
                <w:sz w:val="24"/>
              </w:rPr>
            </w:pPr>
            <w:r w:rsidRPr="00847D86">
              <w:rPr>
                <w:rFonts w:ascii="宋体" w:eastAsia="宋体" w:hAnsi="宋体" w:hint="eastAsia"/>
                <w:kern w:val="0"/>
                <w:sz w:val="24"/>
              </w:rPr>
              <w:t>评价指标</w:t>
            </w:r>
          </w:p>
        </w:tc>
        <w:tc>
          <w:tcPr>
            <w:tcW w:w="1655" w:type="dxa"/>
          </w:tcPr>
          <w:p w14:paraId="232F97C8" w14:textId="77777777" w:rsidR="00847D86" w:rsidRPr="00DA5C62" w:rsidRDefault="00847D86" w:rsidP="00847D86">
            <w:pPr>
              <w:jc w:val="center"/>
              <w:rPr>
                <w:rFonts w:ascii="宋体" w:eastAsia="宋体" w:hAnsi="宋体"/>
                <w:kern w:val="0"/>
                <w:sz w:val="20"/>
                <w:szCs w:val="21"/>
              </w:rPr>
            </w:pPr>
            <w:r w:rsidRPr="00847D86">
              <w:rPr>
                <w:rFonts w:ascii="宋体" w:eastAsia="宋体" w:hAnsi="宋体" w:hint="eastAsia"/>
                <w:kern w:val="0"/>
                <w:sz w:val="24"/>
              </w:rPr>
              <w:t>1</w:t>
            </w:r>
            <w:r w:rsidRPr="00847D86">
              <w:rPr>
                <w:rFonts w:ascii="宋体" w:eastAsia="宋体" w:hAnsi="宋体"/>
                <w:kern w:val="0"/>
                <w:sz w:val="24"/>
              </w:rPr>
              <w:t>-5</w:t>
            </w:r>
            <w:r w:rsidRPr="00847D86">
              <w:rPr>
                <w:rFonts w:ascii="宋体" w:eastAsia="宋体" w:hAnsi="宋体" w:hint="eastAsia"/>
                <w:kern w:val="0"/>
                <w:sz w:val="24"/>
              </w:rPr>
              <w:t>颗星</w:t>
            </w:r>
          </w:p>
        </w:tc>
      </w:tr>
      <w:tr w:rsidR="00847D86" w:rsidRPr="00DA5C62" w14:paraId="003F9FAB" w14:textId="77777777" w:rsidTr="00847D86">
        <w:trPr>
          <w:trHeight w:val="348"/>
        </w:trPr>
        <w:tc>
          <w:tcPr>
            <w:tcW w:w="713" w:type="dxa"/>
          </w:tcPr>
          <w:p w14:paraId="3E70ECCE" w14:textId="77777777" w:rsidR="00847D86" w:rsidRPr="00847D86" w:rsidRDefault="00847D86" w:rsidP="00847D86">
            <w:pPr>
              <w:jc w:val="center"/>
              <w:rPr>
                <w:rFonts w:ascii="宋体" w:eastAsia="宋体" w:hAnsi="宋体"/>
                <w:kern w:val="0"/>
                <w:sz w:val="24"/>
              </w:rPr>
            </w:pPr>
            <w:r w:rsidRPr="00847D86">
              <w:rPr>
                <w:rFonts w:ascii="宋体" w:eastAsia="宋体" w:hAnsi="宋体" w:hint="eastAsia"/>
                <w:kern w:val="0"/>
                <w:sz w:val="24"/>
              </w:rPr>
              <w:t>1</w:t>
            </w:r>
          </w:p>
        </w:tc>
        <w:tc>
          <w:tcPr>
            <w:tcW w:w="2155" w:type="dxa"/>
          </w:tcPr>
          <w:p w14:paraId="0D3964A5" w14:textId="77777777" w:rsidR="00847D86" w:rsidRPr="00847D86" w:rsidRDefault="00847D86" w:rsidP="00847D86">
            <w:pPr>
              <w:jc w:val="center"/>
              <w:rPr>
                <w:rFonts w:ascii="宋体" w:eastAsia="宋体" w:hAnsi="宋体"/>
                <w:kern w:val="0"/>
                <w:sz w:val="24"/>
              </w:rPr>
            </w:pPr>
            <w:r w:rsidRPr="00847D86">
              <w:rPr>
                <w:rFonts w:ascii="宋体" w:eastAsia="宋体" w:hAnsi="宋体" w:hint="eastAsia"/>
                <w:kern w:val="0"/>
                <w:sz w:val="24"/>
              </w:rPr>
              <w:t>时间节点安排</w:t>
            </w:r>
          </w:p>
        </w:tc>
        <w:tc>
          <w:tcPr>
            <w:tcW w:w="3879" w:type="dxa"/>
          </w:tcPr>
          <w:p w14:paraId="6DD6BE31"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时间节点安排合理，任务清晰</w:t>
            </w:r>
          </w:p>
        </w:tc>
        <w:tc>
          <w:tcPr>
            <w:tcW w:w="1655" w:type="dxa"/>
          </w:tcPr>
          <w:p w14:paraId="624B5D1A" w14:textId="77777777" w:rsidR="00847D86" w:rsidRPr="00DA5C62" w:rsidRDefault="00847D86" w:rsidP="006D4819">
            <w:pPr>
              <w:rPr>
                <w:rFonts w:ascii="宋体" w:eastAsia="宋体" w:hAnsi="宋体"/>
                <w:kern w:val="0"/>
                <w:sz w:val="20"/>
                <w:szCs w:val="21"/>
              </w:rPr>
            </w:pPr>
          </w:p>
        </w:tc>
      </w:tr>
      <w:tr w:rsidR="00847D86" w:rsidRPr="00DA5C62" w14:paraId="5C51B267" w14:textId="77777777" w:rsidTr="00847D86">
        <w:trPr>
          <w:trHeight w:val="348"/>
        </w:trPr>
        <w:tc>
          <w:tcPr>
            <w:tcW w:w="713" w:type="dxa"/>
          </w:tcPr>
          <w:p w14:paraId="23DD01D8" w14:textId="77777777" w:rsidR="00847D86" w:rsidRPr="00847D86" w:rsidRDefault="00847D86" w:rsidP="00847D86">
            <w:pPr>
              <w:jc w:val="center"/>
              <w:rPr>
                <w:rFonts w:ascii="宋体" w:eastAsia="宋体" w:hAnsi="宋体"/>
                <w:kern w:val="0"/>
                <w:sz w:val="24"/>
              </w:rPr>
            </w:pPr>
            <w:r w:rsidRPr="00847D86">
              <w:rPr>
                <w:rFonts w:ascii="宋体" w:eastAsia="宋体" w:hAnsi="宋体" w:hint="eastAsia"/>
                <w:kern w:val="0"/>
                <w:sz w:val="24"/>
              </w:rPr>
              <w:t>2</w:t>
            </w:r>
          </w:p>
        </w:tc>
        <w:tc>
          <w:tcPr>
            <w:tcW w:w="2155" w:type="dxa"/>
          </w:tcPr>
          <w:p w14:paraId="709C8113" w14:textId="77777777" w:rsidR="00847D86" w:rsidRPr="00847D86" w:rsidRDefault="00847D86" w:rsidP="00847D86">
            <w:pPr>
              <w:jc w:val="center"/>
              <w:rPr>
                <w:rFonts w:ascii="宋体" w:eastAsia="宋体" w:hAnsi="宋体"/>
                <w:kern w:val="0"/>
                <w:sz w:val="24"/>
              </w:rPr>
            </w:pPr>
            <w:r w:rsidRPr="00847D86">
              <w:rPr>
                <w:rFonts w:ascii="宋体" w:eastAsia="宋体" w:hAnsi="宋体" w:hint="eastAsia"/>
                <w:kern w:val="0"/>
                <w:sz w:val="24"/>
              </w:rPr>
              <w:t>任务布置、分配</w:t>
            </w:r>
          </w:p>
        </w:tc>
        <w:tc>
          <w:tcPr>
            <w:tcW w:w="3879" w:type="dxa"/>
          </w:tcPr>
          <w:p w14:paraId="3F10BAAD"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任务布置具体、明确，分工清楚</w:t>
            </w:r>
          </w:p>
        </w:tc>
        <w:tc>
          <w:tcPr>
            <w:tcW w:w="1655" w:type="dxa"/>
          </w:tcPr>
          <w:p w14:paraId="7FD65397" w14:textId="77777777" w:rsidR="00847D86" w:rsidRPr="00DA5C62" w:rsidRDefault="00847D86" w:rsidP="006D4819">
            <w:pPr>
              <w:rPr>
                <w:rFonts w:ascii="宋体" w:eastAsia="宋体" w:hAnsi="宋体"/>
                <w:kern w:val="0"/>
                <w:sz w:val="20"/>
                <w:szCs w:val="21"/>
              </w:rPr>
            </w:pPr>
          </w:p>
        </w:tc>
      </w:tr>
      <w:tr w:rsidR="00847D86" w:rsidRPr="00DA5C62" w14:paraId="7EFF55AA" w14:textId="77777777" w:rsidTr="00847D86">
        <w:trPr>
          <w:trHeight w:val="348"/>
        </w:trPr>
        <w:tc>
          <w:tcPr>
            <w:tcW w:w="713" w:type="dxa"/>
          </w:tcPr>
          <w:p w14:paraId="4535FEA5" w14:textId="77777777" w:rsidR="00847D86" w:rsidRPr="00847D86" w:rsidRDefault="00847D86" w:rsidP="00847D86">
            <w:pPr>
              <w:jc w:val="center"/>
              <w:rPr>
                <w:rFonts w:ascii="宋体" w:eastAsia="宋体" w:hAnsi="宋体"/>
                <w:kern w:val="0"/>
                <w:sz w:val="24"/>
              </w:rPr>
            </w:pPr>
            <w:r w:rsidRPr="00847D86">
              <w:rPr>
                <w:rFonts w:ascii="宋体" w:eastAsia="宋体" w:hAnsi="宋体" w:hint="eastAsia"/>
                <w:kern w:val="0"/>
                <w:sz w:val="24"/>
              </w:rPr>
              <w:t>3</w:t>
            </w:r>
          </w:p>
        </w:tc>
        <w:tc>
          <w:tcPr>
            <w:tcW w:w="2155" w:type="dxa"/>
          </w:tcPr>
          <w:p w14:paraId="4376E8FE" w14:textId="77777777" w:rsidR="00847D86" w:rsidRPr="00847D86" w:rsidRDefault="00847D86" w:rsidP="00847D86">
            <w:pPr>
              <w:jc w:val="center"/>
              <w:rPr>
                <w:rFonts w:ascii="宋体" w:eastAsia="宋体" w:hAnsi="宋体"/>
                <w:kern w:val="0"/>
                <w:sz w:val="24"/>
              </w:rPr>
            </w:pPr>
            <w:r w:rsidRPr="00847D86">
              <w:rPr>
                <w:rFonts w:ascii="宋体" w:eastAsia="宋体" w:hAnsi="宋体" w:hint="eastAsia"/>
                <w:kern w:val="0"/>
                <w:sz w:val="24"/>
              </w:rPr>
              <w:t>资料搜集</w:t>
            </w:r>
          </w:p>
        </w:tc>
        <w:tc>
          <w:tcPr>
            <w:tcW w:w="3879" w:type="dxa"/>
          </w:tcPr>
          <w:p w14:paraId="43D52513"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所搜集的资料是否符合主题</w:t>
            </w:r>
          </w:p>
        </w:tc>
        <w:tc>
          <w:tcPr>
            <w:tcW w:w="1655" w:type="dxa"/>
          </w:tcPr>
          <w:p w14:paraId="62FC2AB5" w14:textId="77777777" w:rsidR="00847D86" w:rsidRPr="00DA5C62" w:rsidRDefault="00847D86" w:rsidP="006D4819">
            <w:pPr>
              <w:rPr>
                <w:rFonts w:ascii="宋体" w:eastAsia="宋体" w:hAnsi="宋体"/>
                <w:kern w:val="0"/>
                <w:sz w:val="20"/>
                <w:szCs w:val="21"/>
              </w:rPr>
            </w:pPr>
          </w:p>
        </w:tc>
      </w:tr>
      <w:tr w:rsidR="00847D86" w:rsidRPr="00DA5C62" w14:paraId="6A5554A5" w14:textId="77777777" w:rsidTr="00847D86">
        <w:trPr>
          <w:trHeight w:val="358"/>
        </w:trPr>
        <w:tc>
          <w:tcPr>
            <w:tcW w:w="713" w:type="dxa"/>
          </w:tcPr>
          <w:p w14:paraId="24865AE3" w14:textId="77777777" w:rsidR="00847D86" w:rsidRPr="00847D86" w:rsidRDefault="00847D86" w:rsidP="00847D86">
            <w:pPr>
              <w:jc w:val="center"/>
              <w:rPr>
                <w:rFonts w:ascii="宋体" w:eastAsia="宋体" w:hAnsi="宋体"/>
                <w:kern w:val="0"/>
                <w:sz w:val="24"/>
              </w:rPr>
            </w:pPr>
            <w:r w:rsidRPr="00847D86">
              <w:rPr>
                <w:rFonts w:ascii="宋体" w:eastAsia="宋体" w:hAnsi="宋体" w:hint="eastAsia"/>
                <w:kern w:val="0"/>
                <w:sz w:val="24"/>
              </w:rPr>
              <w:t>4</w:t>
            </w:r>
          </w:p>
        </w:tc>
        <w:tc>
          <w:tcPr>
            <w:tcW w:w="2155" w:type="dxa"/>
          </w:tcPr>
          <w:p w14:paraId="51598151" w14:textId="77777777" w:rsidR="00847D86" w:rsidRPr="00847D86" w:rsidRDefault="00847D86" w:rsidP="00847D86">
            <w:pPr>
              <w:jc w:val="center"/>
              <w:rPr>
                <w:rFonts w:ascii="宋体" w:eastAsia="宋体" w:hAnsi="宋体"/>
                <w:kern w:val="0"/>
                <w:sz w:val="24"/>
              </w:rPr>
            </w:pPr>
            <w:r w:rsidRPr="00847D86">
              <w:rPr>
                <w:rFonts w:ascii="宋体" w:eastAsia="宋体" w:hAnsi="宋体" w:hint="eastAsia"/>
                <w:kern w:val="0"/>
                <w:sz w:val="24"/>
              </w:rPr>
              <w:t>历史事实筛选</w:t>
            </w:r>
          </w:p>
        </w:tc>
        <w:tc>
          <w:tcPr>
            <w:tcW w:w="3879" w:type="dxa"/>
          </w:tcPr>
          <w:p w14:paraId="71C2EBDF"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所筛选出的史料能否突出展厅的主题</w:t>
            </w:r>
          </w:p>
        </w:tc>
        <w:tc>
          <w:tcPr>
            <w:tcW w:w="1655" w:type="dxa"/>
          </w:tcPr>
          <w:p w14:paraId="5DDFB5FB" w14:textId="77777777" w:rsidR="00847D86" w:rsidRPr="00DA5C62" w:rsidRDefault="00847D86" w:rsidP="006D4819">
            <w:pPr>
              <w:rPr>
                <w:rFonts w:ascii="宋体" w:eastAsia="宋体" w:hAnsi="宋体"/>
                <w:kern w:val="0"/>
                <w:sz w:val="20"/>
                <w:szCs w:val="21"/>
              </w:rPr>
            </w:pPr>
          </w:p>
        </w:tc>
      </w:tr>
      <w:tr w:rsidR="00847D86" w:rsidRPr="00DA5C62" w14:paraId="061110D3" w14:textId="77777777" w:rsidTr="00847D86">
        <w:trPr>
          <w:trHeight w:val="348"/>
        </w:trPr>
        <w:tc>
          <w:tcPr>
            <w:tcW w:w="713" w:type="dxa"/>
          </w:tcPr>
          <w:p w14:paraId="669D1E72" w14:textId="77777777" w:rsidR="00847D86" w:rsidRPr="00847D86" w:rsidRDefault="00847D86" w:rsidP="00847D86">
            <w:pPr>
              <w:jc w:val="center"/>
              <w:rPr>
                <w:rFonts w:ascii="宋体" w:eastAsia="宋体" w:hAnsi="宋体"/>
                <w:kern w:val="0"/>
                <w:sz w:val="24"/>
              </w:rPr>
            </w:pPr>
            <w:r w:rsidRPr="00847D86">
              <w:rPr>
                <w:rFonts w:ascii="宋体" w:eastAsia="宋体" w:hAnsi="宋体" w:hint="eastAsia"/>
                <w:kern w:val="0"/>
                <w:sz w:val="24"/>
              </w:rPr>
              <w:t>5</w:t>
            </w:r>
          </w:p>
        </w:tc>
        <w:tc>
          <w:tcPr>
            <w:tcW w:w="2155" w:type="dxa"/>
          </w:tcPr>
          <w:p w14:paraId="34A5F9D2" w14:textId="77777777" w:rsidR="00847D86" w:rsidRPr="00847D86" w:rsidRDefault="00847D86" w:rsidP="00847D86">
            <w:pPr>
              <w:jc w:val="center"/>
              <w:rPr>
                <w:rFonts w:ascii="宋体" w:eastAsia="宋体" w:hAnsi="宋体"/>
                <w:kern w:val="0"/>
                <w:sz w:val="24"/>
              </w:rPr>
            </w:pPr>
            <w:r w:rsidRPr="00847D86">
              <w:rPr>
                <w:rFonts w:ascii="宋体" w:eastAsia="宋体" w:hAnsi="宋体" w:hint="eastAsia"/>
                <w:kern w:val="0"/>
                <w:sz w:val="24"/>
              </w:rPr>
              <w:t>文学体裁选择与运用</w:t>
            </w:r>
          </w:p>
        </w:tc>
        <w:tc>
          <w:tcPr>
            <w:tcW w:w="3879" w:type="dxa"/>
          </w:tcPr>
          <w:p w14:paraId="5E6DB12C"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文学体裁多样化，符合史实的表达需要</w:t>
            </w:r>
          </w:p>
        </w:tc>
        <w:tc>
          <w:tcPr>
            <w:tcW w:w="1655" w:type="dxa"/>
          </w:tcPr>
          <w:p w14:paraId="3132D48E" w14:textId="77777777" w:rsidR="00847D86" w:rsidRPr="00DA5C62" w:rsidRDefault="00847D86" w:rsidP="006D4819">
            <w:pPr>
              <w:rPr>
                <w:rFonts w:ascii="宋体" w:eastAsia="宋体" w:hAnsi="宋体"/>
                <w:kern w:val="0"/>
                <w:sz w:val="20"/>
                <w:szCs w:val="21"/>
              </w:rPr>
            </w:pPr>
          </w:p>
        </w:tc>
      </w:tr>
      <w:tr w:rsidR="00847D86" w:rsidRPr="00DA5C62" w14:paraId="69F3C7A4" w14:textId="77777777" w:rsidTr="00847D86">
        <w:trPr>
          <w:trHeight w:val="697"/>
        </w:trPr>
        <w:tc>
          <w:tcPr>
            <w:tcW w:w="713" w:type="dxa"/>
          </w:tcPr>
          <w:p w14:paraId="57BF1BD5" w14:textId="77777777" w:rsidR="00847D86" w:rsidRPr="00847D86" w:rsidRDefault="00847D86" w:rsidP="00847D86">
            <w:pPr>
              <w:jc w:val="center"/>
              <w:rPr>
                <w:rFonts w:ascii="宋体" w:eastAsia="宋体" w:hAnsi="宋体"/>
                <w:kern w:val="0"/>
                <w:sz w:val="24"/>
              </w:rPr>
            </w:pPr>
            <w:r w:rsidRPr="00847D86">
              <w:rPr>
                <w:rFonts w:ascii="宋体" w:eastAsia="宋体" w:hAnsi="宋体" w:hint="eastAsia"/>
                <w:kern w:val="0"/>
                <w:sz w:val="24"/>
              </w:rPr>
              <w:t>6</w:t>
            </w:r>
          </w:p>
        </w:tc>
        <w:tc>
          <w:tcPr>
            <w:tcW w:w="2155" w:type="dxa"/>
          </w:tcPr>
          <w:p w14:paraId="599BA886" w14:textId="77777777" w:rsidR="00847D86" w:rsidRPr="00847D86" w:rsidRDefault="00847D86" w:rsidP="00847D86">
            <w:pPr>
              <w:jc w:val="center"/>
              <w:rPr>
                <w:rFonts w:ascii="宋体" w:eastAsia="宋体" w:hAnsi="宋体"/>
                <w:kern w:val="0"/>
                <w:sz w:val="24"/>
              </w:rPr>
            </w:pPr>
            <w:r w:rsidRPr="00847D86">
              <w:rPr>
                <w:rFonts w:ascii="宋体" w:eastAsia="宋体" w:hAnsi="宋体" w:hint="eastAsia"/>
                <w:kern w:val="0"/>
                <w:sz w:val="24"/>
              </w:rPr>
              <w:t>展厅初步设计</w:t>
            </w:r>
          </w:p>
        </w:tc>
        <w:tc>
          <w:tcPr>
            <w:tcW w:w="3879" w:type="dxa"/>
          </w:tcPr>
          <w:p w14:paraId="439CF6F8"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真挺设计构思合理，内容充实、新颖，具有较高的观赏价值</w:t>
            </w:r>
          </w:p>
        </w:tc>
        <w:tc>
          <w:tcPr>
            <w:tcW w:w="1655" w:type="dxa"/>
          </w:tcPr>
          <w:p w14:paraId="77BB5D36" w14:textId="77777777" w:rsidR="00847D86" w:rsidRPr="00DA5C62" w:rsidRDefault="00847D86" w:rsidP="006D4819">
            <w:pPr>
              <w:rPr>
                <w:rFonts w:ascii="宋体" w:eastAsia="宋体" w:hAnsi="宋体"/>
                <w:kern w:val="0"/>
                <w:sz w:val="20"/>
                <w:szCs w:val="21"/>
              </w:rPr>
            </w:pPr>
          </w:p>
        </w:tc>
      </w:tr>
      <w:tr w:rsidR="00847D86" w:rsidRPr="00DA5C62" w14:paraId="4ED436A0" w14:textId="77777777" w:rsidTr="00847D86">
        <w:trPr>
          <w:trHeight w:val="697"/>
        </w:trPr>
        <w:tc>
          <w:tcPr>
            <w:tcW w:w="2868" w:type="dxa"/>
            <w:gridSpan w:val="2"/>
          </w:tcPr>
          <w:p w14:paraId="483ED57D"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小组自我评价总得：</w:t>
            </w:r>
          </w:p>
          <w:p w14:paraId="2D91005E"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 xml:space="preserve"> </w:t>
            </w:r>
            <w:r w:rsidRPr="00847D86">
              <w:rPr>
                <w:rFonts w:ascii="宋体" w:eastAsia="宋体" w:hAnsi="宋体"/>
                <w:kern w:val="0"/>
                <w:sz w:val="24"/>
              </w:rPr>
              <w:t xml:space="preserve">         </w:t>
            </w:r>
            <w:r w:rsidRPr="00847D86">
              <w:rPr>
                <w:rFonts w:ascii="宋体" w:eastAsia="宋体" w:hAnsi="宋体" w:hint="eastAsia"/>
                <w:kern w:val="0"/>
                <w:sz w:val="24"/>
              </w:rPr>
              <w:t>星</w:t>
            </w:r>
          </w:p>
        </w:tc>
        <w:tc>
          <w:tcPr>
            <w:tcW w:w="3879" w:type="dxa"/>
          </w:tcPr>
          <w:p w14:paraId="2EC7D577"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其他小组评价总得：</w:t>
            </w:r>
          </w:p>
          <w:p w14:paraId="4354FC5D"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 xml:space="preserve"> </w:t>
            </w:r>
            <w:r w:rsidRPr="00847D86">
              <w:rPr>
                <w:rFonts w:ascii="宋体" w:eastAsia="宋体" w:hAnsi="宋体"/>
                <w:kern w:val="0"/>
                <w:sz w:val="24"/>
              </w:rPr>
              <w:t xml:space="preserve">              </w:t>
            </w:r>
            <w:r w:rsidRPr="00847D86">
              <w:rPr>
                <w:rFonts w:ascii="宋体" w:eastAsia="宋体" w:hAnsi="宋体" w:hint="eastAsia"/>
                <w:kern w:val="0"/>
                <w:sz w:val="24"/>
              </w:rPr>
              <w:t>星</w:t>
            </w:r>
          </w:p>
        </w:tc>
        <w:tc>
          <w:tcPr>
            <w:tcW w:w="1655" w:type="dxa"/>
          </w:tcPr>
          <w:p w14:paraId="2E62563A"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教师评价总得：</w:t>
            </w:r>
          </w:p>
          <w:p w14:paraId="0D92ABC4" w14:textId="77777777" w:rsidR="00847D86" w:rsidRPr="00DA5C62" w:rsidRDefault="00847D86" w:rsidP="006D4819">
            <w:pPr>
              <w:rPr>
                <w:rFonts w:ascii="宋体" w:eastAsia="宋体" w:hAnsi="宋体"/>
                <w:kern w:val="0"/>
                <w:sz w:val="20"/>
                <w:szCs w:val="21"/>
              </w:rPr>
            </w:pPr>
            <w:r w:rsidRPr="00847D86">
              <w:rPr>
                <w:rFonts w:ascii="宋体" w:eastAsia="宋体" w:hAnsi="宋体"/>
                <w:kern w:val="0"/>
                <w:sz w:val="24"/>
              </w:rPr>
              <w:t xml:space="preserve">         </w:t>
            </w:r>
            <w:r w:rsidRPr="00847D86">
              <w:rPr>
                <w:rFonts w:ascii="宋体" w:eastAsia="宋体" w:hAnsi="宋体" w:hint="eastAsia"/>
                <w:kern w:val="0"/>
                <w:sz w:val="24"/>
              </w:rPr>
              <w:t>星</w:t>
            </w:r>
          </w:p>
        </w:tc>
      </w:tr>
      <w:tr w:rsidR="00847D86" w:rsidRPr="00DA5C62" w14:paraId="1B38D162" w14:textId="77777777" w:rsidTr="00847D86">
        <w:trPr>
          <w:trHeight w:val="697"/>
        </w:trPr>
        <w:tc>
          <w:tcPr>
            <w:tcW w:w="8402" w:type="dxa"/>
            <w:gridSpan w:val="4"/>
          </w:tcPr>
          <w:p w14:paraId="3E406959"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修改思路：</w:t>
            </w:r>
          </w:p>
          <w:p w14:paraId="48165146" w14:textId="77777777" w:rsidR="00847D86" w:rsidRPr="00847D86" w:rsidRDefault="00847D86" w:rsidP="006D4819">
            <w:pPr>
              <w:rPr>
                <w:rFonts w:ascii="宋体" w:eastAsia="宋体" w:hAnsi="宋体"/>
                <w:kern w:val="0"/>
                <w:sz w:val="24"/>
              </w:rPr>
            </w:pPr>
          </w:p>
        </w:tc>
      </w:tr>
    </w:tbl>
    <w:bookmarkEnd w:id="0"/>
    <w:p w14:paraId="6C415405" w14:textId="7334E965" w:rsidR="00B50291" w:rsidRPr="00B50291" w:rsidRDefault="00B50291" w:rsidP="00B50291">
      <w:pPr>
        <w:pStyle w:val="ae"/>
        <w:spacing w:line="360" w:lineRule="auto"/>
        <w:ind w:firstLineChars="200" w:firstLine="480"/>
        <w:jc w:val="center"/>
        <w:rPr>
          <w:rFonts w:ascii="楷体" w:eastAsia="楷体" w:hAnsi="楷体"/>
          <w:sz w:val="24"/>
        </w:rPr>
      </w:pPr>
      <w:r w:rsidRPr="00B50291">
        <w:rPr>
          <w:rFonts w:ascii="楷体" w:eastAsia="楷体" w:hAnsi="楷体" w:hint="eastAsia"/>
          <w:sz w:val="24"/>
        </w:rPr>
        <w:lastRenderedPageBreak/>
        <w:t>表</w:t>
      </w:r>
      <w:r>
        <w:rPr>
          <w:rFonts w:ascii="楷体" w:eastAsia="楷体" w:hAnsi="楷体" w:hint="eastAsia"/>
          <w:sz w:val="24"/>
        </w:rPr>
        <w:t>2</w:t>
      </w:r>
      <w:r w:rsidRPr="00B50291">
        <w:rPr>
          <w:rFonts w:ascii="楷体" w:eastAsia="楷体" w:hAnsi="楷体" w:hint="eastAsia"/>
          <w:sz w:val="24"/>
        </w:rPr>
        <w:t>：</w:t>
      </w:r>
      <w:r w:rsidR="00847D86" w:rsidRPr="00847D86">
        <w:rPr>
          <w:rFonts w:ascii="楷体" w:eastAsia="楷体" w:hAnsi="楷体" w:hint="eastAsia"/>
          <w:sz w:val="24"/>
        </w:rPr>
        <w:t>“历史的回声”项目学习个人活动评价表</w:t>
      </w:r>
    </w:p>
    <w:p w14:paraId="73DDD943" w14:textId="5A96320A" w:rsidR="00847D86" w:rsidRPr="00DA5C62" w:rsidRDefault="00847D86" w:rsidP="00847D86">
      <w:pPr>
        <w:rPr>
          <w:rFonts w:ascii="宋体" w:eastAsia="宋体" w:hAnsi="宋体"/>
          <w:szCs w:val="21"/>
          <w:u w:val="single"/>
        </w:rPr>
      </w:pPr>
      <w:r w:rsidRPr="00DA5C62">
        <w:rPr>
          <w:rFonts w:ascii="宋体" w:eastAsia="宋体" w:hAnsi="宋体" w:hint="eastAsia"/>
          <w:szCs w:val="21"/>
        </w:rPr>
        <w:t>小组主题：</w:t>
      </w:r>
      <w:r w:rsidRPr="00DA5C62">
        <w:rPr>
          <w:rFonts w:ascii="宋体" w:eastAsia="宋体" w:hAnsi="宋体" w:hint="eastAsia"/>
          <w:szCs w:val="21"/>
          <w:u w:val="single"/>
        </w:rPr>
        <w:t xml:space="preserve"> </w:t>
      </w:r>
      <w:r w:rsidRPr="00DA5C62">
        <w:rPr>
          <w:rFonts w:ascii="宋体" w:eastAsia="宋体" w:hAnsi="宋体"/>
          <w:szCs w:val="21"/>
          <w:u w:val="single"/>
        </w:rPr>
        <w:t xml:space="preserve">                            </w:t>
      </w:r>
      <w:r w:rsidRPr="00DA5C62">
        <w:rPr>
          <w:rFonts w:ascii="宋体" w:eastAsia="宋体" w:hAnsi="宋体"/>
          <w:szCs w:val="21"/>
        </w:rPr>
        <w:t xml:space="preserve">     </w:t>
      </w:r>
      <w:r w:rsidRPr="00DA5C62">
        <w:rPr>
          <w:rFonts w:ascii="宋体" w:eastAsia="宋体" w:hAnsi="宋体" w:hint="eastAsia"/>
          <w:szCs w:val="21"/>
        </w:rPr>
        <w:t>小组成员：</w:t>
      </w:r>
      <w:r w:rsidRPr="00DA5C62">
        <w:rPr>
          <w:rFonts w:ascii="宋体" w:eastAsia="宋体" w:hAnsi="宋体" w:hint="eastAsia"/>
          <w:szCs w:val="21"/>
          <w:u w:val="single"/>
        </w:rPr>
        <w:t xml:space="preserve"> </w:t>
      </w:r>
      <w:r w:rsidRPr="00DA5C62">
        <w:rPr>
          <w:rFonts w:ascii="宋体" w:eastAsia="宋体" w:hAnsi="宋体"/>
          <w:szCs w:val="21"/>
          <w:u w:val="single"/>
        </w:rPr>
        <w:t xml:space="preserve">                        </w:t>
      </w:r>
    </w:p>
    <w:tbl>
      <w:tblPr>
        <w:tblStyle w:val="af3"/>
        <w:tblW w:w="0" w:type="auto"/>
        <w:tblLook w:val="04A0" w:firstRow="1" w:lastRow="0" w:firstColumn="1" w:lastColumn="0" w:noHBand="0" w:noVBand="1"/>
      </w:tblPr>
      <w:tblGrid>
        <w:gridCol w:w="1980"/>
        <w:gridCol w:w="3550"/>
        <w:gridCol w:w="922"/>
        <w:gridCol w:w="922"/>
        <w:gridCol w:w="922"/>
      </w:tblGrid>
      <w:tr w:rsidR="00847D86" w:rsidRPr="00DA5C62" w14:paraId="353ECF0A" w14:textId="77777777" w:rsidTr="006D4819">
        <w:trPr>
          <w:trHeight w:val="155"/>
        </w:trPr>
        <w:tc>
          <w:tcPr>
            <w:tcW w:w="1980" w:type="dxa"/>
            <w:vMerge w:val="restart"/>
          </w:tcPr>
          <w:p w14:paraId="20E4DB0C" w14:textId="77777777" w:rsidR="00847D86" w:rsidRPr="00847D86" w:rsidRDefault="00847D86" w:rsidP="006D4819">
            <w:pPr>
              <w:jc w:val="center"/>
              <w:rPr>
                <w:rFonts w:ascii="宋体" w:eastAsia="宋体" w:hAnsi="宋体"/>
                <w:kern w:val="0"/>
                <w:sz w:val="24"/>
              </w:rPr>
            </w:pPr>
            <w:r w:rsidRPr="00847D86">
              <w:rPr>
                <w:rFonts w:ascii="宋体" w:eastAsia="宋体" w:hAnsi="宋体" w:hint="eastAsia"/>
                <w:kern w:val="0"/>
                <w:sz w:val="24"/>
              </w:rPr>
              <w:t>评价项目</w:t>
            </w:r>
          </w:p>
        </w:tc>
        <w:tc>
          <w:tcPr>
            <w:tcW w:w="3550" w:type="dxa"/>
            <w:vMerge w:val="restart"/>
          </w:tcPr>
          <w:p w14:paraId="06B43102" w14:textId="77777777" w:rsidR="00847D86" w:rsidRPr="00847D86" w:rsidRDefault="00847D86" w:rsidP="00847D86">
            <w:pPr>
              <w:jc w:val="center"/>
              <w:rPr>
                <w:rFonts w:ascii="宋体" w:eastAsia="宋体" w:hAnsi="宋体"/>
                <w:kern w:val="0"/>
                <w:sz w:val="24"/>
              </w:rPr>
            </w:pPr>
            <w:r w:rsidRPr="00847D86">
              <w:rPr>
                <w:rFonts w:ascii="宋体" w:eastAsia="宋体" w:hAnsi="宋体" w:hint="eastAsia"/>
                <w:kern w:val="0"/>
                <w:sz w:val="24"/>
              </w:rPr>
              <w:t>评价指标</w:t>
            </w:r>
          </w:p>
        </w:tc>
        <w:tc>
          <w:tcPr>
            <w:tcW w:w="2766" w:type="dxa"/>
            <w:gridSpan w:val="3"/>
          </w:tcPr>
          <w:p w14:paraId="49C8BE71" w14:textId="77777777" w:rsidR="00847D86" w:rsidRPr="00847D86" w:rsidRDefault="00847D86" w:rsidP="006D4819">
            <w:pPr>
              <w:jc w:val="center"/>
              <w:rPr>
                <w:rFonts w:ascii="宋体" w:eastAsia="宋体" w:hAnsi="宋体"/>
                <w:kern w:val="0"/>
                <w:sz w:val="24"/>
              </w:rPr>
            </w:pPr>
            <w:r w:rsidRPr="00847D86">
              <w:rPr>
                <w:rFonts w:ascii="宋体" w:eastAsia="宋体" w:hAnsi="宋体" w:hint="eastAsia"/>
                <w:kern w:val="0"/>
                <w:sz w:val="24"/>
              </w:rPr>
              <w:t>评价</w:t>
            </w:r>
          </w:p>
        </w:tc>
      </w:tr>
      <w:tr w:rsidR="00847D86" w:rsidRPr="00DA5C62" w14:paraId="09ABFCD3" w14:textId="77777777" w:rsidTr="006D4819">
        <w:trPr>
          <w:trHeight w:val="154"/>
        </w:trPr>
        <w:tc>
          <w:tcPr>
            <w:tcW w:w="1980" w:type="dxa"/>
            <w:vMerge/>
          </w:tcPr>
          <w:p w14:paraId="4599923E" w14:textId="77777777" w:rsidR="00847D86" w:rsidRPr="00847D86" w:rsidRDefault="00847D86" w:rsidP="006D4819">
            <w:pPr>
              <w:jc w:val="center"/>
              <w:rPr>
                <w:rFonts w:ascii="宋体" w:eastAsia="宋体" w:hAnsi="宋体"/>
                <w:kern w:val="0"/>
                <w:sz w:val="24"/>
              </w:rPr>
            </w:pPr>
          </w:p>
        </w:tc>
        <w:tc>
          <w:tcPr>
            <w:tcW w:w="3550" w:type="dxa"/>
            <w:vMerge/>
          </w:tcPr>
          <w:p w14:paraId="2F8C25AC" w14:textId="77777777" w:rsidR="00847D86" w:rsidRPr="00847D86" w:rsidRDefault="00847D86" w:rsidP="006D4819">
            <w:pPr>
              <w:rPr>
                <w:rFonts w:ascii="宋体" w:eastAsia="宋体" w:hAnsi="宋体"/>
                <w:kern w:val="0"/>
                <w:sz w:val="24"/>
              </w:rPr>
            </w:pPr>
          </w:p>
        </w:tc>
        <w:tc>
          <w:tcPr>
            <w:tcW w:w="922" w:type="dxa"/>
          </w:tcPr>
          <w:p w14:paraId="2E8E0676" w14:textId="77777777" w:rsidR="00847D86" w:rsidRPr="00847D86" w:rsidRDefault="00847D86" w:rsidP="006D4819">
            <w:pPr>
              <w:jc w:val="center"/>
              <w:rPr>
                <w:rFonts w:ascii="宋体" w:eastAsia="宋体" w:hAnsi="宋体"/>
                <w:kern w:val="0"/>
                <w:sz w:val="24"/>
              </w:rPr>
            </w:pPr>
            <w:r w:rsidRPr="00847D86">
              <w:rPr>
                <w:rFonts w:ascii="宋体" w:eastAsia="宋体" w:hAnsi="宋体" w:hint="eastAsia"/>
                <w:kern w:val="0"/>
                <w:sz w:val="24"/>
              </w:rPr>
              <w:t>自我</w:t>
            </w:r>
          </w:p>
        </w:tc>
        <w:tc>
          <w:tcPr>
            <w:tcW w:w="922" w:type="dxa"/>
          </w:tcPr>
          <w:p w14:paraId="199AA194" w14:textId="77777777" w:rsidR="00847D86" w:rsidRPr="00847D86" w:rsidRDefault="00847D86" w:rsidP="006D4819">
            <w:pPr>
              <w:jc w:val="center"/>
              <w:rPr>
                <w:rFonts w:ascii="宋体" w:eastAsia="宋体" w:hAnsi="宋体"/>
                <w:kern w:val="0"/>
                <w:sz w:val="24"/>
              </w:rPr>
            </w:pPr>
            <w:r w:rsidRPr="00847D86">
              <w:rPr>
                <w:rFonts w:ascii="宋体" w:eastAsia="宋体" w:hAnsi="宋体" w:hint="eastAsia"/>
                <w:kern w:val="0"/>
                <w:sz w:val="24"/>
              </w:rPr>
              <w:t>同学</w:t>
            </w:r>
          </w:p>
        </w:tc>
        <w:tc>
          <w:tcPr>
            <w:tcW w:w="922" w:type="dxa"/>
          </w:tcPr>
          <w:p w14:paraId="5C3573E5" w14:textId="77777777" w:rsidR="00847D86" w:rsidRPr="00847D86" w:rsidRDefault="00847D86" w:rsidP="006D4819">
            <w:pPr>
              <w:jc w:val="center"/>
              <w:rPr>
                <w:rFonts w:ascii="宋体" w:eastAsia="宋体" w:hAnsi="宋体"/>
                <w:kern w:val="0"/>
                <w:sz w:val="24"/>
              </w:rPr>
            </w:pPr>
            <w:r w:rsidRPr="00847D86">
              <w:rPr>
                <w:rFonts w:ascii="宋体" w:eastAsia="宋体" w:hAnsi="宋体" w:hint="eastAsia"/>
                <w:kern w:val="0"/>
                <w:sz w:val="24"/>
              </w:rPr>
              <w:t>教师</w:t>
            </w:r>
          </w:p>
        </w:tc>
      </w:tr>
      <w:tr w:rsidR="00847D86" w:rsidRPr="00DA5C62" w14:paraId="11CAE7BE" w14:textId="77777777" w:rsidTr="006D4819">
        <w:tc>
          <w:tcPr>
            <w:tcW w:w="1980" w:type="dxa"/>
          </w:tcPr>
          <w:p w14:paraId="3E747248" w14:textId="77777777" w:rsidR="00847D86" w:rsidRDefault="00847D86" w:rsidP="006D4819">
            <w:pPr>
              <w:jc w:val="center"/>
              <w:rPr>
                <w:rFonts w:ascii="宋体" w:eastAsia="宋体" w:hAnsi="宋体"/>
                <w:kern w:val="0"/>
                <w:sz w:val="24"/>
              </w:rPr>
            </w:pPr>
          </w:p>
          <w:p w14:paraId="066A2C1A" w14:textId="77777777" w:rsidR="00847D86" w:rsidRDefault="00847D86" w:rsidP="006D4819">
            <w:pPr>
              <w:jc w:val="center"/>
              <w:rPr>
                <w:rFonts w:ascii="宋体" w:eastAsia="宋体" w:hAnsi="宋体"/>
                <w:kern w:val="0"/>
                <w:sz w:val="24"/>
              </w:rPr>
            </w:pPr>
          </w:p>
          <w:p w14:paraId="28C21AD6" w14:textId="77777777" w:rsidR="00847D86" w:rsidRDefault="00847D86" w:rsidP="006D4819">
            <w:pPr>
              <w:jc w:val="center"/>
              <w:rPr>
                <w:rFonts w:ascii="宋体" w:eastAsia="宋体" w:hAnsi="宋体"/>
                <w:kern w:val="0"/>
                <w:sz w:val="24"/>
              </w:rPr>
            </w:pPr>
          </w:p>
          <w:p w14:paraId="56820ABC" w14:textId="77777777" w:rsidR="00847D86" w:rsidRDefault="00847D86" w:rsidP="006D4819">
            <w:pPr>
              <w:jc w:val="center"/>
              <w:rPr>
                <w:rFonts w:ascii="宋体" w:eastAsia="宋体" w:hAnsi="宋体"/>
                <w:kern w:val="0"/>
                <w:sz w:val="24"/>
              </w:rPr>
            </w:pPr>
          </w:p>
          <w:p w14:paraId="260EDBF5" w14:textId="398C4D66" w:rsidR="00847D86" w:rsidRPr="00847D86" w:rsidRDefault="00847D86" w:rsidP="006D4819">
            <w:pPr>
              <w:jc w:val="center"/>
              <w:rPr>
                <w:rFonts w:ascii="宋体" w:eastAsia="宋体" w:hAnsi="宋体"/>
                <w:kern w:val="0"/>
                <w:sz w:val="24"/>
              </w:rPr>
            </w:pPr>
            <w:r w:rsidRPr="00847D86">
              <w:rPr>
                <w:rFonts w:ascii="宋体" w:eastAsia="宋体" w:hAnsi="宋体" w:hint="eastAsia"/>
                <w:kern w:val="0"/>
                <w:sz w:val="24"/>
              </w:rPr>
              <w:t>内容</w:t>
            </w:r>
          </w:p>
        </w:tc>
        <w:tc>
          <w:tcPr>
            <w:tcW w:w="3550" w:type="dxa"/>
          </w:tcPr>
          <w:p w14:paraId="23190D6A"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1</w:t>
            </w:r>
            <w:r w:rsidRPr="00847D86">
              <w:rPr>
                <w:rFonts w:ascii="宋体" w:eastAsia="宋体" w:hAnsi="宋体"/>
                <w:kern w:val="0"/>
                <w:sz w:val="24"/>
              </w:rPr>
              <w:t>.</w:t>
            </w:r>
            <w:r w:rsidRPr="00847D86">
              <w:rPr>
                <w:rFonts w:ascii="宋体" w:eastAsia="宋体" w:hAnsi="宋体" w:hint="eastAsia"/>
                <w:kern w:val="0"/>
                <w:sz w:val="24"/>
              </w:rPr>
              <w:t>能选取重大历史事件，反映中国某一时期革命者的精神。</w:t>
            </w:r>
          </w:p>
          <w:p w14:paraId="132452F5"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2</w:t>
            </w:r>
            <w:r w:rsidRPr="00847D86">
              <w:rPr>
                <w:rFonts w:ascii="宋体" w:eastAsia="宋体" w:hAnsi="宋体"/>
                <w:kern w:val="0"/>
                <w:sz w:val="24"/>
              </w:rPr>
              <w:t>.</w:t>
            </w:r>
            <w:r w:rsidRPr="00847D86">
              <w:rPr>
                <w:rFonts w:ascii="宋体" w:eastAsia="宋体" w:hAnsi="宋体" w:hint="eastAsia"/>
                <w:kern w:val="0"/>
                <w:sz w:val="24"/>
              </w:rPr>
              <w:t>能够围绕主题，按一定的逻辑关联组织材料。</w:t>
            </w:r>
          </w:p>
          <w:p w14:paraId="738F445D"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3</w:t>
            </w:r>
            <w:r w:rsidRPr="00847D86">
              <w:rPr>
                <w:rFonts w:ascii="宋体" w:eastAsia="宋体" w:hAnsi="宋体"/>
                <w:kern w:val="0"/>
                <w:sz w:val="24"/>
              </w:rPr>
              <w:t>.</w:t>
            </w:r>
            <w:r w:rsidRPr="00847D86">
              <w:rPr>
                <w:rFonts w:ascii="宋体" w:eastAsia="宋体" w:hAnsi="宋体" w:hint="eastAsia"/>
                <w:kern w:val="0"/>
                <w:sz w:val="24"/>
              </w:rPr>
              <w:t>能够运用场面描写进行创意表达。</w:t>
            </w:r>
          </w:p>
          <w:p w14:paraId="5A3E88F0"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4</w:t>
            </w:r>
            <w:r w:rsidRPr="00847D86">
              <w:rPr>
                <w:rFonts w:ascii="宋体" w:eastAsia="宋体" w:hAnsi="宋体"/>
                <w:kern w:val="0"/>
                <w:sz w:val="24"/>
              </w:rPr>
              <w:t>.</w:t>
            </w:r>
            <w:r w:rsidRPr="00847D86">
              <w:rPr>
                <w:rFonts w:ascii="宋体" w:eastAsia="宋体" w:hAnsi="宋体" w:hint="eastAsia"/>
                <w:kern w:val="0"/>
                <w:sz w:val="24"/>
              </w:rPr>
              <w:t>能够恰当反映自己对历史时刻的情感或认识。</w:t>
            </w:r>
          </w:p>
          <w:p w14:paraId="2C18416C"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5</w:t>
            </w:r>
            <w:r w:rsidRPr="00847D86">
              <w:rPr>
                <w:rFonts w:ascii="宋体" w:eastAsia="宋体" w:hAnsi="宋体"/>
                <w:kern w:val="0"/>
                <w:sz w:val="24"/>
              </w:rPr>
              <w:t>.</w:t>
            </w:r>
            <w:r w:rsidRPr="00847D86">
              <w:rPr>
                <w:rFonts w:ascii="宋体" w:eastAsia="宋体" w:hAnsi="宋体" w:hint="eastAsia"/>
                <w:kern w:val="0"/>
                <w:sz w:val="24"/>
              </w:rPr>
              <w:t>展板设计布局合理，图文并茂，观赏性较高。</w:t>
            </w:r>
          </w:p>
        </w:tc>
        <w:tc>
          <w:tcPr>
            <w:tcW w:w="922" w:type="dxa"/>
          </w:tcPr>
          <w:p w14:paraId="399284BB" w14:textId="77777777" w:rsidR="00847D86" w:rsidRPr="00847D86" w:rsidRDefault="00847D86" w:rsidP="006D4819">
            <w:pPr>
              <w:rPr>
                <w:rFonts w:ascii="宋体" w:eastAsia="宋体" w:hAnsi="宋体"/>
                <w:kern w:val="0"/>
                <w:sz w:val="24"/>
              </w:rPr>
            </w:pPr>
          </w:p>
        </w:tc>
        <w:tc>
          <w:tcPr>
            <w:tcW w:w="922" w:type="dxa"/>
          </w:tcPr>
          <w:p w14:paraId="44FAD220" w14:textId="77777777" w:rsidR="00847D86" w:rsidRPr="00847D86" w:rsidRDefault="00847D86" w:rsidP="006D4819">
            <w:pPr>
              <w:rPr>
                <w:rFonts w:ascii="宋体" w:eastAsia="宋体" w:hAnsi="宋体"/>
                <w:kern w:val="0"/>
                <w:sz w:val="24"/>
              </w:rPr>
            </w:pPr>
          </w:p>
        </w:tc>
        <w:tc>
          <w:tcPr>
            <w:tcW w:w="922" w:type="dxa"/>
          </w:tcPr>
          <w:p w14:paraId="655BE772" w14:textId="77777777" w:rsidR="00847D86" w:rsidRPr="00847D86" w:rsidRDefault="00847D86" w:rsidP="006D4819">
            <w:pPr>
              <w:rPr>
                <w:rFonts w:ascii="宋体" w:eastAsia="宋体" w:hAnsi="宋体"/>
                <w:kern w:val="0"/>
                <w:sz w:val="24"/>
              </w:rPr>
            </w:pPr>
          </w:p>
        </w:tc>
      </w:tr>
      <w:tr w:rsidR="00847D86" w:rsidRPr="00DA5C62" w14:paraId="1ACB2B4E" w14:textId="77777777" w:rsidTr="006D4819">
        <w:tc>
          <w:tcPr>
            <w:tcW w:w="1980" w:type="dxa"/>
          </w:tcPr>
          <w:p w14:paraId="7472CBB6" w14:textId="77777777" w:rsidR="00847D86" w:rsidRDefault="00847D86" w:rsidP="006D4819">
            <w:pPr>
              <w:jc w:val="center"/>
              <w:rPr>
                <w:rFonts w:ascii="宋体" w:eastAsia="宋体" w:hAnsi="宋体"/>
                <w:kern w:val="0"/>
                <w:sz w:val="24"/>
              </w:rPr>
            </w:pPr>
          </w:p>
          <w:p w14:paraId="1305903C" w14:textId="77777777" w:rsidR="00847D86" w:rsidRDefault="00847D86" w:rsidP="006D4819">
            <w:pPr>
              <w:jc w:val="center"/>
              <w:rPr>
                <w:rFonts w:ascii="宋体" w:eastAsia="宋体" w:hAnsi="宋体"/>
                <w:kern w:val="0"/>
                <w:sz w:val="24"/>
              </w:rPr>
            </w:pPr>
          </w:p>
          <w:p w14:paraId="23E43800" w14:textId="77777777" w:rsidR="00847D86" w:rsidRDefault="00847D86" w:rsidP="006D4819">
            <w:pPr>
              <w:jc w:val="center"/>
              <w:rPr>
                <w:rFonts w:ascii="宋体" w:eastAsia="宋体" w:hAnsi="宋体"/>
                <w:kern w:val="0"/>
                <w:sz w:val="24"/>
              </w:rPr>
            </w:pPr>
          </w:p>
          <w:p w14:paraId="30292A02" w14:textId="577AFA61" w:rsidR="00847D86" w:rsidRPr="00847D86" w:rsidRDefault="00847D86" w:rsidP="006D4819">
            <w:pPr>
              <w:jc w:val="center"/>
              <w:rPr>
                <w:rFonts w:ascii="宋体" w:eastAsia="宋体" w:hAnsi="宋体"/>
                <w:kern w:val="0"/>
                <w:sz w:val="24"/>
              </w:rPr>
            </w:pPr>
            <w:r w:rsidRPr="00847D86">
              <w:rPr>
                <w:rFonts w:ascii="宋体" w:eastAsia="宋体" w:hAnsi="宋体" w:hint="eastAsia"/>
                <w:kern w:val="0"/>
                <w:sz w:val="24"/>
              </w:rPr>
              <w:t>表达</w:t>
            </w:r>
          </w:p>
        </w:tc>
        <w:tc>
          <w:tcPr>
            <w:tcW w:w="3550" w:type="dxa"/>
          </w:tcPr>
          <w:p w14:paraId="363D5B3B"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1</w:t>
            </w:r>
            <w:r w:rsidRPr="00847D86">
              <w:rPr>
                <w:rFonts w:ascii="宋体" w:eastAsia="宋体" w:hAnsi="宋体"/>
                <w:kern w:val="0"/>
                <w:sz w:val="24"/>
              </w:rPr>
              <w:t>.</w:t>
            </w:r>
            <w:r w:rsidRPr="00847D86">
              <w:rPr>
                <w:rFonts w:ascii="宋体" w:eastAsia="宋体" w:hAnsi="宋体" w:hint="eastAsia"/>
                <w:kern w:val="0"/>
                <w:sz w:val="24"/>
              </w:rPr>
              <w:t>听话时有礼貌，能够听清楚同学表达的主要内容。</w:t>
            </w:r>
          </w:p>
          <w:p w14:paraId="6AE1AB5E"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2</w:t>
            </w:r>
            <w:r w:rsidRPr="00847D86">
              <w:rPr>
                <w:rFonts w:ascii="宋体" w:eastAsia="宋体" w:hAnsi="宋体"/>
                <w:kern w:val="0"/>
                <w:sz w:val="24"/>
              </w:rPr>
              <w:t>.</w:t>
            </w:r>
            <w:r w:rsidRPr="00847D86">
              <w:rPr>
                <w:rFonts w:ascii="宋体" w:eastAsia="宋体" w:hAnsi="宋体" w:hint="eastAsia"/>
                <w:kern w:val="0"/>
                <w:sz w:val="24"/>
              </w:rPr>
              <w:t>说话时声音清晰，能够清楚表达自己的主要内容。</w:t>
            </w:r>
          </w:p>
          <w:p w14:paraId="6E78132E"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3</w:t>
            </w:r>
            <w:r w:rsidRPr="00847D86">
              <w:rPr>
                <w:rFonts w:ascii="宋体" w:eastAsia="宋体" w:hAnsi="宋体"/>
                <w:kern w:val="0"/>
                <w:sz w:val="24"/>
              </w:rPr>
              <w:t>.</w:t>
            </w:r>
            <w:r w:rsidRPr="00847D86">
              <w:rPr>
                <w:rFonts w:ascii="宋体" w:eastAsia="宋体" w:hAnsi="宋体" w:hint="eastAsia"/>
                <w:kern w:val="0"/>
                <w:sz w:val="24"/>
              </w:rPr>
              <w:t>说话时仪态大方，条理清晰。</w:t>
            </w:r>
          </w:p>
          <w:p w14:paraId="0F84CA6B"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4</w:t>
            </w:r>
            <w:r w:rsidRPr="00847D86">
              <w:rPr>
                <w:rFonts w:ascii="宋体" w:eastAsia="宋体" w:hAnsi="宋体"/>
                <w:kern w:val="0"/>
                <w:sz w:val="24"/>
              </w:rPr>
              <w:t>.</w:t>
            </w:r>
            <w:r w:rsidRPr="00847D86">
              <w:rPr>
                <w:rFonts w:ascii="宋体" w:eastAsia="宋体" w:hAnsi="宋体" w:hint="eastAsia"/>
                <w:kern w:val="0"/>
                <w:sz w:val="24"/>
              </w:rPr>
              <w:t>能够对其他小组展板进行有质量的评价。</w:t>
            </w:r>
          </w:p>
        </w:tc>
        <w:tc>
          <w:tcPr>
            <w:tcW w:w="922" w:type="dxa"/>
          </w:tcPr>
          <w:p w14:paraId="74562457" w14:textId="77777777" w:rsidR="00847D86" w:rsidRPr="00847D86" w:rsidRDefault="00847D86" w:rsidP="006D4819">
            <w:pPr>
              <w:rPr>
                <w:rFonts w:ascii="宋体" w:eastAsia="宋体" w:hAnsi="宋体"/>
                <w:kern w:val="0"/>
                <w:sz w:val="24"/>
              </w:rPr>
            </w:pPr>
          </w:p>
        </w:tc>
        <w:tc>
          <w:tcPr>
            <w:tcW w:w="922" w:type="dxa"/>
          </w:tcPr>
          <w:p w14:paraId="27BD03A9" w14:textId="77777777" w:rsidR="00847D86" w:rsidRPr="00847D86" w:rsidRDefault="00847D86" w:rsidP="006D4819">
            <w:pPr>
              <w:rPr>
                <w:rFonts w:ascii="宋体" w:eastAsia="宋体" w:hAnsi="宋体"/>
                <w:kern w:val="0"/>
                <w:sz w:val="24"/>
              </w:rPr>
            </w:pPr>
          </w:p>
        </w:tc>
        <w:tc>
          <w:tcPr>
            <w:tcW w:w="922" w:type="dxa"/>
          </w:tcPr>
          <w:p w14:paraId="19422D29" w14:textId="77777777" w:rsidR="00847D86" w:rsidRPr="00847D86" w:rsidRDefault="00847D86" w:rsidP="006D4819">
            <w:pPr>
              <w:rPr>
                <w:rFonts w:ascii="宋体" w:eastAsia="宋体" w:hAnsi="宋体"/>
                <w:kern w:val="0"/>
                <w:sz w:val="24"/>
              </w:rPr>
            </w:pPr>
          </w:p>
        </w:tc>
      </w:tr>
      <w:tr w:rsidR="00847D86" w:rsidRPr="00DA5C62" w14:paraId="1D65AD70" w14:textId="77777777" w:rsidTr="006D4819">
        <w:tc>
          <w:tcPr>
            <w:tcW w:w="1980" w:type="dxa"/>
          </w:tcPr>
          <w:p w14:paraId="49D81F50" w14:textId="77777777" w:rsidR="00847D86" w:rsidRDefault="00847D86" w:rsidP="006D4819">
            <w:pPr>
              <w:jc w:val="center"/>
              <w:rPr>
                <w:rFonts w:ascii="宋体" w:eastAsia="宋体" w:hAnsi="宋体"/>
                <w:kern w:val="0"/>
                <w:sz w:val="24"/>
              </w:rPr>
            </w:pPr>
          </w:p>
          <w:p w14:paraId="7F4905A8" w14:textId="05452CE6" w:rsidR="00847D86" w:rsidRPr="00847D86" w:rsidRDefault="00847D86" w:rsidP="006D4819">
            <w:pPr>
              <w:jc w:val="center"/>
              <w:rPr>
                <w:rFonts w:ascii="宋体" w:eastAsia="宋体" w:hAnsi="宋体"/>
                <w:kern w:val="0"/>
                <w:sz w:val="24"/>
              </w:rPr>
            </w:pPr>
            <w:r w:rsidRPr="00847D86">
              <w:rPr>
                <w:rFonts w:ascii="宋体" w:eastAsia="宋体" w:hAnsi="宋体" w:hint="eastAsia"/>
                <w:kern w:val="0"/>
                <w:sz w:val="24"/>
              </w:rPr>
              <w:t>资料搜集与整理</w:t>
            </w:r>
          </w:p>
        </w:tc>
        <w:tc>
          <w:tcPr>
            <w:tcW w:w="3550" w:type="dxa"/>
          </w:tcPr>
          <w:p w14:paraId="2F6AF252"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1</w:t>
            </w:r>
            <w:r w:rsidRPr="00847D86">
              <w:rPr>
                <w:rFonts w:ascii="宋体" w:eastAsia="宋体" w:hAnsi="宋体"/>
                <w:kern w:val="0"/>
                <w:sz w:val="24"/>
              </w:rPr>
              <w:t>.</w:t>
            </w:r>
            <w:r w:rsidRPr="00847D86">
              <w:rPr>
                <w:rFonts w:ascii="宋体" w:eastAsia="宋体" w:hAnsi="宋体" w:hint="eastAsia"/>
                <w:kern w:val="0"/>
                <w:sz w:val="24"/>
              </w:rPr>
              <w:t>能准确获取所需资料</w:t>
            </w:r>
          </w:p>
          <w:p w14:paraId="34DF0A08"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2</w:t>
            </w:r>
            <w:r w:rsidRPr="00847D86">
              <w:rPr>
                <w:rFonts w:ascii="宋体" w:eastAsia="宋体" w:hAnsi="宋体"/>
                <w:kern w:val="0"/>
                <w:sz w:val="24"/>
              </w:rPr>
              <w:t>.</w:t>
            </w:r>
            <w:r w:rsidRPr="00847D86">
              <w:rPr>
                <w:rFonts w:ascii="宋体" w:eastAsia="宋体" w:hAnsi="宋体" w:hint="eastAsia"/>
                <w:kern w:val="0"/>
                <w:sz w:val="24"/>
              </w:rPr>
              <w:t>能对搜集到的资料进行归纳整理</w:t>
            </w:r>
          </w:p>
          <w:p w14:paraId="6B90B15E"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3</w:t>
            </w:r>
            <w:r w:rsidRPr="00847D86">
              <w:rPr>
                <w:rFonts w:ascii="宋体" w:eastAsia="宋体" w:hAnsi="宋体"/>
                <w:kern w:val="0"/>
                <w:sz w:val="24"/>
              </w:rPr>
              <w:t>.</w:t>
            </w:r>
            <w:r w:rsidRPr="00847D86">
              <w:rPr>
                <w:rFonts w:ascii="宋体" w:eastAsia="宋体" w:hAnsi="宋体" w:hint="eastAsia"/>
                <w:kern w:val="0"/>
                <w:sz w:val="24"/>
              </w:rPr>
              <w:t xml:space="preserve"> 能与同学分享资料</w:t>
            </w:r>
          </w:p>
        </w:tc>
        <w:tc>
          <w:tcPr>
            <w:tcW w:w="922" w:type="dxa"/>
          </w:tcPr>
          <w:p w14:paraId="28F14289" w14:textId="77777777" w:rsidR="00847D86" w:rsidRPr="00847D86" w:rsidRDefault="00847D86" w:rsidP="006D4819">
            <w:pPr>
              <w:rPr>
                <w:rFonts w:ascii="宋体" w:eastAsia="宋体" w:hAnsi="宋体"/>
                <w:kern w:val="0"/>
                <w:sz w:val="24"/>
              </w:rPr>
            </w:pPr>
          </w:p>
        </w:tc>
        <w:tc>
          <w:tcPr>
            <w:tcW w:w="922" w:type="dxa"/>
          </w:tcPr>
          <w:p w14:paraId="4A923E16" w14:textId="77777777" w:rsidR="00847D86" w:rsidRPr="00847D86" w:rsidRDefault="00847D86" w:rsidP="006D4819">
            <w:pPr>
              <w:rPr>
                <w:rFonts w:ascii="宋体" w:eastAsia="宋体" w:hAnsi="宋体"/>
                <w:kern w:val="0"/>
                <w:sz w:val="24"/>
              </w:rPr>
            </w:pPr>
          </w:p>
        </w:tc>
        <w:tc>
          <w:tcPr>
            <w:tcW w:w="922" w:type="dxa"/>
          </w:tcPr>
          <w:p w14:paraId="6764B44C" w14:textId="77777777" w:rsidR="00847D86" w:rsidRPr="00847D86" w:rsidRDefault="00847D86" w:rsidP="006D4819">
            <w:pPr>
              <w:rPr>
                <w:rFonts w:ascii="宋体" w:eastAsia="宋体" w:hAnsi="宋体"/>
                <w:kern w:val="0"/>
                <w:sz w:val="24"/>
              </w:rPr>
            </w:pPr>
          </w:p>
        </w:tc>
      </w:tr>
      <w:tr w:rsidR="00847D86" w:rsidRPr="00DA5C62" w14:paraId="7338F566" w14:textId="77777777" w:rsidTr="006D4819">
        <w:tc>
          <w:tcPr>
            <w:tcW w:w="1980" w:type="dxa"/>
          </w:tcPr>
          <w:p w14:paraId="4DFF7F6B" w14:textId="77777777" w:rsidR="00847D86" w:rsidRDefault="00847D86" w:rsidP="006D4819">
            <w:pPr>
              <w:jc w:val="center"/>
              <w:rPr>
                <w:rFonts w:ascii="宋体" w:eastAsia="宋体" w:hAnsi="宋体"/>
                <w:kern w:val="0"/>
                <w:sz w:val="24"/>
              </w:rPr>
            </w:pPr>
          </w:p>
          <w:p w14:paraId="5BC9D439" w14:textId="77777777" w:rsidR="00847D86" w:rsidRDefault="00847D86" w:rsidP="006D4819">
            <w:pPr>
              <w:jc w:val="center"/>
              <w:rPr>
                <w:rFonts w:ascii="宋体" w:eastAsia="宋体" w:hAnsi="宋体"/>
                <w:kern w:val="0"/>
                <w:sz w:val="24"/>
              </w:rPr>
            </w:pPr>
          </w:p>
          <w:p w14:paraId="60BB75C1" w14:textId="5DC7F9DF" w:rsidR="00847D86" w:rsidRPr="00847D86" w:rsidRDefault="00847D86" w:rsidP="006D4819">
            <w:pPr>
              <w:jc w:val="center"/>
              <w:rPr>
                <w:rFonts w:ascii="宋体" w:eastAsia="宋体" w:hAnsi="宋体"/>
                <w:kern w:val="0"/>
                <w:sz w:val="24"/>
              </w:rPr>
            </w:pPr>
            <w:r w:rsidRPr="00847D86">
              <w:rPr>
                <w:rFonts w:ascii="宋体" w:eastAsia="宋体" w:hAnsi="宋体" w:hint="eastAsia"/>
                <w:kern w:val="0"/>
                <w:sz w:val="24"/>
              </w:rPr>
              <w:t>合作</w:t>
            </w:r>
          </w:p>
        </w:tc>
        <w:tc>
          <w:tcPr>
            <w:tcW w:w="3550" w:type="dxa"/>
          </w:tcPr>
          <w:p w14:paraId="12A165AD"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1</w:t>
            </w:r>
            <w:r w:rsidRPr="00847D86">
              <w:rPr>
                <w:rFonts w:ascii="宋体" w:eastAsia="宋体" w:hAnsi="宋体"/>
                <w:kern w:val="0"/>
                <w:sz w:val="24"/>
              </w:rPr>
              <w:t>.</w:t>
            </w:r>
            <w:r w:rsidRPr="00847D86">
              <w:rPr>
                <w:rFonts w:ascii="宋体" w:eastAsia="宋体" w:hAnsi="宋体" w:hint="eastAsia"/>
                <w:kern w:val="0"/>
                <w:sz w:val="24"/>
              </w:rPr>
              <w:t>能够与同学合作</w:t>
            </w:r>
          </w:p>
          <w:p w14:paraId="54C65B4A"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2</w:t>
            </w:r>
            <w:r w:rsidRPr="00847D86">
              <w:rPr>
                <w:rFonts w:ascii="宋体" w:eastAsia="宋体" w:hAnsi="宋体"/>
                <w:kern w:val="0"/>
                <w:sz w:val="24"/>
              </w:rPr>
              <w:t>.</w:t>
            </w:r>
            <w:r w:rsidRPr="00847D86">
              <w:rPr>
                <w:rFonts w:ascii="宋体" w:eastAsia="宋体" w:hAnsi="宋体" w:hint="eastAsia"/>
                <w:kern w:val="0"/>
                <w:sz w:val="24"/>
              </w:rPr>
              <w:t>能认真、按时完成所分配的任务</w:t>
            </w:r>
          </w:p>
          <w:p w14:paraId="58A8FD9F"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3</w:t>
            </w:r>
            <w:r w:rsidRPr="00847D86">
              <w:rPr>
                <w:rFonts w:ascii="宋体" w:eastAsia="宋体" w:hAnsi="宋体"/>
                <w:kern w:val="0"/>
                <w:sz w:val="24"/>
              </w:rPr>
              <w:t>.</w:t>
            </w:r>
            <w:r w:rsidRPr="00847D86">
              <w:rPr>
                <w:rFonts w:ascii="宋体" w:eastAsia="宋体" w:hAnsi="宋体" w:hint="eastAsia"/>
                <w:kern w:val="0"/>
                <w:sz w:val="24"/>
              </w:rPr>
              <w:t>在团队中能够承担组织者或组员等各种角色。</w:t>
            </w:r>
          </w:p>
        </w:tc>
        <w:tc>
          <w:tcPr>
            <w:tcW w:w="922" w:type="dxa"/>
          </w:tcPr>
          <w:p w14:paraId="6616B17F" w14:textId="77777777" w:rsidR="00847D86" w:rsidRPr="00847D86" w:rsidRDefault="00847D86" w:rsidP="006D4819">
            <w:pPr>
              <w:rPr>
                <w:rFonts w:ascii="宋体" w:eastAsia="宋体" w:hAnsi="宋体"/>
                <w:kern w:val="0"/>
                <w:sz w:val="24"/>
              </w:rPr>
            </w:pPr>
          </w:p>
        </w:tc>
        <w:tc>
          <w:tcPr>
            <w:tcW w:w="922" w:type="dxa"/>
          </w:tcPr>
          <w:p w14:paraId="0FA45531" w14:textId="77777777" w:rsidR="00847D86" w:rsidRPr="00847D86" w:rsidRDefault="00847D86" w:rsidP="006D4819">
            <w:pPr>
              <w:rPr>
                <w:rFonts w:ascii="宋体" w:eastAsia="宋体" w:hAnsi="宋体"/>
                <w:kern w:val="0"/>
                <w:sz w:val="24"/>
              </w:rPr>
            </w:pPr>
          </w:p>
        </w:tc>
        <w:tc>
          <w:tcPr>
            <w:tcW w:w="922" w:type="dxa"/>
          </w:tcPr>
          <w:p w14:paraId="2E64FC8A" w14:textId="77777777" w:rsidR="00847D86" w:rsidRPr="00847D86" w:rsidRDefault="00847D86" w:rsidP="006D4819">
            <w:pPr>
              <w:rPr>
                <w:rFonts w:ascii="宋体" w:eastAsia="宋体" w:hAnsi="宋体"/>
                <w:kern w:val="0"/>
                <w:sz w:val="24"/>
              </w:rPr>
            </w:pPr>
          </w:p>
        </w:tc>
      </w:tr>
      <w:tr w:rsidR="00847D86" w:rsidRPr="00DA5C62" w14:paraId="0E86148E" w14:textId="77777777" w:rsidTr="006D4819">
        <w:trPr>
          <w:trHeight w:val="155"/>
        </w:trPr>
        <w:tc>
          <w:tcPr>
            <w:tcW w:w="1980" w:type="dxa"/>
            <w:vMerge w:val="restart"/>
          </w:tcPr>
          <w:p w14:paraId="6B2B3DE4" w14:textId="77777777" w:rsidR="00847D86" w:rsidRPr="00847D86" w:rsidRDefault="00847D86" w:rsidP="006D4819">
            <w:pPr>
              <w:jc w:val="center"/>
              <w:rPr>
                <w:rFonts w:ascii="宋体" w:eastAsia="宋体" w:hAnsi="宋体"/>
                <w:kern w:val="0"/>
                <w:sz w:val="24"/>
              </w:rPr>
            </w:pPr>
            <w:r w:rsidRPr="00847D86">
              <w:rPr>
                <w:rFonts w:ascii="宋体" w:eastAsia="宋体" w:hAnsi="宋体" w:hint="eastAsia"/>
                <w:kern w:val="0"/>
                <w:sz w:val="24"/>
              </w:rPr>
              <w:t>综合评价</w:t>
            </w:r>
          </w:p>
        </w:tc>
        <w:tc>
          <w:tcPr>
            <w:tcW w:w="6316" w:type="dxa"/>
            <w:gridSpan w:val="4"/>
          </w:tcPr>
          <w:p w14:paraId="74F24D22"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自评：</w:t>
            </w:r>
          </w:p>
        </w:tc>
      </w:tr>
      <w:tr w:rsidR="00847D86" w:rsidRPr="00DA5C62" w14:paraId="6EBF755F" w14:textId="77777777" w:rsidTr="006D4819">
        <w:trPr>
          <w:trHeight w:val="154"/>
        </w:trPr>
        <w:tc>
          <w:tcPr>
            <w:tcW w:w="1980" w:type="dxa"/>
            <w:vMerge/>
          </w:tcPr>
          <w:p w14:paraId="48CF4129" w14:textId="77777777" w:rsidR="00847D86" w:rsidRPr="00847D86" w:rsidRDefault="00847D86" w:rsidP="006D4819">
            <w:pPr>
              <w:rPr>
                <w:rFonts w:ascii="宋体" w:eastAsia="宋体" w:hAnsi="宋体"/>
                <w:kern w:val="0"/>
                <w:sz w:val="24"/>
              </w:rPr>
            </w:pPr>
          </w:p>
        </w:tc>
        <w:tc>
          <w:tcPr>
            <w:tcW w:w="6316" w:type="dxa"/>
            <w:gridSpan w:val="4"/>
          </w:tcPr>
          <w:p w14:paraId="520396DD" w14:textId="77777777" w:rsidR="00847D86" w:rsidRPr="00847D86" w:rsidRDefault="00847D86" w:rsidP="006D4819">
            <w:pPr>
              <w:rPr>
                <w:rFonts w:ascii="宋体" w:eastAsia="宋体" w:hAnsi="宋体"/>
                <w:kern w:val="0"/>
                <w:sz w:val="24"/>
              </w:rPr>
            </w:pPr>
            <w:r w:rsidRPr="00847D86">
              <w:rPr>
                <w:rFonts w:ascii="宋体" w:eastAsia="宋体" w:hAnsi="宋体" w:hint="eastAsia"/>
                <w:kern w:val="0"/>
                <w:sz w:val="24"/>
              </w:rPr>
              <w:t>互评：</w:t>
            </w:r>
          </w:p>
        </w:tc>
      </w:tr>
    </w:tbl>
    <w:p w14:paraId="534E39D1" w14:textId="77777777" w:rsidR="00AE6579" w:rsidRDefault="00AE6579" w:rsidP="00847D86">
      <w:pPr>
        <w:pStyle w:val="ae"/>
        <w:spacing w:line="360" w:lineRule="auto"/>
        <w:ind w:firstLineChars="200" w:firstLine="480"/>
        <w:rPr>
          <w:rFonts w:ascii="宋体" w:eastAsia="宋体" w:hAnsi="宋体"/>
          <w:sz w:val="24"/>
        </w:rPr>
      </w:pPr>
    </w:p>
    <w:p w14:paraId="04B2238E" w14:textId="5AA050F2" w:rsidR="00234E7B" w:rsidRPr="00234E7B" w:rsidRDefault="00234E7B" w:rsidP="00847D86">
      <w:pPr>
        <w:pStyle w:val="ae"/>
        <w:spacing w:line="360" w:lineRule="auto"/>
        <w:ind w:firstLineChars="200" w:firstLine="480"/>
        <w:rPr>
          <w:rFonts w:ascii="宋体" w:eastAsia="宋体" w:hAnsi="宋体"/>
          <w:sz w:val="24"/>
        </w:rPr>
      </w:pPr>
      <w:r w:rsidRPr="00234E7B">
        <w:rPr>
          <w:rFonts w:ascii="宋体" w:eastAsia="宋体" w:hAnsi="宋体" w:hint="eastAsia"/>
          <w:sz w:val="24"/>
        </w:rPr>
        <w:t>在个人活动评价表的设计中，考量的维度则更加多元，不仅仅包含内容，同时也指向学生在活动中的个人能力的体现和提升。包含小组合作的能力，对于资料的收集、整理和分享以及自我的表达能力。这些评价的维度能够体现出语文学科“工具性”和“人文性”的特点，同时也体现了历史学科史料搜集、整理、选择的“集证辨据”思想。评价主体的多维性也能够让更客观的认识到自己的优势与不足，指向学生的发展。</w:t>
      </w:r>
    </w:p>
    <w:p w14:paraId="39498A45" w14:textId="22208E75" w:rsidR="00A02D8D" w:rsidRDefault="00847D86" w:rsidP="00847D86">
      <w:pPr>
        <w:pStyle w:val="ae"/>
        <w:spacing w:line="360" w:lineRule="auto"/>
        <w:ind w:firstLineChars="200" w:firstLine="480"/>
        <w:rPr>
          <w:rFonts w:ascii="宋体" w:eastAsia="宋体" w:hAnsi="宋体"/>
          <w:sz w:val="24"/>
        </w:rPr>
      </w:pPr>
      <w:r>
        <w:rPr>
          <w:rFonts w:ascii="宋体" w:eastAsia="宋体" w:hAnsi="宋体" w:hint="eastAsia"/>
          <w:sz w:val="24"/>
        </w:rPr>
        <w:lastRenderedPageBreak/>
        <w:t>四、</w:t>
      </w:r>
      <w:r w:rsidR="00A02D8D" w:rsidRPr="00847D86">
        <w:rPr>
          <w:rFonts w:ascii="宋体" w:eastAsia="宋体" w:hAnsi="宋体" w:hint="eastAsia"/>
          <w:sz w:val="24"/>
        </w:rPr>
        <w:t>根据</w:t>
      </w:r>
      <w:r w:rsidR="00354AE9">
        <w:rPr>
          <w:rFonts w:ascii="宋体" w:eastAsia="宋体" w:hAnsi="宋体" w:hint="eastAsia"/>
          <w:sz w:val="24"/>
        </w:rPr>
        <w:t>表现性</w:t>
      </w:r>
      <w:r w:rsidR="00A02D8D" w:rsidRPr="00847D86">
        <w:rPr>
          <w:rFonts w:ascii="宋体" w:eastAsia="宋体" w:hAnsi="宋体" w:hint="eastAsia"/>
          <w:sz w:val="24"/>
        </w:rPr>
        <w:t>评价和项目反馈，撰写评价反思</w:t>
      </w:r>
    </w:p>
    <w:p w14:paraId="0091A002" w14:textId="1DDFFE54" w:rsidR="00AE6579" w:rsidRPr="00AE6579" w:rsidRDefault="00AE6579" w:rsidP="00AE6579">
      <w:pPr>
        <w:pStyle w:val="ae"/>
        <w:spacing w:line="360" w:lineRule="auto"/>
        <w:rPr>
          <w:rFonts w:ascii="宋体" w:eastAsia="宋体" w:hAnsi="宋体"/>
          <w:sz w:val="24"/>
        </w:rPr>
      </w:pPr>
      <w:r w:rsidRPr="00AE6579">
        <w:rPr>
          <w:rFonts w:ascii="宋体" w:eastAsia="宋体" w:hAnsi="宋体"/>
          <w:sz w:val="24"/>
        </w:rPr>
        <w:t xml:space="preserve"> </w:t>
      </w:r>
      <w:r>
        <w:rPr>
          <w:rFonts w:ascii="宋体" w:eastAsia="宋体" w:hAnsi="宋体" w:hint="eastAsia"/>
          <w:sz w:val="24"/>
        </w:rPr>
        <w:t xml:space="preserve">   </w:t>
      </w:r>
      <w:r w:rsidRPr="00AE6579">
        <w:rPr>
          <w:rFonts w:ascii="宋体" w:eastAsia="宋体" w:hAnsi="宋体"/>
          <w:sz w:val="24"/>
        </w:rPr>
        <w:t>根据本项目学习的性质，事实上同时涉及到了两个任务群，所以在目标确定的时候，要同时参考这两个学习任务群。这样形成的目标与原来单元目标、课时目标是不一样的。跨学科学习的目标以语文单元目标、跨学科学段目标及历史学科对应目标为基础，又是对三类目标的整合。</w:t>
      </w:r>
    </w:p>
    <w:p w14:paraId="6DB42F56" w14:textId="77777777" w:rsidR="00AE6579" w:rsidRPr="00AE6579" w:rsidRDefault="00AE6579" w:rsidP="00AE6579">
      <w:pPr>
        <w:pStyle w:val="ae"/>
        <w:spacing w:line="360" w:lineRule="auto"/>
        <w:ind w:firstLineChars="200" w:firstLine="480"/>
        <w:rPr>
          <w:rFonts w:ascii="宋体" w:eastAsia="宋体" w:hAnsi="宋体"/>
          <w:sz w:val="24"/>
        </w:rPr>
      </w:pPr>
      <w:r w:rsidRPr="00AE6579">
        <w:rPr>
          <w:rFonts w:ascii="宋体" w:eastAsia="宋体" w:hAnsi="宋体" w:hint="eastAsia"/>
          <w:sz w:val="24"/>
        </w:rPr>
        <w:t>学生在小学时已经学习过《狼牙山五壮士》一课，如何让这篇文章内容真正触及学生心灵，将革命文化教育“润物细无声”地渗透到语文教学之中，这是教师需要思考的关键问题。此外，如何让学生在不同文体的阅读比较体验中发现文本结构方式和语言特点，并根据自己情感或观点表达的需要积极主动地学习相应学科知识，也是设计中需要思考的。</w:t>
      </w:r>
    </w:p>
    <w:p w14:paraId="3488E271" w14:textId="77777777" w:rsidR="00AE6579" w:rsidRPr="00AE6579" w:rsidRDefault="00AE6579" w:rsidP="00AE6579">
      <w:pPr>
        <w:pStyle w:val="ae"/>
        <w:spacing w:line="360" w:lineRule="auto"/>
        <w:ind w:firstLineChars="200" w:firstLine="480"/>
        <w:rPr>
          <w:rFonts w:ascii="宋体" w:eastAsia="宋体" w:hAnsi="宋体"/>
          <w:sz w:val="24"/>
        </w:rPr>
      </w:pPr>
      <w:r w:rsidRPr="00AE6579">
        <w:rPr>
          <w:rFonts w:ascii="宋体" w:eastAsia="宋体" w:hAnsi="宋体" w:hint="eastAsia"/>
          <w:sz w:val="24"/>
        </w:rPr>
        <w:t>原单元教学目标之一的“学习并体会通过勾画整体和刻画局部写好场面描写的方法”，侧重在单元部分课文的教学，知识点和能力点呈单线型，训练的语文学科技能为单项训练；结合与之对应的跨学科目标和历史学科目标，作为学习支架的《狼牙山五壮士》学时目标修改为“尝试运用场面描写等方法对所选材料进行创意表达，凸显创意表达与历史一定真实性的融合”，修改后的学时目标不仅强调了这一单元的共性——阅读和学习反映各个时期中国革命文化的多种文学体裁作品，也可以在实践中凸显“场面描写”这一个性知识点，同时有体现了跨学科学习的特点。</w:t>
      </w:r>
    </w:p>
    <w:p w14:paraId="4AA871A8" w14:textId="77777777" w:rsidR="00AE6579" w:rsidRPr="00AE6579" w:rsidRDefault="00AE6579" w:rsidP="00AE6579">
      <w:pPr>
        <w:pStyle w:val="ae"/>
        <w:spacing w:line="360" w:lineRule="auto"/>
        <w:ind w:firstLineChars="200" w:firstLine="480"/>
        <w:rPr>
          <w:rFonts w:ascii="宋体" w:eastAsia="宋体" w:hAnsi="宋体"/>
          <w:sz w:val="24"/>
        </w:rPr>
      </w:pPr>
      <w:r w:rsidRPr="00AE6579">
        <w:rPr>
          <w:rFonts w:ascii="宋体" w:eastAsia="宋体" w:hAnsi="宋体" w:hint="eastAsia"/>
          <w:sz w:val="24"/>
        </w:rPr>
        <w:t>本项目实施过程中，我们首先在驱动性问题部分给学生创设了一个真实的情境——“布展”。基于驱动性问题，教师设计了“说说我们创办的展厅与传统的历史展厅有什么区别</w:t>
      </w:r>
      <w:r w:rsidRPr="00AE6579">
        <w:rPr>
          <w:rFonts w:ascii="宋体" w:eastAsia="宋体" w:hAnsi="宋体"/>
          <w:sz w:val="24"/>
        </w:rPr>
        <w:t>?”这一问题，让学生带着布展意识进行接下来的学习活动。环节二的任务更是基于学生在实践过程中具体内容设计的，是学生在本项目中需要解决的类型问题。综合对本单元人文主题和语文要素的分析，结合学情特点，为了达成学生“了解先烈们的英雄事迹，感受革命者的壮志豪情”和对各类文体结构方式和语言特点梳理的目的，课堂上学生反复回到历史“现场”中感受课文中点面结合的恢弘与细致的</w:t>
      </w:r>
      <w:r w:rsidRPr="00AE6579">
        <w:rPr>
          <w:rFonts w:ascii="宋体" w:eastAsia="宋体" w:hAnsi="宋体" w:hint="eastAsia"/>
          <w:sz w:val="24"/>
        </w:rPr>
        <w:t>场景。</w:t>
      </w:r>
    </w:p>
    <w:p w14:paraId="3B1D28DA" w14:textId="77777777" w:rsidR="00AE6579" w:rsidRPr="00AE6579" w:rsidRDefault="00AE6579" w:rsidP="00AE6579">
      <w:pPr>
        <w:pStyle w:val="ae"/>
        <w:spacing w:line="360" w:lineRule="auto"/>
        <w:ind w:firstLineChars="200" w:firstLine="480"/>
        <w:rPr>
          <w:rFonts w:ascii="宋体" w:eastAsia="宋体" w:hAnsi="宋体"/>
          <w:sz w:val="24"/>
        </w:rPr>
      </w:pPr>
      <w:r w:rsidRPr="00AE6579">
        <w:rPr>
          <w:rFonts w:ascii="宋体" w:eastAsia="宋体" w:hAnsi="宋体" w:hint="eastAsia"/>
          <w:sz w:val="24"/>
        </w:rPr>
        <w:t>此外，本学时所设计的问题链：“说说我们创办的展厅与传统的历史展厅有什么区别</w:t>
      </w:r>
      <w:r w:rsidRPr="00AE6579">
        <w:rPr>
          <w:rFonts w:ascii="宋体" w:eastAsia="宋体" w:hAnsi="宋体"/>
          <w:sz w:val="24"/>
        </w:rPr>
        <w:t>? ”“选出一个让你印象最深的图片，谈谈给你感受最深的原因是什么？”“围绕你最深感受这个中心，可以根据图片再寻找哪些史料？”“要把</w:t>
      </w:r>
      <w:r w:rsidRPr="00AE6579">
        <w:rPr>
          <w:rFonts w:ascii="宋体" w:eastAsia="宋体" w:hAnsi="宋体"/>
          <w:sz w:val="24"/>
        </w:rPr>
        <w:lastRenderedPageBreak/>
        <w:t>这个历史事件写完整且重点突出，我们需要考虑哪些内容？”这个问题链从明确任务到出示问题，再到寻找解决问题的方法，学生们一直围绕“如何书写历史记忆”这一体现本质问题活动、思考、 探究，这样的过程让学生的学习活动不在呈现被动的碎片化，而是一直处在主动地对关键概念进行不断地理解，从而使学科知识、学科间的知识逐渐贯通</w:t>
      </w:r>
      <w:r w:rsidRPr="00AE6579">
        <w:rPr>
          <w:rFonts w:ascii="宋体" w:eastAsia="宋体" w:hAnsi="宋体" w:hint="eastAsia"/>
          <w:sz w:val="24"/>
        </w:rPr>
        <w:t>起来，最终达到解决问题的目的。</w:t>
      </w:r>
    </w:p>
    <w:p w14:paraId="4E9E1EE0" w14:textId="68B51679" w:rsidR="00847D86" w:rsidRPr="00847D86" w:rsidRDefault="00AE6579" w:rsidP="00AE6579">
      <w:pPr>
        <w:pStyle w:val="ae"/>
        <w:spacing w:line="360" w:lineRule="auto"/>
        <w:ind w:firstLineChars="200" w:firstLine="480"/>
        <w:rPr>
          <w:rFonts w:ascii="宋体" w:eastAsia="宋体" w:hAnsi="宋体"/>
          <w:sz w:val="24"/>
        </w:rPr>
      </w:pPr>
      <w:r w:rsidRPr="00AE6579">
        <w:rPr>
          <w:rFonts w:ascii="宋体" w:eastAsia="宋体" w:hAnsi="宋体" w:hint="eastAsia"/>
          <w:sz w:val="24"/>
        </w:rPr>
        <w:t>事实证明，引入历史场景，以真实问题的解决为载体，以一定逻辑思维容量的问题链为支架，设计以终为始课课时学习，能够帮助学生“进入”当时的历史背景，更好地了解并感受到抗日战争中革命者的精神，也能为班级学生后续成果的完成铺设好支架，同时为学生后续历史学习的“时空观念”和“历史解释”种下种子，为从而达到育人目的。</w:t>
      </w:r>
    </w:p>
    <w:p w14:paraId="2AB88DCD" w14:textId="363867A0" w:rsidR="00A02D8D" w:rsidRDefault="00847D86" w:rsidP="00847D86">
      <w:pPr>
        <w:pStyle w:val="ae"/>
        <w:spacing w:line="360" w:lineRule="auto"/>
        <w:ind w:firstLineChars="200" w:firstLine="480"/>
        <w:rPr>
          <w:rFonts w:ascii="宋体" w:eastAsia="宋体" w:hAnsi="宋体"/>
          <w:sz w:val="24"/>
        </w:rPr>
      </w:pPr>
      <w:r>
        <w:rPr>
          <w:rFonts w:ascii="宋体" w:eastAsia="宋体" w:hAnsi="宋体" w:hint="eastAsia"/>
          <w:sz w:val="24"/>
        </w:rPr>
        <w:t>五、</w:t>
      </w:r>
      <w:r w:rsidR="00A02D8D" w:rsidRPr="00847D86">
        <w:rPr>
          <w:rFonts w:ascii="宋体" w:eastAsia="宋体" w:hAnsi="宋体" w:hint="eastAsia"/>
          <w:sz w:val="24"/>
        </w:rPr>
        <w:t>结语</w:t>
      </w:r>
    </w:p>
    <w:p w14:paraId="1EBE8A9C" w14:textId="0735BF05" w:rsidR="00A40699" w:rsidRDefault="00B727B1" w:rsidP="00847D86">
      <w:pPr>
        <w:pStyle w:val="ae"/>
        <w:spacing w:line="360" w:lineRule="auto"/>
        <w:ind w:firstLineChars="200" w:firstLine="480"/>
        <w:rPr>
          <w:rFonts w:ascii="宋体" w:eastAsia="宋体" w:hAnsi="宋体"/>
          <w:sz w:val="24"/>
        </w:rPr>
      </w:pPr>
      <w:r>
        <w:rPr>
          <w:rFonts w:ascii="宋体" w:eastAsia="宋体" w:hAnsi="宋体" w:hint="eastAsia"/>
          <w:sz w:val="24"/>
        </w:rPr>
        <w:t>综上，</w:t>
      </w:r>
      <w:r w:rsidRPr="00B727B1">
        <w:rPr>
          <w:rFonts w:ascii="宋体" w:eastAsia="宋体" w:hAnsi="宋体" w:hint="eastAsia"/>
          <w:sz w:val="24"/>
        </w:rPr>
        <w:t>项目化学习强调学生的主体性，鼓励学生在教师的引导下，自主探索、积极思考、创新表达。在这一过程中，学生学会了如何提出问题、如何搜集和筛选信息、如何与同伴协作、如何表达和展示自己的思考成果。这些技能和能力的提升，正是新课程标准所倡导的核心素养的体现。随着教育改革的不断深入，</w:t>
      </w:r>
      <w:r>
        <w:rPr>
          <w:rFonts w:ascii="宋体" w:eastAsia="宋体" w:hAnsi="宋体" w:hint="eastAsia"/>
          <w:sz w:val="24"/>
        </w:rPr>
        <w:t>通过项目化学习的方式对学生的各项活动给予实时评价，做到及时反馈，通过将表现性评价嵌入在教学各环节的过程，使得学生能够丰富知识积累，提升学科关键能力及学科核心素养。</w:t>
      </w:r>
    </w:p>
    <w:p w14:paraId="79EEABD9" w14:textId="77777777" w:rsidR="00A20004" w:rsidRDefault="00A20004" w:rsidP="00847D86">
      <w:pPr>
        <w:pStyle w:val="ae"/>
        <w:spacing w:line="360" w:lineRule="auto"/>
        <w:ind w:firstLineChars="200" w:firstLine="480"/>
        <w:rPr>
          <w:rFonts w:ascii="宋体" w:eastAsia="宋体" w:hAnsi="宋体"/>
          <w:sz w:val="24"/>
        </w:rPr>
      </w:pPr>
    </w:p>
    <w:p w14:paraId="3FC27892" w14:textId="248E815F" w:rsidR="00A20004" w:rsidRDefault="00A20004" w:rsidP="00A20004">
      <w:pPr>
        <w:pStyle w:val="ae"/>
        <w:spacing w:line="360" w:lineRule="auto"/>
        <w:rPr>
          <w:rFonts w:ascii="宋体" w:eastAsia="宋体" w:hAnsi="宋体"/>
          <w:sz w:val="24"/>
        </w:rPr>
      </w:pPr>
      <w:r>
        <w:rPr>
          <w:rFonts w:ascii="宋体" w:eastAsia="宋体" w:hAnsi="宋体" w:hint="eastAsia"/>
          <w:sz w:val="24"/>
        </w:rPr>
        <w:t>【参考文献】</w:t>
      </w:r>
    </w:p>
    <w:p w14:paraId="1F83EA52" w14:textId="49967297" w:rsidR="00A20004" w:rsidRDefault="00A20004" w:rsidP="00A20004">
      <w:pPr>
        <w:pStyle w:val="ae"/>
        <w:spacing w:line="360" w:lineRule="auto"/>
        <w:rPr>
          <w:rFonts w:ascii="宋体" w:eastAsia="宋体" w:hAnsi="宋体"/>
          <w:sz w:val="24"/>
        </w:rPr>
      </w:pPr>
      <w:r>
        <w:rPr>
          <w:rFonts w:ascii="宋体" w:eastAsia="宋体" w:hAnsi="宋体" w:hint="eastAsia"/>
          <w:sz w:val="24"/>
        </w:rPr>
        <w:t>[1]</w:t>
      </w:r>
      <w:r w:rsidRPr="00A20004">
        <w:rPr>
          <w:rFonts w:ascii="宋体" w:eastAsia="宋体" w:hAnsi="宋体" w:hint="eastAsia"/>
          <w:sz w:val="24"/>
        </w:rPr>
        <w:t>中华人民共和国教育部</w:t>
      </w:r>
      <w:r>
        <w:rPr>
          <w:rFonts w:ascii="宋体" w:eastAsia="宋体" w:hAnsi="宋体" w:hint="eastAsia"/>
          <w:sz w:val="24"/>
        </w:rPr>
        <w:t>.义务教育历史</w:t>
      </w:r>
      <w:r w:rsidRPr="00A20004">
        <w:rPr>
          <w:rFonts w:ascii="宋体" w:eastAsia="宋体" w:hAnsi="宋体"/>
          <w:sz w:val="24"/>
        </w:rPr>
        <w:t>课程标准：20</w:t>
      </w:r>
      <w:r>
        <w:rPr>
          <w:rFonts w:ascii="宋体" w:eastAsia="宋体" w:hAnsi="宋体" w:hint="eastAsia"/>
          <w:sz w:val="24"/>
        </w:rPr>
        <w:t>22</w:t>
      </w:r>
      <w:r w:rsidRPr="00A20004">
        <w:rPr>
          <w:rFonts w:ascii="宋体" w:eastAsia="宋体" w:hAnsi="宋体"/>
          <w:sz w:val="24"/>
        </w:rPr>
        <w:t>年</w:t>
      </w:r>
      <w:r>
        <w:rPr>
          <w:rFonts w:ascii="宋体" w:eastAsia="宋体" w:hAnsi="宋体" w:hint="eastAsia"/>
          <w:sz w:val="24"/>
        </w:rPr>
        <w:t>版</w:t>
      </w:r>
      <w:r w:rsidR="00351E25">
        <w:rPr>
          <w:rFonts w:ascii="宋体" w:eastAsia="宋体" w:hAnsi="宋体" w:hint="eastAsia"/>
          <w:sz w:val="24"/>
        </w:rPr>
        <w:t>[</w:t>
      </w:r>
      <w:r w:rsidRPr="00A20004">
        <w:rPr>
          <w:rFonts w:ascii="宋体" w:eastAsia="宋体" w:hAnsi="宋体"/>
          <w:sz w:val="24"/>
        </w:rPr>
        <w:t>M</w:t>
      </w:r>
      <w:r w:rsidR="00351E25">
        <w:rPr>
          <w:rFonts w:ascii="宋体" w:eastAsia="宋体" w:hAnsi="宋体" w:hint="eastAsia"/>
          <w:sz w:val="24"/>
        </w:rPr>
        <w:t>]</w:t>
      </w:r>
      <w:r w:rsidRPr="00A20004">
        <w:rPr>
          <w:rFonts w:ascii="宋体" w:eastAsia="宋体" w:hAnsi="宋体"/>
          <w:sz w:val="24"/>
        </w:rPr>
        <w:t>.北京：</w:t>
      </w:r>
      <w:r>
        <w:rPr>
          <w:rFonts w:ascii="宋体" w:eastAsia="宋体" w:hAnsi="宋体" w:hint="eastAsia"/>
          <w:sz w:val="24"/>
        </w:rPr>
        <w:t>北京师范大学</w:t>
      </w:r>
      <w:r w:rsidRPr="00A20004">
        <w:rPr>
          <w:rFonts w:ascii="宋体" w:eastAsia="宋体" w:hAnsi="宋体"/>
          <w:sz w:val="24"/>
        </w:rPr>
        <w:t>出版社，202</w:t>
      </w:r>
      <w:r>
        <w:rPr>
          <w:rFonts w:ascii="宋体" w:eastAsia="宋体" w:hAnsi="宋体" w:hint="eastAsia"/>
          <w:sz w:val="24"/>
        </w:rPr>
        <w:t>2.</w:t>
      </w:r>
    </w:p>
    <w:p w14:paraId="07E62F4D" w14:textId="54B8894A" w:rsidR="00A20004" w:rsidRDefault="00A20004" w:rsidP="00A20004">
      <w:pPr>
        <w:pStyle w:val="ae"/>
        <w:spacing w:line="360" w:lineRule="auto"/>
        <w:rPr>
          <w:rFonts w:ascii="宋体" w:eastAsia="宋体" w:hAnsi="宋体"/>
          <w:sz w:val="24"/>
        </w:rPr>
      </w:pPr>
      <w:r>
        <w:rPr>
          <w:rFonts w:ascii="宋体" w:eastAsia="宋体" w:hAnsi="宋体" w:hint="eastAsia"/>
          <w:sz w:val="24"/>
        </w:rPr>
        <w:t>[2]</w:t>
      </w:r>
      <w:r w:rsidRPr="00A20004">
        <w:rPr>
          <w:rFonts w:ascii="宋体" w:eastAsia="宋体" w:hAnsi="宋体"/>
          <w:sz w:val="24"/>
        </w:rPr>
        <w:t>黄牧航.高中历史科学业评价体系研究</w:t>
      </w:r>
      <w:r w:rsidR="00351E25">
        <w:rPr>
          <w:rFonts w:ascii="宋体" w:eastAsia="宋体" w:hAnsi="宋体" w:hint="eastAsia"/>
          <w:sz w:val="24"/>
        </w:rPr>
        <w:t>[</w:t>
      </w:r>
      <w:r w:rsidRPr="00A20004">
        <w:rPr>
          <w:rFonts w:ascii="宋体" w:eastAsia="宋体" w:hAnsi="宋体"/>
          <w:sz w:val="24"/>
        </w:rPr>
        <w:t>M</w:t>
      </w:r>
      <w:r w:rsidR="00351E25">
        <w:rPr>
          <w:rFonts w:ascii="宋体" w:eastAsia="宋体" w:hAnsi="宋体" w:hint="eastAsia"/>
          <w:sz w:val="24"/>
        </w:rPr>
        <w:t>]</w:t>
      </w:r>
      <w:r w:rsidRPr="00A20004">
        <w:rPr>
          <w:rFonts w:ascii="宋体" w:eastAsia="宋体" w:hAnsi="宋体"/>
          <w:sz w:val="24"/>
        </w:rPr>
        <w:t>.长春：</w:t>
      </w:r>
      <w:r w:rsidRPr="00A20004">
        <w:rPr>
          <w:rFonts w:ascii="宋体" w:eastAsia="宋体" w:hAnsi="宋体" w:hint="eastAsia"/>
          <w:sz w:val="24"/>
        </w:rPr>
        <w:t>长春出版社，</w:t>
      </w:r>
      <w:r w:rsidRPr="00A20004">
        <w:rPr>
          <w:rFonts w:ascii="宋体" w:eastAsia="宋体" w:hAnsi="宋体"/>
          <w:sz w:val="24"/>
        </w:rPr>
        <w:t>2011：47</w:t>
      </w:r>
      <w:r>
        <w:rPr>
          <w:rFonts w:ascii="宋体" w:eastAsia="宋体" w:hAnsi="宋体" w:hint="eastAsia"/>
          <w:sz w:val="24"/>
        </w:rPr>
        <w:t>.</w:t>
      </w:r>
    </w:p>
    <w:p w14:paraId="6DF4B48C" w14:textId="7380AB18" w:rsidR="00A20004" w:rsidRDefault="00A20004" w:rsidP="00A20004">
      <w:pPr>
        <w:pStyle w:val="ae"/>
        <w:spacing w:line="360" w:lineRule="auto"/>
        <w:rPr>
          <w:rFonts w:ascii="宋体" w:eastAsia="宋体" w:hAnsi="宋体"/>
          <w:sz w:val="24"/>
        </w:rPr>
      </w:pPr>
      <w:r>
        <w:rPr>
          <w:rFonts w:ascii="宋体" w:eastAsia="宋体" w:hAnsi="宋体" w:hint="eastAsia"/>
          <w:sz w:val="24"/>
        </w:rPr>
        <w:t>[3]</w:t>
      </w:r>
      <w:r w:rsidRPr="00A20004">
        <w:rPr>
          <w:rFonts w:ascii="宋体" w:eastAsia="宋体" w:hAnsi="宋体" w:hint="eastAsia"/>
          <w:sz w:val="24"/>
        </w:rPr>
        <w:t>吴维宁</w:t>
      </w:r>
      <w:r w:rsidRPr="00A20004">
        <w:rPr>
          <w:rFonts w:ascii="宋体" w:eastAsia="宋体" w:hAnsi="宋体"/>
          <w:sz w:val="24"/>
        </w:rPr>
        <w:t>.新课程学生学业评价的理论与实践[M].广州</w:t>
      </w:r>
      <w:r>
        <w:rPr>
          <w:rFonts w:ascii="宋体" w:eastAsia="宋体" w:hAnsi="宋体" w:hint="eastAsia"/>
          <w:sz w:val="24"/>
        </w:rPr>
        <w:t>:</w:t>
      </w:r>
      <w:r w:rsidRPr="00A20004">
        <w:rPr>
          <w:rFonts w:ascii="宋体" w:eastAsia="宋体" w:hAnsi="宋体"/>
          <w:sz w:val="24"/>
        </w:rPr>
        <w:t>广东教</w:t>
      </w:r>
      <w:r w:rsidRPr="00A20004">
        <w:rPr>
          <w:rFonts w:ascii="宋体" w:eastAsia="宋体" w:hAnsi="宋体" w:hint="eastAsia"/>
          <w:sz w:val="24"/>
        </w:rPr>
        <w:t>育出版社</w:t>
      </w:r>
      <w:r>
        <w:rPr>
          <w:rFonts w:ascii="宋体" w:eastAsia="宋体" w:hAnsi="宋体" w:hint="eastAsia"/>
          <w:sz w:val="24"/>
        </w:rPr>
        <w:t>,</w:t>
      </w:r>
      <w:r w:rsidRPr="00A20004">
        <w:rPr>
          <w:rFonts w:ascii="宋体" w:eastAsia="宋体" w:hAnsi="宋体"/>
          <w:sz w:val="24"/>
        </w:rPr>
        <w:t>2004</w:t>
      </w:r>
      <w:r>
        <w:rPr>
          <w:rFonts w:ascii="宋体" w:eastAsia="宋体" w:hAnsi="宋体" w:hint="eastAsia"/>
          <w:sz w:val="24"/>
        </w:rPr>
        <w:t>.</w:t>
      </w:r>
    </w:p>
    <w:p w14:paraId="7C67399C" w14:textId="14FC5DFB" w:rsidR="00A20004" w:rsidRDefault="00A20004" w:rsidP="00A20004">
      <w:pPr>
        <w:pStyle w:val="ae"/>
        <w:spacing w:line="360" w:lineRule="auto"/>
        <w:rPr>
          <w:rFonts w:ascii="宋体" w:eastAsia="宋体" w:hAnsi="宋体"/>
          <w:sz w:val="24"/>
        </w:rPr>
      </w:pPr>
      <w:r>
        <w:rPr>
          <w:rFonts w:ascii="宋体" w:eastAsia="宋体" w:hAnsi="宋体" w:hint="eastAsia"/>
          <w:sz w:val="24"/>
        </w:rPr>
        <w:t>[4]</w:t>
      </w:r>
      <w:r w:rsidRPr="00A20004">
        <w:rPr>
          <w:rFonts w:ascii="宋体" w:eastAsia="宋体" w:hAnsi="宋体"/>
          <w:sz w:val="24"/>
        </w:rPr>
        <w:t>钱金琰.初中历史“跨学科主题学习”中教学评价研究[D]</w:t>
      </w:r>
      <w:r>
        <w:rPr>
          <w:rFonts w:ascii="宋体" w:eastAsia="宋体" w:hAnsi="宋体" w:hint="eastAsia"/>
          <w:sz w:val="24"/>
        </w:rPr>
        <w:t>.</w:t>
      </w:r>
      <w:r w:rsidRPr="00A20004">
        <w:rPr>
          <w:rFonts w:ascii="宋体" w:eastAsia="宋体" w:hAnsi="宋体"/>
          <w:sz w:val="24"/>
        </w:rPr>
        <w:t>上海师范</w:t>
      </w:r>
      <w:r>
        <w:rPr>
          <w:rFonts w:ascii="宋体" w:eastAsia="宋体" w:hAnsi="宋体" w:hint="eastAsia"/>
          <w:sz w:val="24"/>
        </w:rPr>
        <w:t>大</w:t>
      </w:r>
      <w:r w:rsidRPr="00A20004">
        <w:rPr>
          <w:rFonts w:ascii="宋体" w:eastAsia="宋体" w:hAnsi="宋体"/>
          <w:sz w:val="24"/>
        </w:rPr>
        <w:t>学</w:t>
      </w:r>
      <w:r>
        <w:rPr>
          <w:rFonts w:ascii="宋体" w:eastAsia="宋体" w:hAnsi="宋体" w:hint="eastAsia"/>
          <w:sz w:val="24"/>
        </w:rPr>
        <w:t>，2023.</w:t>
      </w:r>
    </w:p>
    <w:p w14:paraId="64727128" w14:textId="4A44AF62" w:rsidR="00A20004" w:rsidRPr="00A20004" w:rsidRDefault="00A20004" w:rsidP="00A20004">
      <w:pPr>
        <w:pStyle w:val="ae"/>
        <w:spacing w:line="360" w:lineRule="auto"/>
        <w:rPr>
          <w:rFonts w:ascii="宋体" w:eastAsia="宋体" w:hAnsi="宋体"/>
          <w:sz w:val="24"/>
        </w:rPr>
      </w:pPr>
      <w:r>
        <w:rPr>
          <w:rFonts w:ascii="宋体" w:eastAsia="宋体" w:hAnsi="宋体" w:hint="eastAsia"/>
          <w:sz w:val="24"/>
        </w:rPr>
        <w:t>[5]</w:t>
      </w:r>
      <w:r w:rsidRPr="00A20004">
        <w:rPr>
          <w:rFonts w:ascii="宋体" w:eastAsia="宋体" w:hAnsi="宋体"/>
          <w:sz w:val="24"/>
        </w:rPr>
        <w:t xml:space="preserve"> 周文叶</w:t>
      </w:r>
      <w:r>
        <w:rPr>
          <w:rFonts w:ascii="宋体" w:eastAsia="宋体" w:hAnsi="宋体" w:hint="eastAsia"/>
          <w:sz w:val="24"/>
        </w:rPr>
        <w:t>,</w:t>
      </w:r>
      <w:r w:rsidRPr="00A20004">
        <w:rPr>
          <w:rFonts w:ascii="宋体" w:eastAsia="宋体" w:hAnsi="宋体"/>
          <w:sz w:val="24"/>
        </w:rPr>
        <w:t>毛玮洁.表现性评价：促进素养养成[J].全球教育展</w:t>
      </w:r>
      <w:r w:rsidRPr="00A20004">
        <w:rPr>
          <w:rFonts w:ascii="宋体" w:eastAsia="宋体" w:hAnsi="宋体" w:hint="eastAsia"/>
          <w:sz w:val="24"/>
        </w:rPr>
        <w:t>望，</w:t>
      </w:r>
      <w:r w:rsidRPr="00A20004">
        <w:rPr>
          <w:rFonts w:ascii="宋体" w:eastAsia="宋体" w:hAnsi="宋体"/>
          <w:sz w:val="24"/>
        </w:rPr>
        <w:t>2022，51（5）：94-105</w:t>
      </w:r>
      <w:r>
        <w:rPr>
          <w:rFonts w:ascii="宋体" w:eastAsia="宋体" w:hAnsi="宋体" w:hint="eastAsia"/>
          <w:sz w:val="24"/>
        </w:rPr>
        <w:t>.</w:t>
      </w:r>
    </w:p>
    <w:sectPr w:rsidR="00A20004" w:rsidRPr="00A2000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83A089" w14:textId="77777777" w:rsidR="0027672E" w:rsidRDefault="0027672E" w:rsidP="00A57A1C">
      <w:pPr>
        <w:spacing w:after="0" w:line="240" w:lineRule="auto"/>
      </w:pPr>
      <w:r>
        <w:separator/>
      </w:r>
    </w:p>
  </w:endnote>
  <w:endnote w:type="continuationSeparator" w:id="0">
    <w:p w14:paraId="5665DA68" w14:textId="77777777" w:rsidR="0027672E" w:rsidRDefault="0027672E" w:rsidP="00A57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2A6A7E" w14:textId="77777777" w:rsidR="0027672E" w:rsidRDefault="0027672E" w:rsidP="00A57A1C">
      <w:pPr>
        <w:spacing w:after="0" w:line="240" w:lineRule="auto"/>
      </w:pPr>
      <w:r>
        <w:separator/>
      </w:r>
    </w:p>
  </w:footnote>
  <w:footnote w:type="continuationSeparator" w:id="0">
    <w:p w14:paraId="06D1BAAC" w14:textId="77777777" w:rsidR="0027672E" w:rsidRDefault="0027672E" w:rsidP="00A57A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B1131"/>
    <w:multiLevelType w:val="hybridMultilevel"/>
    <w:tmpl w:val="AEC08D6A"/>
    <w:lvl w:ilvl="0" w:tplc="5F48CB2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114213E"/>
    <w:multiLevelType w:val="hybridMultilevel"/>
    <w:tmpl w:val="17DEE6AE"/>
    <w:lvl w:ilvl="0" w:tplc="48EE51A2">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7B7C1C6B"/>
    <w:multiLevelType w:val="hybridMultilevel"/>
    <w:tmpl w:val="A37408C2"/>
    <w:lvl w:ilvl="0" w:tplc="527CB844">
      <w:start w:val="1"/>
      <w:numFmt w:val="japaneseCounting"/>
      <w:lvlText w:val="（%1）"/>
      <w:lvlJc w:val="left"/>
      <w:pPr>
        <w:ind w:left="1200" w:hanging="72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1029720973">
    <w:abstractNumId w:val="1"/>
  </w:num>
  <w:num w:numId="2" w16cid:durableId="1117144899">
    <w:abstractNumId w:val="2"/>
  </w:num>
  <w:num w:numId="3" w16cid:durableId="2080707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4D3"/>
    <w:rsid w:val="000353C2"/>
    <w:rsid w:val="00094CC8"/>
    <w:rsid w:val="000D79B1"/>
    <w:rsid w:val="00104EBD"/>
    <w:rsid w:val="0013505E"/>
    <w:rsid w:val="00234E7B"/>
    <w:rsid w:val="002502EF"/>
    <w:rsid w:val="00254AE2"/>
    <w:rsid w:val="00274867"/>
    <w:rsid w:val="0027672E"/>
    <w:rsid w:val="002D6F8B"/>
    <w:rsid w:val="00351E25"/>
    <w:rsid w:val="00354AE9"/>
    <w:rsid w:val="00386A5A"/>
    <w:rsid w:val="003A0E6C"/>
    <w:rsid w:val="004A171E"/>
    <w:rsid w:val="00592E3D"/>
    <w:rsid w:val="005D14D5"/>
    <w:rsid w:val="00647CB1"/>
    <w:rsid w:val="006E792E"/>
    <w:rsid w:val="00847D86"/>
    <w:rsid w:val="00860D09"/>
    <w:rsid w:val="008A3217"/>
    <w:rsid w:val="009000EA"/>
    <w:rsid w:val="009260D8"/>
    <w:rsid w:val="009345E6"/>
    <w:rsid w:val="00A02D8D"/>
    <w:rsid w:val="00A20004"/>
    <w:rsid w:val="00A40699"/>
    <w:rsid w:val="00A57A1C"/>
    <w:rsid w:val="00AC391E"/>
    <w:rsid w:val="00AE6579"/>
    <w:rsid w:val="00B20919"/>
    <w:rsid w:val="00B334D3"/>
    <w:rsid w:val="00B50291"/>
    <w:rsid w:val="00B727B1"/>
    <w:rsid w:val="00C142F0"/>
    <w:rsid w:val="00E636B6"/>
    <w:rsid w:val="00F92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51702D"/>
  <w15:chartTrackingRefBased/>
  <w15:docId w15:val="{CD36B8AF-A03B-4898-AF7A-99CCE1DE5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334D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334D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334D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334D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334D3"/>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B334D3"/>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334D3"/>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334D3"/>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334D3"/>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334D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334D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334D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334D3"/>
    <w:rPr>
      <w:rFonts w:cstheme="majorBidi"/>
      <w:color w:val="0F4761" w:themeColor="accent1" w:themeShade="BF"/>
      <w:sz w:val="28"/>
      <w:szCs w:val="28"/>
    </w:rPr>
  </w:style>
  <w:style w:type="character" w:customStyle="1" w:styleId="50">
    <w:name w:val="标题 5 字符"/>
    <w:basedOn w:val="a0"/>
    <w:link w:val="5"/>
    <w:uiPriority w:val="9"/>
    <w:semiHidden/>
    <w:rsid w:val="00B334D3"/>
    <w:rPr>
      <w:rFonts w:cstheme="majorBidi"/>
      <w:color w:val="0F4761" w:themeColor="accent1" w:themeShade="BF"/>
      <w:sz w:val="24"/>
    </w:rPr>
  </w:style>
  <w:style w:type="character" w:customStyle="1" w:styleId="60">
    <w:name w:val="标题 6 字符"/>
    <w:basedOn w:val="a0"/>
    <w:link w:val="6"/>
    <w:uiPriority w:val="9"/>
    <w:semiHidden/>
    <w:rsid w:val="00B334D3"/>
    <w:rPr>
      <w:rFonts w:cstheme="majorBidi"/>
      <w:b/>
      <w:bCs/>
      <w:color w:val="0F4761" w:themeColor="accent1" w:themeShade="BF"/>
    </w:rPr>
  </w:style>
  <w:style w:type="character" w:customStyle="1" w:styleId="70">
    <w:name w:val="标题 7 字符"/>
    <w:basedOn w:val="a0"/>
    <w:link w:val="7"/>
    <w:uiPriority w:val="9"/>
    <w:semiHidden/>
    <w:rsid w:val="00B334D3"/>
    <w:rPr>
      <w:rFonts w:cstheme="majorBidi"/>
      <w:b/>
      <w:bCs/>
      <w:color w:val="595959" w:themeColor="text1" w:themeTint="A6"/>
    </w:rPr>
  </w:style>
  <w:style w:type="character" w:customStyle="1" w:styleId="80">
    <w:name w:val="标题 8 字符"/>
    <w:basedOn w:val="a0"/>
    <w:link w:val="8"/>
    <w:uiPriority w:val="9"/>
    <w:semiHidden/>
    <w:rsid w:val="00B334D3"/>
    <w:rPr>
      <w:rFonts w:cstheme="majorBidi"/>
      <w:color w:val="595959" w:themeColor="text1" w:themeTint="A6"/>
    </w:rPr>
  </w:style>
  <w:style w:type="character" w:customStyle="1" w:styleId="90">
    <w:name w:val="标题 9 字符"/>
    <w:basedOn w:val="a0"/>
    <w:link w:val="9"/>
    <w:uiPriority w:val="9"/>
    <w:semiHidden/>
    <w:rsid w:val="00B334D3"/>
    <w:rPr>
      <w:rFonts w:eastAsiaTheme="majorEastAsia" w:cstheme="majorBidi"/>
      <w:color w:val="595959" w:themeColor="text1" w:themeTint="A6"/>
    </w:rPr>
  </w:style>
  <w:style w:type="paragraph" w:styleId="a3">
    <w:name w:val="Title"/>
    <w:basedOn w:val="a"/>
    <w:next w:val="a"/>
    <w:link w:val="a4"/>
    <w:uiPriority w:val="10"/>
    <w:qFormat/>
    <w:rsid w:val="00B334D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334D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334D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334D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334D3"/>
    <w:pPr>
      <w:spacing w:before="160"/>
      <w:jc w:val="center"/>
    </w:pPr>
    <w:rPr>
      <w:i/>
      <w:iCs/>
      <w:color w:val="404040" w:themeColor="text1" w:themeTint="BF"/>
    </w:rPr>
  </w:style>
  <w:style w:type="character" w:customStyle="1" w:styleId="a8">
    <w:name w:val="引用 字符"/>
    <w:basedOn w:val="a0"/>
    <w:link w:val="a7"/>
    <w:uiPriority w:val="29"/>
    <w:rsid w:val="00B334D3"/>
    <w:rPr>
      <w:i/>
      <w:iCs/>
      <w:color w:val="404040" w:themeColor="text1" w:themeTint="BF"/>
    </w:rPr>
  </w:style>
  <w:style w:type="paragraph" w:styleId="a9">
    <w:name w:val="List Paragraph"/>
    <w:basedOn w:val="a"/>
    <w:uiPriority w:val="34"/>
    <w:qFormat/>
    <w:rsid w:val="00B334D3"/>
    <w:pPr>
      <w:ind w:left="720"/>
      <w:contextualSpacing/>
    </w:pPr>
  </w:style>
  <w:style w:type="character" w:styleId="aa">
    <w:name w:val="Intense Emphasis"/>
    <w:basedOn w:val="a0"/>
    <w:uiPriority w:val="21"/>
    <w:qFormat/>
    <w:rsid w:val="00B334D3"/>
    <w:rPr>
      <w:i/>
      <w:iCs/>
      <w:color w:val="0F4761" w:themeColor="accent1" w:themeShade="BF"/>
    </w:rPr>
  </w:style>
  <w:style w:type="paragraph" w:styleId="ab">
    <w:name w:val="Intense Quote"/>
    <w:basedOn w:val="a"/>
    <w:next w:val="a"/>
    <w:link w:val="ac"/>
    <w:uiPriority w:val="30"/>
    <w:qFormat/>
    <w:rsid w:val="00B334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334D3"/>
    <w:rPr>
      <w:i/>
      <w:iCs/>
      <w:color w:val="0F4761" w:themeColor="accent1" w:themeShade="BF"/>
    </w:rPr>
  </w:style>
  <w:style w:type="character" w:styleId="ad">
    <w:name w:val="Intense Reference"/>
    <w:basedOn w:val="a0"/>
    <w:uiPriority w:val="32"/>
    <w:qFormat/>
    <w:rsid w:val="00B334D3"/>
    <w:rPr>
      <w:b/>
      <w:bCs/>
      <w:smallCaps/>
      <w:color w:val="0F4761" w:themeColor="accent1" w:themeShade="BF"/>
      <w:spacing w:val="5"/>
    </w:rPr>
  </w:style>
  <w:style w:type="paragraph" w:styleId="ae">
    <w:name w:val="No Spacing"/>
    <w:uiPriority w:val="1"/>
    <w:qFormat/>
    <w:rsid w:val="00234E7B"/>
    <w:pPr>
      <w:widowControl w:val="0"/>
      <w:spacing w:after="0" w:line="240" w:lineRule="auto"/>
    </w:pPr>
  </w:style>
  <w:style w:type="paragraph" w:styleId="af">
    <w:name w:val="header"/>
    <w:basedOn w:val="a"/>
    <w:link w:val="af0"/>
    <w:uiPriority w:val="99"/>
    <w:unhideWhenUsed/>
    <w:rsid w:val="00A57A1C"/>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A57A1C"/>
    <w:rPr>
      <w:sz w:val="18"/>
      <w:szCs w:val="18"/>
    </w:rPr>
  </w:style>
  <w:style w:type="paragraph" w:styleId="af1">
    <w:name w:val="footer"/>
    <w:basedOn w:val="a"/>
    <w:link w:val="af2"/>
    <w:uiPriority w:val="99"/>
    <w:unhideWhenUsed/>
    <w:rsid w:val="00A57A1C"/>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A57A1C"/>
    <w:rPr>
      <w:sz w:val="18"/>
      <w:szCs w:val="18"/>
    </w:rPr>
  </w:style>
  <w:style w:type="table" w:styleId="af3">
    <w:name w:val="Table Grid"/>
    <w:basedOn w:val="a1"/>
    <w:uiPriority w:val="39"/>
    <w:qFormat/>
    <w:rsid w:val="00860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5399</TotalTime>
  <Pages>7</Pages>
  <Words>5266</Words>
  <Characters>5353</Characters>
  <Application>Microsoft Office Word</Application>
  <DocSecurity>0</DocSecurity>
  <Lines>275</Lines>
  <Paragraphs>103</Paragraphs>
  <ScaleCrop>false</ScaleCrop>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losinlolee@outlook.com</dc:creator>
  <cp:keywords/>
  <dc:description/>
  <cp:lastModifiedBy>losinlolee@outlook.com</cp:lastModifiedBy>
  <cp:revision>17</cp:revision>
  <cp:lastPrinted>2024-06-03T03:07:00Z</cp:lastPrinted>
  <dcterms:created xsi:type="dcterms:W3CDTF">2024-02-16T17:28:00Z</dcterms:created>
  <dcterms:modified xsi:type="dcterms:W3CDTF">2024-06-03T03:07:00Z</dcterms:modified>
</cp:coreProperties>
</file>