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A36DCD">
      <w:pPr>
        <w:keepNext w:val="0"/>
        <w:keepLines w:val="0"/>
        <w:widowControl/>
        <w:suppressLineNumbers w:val="0"/>
        <w:jc w:val="center"/>
        <w:rPr>
          <w:rFonts w:hint="eastAsia" w:ascii="宋体" w:hAnsi="宋体" w:eastAsia="宋体" w:cs="宋体"/>
          <w:color w:val="000000"/>
          <w:kern w:val="0"/>
          <w:sz w:val="32"/>
          <w:szCs w:val="32"/>
          <w:lang w:val="en-US" w:eastAsia="zh-CN" w:bidi="ar"/>
        </w:rPr>
      </w:pPr>
      <w:r>
        <w:rPr>
          <w:rFonts w:hint="eastAsia" w:ascii="宋体" w:hAnsi="宋体" w:eastAsia="宋体" w:cs="宋体"/>
          <w:color w:val="000000"/>
          <w:kern w:val="0"/>
          <w:sz w:val="32"/>
          <w:szCs w:val="32"/>
          <w:lang w:val="en-US" w:eastAsia="zh-CN" w:bidi="ar"/>
        </w:rPr>
        <w:t>基于史料实证的初中历史课堂教学探究</w:t>
      </w:r>
    </w:p>
    <w:p w14:paraId="0495BB8F">
      <w:pPr>
        <w:keepNext w:val="0"/>
        <w:keepLines w:val="0"/>
        <w:widowControl/>
        <w:suppressLineNumbers w:val="0"/>
        <w:jc w:val="right"/>
        <w:rPr>
          <w:rFonts w:hint="eastAsia"/>
          <w:sz w:val="24"/>
        </w:rPr>
      </w:pPr>
      <w:r>
        <w:rPr>
          <w:rFonts w:hint="eastAsia" w:ascii="宋体" w:hAnsi="宋体" w:eastAsia="宋体" w:cs="宋体"/>
          <w:color w:val="000000"/>
          <w:kern w:val="0"/>
          <w:sz w:val="24"/>
          <w:szCs w:val="24"/>
          <w:lang w:val="en-US" w:eastAsia="zh-CN" w:bidi="ar"/>
        </w:rPr>
        <w:t xml:space="preserve">南洋模范初级中学 </w:t>
      </w:r>
      <w:bookmarkStart w:id="0" w:name="_GoBack"/>
      <w:bookmarkEnd w:id="0"/>
      <w:r>
        <w:rPr>
          <w:rFonts w:hint="eastAsia" w:ascii="宋体" w:hAnsi="宋体" w:eastAsia="宋体" w:cs="宋体"/>
          <w:color w:val="000000"/>
          <w:kern w:val="0"/>
          <w:sz w:val="24"/>
          <w:szCs w:val="24"/>
          <w:lang w:val="en-US" w:eastAsia="zh-CN" w:bidi="ar"/>
        </w:rPr>
        <w:t>王新秀</w:t>
      </w:r>
    </w:p>
    <w:p w14:paraId="1F26715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eastAsiaTheme="minorEastAsia"/>
          <w:sz w:val="24"/>
          <w:lang w:val="en-US" w:eastAsia="zh-CN"/>
        </w:rPr>
      </w:pPr>
      <w:r>
        <w:rPr>
          <w:rFonts w:hint="eastAsia"/>
          <w:sz w:val="24"/>
        </w:rPr>
        <w:t>学生发展核心素养，主要指学生应具备的，能够适应</w:t>
      </w:r>
      <w:r>
        <w:rPr>
          <w:rFonts w:hint="eastAsia"/>
          <w:sz w:val="24"/>
          <w:lang w:val="en-US" w:eastAsia="zh-CN"/>
        </w:rPr>
        <w:t>个体</w:t>
      </w:r>
      <w:r>
        <w:rPr>
          <w:rFonts w:hint="eastAsia"/>
          <w:sz w:val="24"/>
        </w:rPr>
        <w:t>终身发展和</w:t>
      </w:r>
      <w:r>
        <w:rPr>
          <w:rFonts w:hint="eastAsia"/>
          <w:sz w:val="24"/>
          <w:lang w:val="en-US" w:eastAsia="zh-CN"/>
        </w:rPr>
        <w:t>新时代</w:t>
      </w:r>
      <w:r>
        <w:rPr>
          <w:rFonts w:hint="eastAsia"/>
          <w:sz w:val="24"/>
        </w:rPr>
        <w:t>社会发展</w:t>
      </w:r>
      <w:r>
        <w:rPr>
          <w:rFonts w:hint="eastAsia"/>
          <w:sz w:val="24"/>
          <w:lang w:val="en-US" w:eastAsia="zh-CN"/>
        </w:rPr>
        <w:t>所</w:t>
      </w:r>
      <w:r>
        <w:rPr>
          <w:rFonts w:hint="eastAsia"/>
          <w:sz w:val="24"/>
        </w:rPr>
        <w:t>需要的必备品格和关键能力。20</w:t>
      </w:r>
      <w:r>
        <w:rPr>
          <w:rFonts w:hint="eastAsia"/>
          <w:sz w:val="24"/>
          <w:lang w:val="en-US" w:eastAsia="zh-CN"/>
        </w:rPr>
        <w:t>23年初中</w:t>
      </w:r>
      <w:r>
        <w:rPr>
          <w:rFonts w:hint="eastAsia"/>
          <w:sz w:val="24"/>
        </w:rPr>
        <w:t>新版的历史课程标准明确指出，</w:t>
      </w:r>
      <w:r>
        <w:rPr>
          <w:rFonts w:hint="eastAsia"/>
          <w:sz w:val="24"/>
          <w:lang w:eastAsia="zh-CN"/>
        </w:rPr>
        <w:t>“</w:t>
      </w:r>
      <w:r>
        <w:rPr>
          <w:rFonts w:hint="eastAsia"/>
          <w:sz w:val="24"/>
          <w:lang w:val="en-US" w:eastAsia="zh-CN"/>
        </w:rPr>
        <w:t>历史课程课程的目标是落实立德树人根本任务，体现历史课的育人功能，培养学生的核心素养，引导学生初步树立正确的历史观、民族观、国家观、文化观，明理、增信、崇德、力行。</w:t>
      </w:r>
      <w:r>
        <w:rPr>
          <w:rFonts w:hint="eastAsia"/>
          <w:sz w:val="24"/>
          <w:lang w:eastAsia="zh-CN"/>
        </w:rPr>
        <w:t>”</w:t>
      </w:r>
      <w:r>
        <w:rPr>
          <w:rStyle w:val="8"/>
          <w:rFonts w:hint="eastAsia"/>
          <w:sz w:val="24"/>
          <w:lang w:eastAsia="zh-CN"/>
        </w:rPr>
        <w:footnoteReference w:id="0"/>
      </w:r>
      <w:r>
        <w:rPr>
          <w:rFonts w:hint="eastAsia"/>
          <w:sz w:val="24"/>
        </w:rPr>
        <w:t>历史学科核心素养包括唯物史观、时空观念、史料实证、历史解释、家国情怀五个方面。</w:t>
      </w:r>
      <w:r>
        <w:rPr>
          <w:rFonts w:hint="eastAsia"/>
          <w:sz w:val="24"/>
          <w:lang w:val="en-US" w:eastAsia="zh-CN"/>
        </w:rPr>
        <w:t>其中，</w:t>
      </w:r>
      <w:r>
        <w:rPr>
          <w:rFonts w:hint="eastAsia"/>
          <w:sz w:val="24"/>
        </w:rPr>
        <w:t>史料实证既是历史学习与研究的</w:t>
      </w:r>
      <w:r>
        <w:rPr>
          <w:rFonts w:hint="eastAsia"/>
          <w:sz w:val="24"/>
          <w:lang w:val="en-US" w:eastAsia="zh-CN"/>
        </w:rPr>
        <w:t>基本方法</w:t>
      </w:r>
      <w:r>
        <w:rPr>
          <w:rFonts w:hint="eastAsia"/>
          <w:sz w:val="24"/>
        </w:rPr>
        <w:t>，也是</w:t>
      </w:r>
      <w:r>
        <w:rPr>
          <w:rFonts w:hint="eastAsia"/>
          <w:sz w:val="24"/>
          <w:lang w:val="en-US" w:eastAsia="zh-CN"/>
        </w:rPr>
        <w:t>其他素养得以达成的重要依托</w:t>
      </w:r>
      <w:r>
        <w:rPr>
          <w:rFonts w:hint="eastAsia"/>
          <w:sz w:val="24"/>
        </w:rPr>
        <w:t>。</w:t>
      </w:r>
      <w:r>
        <w:rPr>
          <w:rFonts w:hint="eastAsia"/>
          <w:sz w:val="24"/>
          <w:lang w:val="en-US" w:eastAsia="zh-CN"/>
        </w:rPr>
        <w:t>即史料实证素养是学生学习和认识历史的关键步骤。当然，历史课程的评价与考核也是以培育学生的核心素养作为落脚点，准确判断学生核心素养的达成度。因此，注重培养学生的史料实证素养不仅符合时代的需求，更契合课改的要求，迎合教学的需求。</w:t>
      </w:r>
    </w:p>
    <w:p w14:paraId="27F1C39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sz w:val="24"/>
          <w:szCs w:val="24"/>
          <w:lang w:val="en-US" w:eastAsia="zh-CN"/>
        </w:rPr>
      </w:pPr>
    </w:p>
    <w:p w14:paraId="383131D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Times New Roman"/>
          <w:sz w:val="24"/>
          <w:szCs w:val="24"/>
          <w:lang w:val="en-US" w:eastAsia="zh-CN"/>
        </w:rPr>
      </w:pPr>
      <w:r>
        <w:rPr>
          <w:rFonts w:hint="eastAsia" w:ascii="宋体" w:hAnsi="宋体" w:eastAsia="宋体" w:cs="Times New Roman"/>
          <w:sz w:val="24"/>
          <w:szCs w:val="24"/>
          <w:lang w:val="en-US" w:eastAsia="zh-CN"/>
        </w:rPr>
        <w:t>一、</w:t>
      </w:r>
      <w:r>
        <w:rPr>
          <w:rFonts w:hint="eastAsia" w:ascii="宋体" w:hAnsi="宋体" w:eastAsia="宋体" w:cs="Times New Roman"/>
          <w:sz w:val="24"/>
          <w:szCs w:val="24"/>
        </w:rPr>
        <w:t>史料实证素养的考察要求</w:t>
      </w:r>
    </w:p>
    <w:p w14:paraId="24659E6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sz w:val="24"/>
          <w:szCs w:val="24"/>
          <w:lang w:val="en-US" w:eastAsia="zh-CN"/>
        </w:rPr>
      </w:pPr>
      <w:r>
        <w:rPr>
          <w:rFonts w:hint="eastAsia"/>
          <w:sz w:val="24"/>
        </w:rPr>
        <w:t>史料实证素养，是指“对获取的史料进行辨析，并运用可信的史料努力重现历史真实的态度与方法。史料是认识历史的主要依据。要形成对历史的正确、客观的认识，必须重视史料的搜集和解读，并在学习和探究活动中加以运用。”</w:t>
      </w:r>
      <w:r>
        <w:rPr>
          <w:rStyle w:val="8"/>
          <w:rFonts w:hint="eastAsia"/>
          <w:sz w:val="24"/>
        </w:rPr>
        <w:footnoteReference w:id="1"/>
      </w:r>
      <w:r>
        <w:rPr>
          <w:rFonts w:hint="eastAsia"/>
          <w:sz w:val="24"/>
        </w:rPr>
        <w:t>在义务教育阶段，</w:t>
      </w:r>
      <w:r>
        <w:rPr>
          <w:rFonts w:hint="eastAsia"/>
          <w:sz w:val="24"/>
          <w:lang w:val="en-US" w:eastAsia="zh-CN"/>
        </w:rPr>
        <w:t>史料实证素养的任务是</w:t>
      </w:r>
      <w:r>
        <w:rPr>
          <w:rFonts w:hint="eastAsia"/>
          <w:sz w:val="24"/>
        </w:rPr>
        <w:t>要求学生初步学会依靠</w:t>
      </w:r>
      <w:r>
        <w:rPr>
          <w:rFonts w:hint="eastAsia"/>
          <w:sz w:val="24"/>
          <w:lang w:val="en-US" w:eastAsia="zh-CN"/>
        </w:rPr>
        <w:t>证据价值高的史料</w:t>
      </w:r>
      <w:r>
        <w:rPr>
          <w:rFonts w:hint="eastAsia"/>
          <w:sz w:val="24"/>
        </w:rPr>
        <w:t>了解</w:t>
      </w:r>
      <w:r>
        <w:rPr>
          <w:rFonts w:hint="eastAsia"/>
          <w:sz w:val="24"/>
          <w:lang w:val="en-US" w:eastAsia="zh-CN"/>
        </w:rPr>
        <w:t>和认识</w:t>
      </w:r>
      <w:r>
        <w:rPr>
          <w:rFonts w:hint="eastAsia"/>
          <w:sz w:val="24"/>
        </w:rPr>
        <w:t>历史</w:t>
      </w:r>
      <w:r>
        <w:rPr>
          <w:rFonts w:hint="eastAsia"/>
          <w:sz w:val="24"/>
          <w:lang w:val="en-US" w:eastAsia="zh-CN"/>
        </w:rPr>
        <w:t>真实，</w:t>
      </w:r>
      <w:r>
        <w:rPr>
          <w:rFonts w:hint="eastAsia" w:ascii="宋体" w:hAnsi="宋体" w:eastAsia="宋体" w:cs="Times New Roman"/>
          <w:sz w:val="24"/>
          <w:szCs w:val="24"/>
          <w:lang w:val="en-US" w:eastAsia="zh-CN"/>
        </w:rPr>
        <w:t>也</w:t>
      </w:r>
      <w:r>
        <w:rPr>
          <w:rFonts w:hint="default" w:ascii="宋体" w:hAnsi="宋体" w:eastAsia="宋体" w:cs="Times New Roman"/>
          <w:sz w:val="24"/>
          <w:szCs w:val="24"/>
          <w:lang w:val="en-US" w:eastAsia="zh-CN"/>
        </w:rPr>
        <w:t>就是</w:t>
      </w:r>
      <w:r>
        <w:rPr>
          <w:rFonts w:hint="eastAsia" w:ascii="宋体" w:hAnsi="宋体" w:eastAsia="宋体" w:cs="Times New Roman"/>
          <w:sz w:val="24"/>
          <w:szCs w:val="24"/>
          <w:lang w:val="en-US" w:eastAsia="zh-CN"/>
        </w:rPr>
        <w:t>要求</w:t>
      </w:r>
      <w:r>
        <w:rPr>
          <w:rFonts w:hint="default" w:ascii="宋体" w:hAnsi="宋体" w:eastAsia="宋体" w:cs="Times New Roman"/>
          <w:sz w:val="24"/>
          <w:szCs w:val="24"/>
          <w:lang w:val="en-US" w:eastAsia="zh-CN"/>
        </w:rPr>
        <w:t>学生</w:t>
      </w:r>
      <w:r>
        <w:rPr>
          <w:rFonts w:hint="eastAsia" w:ascii="宋体" w:hAnsi="宋体" w:eastAsia="宋体" w:cs="Times New Roman"/>
          <w:sz w:val="24"/>
          <w:szCs w:val="24"/>
          <w:lang w:val="en-US" w:eastAsia="zh-CN"/>
        </w:rPr>
        <w:t>尝试运用搜集到的历史材料来分析和解决问题，学会根据证据价值高的史料展开论述</w:t>
      </w:r>
      <w:r>
        <w:rPr>
          <w:rFonts w:hint="default" w:ascii="宋体" w:hAnsi="宋体" w:eastAsia="宋体" w:cs="Times New Roman"/>
          <w:sz w:val="24"/>
          <w:szCs w:val="24"/>
          <w:lang w:val="en-US" w:eastAsia="zh-CN"/>
        </w:rPr>
        <w:t>，</w:t>
      </w:r>
      <w:r>
        <w:rPr>
          <w:rFonts w:hint="eastAsia" w:ascii="宋体" w:hAnsi="宋体" w:eastAsia="宋体" w:cs="Times New Roman"/>
          <w:sz w:val="24"/>
          <w:szCs w:val="24"/>
          <w:lang w:val="en-US" w:eastAsia="zh-CN"/>
        </w:rPr>
        <w:t>初步形成重视史料和重视史料的证据价值的意识以及分析和运用历史信息的能力，</w:t>
      </w:r>
      <w:r>
        <w:rPr>
          <w:rFonts w:hint="default" w:ascii="宋体" w:hAnsi="宋体" w:eastAsia="宋体" w:cs="Times New Roman"/>
          <w:sz w:val="24"/>
          <w:szCs w:val="24"/>
          <w:lang w:val="en-US" w:eastAsia="zh-CN"/>
        </w:rPr>
        <w:t>养成求真、求实的史学品格。</w:t>
      </w:r>
      <w:r>
        <w:rPr>
          <w:rFonts w:hint="eastAsia" w:ascii="宋体" w:hAnsi="宋体" w:eastAsia="宋体" w:cs="Times New Roman"/>
          <w:sz w:val="24"/>
          <w:szCs w:val="24"/>
          <w:lang w:val="en-US" w:eastAsia="zh-CN"/>
        </w:rPr>
        <w:t>根据课标，可以将史料实证的要求概括成三个基本环节和一个价值追求。</w:t>
      </w:r>
    </w:p>
    <w:p w14:paraId="4093351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宋体" w:hAnsi="宋体" w:eastAsia="宋体" w:cs="Times New Roman"/>
          <w:sz w:val="24"/>
          <w:szCs w:val="24"/>
          <w:lang w:val="en-US" w:eastAsia="zh-CN"/>
        </w:rPr>
      </w:pPr>
      <w:r>
        <w:rPr>
          <w:rFonts w:hint="eastAsia" w:ascii="宋体" w:hAnsi="宋体" w:eastAsia="宋体" w:cs="Times New Roman"/>
          <w:sz w:val="24"/>
          <w:szCs w:val="24"/>
          <w:lang w:val="en-US" w:eastAsia="zh-CN"/>
        </w:rPr>
        <w:t>表1    “史料实证”的学习过程与要求</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2"/>
        <w:gridCol w:w="1327"/>
        <w:gridCol w:w="6093"/>
      </w:tblGrid>
      <w:tr w14:paraId="441D1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9" w:type="dxa"/>
            <w:gridSpan w:val="2"/>
          </w:tcPr>
          <w:p w14:paraId="52D1797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bCs/>
                <w:sz w:val="21"/>
                <w:szCs w:val="21"/>
                <w:vertAlign w:val="baseline"/>
                <w:lang w:val="en-US" w:eastAsia="zh-CN"/>
              </w:rPr>
            </w:pPr>
            <w:r>
              <w:rPr>
                <w:rFonts w:hint="eastAsia" w:ascii="宋体" w:hAnsi="宋体" w:eastAsia="宋体" w:cs="Times New Roman"/>
                <w:b/>
                <w:bCs/>
                <w:sz w:val="21"/>
                <w:szCs w:val="21"/>
                <w:vertAlign w:val="baseline"/>
                <w:lang w:val="en-US" w:eastAsia="zh-CN"/>
              </w:rPr>
              <w:t>学习过程</w:t>
            </w:r>
          </w:p>
        </w:tc>
        <w:tc>
          <w:tcPr>
            <w:tcW w:w="6093" w:type="dxa"/>
          </w:tcPr>
          <w:p w14:paraId="4C7D7DD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bCs/>
                <w:sz w:val="21"/>
                <w:szCs w:val="21"/>
                <w:vertAlign w:val="baseline"/>
                <w:lang w:val="en-US" w:eastAsia="zh-CN"/>
              </w:rPr>
            </w:pPr>
            <w:r>
              <w:rPr>
                <w:rFonts w:hint="eastAsia" w:ascii="宋体" w:hAnsi="宋体" w:eastAsia="宋体" w:cs="Times New Roman"/>
                <w:b/>
                <w:bCs/>
                <w:sz w:val="21"/>
                <w:szCs w:val="21"/>
                <w:vertAlign w:val="baseline"/>
                <w:lang w:val="en-US" w:eastAsia="zh-CN"/>
              </w:rPr>
              <w:t>课程标准与要求</w:t>
            </w:r>
          </w:p>
        </w:tc>
      </w:tr>
      <w:tr w14:paraId="3A37A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tcPr>
          <w:p w14:paraId="64CE9FB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sz w:val="21"/>
                <w:szCs w:val="21"/>
                <w:vertAlign w:val="baseline"/>
                <w:lang w:val="en-US" w:eastAsia="zh-CN"/>
              </w:rPr>
            </w:pPr>
            <w:r>
              <w:rPr>
                <w:rFonts w:hint="eastAsia" w:ascii="宋体" w:hAnsi="宋体" w:eastAsia="宋体" w:cs="Times New Roman"/>
                <w:sz w:val="21"/>
                <w:szCs w:val="21"/>
                <w:vertAlign w:val="baseline"/>
                <w:lang w:val="en-US" w:eastAsia="zh-CN"/>
              </w:rPr>
              <w:t>环节一</w:t>
            </w:r>
          </w:p>
        </w:tc>
        <w:tc>
          <w:tcPr>
            <w:tcW w:w="1327" w:type="dxa"/>
          </w:tcPr>
          <w:p w14:paraId="702935C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sz w:val="21"/>
                <w:szCs w:val="21"/>
                <w:vertAlign w:val="baseline"/>
                <w:lang w:val="en-US" w:eastAsia="zh-CN"/>
              </w:rPr>
            </w:pPr>
            <w:r>
              <w:rPr>
                <w:rFonts w:hint="eastAsia" w:ascii="宋体" w:hAnsi="宋体" w:eastAsia="宋体" w:cs="Times New Roman"/>
                <w:sz w:val="21"/>
                <w:szCs w:val="21"/>
                <w:vertAlign w:val="baseline"/>
                <w:lang w:val="en-US" w:eastAsia="zh-CN"/>
              </w:rPr>
              <w:t>搜集史料</w:t>
            </w:r>
          </w:p>
        </w:tc>
        <w:tc>
          <w:tcPr>
            <w:tcW w:w="6093" w:type="dxa"/>
          </w:tcPr>
          <w:p w14:paraId="37BA930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Times New Roman"/>
                <w:sz w:val="21"/>
                <w:szCs w:val="21"/>
                <w:vertAlign w:val="baseline"/>
                <w:lang w:val="en-US" w:eastAsia="zh-CN"/>
              </w:rPr>
            </w:pPr>
            <w:r>
              <w:rPr>
                <w:rFonts w:hint="eastAsia"/>
                <w:sz w:val="21"/>
                <w:szCs w:val="21"/>
                <w:lang w:val="en-US" w:eastAsia="zh-CN"/>
              </w:rPr>
              <w:t>了解史料的多种类型，掌握搜集史料的途径</w:t>
            </w:r>
          </w:p>
        </w:tc>
      </w:tr>
      <w:tr w14:paraId="23429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tcPr>
          <w:p w14:paraId="3E05A73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sz w:val="21"/>
                <w:szCs w:val="21"/>
                <w:vertAlign w:val="baseline"/>
                <w:lang w:val="en-US" w:eastAsia="zh-CN"/>
              </w:rPr>
            </w:pPr>
            <w:r>
              <w:rPr>
                <w:rFonts w:hint="eastAsia" w:ascii="宋体" w:hAnsi="宋体" w:eastAsia="宋体" w:cs="Times New Roman"/>
                <w:sz w:val="21"/>
                <w:szCs w:val="21"/>
                <w:vertAlign w:val="baseline"/>
                <w:lang w:val="en-US" w:eastAsia="zh-CN"/>
              </w:rPr>
              <w:t>环节二</w:t>
            </w:r>
          </w:p>
        </w:tc>
        <w:tc>
          <w:tcPr>
            <w:tcW w:w="1327" w:type="dxa"/>
          </w:tcPr>
          <w:p w14:paraId="736B43F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sz w:val="21"/>
                <w:szCs w:val="21"/>
                <w:vertAlign w:val="baseline"/>
                <w:lang w:val="en-US" w:eastAsia="zh-CN"/>
              </w:rPr>
            </w:pPr>
            <w:r>
              <w:rPr>
                <w:rFonts w:hint="eastAsia" w:ascii="宋体" w:hAnsi="宋体" w:eastAsia="宋体" w:cs="Times New Roman"/>
                <w:sz w:val="21"/>
                <w:szCs w:val="21"/>
                <w:vertAlign w:val="baseline"/>
                <w:lang w:val="en-US" w:eastAsia="zh-CN"/>
              </w:rPr>
              <w:t>分析史料</w:t>
            </w:r>
          </w:p>
        </w:tc>
        <w:tc>
          <w:tcPr>
            <w:tcW w:w="6093" w:type="dxa"/>
          </w:tcPr>
          <w:p w14:paraId="62C0B4C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Times New Roman"/>
                <w:sz w:val="21"/>
                <w:szCs w:val="21"/>
                <w:vertAlign w:val="baseline"/>
                <w:lang w:val="en-US" w:eastAsia="zh-CN"/>
              </w:rPr>
            </w:pPr>
            <w:r>
              <w:rPr>
                <w:rFonts w:hint="eastAsia"/>
                <w:sz w:val="21"/>
                <w:szCs w:val="21"/>
                <w:lang w:val="en-US" w:eastAsia="zh-CN"/>
              </w:rPr>
              <w:t>理解教材和教学活动中的可信史料，分析其价值；尝试通过对不同史料的辨析，初步判断史料的真伪和价值</w:t>
            </w:r>
          </w:p>
        </w:tc>
      </w:tr>
      <w:tr w14:paraId="7214E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tcPr>
          <w:p w14:paraId="1D07E60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sz w:val="21"/>
                <w:szCs w:val="21"/>
                <w:vertAlign w:val="baseline"/>
                <w:lang w:val="en-US" w:eastAsia="zh-CN"/>
              </w:rPr>
            </w:pPr>
            <w:r>
              <w:rPr>
                <w:rFonts w:hint="eastAsia" w:ascii="宋体" w:hAnsi="宋体" w:eastAsia="宋体" w:cs="Times New Roman"/>
                <w:sz w:val="21"/>
                <w:szCs w:val="21"/>
                <w:vertAlign w:val="baseline"/>
                <w:lang w:val="en-US" w:eastAsia="zh-CN"/>
              </w:rPr>
              <w:t>环节三</w:t>
            </w:r>
          </w:p>
        </w:tc>
        <w:tc>
          <w:tcPr>
            <w:tcW w:w="1327" w:type="dxa"/>
          </w:tcPr>
          <w:p w14:paraId="3BFC334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sz w:val="21"/>
                <w:szCs w:val="21"/>
                <w:vertAlign w:val="baseline"/>
                <w:lang w:val="en-US" w:eastAsia="zh-CN"/>
              </w:rPr>
            </w:pPr>
            <w:r>
              <w:rPr>
                <w:rFonts w:hint="eastAsia" w:ascii="宋体" w:hAnsi="宋体" w:eastAsia="宋体" w:cs="Times New Roman"/>
                <w:sz w:val="21"/>
                <w:szCs w:val="21"/>
                <w:vertAlign w:val="baseline"/>
                <w:lang w:val="en-US" w:eastAsia="zh-CN"/>
              </w:rPr>
              <w:t>运用史料</w:t>
            </w:r>
          </w:p>
        </w:tc>
        <w:tc>
          <w:tcPr>
            <w:tcW w:w="6093" w:type="dxa"/>
          </w:tcPr>
          <w:p w14:paraId="1E06CBF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Times New Roman"/>
                <w:sz w:val="21"/>
                <w:szCs w:val="21"/>
                <w:vertAlign w:val="baseline"/>
                <w:lang w:val="en-US" w:eastAsia="zh-CN"/>
              </w:rPr>
            </w:pPr>
            <w:r>
              <w:rPr>
                <w:rFonts w:hint="eastAsia"/>
                <w:sz w:val="21"/>
                <w:szCs w:val="21"/>
                <w:lang w:val="en-US" w:eastAsia="zh-CN"/>
              </w:rPr>
              <w:t>能够从史料中提取多维有效信息，尝试运用史料对重要史事进行简要说明，有理有据地表达自己的观点</w:t>
            </w:r>
          </w:p>
        </w:tc>
      </w:tr>
      <w:tr w14:paraId="218FE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9" w:type="dxa"/>
            <w:gridSpan w:val="2"/>
          </w:tcPr>
          <w:p w14:paraId="36C010A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sz w:val="21"/>
                <w:szCs w:val="21"/>
                <w:vertAlign w:val="baseline"/>
                <w:lang w:val="en-US" w:eastAsia="zh-CN"/>
              </w:rPr>
            </w:pPr>
            <w:r>
              <w:rPr>
                <w:rFonts w:hint="eastAsia" w:ascii="宋体" w:hAnsi="宋体" w:eastAsia="宋体" w:cs="Times New Roman"/>
                <w:sz w:val="21"/>
                <w:szCs w:val="21"/>
                <w:vertAlign w:val="baseline"/>
                <w:lang w:val="en-US" w:eastAsia="zh-CN"/>
              </w:rPr>
              <w:t>价值追求</w:t>
            </w:r>
          </w:p>
        </w:tc>
        <w:tc>
          <w:tcPr>
            <w:tcW w:w="6093" w:type="dxa"/>
          </w:tcPr>
          <w:p w14:paraId="2636E805">
            <w:pPr>
              <w:keepNext w:val="0"/>
              <w:keepLines w:val="0"/>
              <w:pageBreakBefore w:val="0"/>
              <w:widowControl w:val="0"/>
              <w:kinsoku/>
              <w:wordWrap/>
              <w:overflowPunct/>
              <w:topLinePunct w:val="0"/>
              <w:autoSpaceDE/>
              <w:autoSpaceDN/>
              <w:bidi w:val="0"/>
              <w:adjustRightInd/>
              <w:snapToGrid/>
              <w:spacing w:line="360" w:lineRule="auto"/>
              <w:ind w:firstLine="210" w:firstLineChars="100"/>
              <w:textAlignment w:val="auto"/>
              <w:rPr>
                <w:rFonts w:hint="default" w:ascii="宋体" w:hAnsi="宋体" w:eastAsia="宋体" w:cs="Times New Roman"/>
                <w:sz w:val="21"/>
                <w:szCs w:val="21"/>
                <w:vertAlign w:val="baseline"/>
                <w:lang w:val="en-US" w:eastAsia="zh-CN"/>
              </w:rPr>
            </w:pPr>
            <w:r>
              <w:rPr>
                <w:rFonts w:hint="eastAsia"/>
                <w:sz w:val="21"/>
                <w:szCs w:val="21"/>
                <w:lang w:val="en-US" w:eastAsia="zh-CN"/>
              </w:rPr>
              <w:t>重视史料的证据价值，初步形成实证精神</w:t>
            </w:r>
          </w:p>
        </w:tc>
      </w:tr>
    </w:tbl>
    <w:p w14:paraId="101A95E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Times New Roman"/>
          <w:sz w:val="24"/>
          <w:szCs w:val="24"/>
          <w:lang w:val="en-US" w:eastAsia="zh-CN"/>
        </w:rPr>
      </w:pPr>
    </w:p>
    <w:p w14:paraId="4E78616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sz w:val="24"/>
          <w:szCs w:val="24"/>
          <w:lang w:val="en-US" w:eastAsia="zh-CN"/>
        </w:rPr>
      </w:pPr>
      <w:r>
        <w:rPr>
          <w:rFonts w:hint="default" w:ascii="宋体" w:hAnsi="宋体" w:eastAsia="宋体" w:cs="Times New Roman"/>
          <w:sz w:val="24"/>
          <w:szCs w:val="24"/>
          <w:lang w:val="en-US" w:eastAsia="zh-CN"/>
        </w:rPr>
        <w:t>核心素养的分层描述</w:t>
      </w:r>
      <w:r>
        <w:rPr>
          <w:rFonts w:hint="eastAsia" w:ascii="宋体" w:hAnsi="宋体" w:eastAsia="宋体" w:cs="Times New Roman"/>
          <w:sz w:val="24"/>
          <w:szCs w:val="24"/>
          <w:lang w:val="en-US" w:eastAsia="zh-CN"/>
        </w:rPr>
        <w:t>是</w:t>
      </w:r>
      <w:r>
        <w:rPr>
          <w:rFonts w:hint="default" w:ascii="宋体" w:hAnsi="宋体" w:eastAsia="宋体" w:cs="Times New Roman"/>
          <w:sz w:val="24"/>
          <w:szCs w:val="24"/>
          <w:lang w:val="en-US" w:eastAsia="zh-CN"/>
        </w:rPr>
        <w:t>对学生</w:t>
      </w:r>
      <w:r>
        <w:rPr>
          <w:rFonts w:hint="eastAsia" w:ascii="宋体" w:hAnsi="宋体" w:eastAsia="宋体" w:cs="Times New Roman"/>
          <w:sz w:val="24"/>
          <w:szCs w:val="24"/>
          <w:lang w:val="en-US" w:eastAsia="zh-CN"/>
        </w:rPr>
        <w:t>核心素养方面的</w:t>
      </w:r>
      <w:r>
        <w:rPr>
          <w:rFonts w:hint="default" w:ascii="宋体" w:hAnsi="宋体" w:eastAsia="宋体" w:cs="Times New Roman"/>
          <w:sz w:val="24"/>
          <w:szCs w:val="24"/>
          <w:lang w:val="en-US" w:eastAsia="zh-CN"/>
        </w:rPr>
        <w:t>成就具体表现特征的总体刻画</w:t>
      </w:r>
      <w:r>
        <w:rPr>
          <w:rFonts w:hint="eastAsia" w:ascii="宋体" w:hAnsi="宋体" w:eastAsia="宋体" w:cs="Times New Roman"/>
          <w:sz w:val="24"/>
          <w:szCs w:val="24"/>
          <w:lang w:val="en-US" w:eastAsia="zh-CN"/>
        </w:rPr>
        <w:t>。初中历史教师可以据此作为开展教学的标准，</w:t>
      </w:r>
      <w:r>
        <w:rPr>
          <w:rFonts w:hint="default" w:ascii="宋体" w:hAnsi="宋体" w:eastAsia="宋体" w:cs="Times New Roman"/>
          <w:sz w:val="24"/>
          <w:szCs w:val="24"/>
          <w:lang w:val="en-US" w:eastAsia="zh-CN"/>
        </w:rPr>
        <w:t>检测学生</w:t>
      </w:r>
      <w:r>
        <w:rPr>
          <w:rFonts w:hint="eastAsia" w:ascii="宋体" w:hAnsi="宋体" w:eastAsia="宋体" w:cs="Times New Roman"/>
          <w:sz w:val="24"/>
          <w:szCs w:val="24"/>
          <w:lang w:val="en-US" w:eastAsia="zh-CN"/>
        </w:rPr>
        <w:t>的史料实证素养能力水平，并</w:t>
      </w:r>
      <w:r>
        <w:rPr>
          <w:rFonts w:hint="default" w:ascii="宋体" w:hAnsi="宋体" w:eastAsia="宋体" w:cs="Times New Roman"/>
          <w:sz w:val="24"/>
          <w:szCs w:val="24"/>
          <w:lang w:val="en-US" w:eastAsia="zh-CN"/>
        </w:rPr>
        <w:t>引导学生学习历史。</w:t>
      </w:r>
      <w:r>
        <w:rPr>
          <w:rFonts w:hint="eastAsia" w:ascii="宋体" w:hAnsi="宋体" w:eastAsia="宋体" w:cs="Times New Roman"/>
          <w:sz w:val="24"/>
          <w:szCs w:val="24"/>
          <w:lang w:val="en-US" w:eastAsia="zh-CN"/>
        </w:rPr>
        <w:t>依据《课程标准》中对核心素养的分层描述，对学生史料实证素养的行为表征描述如下：</w:t>
      </w:r>
    </w:p>
    <w:p w14:paraId="7167D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sz w:val="24"/>
          <w:szCs w:val="24"/>
          <w:lang w:val="en-US" w:eastAsia="zh-CN"/>
        </w:rPr>
      </w:pPr>
      <w:r>
        <w:rPr>
          <w:rFonts w:hint="eastAsia" w:ascii="宋体" w:hAnsi="宋体" w:eastAsia="宋体" w:cs="Times New Roman"/>
          <w:sz w:val="24"/>
          <w:szCs w:val="24"/>
          <w:lang w:val="en-US" w:eastAsia="zh-CN"/>
        </w:rPr>
        <w:t>表2</w:t>
      </w:r>
      <w:r>
        <w:rPr>
          <w:rStyle w:val="8"/>
          <w:rFonts w:hint="eastAsia" w:ascii="宋体" w:hAnsi="宋体" w:eastAsia="宋体" w:cs="Times New Roman"/>
          <w:sz w:val="24"/>
          <w:szCs w:val="24"/>
          <w:lang w:val="en-US" w:eastAsia="zh-CN"/>
        </w:rPr>
        <w:footnoteReference w:id="2"/>
      </w:r>
      <w:r>
        <w:rPr>
          <w:rFonts w:hint="eastAsia" w:ascii="宋体" w:hAnsi="宋体" w:eastAsia="宋体" w:cs="Times New Roman"/>
          <w:sz w:val="24"/>
          <w:szCs w:val="24"/>
          <w:lang w:val="en-US" w:eastAsia="zh-CN"/>
        </w:rPr>
        <w:t xml:space="preserve">    初中历史“史料实证素养”关键学习行为水平表现</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2698"/>
        <w:gridCol w:w="2699"/>
        <w:gridCol w:w="2698"/>
      </w:tblGrid>
      <w:tr w14:paraId="5C3EC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 w:type="dxa"/>
          </w:tcPr>
          <w:p w14:paraId="7189C01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bCs/>
                <w:sz w:val="21"/>
                <w:szCs w:val="21"/>
                <w:vertAlign w:val="baseline"/>
                <w:lang w:val="en-US" w:eastAsia="zh-CN"/>
              </w:rPr>
            </w:pPr>
            <w:r>
              <w:rPr>
                <w:rFonts w:hint="eastAsia" w:ascii="宋体" w:hAnsi="宋体" w:eastAsia="宋体" w:cs="Times New Roman"/>
                <w:b/>
                <w:bCs/>
                <w:sz w:val="21"/>
                <w:szCs w:val="21"/>
                <w:vertAlign w:val="baseline"/>
                <w:lang w:val="en-US" w:eastAsia="zh-CN"/>
              </w:rPr>
              <w:t>水平</w:t>
            </w:r>
          </w:p>
        </w:tc>
        <w:tc>
          <w:tcPr>
            <w:tcW w:w="2731" w:type="dxa"/>
          </w:tcPr>
          <w:p w14:paraId="1E166EE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bCs/>
                <w:sz w:val="21"/>
                <w:szCs w:val="21"/>
                <w:vertAlign w:val="baseline"/>
                <w:lang w:val="en-US" w:eastAsia="zh-CN"/>
              </w:rPr>
            </w:pPr>
            <w:r>
              <w:rPr>
                <w:rFonts w:hint="eastAsia" w:ascii="宋体" w:hAnsi="宋体" w:eastAsia="宋体" w:cs="Times New Roman"/>
                <w:b/>
                <w:bCs/>
                <w:sz w:val="21"/>
                <w:szCs w:val="21"/>
                <w:vertAlign w:val="baseline"/>
                <w:lang w:val="en-US" w:eastAsia="zh-CN"/>
              </w:rPr>
              <w:t>质量描述</w:t>
            </w:r>
          </w:p>
        </w:tc>
        <w:tc>
          <w:tcPr>
            <w:tcW w:w="2731" w:type="dxa"/>
          </w:tcPr>
          <w:p w14:paraId="11377E9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bCs/>
                <w:sz w:val="21"/>
                <w:szCs w:val="21"/>
                <w:vertAlign w:val="baseline"/>
                <w:lang w:val="en-US" w:eastAsia="zh-CN"/>
              </w:rPr>
            </w:pPr>
            <w:r>
              <w:rPr>
                <w:rFonts w:hint="eastAsia" w:ascii="宋体" w:hAnsi="宋体" w:eastAsia="宋体" w:cs="Times New Roman"/>
                <w:b/>
                <w:bCs/>
                <w:sz w:val="21"/>
                <w:szCs w:val="21"/>
                <w:vertAlign w:val="baseline"/>
                <w:lang w:val="en-US" w:eastAsia="zh-CN"/>
              </w:rPr>
              <w:t>表现要点</w:t>
            </w:r>
          </w:p>
        </w:tc>
        <w:tc>
          <w:tcPr>
            <w:tcW w:w="2731" w:type="dxa"/>
          </w:tcPr>
          <w:p w14:paraId="3CBCD87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bCs/>
                <w:sz w:val="21"/>
                <w:szCs w:val="21"/>
                <w:vertAlign w:val="baseline"/>
                <w:lang w:val="en-US" w:eastAsia="zh-CN"/>
              </w:rPr>
            </w:pPr>
            <w:r>
              <w:rPr>
                <w:rFonts w:hint="eastAsia" w:ascii="宋体" w:hAnsi="宋体" w:eastAsia="宋体" w:cs="Times New Roman"/>
                <w:b/>
                <w:bCs/>
                <w:sz w:val="21"/>
                <w:szCs w:val="21"/>
                <w:vertAlign w:val="baseline"/>
                <w:lang w:val="en-US" w:eastAsia="zh-CN"/>
              </w:rPr>
              <w:t>关键能力</w:t>
            </w:r>
          </w:p>
        </w:tc>
      </w:tr>
      <w:tr w14:paraId="3DA62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 w:type="dxa"/>
          </w:tcPr>
          <w:p w14:paraId="5E2F9F6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Times New Roman"/>
                <w:sz w:val="21"/>
                <w:szCs w:val="21"/>
                <w:vertAlign w:val="baseline"/>
                <w:lang w:val="en-US" w:eastAsia="zh-CN"/>
              </w:rPr>
            </w:pPr>
            <w:r>
              <w:rPr>
                <w:rFonts w:hint="eastAsia" w:ascii="宋体" w:hAnsi="宋体" w:eastAsia="宋体" w:cs="Times New Roman"/>
                <w:sz w:val="21"/>
                <w:szCs w:val="21"/>
                <w:vertAlign w:val="baseline"/>
                <w:lang w:val="en-US" w:eastAsia="zh-CN"/>
              </w:rPr>
              <w:t>水平1</w:t>
            </w:r>
          </w:p>
        </w:tc>
        <w:tc>
          <w:tcPr>
            <w:tcW w:w="2731" w:type="dxa"/>
          </w:tcPr>
          <w:p w14:paraId="12359E3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Times New Roman"/>
                <w:sz w:val="21"/>
                <w:szCs w:val="21"/>
                <w:vertAlign w:val="baseline"/>
                <w:lang w:val="en-US" w:eastAsia="zh-CN"/>
              </w:rPr>
            </w:pPr>
            <w:r>
              <w:rPr>
                <w:rFonts w:hint="default" w:ascii="宋体" w:hAnsi="宋体" w:eastAsia="宋体" w:cs="Times New Roman"/>
                <w:sz w:val="21"/>
                <w:szCs w:val="21"/>
                <w:vertAlign w:val="baseline"/>
                <w:lang w:val="en-US" w:eastAsia="zh-CN"/>
              </w:rPr>
              <w:t>①能够区分史料的不同类型</w:t>
            </w:r>
            <w:r>
              <w:rPr>
                <w:rFonts w:hint="eastAsia" w:ascii="宋体" w:hAnsi="宋体" w:eastAsia="宋体" w:cs="Times New Roman"/>
                <w:sz w:val="21"/>
                <w:szCs w:val="21"/>
                <w:vertAlign w:val="baseline"/>
                <w:lang w:val="en-US" w:eastAsia="zh-CN"/>
              </w:rPr>
              <w:t>；</w:t>
            </w:r>
          </w:p>
          <w:p w14:paraId="202747D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Times New Roman"/>
                <w:sz w:val="21"/>
                <w:szCs w:val="21"/>
                <w:vertAlign w:val="baseline"/>
                <w:lang w:val="en-US" w:eastAsia="zh-CN"/>
              </w:rPr>
            </w:pPr>
            <w:r>
              <w:rPr>
                <w:rFonts w:hint="default" w:ascii="宋体" w:hAnsi="宋体" w:eastAsia="宋体" w:cs="Times New Roman"/>
                <w:sz w:val="21"/>
                <w:szCs w:val="21"/>
                <w:vertAlign w:val="baseline"/>
                <w:lang w:val="en-US" w:eastAsia="zh-CN"/>
              </w:rPr>
              <w:t>②在解答某一历史问题时，能够尝试从多种渠道获取与该问题相关的史料</w:t>
            </w:r>
            <w:r>
              <w:rPr>
                <w:rFonts w:hint="eastAsia" w:ascii="宋体" w:hAnsi="宋体" w:eastAsia="宋体" w:cs="Times New Roman"/>
                <w:sz w:val="21"/>
                <w:szCs w:val="21"/>
                <w:vertAlign w:val="baseline"/>
                <w:lang w:val="en-US" w:eastAsia="zh-CN"/>
              </w:rPr>
              <w:t>；</w:t>
            </w:r>
          </w:p>
          <w:p w14:paraId="5435380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Times New Roman"/>
                <w:sz w:val="21"/>
                <w:szCs w:val="21"/>
                <w:vertAlign w:val="baseline"/>
                <w:lang w:val="en-US" w:eastAsia="zh-CN"/>
              </w:rPr>
            </w:pPr>
            <w:r>
              <w:rPr>
                <w:rFonts w:hint="default" w:ascii="宋体" w:hAnsi="宋体" w:eastAsia="宋体" w:cs="Times New Roman"/>
                <w:sz w:val="21"/>
                <w:szCs w:val="21"/>
                <w:vertAlign w:val="baseline"/>
                <w:lang w:val="en-US" w:eastAsia="zh-CN"/>
              </w:rPr>
              <w:t>③能够从所获得的材料中提取有关的信息</w:t>
            </w:r>
          </w:p>
        </w:tc>
        <w:tc>
          <w:tcPr>
            <w:tcW w:w="2731" w:type="dxa"/>
          </w:tcPr>
          <w:p w14:paraId="41D1004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Times New Roman"/>
                <w:sz w:val="21"/>
                <w:szCs w:val="21"/>
                <w:vertAlign w:val="baseline"/>
                <w:lang w:val="en-US" w:eastAsia="zh-CN"/>
              </w:rPr>
            </w:pPr>
            <w:r>
              <w:rPr>
                <w:rFonts w:hint="default" w:ascii="宋体" w:hAnsi="宋体" w:eastAsia="宋体" w:cs="Times New Roman"/>
                <w:sz w:val="21"/>
                <w:szCs w:val="21"/>
                <w:vertAlign w:val="baseline"/>
                <w:lang w:val="en-US" w:eastAsia="zh-CN"/>
              </w:rPr>
              <w:t>1</w:t>
            </w:r>
            <w:r>
              <w:rPr>
                <w:rFonts w:hint="eastAsia" w:ascii="宋体" w:hAnsi="宋体" w:eastAsia="宋体" w:cs="Times New Roman"/>
                <w:sz w:val="21"/>
                <w:szCs w:val="21"/>
                <w:vertAlign w:val="baseline"/>
                <w:lang w:val="en-US" w:eastAsia="zh-CN"/>
              </w:rPr>
              <w:t>.</w:t>
            </w:r>
            <w:r>
              <w:rPr>
                <w:rFonts w:hint="default" w:ascii="宋体" w:hAnsi="宋体" w:eastAsia="宋体" w:cs="Times New Roman"/>
                <w:sz w:val="21"/>
                <w:szCs w:val="21"/>
                <w:vertAlign w:val="baseline"/>
                <w:lang w:val="en-US" w:eastAsia="zh-CN"/>
              </w:rPr>
              <w:t>知道史料的多种类型;</w:t>
            </w:r>
          </w:p>
          <w:p w14:paraId="4B882BD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Times New Roman"/>
                <w:sz w:val="21"/>
                <w:szCs w:val="21"/>
                <w:vertAlign w:val="baseline"/>
                <w:lang w:val="en-US" w:eastAsia="zh-CN"/>
              </w:rPr>
            </w:pPr>
            <w:r>
              <w:rPr>
                <w:rFonts w:hint="default" w:ascii="宋体" w:hAnsi="宋体" w:eastAsia="宋体" w:cs="Times New Roman"/>
                <w:sz w:val="21"/>
                <w:szCs w:val="21"/>
                <w:vertAlign w:val="baseline"/>
                <w:lang w:val="en-US" w:eastAsia="zh-CN"/>
              </w:rPr>
              <w:t>2.能够多渠道获取材料;</w:t>
            </w:r>
          </w:p>
          <w:p w14:paraId="2660BB4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Times New Roman"/>
                <w:sz w:val="21"/>
                <w:szCs w:val="21"/>
                <w:vertAlign w:val="baseline"/>
                <w:lang w:val="en-US" w:eastAsia="zh-CN"/>
              </w:rPr>
            </w:pPr>
            <w:r>
              <w:rPr>
                <w:rFonts w:hint="default" w:ascii="宋体" w:hAnsi="宋体" w:eastAsia="宋体" w:cs="Times New Roman"/>
                <w:sz w:val="21"/>
                <w:szCs w:val="21"/>
                <w:vertAlign w:val="baseline"/>
                <w:lang w:val="en-US" w:eastAsia="zh-CN"/>
              </w:rPr>
              <w:t>3.能够提取有效的历史信息</w:t>
            </w:r>
          </w:p>
          <w:p w14:paraId="6625092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Times New Roman"/>
                <w:sz w:val="21"/>
                <w:szCs w:val="21"/>
                <w:vertAlign w:val="baseline"/>
                <w:lang w:val="en-US" w:eastAsia="zh-CN"/>
              </w:rPr>
            </w:pPr>
          </w:p>
          <w:p w14:paraId="10BE42E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Times New Roman"/>
                <w:sz w:val="21"/>
                <w:szCs w:val="21"/>
                <w:vertAlign w:val="baseline"/>
                <w:lang w:val="en-US" w:eastAsia="zh-CN"/>
              </w:rPr>
            </w:pPr>
          </w:p>
        </w:tc>
        <w:tc>
          <w:tcPr>
            <w:tcW w:w="2731" w:type="dxa"/>
          </w:tcPr>
          <w:p w14:paraId="5DA998F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Times New Roman"/>
                <w:sz w:val="21"/>
                <w:szCs w:val="21"/>
                <w:vertAlign w:val="baseline"/>
                <w:lang w:val="en-US" w:eastAsia="zh-CN"/>
              </w:rPr>
            </w:pPr>
            <w:r>
              <w:rPr>
                <w:rFonts w:hint="default" w:ascii="宋体" w:hAnsi="宋体" w:eastAsia="宋体" w:cs="Times New Roman"/>
                <w:sz w:val="21"/>
                <w:szCs w:val="21"/>
                <w:vertAlign w:val="baseline"/>
                <w:lang w:val="en-US" w:eastAsia="zh-CN"/>
              </w:rPr>
              <w:t>举证</w:t>
            </w:r>
            <w:r>
              <w:rPr>
                <w:rFonts w:hint="eastAsia" w:ascii="宋体" w:hAnsi="宋体" w:eastAsia="宋体" w:cs="Times New Roman"/>
                <w:sz w:val="21"/>
                <w:szCs w:val="21"/>
                <w:vertAlign w:val="baseline"/>
                <w:lang w:val="en-US" w:eastAsia="zh-CN"/>
              </w:rPr>
              <w:t>：</w:t>
            </w:r>
            <w:r>
              <w:rPr>
                <w:rFonts w:hint="default" w:ascii="宋体" w:hAnsi="宋体" w:eastAsia="宋体" w:cs="Times New Roman"/>
                <w:sz w:val="21"/>
                <w:szCs w:val="21"/>
                <w:vertAlign w:val="baseline"/>
                <w:lang w:val="en-US" w:eastAsia="zh-CN"/>
              </w:rPr>
              <w:t xml:space="preserve"> 获取信息</w:t>
            </w:r>
            <w:r>
              <w:rPr>
                <w:rFonts w:hint="eastAsia" w:ascii="宋体" w:hAnsi="宋体" w:eastAsia="宋体" w:cs="Times New Roman"/>
                <w:sz w:val="21"/>
                <w:szCs w:val="21"/>
                <w:vertAlign w:val="baseline"/>
                <w:lang w:val="en-US" w:eastAsia="zh-CN"/>
              </w:rPr>
              <w:t>、</w:t>
            </w:r>
            <w:r>
              <w:rPr>
                <w:rFonts w:hint="default" w:ascii="宋体" w:hAnsi="宋体" w:eastAsia="宋体" w:cs="Times New Roman"/>
                <w:sz w:val="21"/>
                <w:szCs w:val="21"/>
                <w:vertAlign w:val="baseline"/>
                <w:lang w:val="en-US" w:eastAsia="zh-CN"/>
              </w:rPr>
              <w:t>认定史实</w:t>
            </w:r>
          </w:p>
        </w:tc>
      </w:tr>
      <w:tr w14:paraId="1A7D0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 w:type="dxa"/>
          </w:tcPr>
          <w:p w14:paraId="6081762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Times New Roman"/>
                <w:sz w:val="21"/>
                <w:szCs w:val="21"/>
                <w:vertAlign w:val="baseline"/>
                <w:lang w:val="en-US" w:eastAsia="zh-CN"/>
              </w:rPr>
            </w:pPr>
            <w:r>
              <w:rPr>
                <w:rFonts w:hint="eastAsia" w:ascii="宋体" w:hAnsi="宋体" w:eastAsia="宋体" w:cs="Times New Roman"/>
                <w:sz w:val="21"/>
                <w:szCs w:val="21"/>
                <w:vertAlign w:val="baseline"/>
                <w:lang w:val="en-US" w:eastAsia="zh-CN"/>
              </w:rPr>
              <w:t>水平2</w:t>
            </w:r>
          </w:p>
        </w:tc>
        <w:tc>
          <w:tcPr>
            <w:tcW w:w="2731" w:type="dxa"/>
          </w:tcPr>
          <w:p w14:paraId="3BEA782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Times New Roman"/>
                <w:sz w:val="21"/>
                <w:szCs w:val="21"/>
                <w:vertAlign w:val="baseline"/>
                <w:lang w:val="en-US" w:eastAsia="zh-CN"/>
              </w:rPr>
            </w:pPr>
            <w:r>
              <w:rPr>
                <w:rFonts w:hint="default" w:ascii="宋体" w:hAnsi="宋体" w:eastAsia="宋体" w:cs="Times New Roman"/>
                <w:sz w:val="21"/>
                <w:szCs w:val="21"/>
                <w:vertAlign w:val="baseline"/>
                <w:lang w:val="en-US" w:eastAsia="zh-CN"/>
              </w:rPr>
              <w:t>①能够认识不同类型的史料所具有的不同价值</w:t>
            </w:r>
            <w:r>
              <w:rPr>
                <w:rFonts w:hint="eastAsia" w:ascii="宋体" w:hAnsi="宋体" w:eastAsia="宋体" w:cs="Times New Roman"/>
                <w:sz w:val="21"/>
                <w:szCs w:val="21"/>
                <w:vertAlign w:val="baseline"/>
                <w:lang w:val="en-US" w:eastAsia="zh-CN"/>
              </w:rPr>
              <w:t>；</w:t>
            </w:r>
          </w:p>
          <w:p w14:paraId="1AA778A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sz w:val="21"/>
                <w:szCs w:val="21"/>
                <w:vertAlign w:val="baseline"/>
                <w:lang w:val="en-US" w:eastAsia="zh-CN"/>
              </w:rPr>
            </w:pPr>
            <w:r>
              <w:rPr>
                <w:rFonts w:hint="default" w:ascii="宋体" w:hAnsi="宋体" w:eastAsia="宋体" w:cs="Times New Roman"/>
                <w:sz w:val="21"/>
                <w:szCs w:val="21"/>
                <w:vertAlign w:val="baseline"/>
                <w:lang w:val="en-US" w:eastAsia="zh-CN"/>
              </w:rPr>
              <w:t>②明了史料在历史叙述中的基础作用</w:t>
            </w:r>
            <w:r>
              <w:rPr>
                <w:rFonts w:hint="eastAsia" w:ascii="宋体" w:hAnsi="宋体" w:eastAsia="宋体" w:cs="Times New Roman"/>
                <w:sz w:val="21"/>
                <w:szCs w:val="21"/>
                <w:vertAlign w:val="baseline"/>
                <w:lang w:val="en-US" w:eastAsia="zh-CN"/>
              </w:rPr>
              <w:t>；</w:t>
            </w:r>
          </w:p>
          <w:p w14:paraId="7ACA3FD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Times New Roman"/>
                <w:sz w:val="21"/>
                <w:szCs w:val="21"/>
                <w:vertAlign w:val="baseline"/>
                <w:lang w:val="en-US" w:eastAsia="zh-CN"/>
              </w:rPr>
            </w:pPr>
            <w:r>
              <w:rPr>
                <w:rFonts w:hint="default" w:ascii="宋体" w:hAnsi="宋体" w:eastAsia="宋体" w:cs="Times New Roman"/>
                <w:sz w:val="21"/>
                <w:szCs w:val="21"/>
                <w:vertAlign w:val="baseline"/>
                <w:lang w:val="en-US" w:eastAsia="zh-CN"/>
              </w:rPr>
              <w:t>③在对史事与现实问题进行论述的过程中，能够尝试运用史料作为证据论证自己的观点</w:t>
            </w:r>
          </w:p>
        </w:tc>
        <w:tc>
          <w:tcPr>
            <w:tcW w:w="2731" w:type="dxa"/>
          </w:tcPr>
          <w:p w14:paraId="7AF6E1DF">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default" w:ascii="宋体" w:hAnsi="宋体" w:eastAsia="宋体" w:cs="Times New Roman"/>
                <w:sz w:val="21"/>
                <w:szCs w:val="21"/>
                <w:vertAlign w:val="baseline"/>
                <w:lang w:val="en-US" w:eastAsia="zh-CN"/>
              </w:rPr>
            </w:pPr>
            <w:r>
              <w:rPr>
                <w:rFonts w:hint="default" w:ascii="宋体" w:hAnsi="宋体" w:eastAsia="宋体" w:cs="Times New Roman"/>
                <w:sz w:val="21"/>
                <w:szCs w:val="21"/>
                <w:vertAlign w:val="baseline"/>
                <w:lang w:val="en-US" w:eastAsia="zh-CN"/>
              </w:rPr>
              <w:t>认识史料价值</w:t>
            </w:r>
            <w:r>
              <w:rPr>
                <w:rFonts w:hint="eastAsia" w:ascii="宋体" w:hAnsi="宋体" w:eastAsia="宋体" w:cs="Times New Roman"/>
                <w:sz w:val="21"/>
                <w:szCs w:val="21"/>
                <w:vertAlign w:val="baseline"/>
                <w:lang w:val="en-US" w:eastAsia="zh-CN"/>
              </w:rPr>
              <w:t>；</w:t>
            </w:r>
          </w:p>
          <w:p w14:paraId="66769D50">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default" w:ascii="宋体" w:hAnsi="宋体" w:eastAsia="宋体" w:cs="Times New Roman"/>
                <w:sz w:val="21"/>
                <w:szCs w:val="21"/>
                <w:vertAlign w:val="baseline"/>
                <w:lang w:val="en-US" w:eastAsia="zh-CN"/>
              </w:rPr>
            </w:pPr>
            <w:r>
              <w:rPr>
                <w:rFonts w:hint="default" w:ascii="宋体" w:hAnsi="宋体" w:eastAsia="宋体" w:cs="Times New Roman"/>
                <w:sz w:val="21"/>
                <w:szCs w:val="21"/>
                <w:vertAlign w:val="baseline"/>
                <w:lang w:val="en-US" w:eastAsia="zh-CN"/>
              </w:rPr>
              <w:t>掌握获取史料的基本方法</w:t>
            </w:r>
            <w:r>
              <w:rPr>
                <w:rFonts w:hint="eastAsia" w:ascii="宋体" w:hAnsi="宋体" w:eastAsia="宋体" w:cs="Times New Roman"/>
                <w:sz w:val="21"/>
                <w:szCs w:val="21"/>
                <w:vertAlign w:val="baseline"/>
                <w:lang w:val="en-US" w:eastAsia="zh-CN"/>
              </w:rPr>
              <w:t>；</w:t>
            </w:r>
          </w:p>
          <w:p w14:paraId="08C2AB0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Times New Roman"/>
                <w:sz w:val="21"/>
                <w:szCs w:val="21"/>
                <w:vertAlign w:val="baseline"/>
                <w:lang w:val="en-US" w:eastAsia="zh-CN"/>
              </w:rPr>
            </w:pPr>
            <w:r>
              <w:rPr>
                <w:rFonts w:hint="default" w:ascii="宋体" w:hAnsi="宋体" w:eastAsia="宋体" w:cs="Times New Roman"/>
                <w:sz w:val="21"/>
                <w:szCs w:val="21"/>
                <w:vertAlign w:val="baseline"/>
                <w:lang w:val="en-US" w:eastAsia="zh-CN"/>
              </w:rPr>
              <w:t>3.运用史料进行论述</w:t>
            </w:r>
          </w:p>
          <w:p w14:paraId="0DB5E9C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Times New Roman"/>
                <w:sz w:val="21"/>
                <w:szCs w:val="21"/>
                <w:vertAlign w:val="baseline"/>
                <w:lang w:val="en-US" w:eastAsia="zh-CN"/>
              </w:rPr>
            </w:pPr>
          </w:p>
          <w:p w14:paraId="6073A0F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Times New Roman"/>
                <w:sz w:val="21"/>
                <w:szCs w:val="21"/>
                <w:vertAlign w:val="baseline"/>
                <w:lang w:val="en-US" w:eastAsia="zh-CN"/>
              </w:rPr>
            </w:pPr>
          </w:p>
        </w:tc>
        <w:tc>
          <w:tcPr>
            <w:tcW w:w="2731" w:type="dxa"/>
          </w:tcPr>
          <w:p w14:paraId="5CD551D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Times New Roman"/>
                <w:sz w:val="21"/>
                <w:szCs w:val="21"/>
                <w:vertAlign w:val="baseline"/>
                <w:lang w:val="en-US" w:eastAsia="zh-CN"/>
              </w:rPr>
            </w:pPr>
            <w:r>
              <w:rPr>
                <w:rFonts w:hint="default" w:ascii="宋体" w:hAnsi="宋体" w:eastAsia="宋体" w:cs="Times New Roman"/>
                <w:sz w:val="21"/>
                <w:szCs w:val="21"/>
                <w:vertAlign w:val="baseline"/>
                <w:lang w:val="en-US" w:eastAsia="zh-CN"/>
              </w:rPr>
              <w:t>例证</w:t>
            </w:r>
            <w:r>
              <w:rPr>
                <w:rFonts w:hint="eastAsia" w:ascii="宋体" w:hAnsi="宋体" w:eastAsia="宋体" w:cs="Times New Roman"/>
                <w:sz w:val="21"/>
                <w:szCs w:val="21"/>
                <w:vertAlign w:val="baseline"/>
                <w:lang w:val="en-US" w:eastAsia="zh-CN"/>
              </w:rPr>
              <w:t>：</w:t>
            </w:r>
          </w:p>
          <w:p w14:paraId="5B1CCE8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Times New Roman"/>
                <w:sz w:val="21"/>
                <w:szCs w:val="21"/>
                <w:vertAlign w:val="baseline"/>
                <w:lang w:val="en-US" w:eastAsia="zh-CN"/>
              </w:rPr>
            </w:pPr>
            <w:r>
              <w:rPr>
                <w:rFonts w:hint="default" w:ascii="宋体" w:hAnsi="宋体" w:eastAsia="宋体" w:cs="Times New Roman"/>
                <w:sz w:val="21"/>
                <w:szCs w:val="21"/>
                <w:vertAlign w:val="baseline"/>
                <w:lang w:val="en-US" w:eastAsia="zh-CN"/>
              </w:rPr>
              <w:t>筛选整理</w:t>
            </w:r>
            <w:r>
              <w:rPr>
                <w:rFonts w:hint="eastAsia" w:ascii="宋体" w:hAnsi="宋体" w:eastAsia="宋体" w:cs="Times New Roman"/>
                <w:sz w:val="21"/>
                <w:szCs w:val="21"/>
                <w:vertAlign w:val="baseline"/>
                <w:lang w:val="en-US" w:eastAsia="zh-CN"/>
              </w:rPr>
              <w:t>、</w:t>
            </w:r>
            <w:r>
              <w:rPr>
                <w:rFonts w:hint="default" w:ascii="宋体" w:hAnsi="宋体" w:eastAsia="宋体" w:cs="Times New Roman"/>
                <w:sz w:val="21"/>
                <w:szCs w:val="21"/>
                <w:vertAlign w:val="baseline"/>
                <w:lang w:val="en-US" w:eastAsia="zh-CN"/>
              </w:rPr>
              <w:t>举例论述</w:t>
            </w:r>
          </w:p>
        </w:tc>
      </w:tr>
      <w:tr w14:paraId="2D35F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 w:type="dxa"/>
          </w:tcPr>
          <w:p w14:paraId="4BB1E1F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Times New Roman"/>
                <w:sz w:val="21"/>
                <w:szCs w:val="21"/>
                <w:vertAlign w:val="baseline"/>
                <w:lang w:val="en-US" w:eastAsia="zh-CN"/>
              </w:rPr>
            </w:pPr>
            <w:r>
              <w:rPr>
                <w:rFonts w:hint="eastAsia" w:ascii="宋体" w:hAnsi="宋体" w:eastAsia="宋体" w:cs="Times New Roman"/>
                <w:sz w:val="21"/>
                <w:szCs w:val="21"/>
                <w:vertAlign w:val="baseline"/>
                <w:lang w:val="en-US" w:eastAsia="zh-CN"/>
              </w:rPr>
              <w:t>水平3</w:t>
            </w:r>
          </w:p>
        </w:tc>
        <w:tc>
          <w:tcPr>
            <w:tcW w:w="2731" w:type="dxa"/>
          </w:tcPr>
          <w:p w14:paraId="1705C95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Times New Roman"/>
                <w:sz w:val="21"/>
                <w:szCs w:val="21"/>
                <w:vertAlign w:val="baseline"/>
                <w:lang w:val="en-US" w:eastAsia="zh-CN"/>
              </w:rPr>
            </w:pPr>
            <w:r>
              <w:rPr>
                <w:rFonts w:hint="default" w:ascii="宋体" w:hAnsi="宋体" w:eastAsia="宋体" w:cs="Times New Roman"/>
                <w:sz w:val="21"/>
                <w:szCs w:val="21"/>
                <w:vertAlign w:val="baseline"/>
                <w:lang w:val="en-US" w:eastAsia="zh-CN"/>
              </w:rPr>
              <w:t>①在探究特定历史问题时，能够对史料进行整理和辨析</w:t>
            </w:r>
            <w:r>
              <w:rPr>
                <w:rFonts w:hint="eastAsia" w:ascii="宋体" w:hAnsi="宋体" w:eastAsia="宋体" w:cs="Times New Roman"/>
                <w:sz w:val="21"/>
                <w:szCs w:val="21"/>
                <w:vertAlign w:val="baseline"/>
                <w:lang w:val="en-US" w:eastAsia="zh-CN"/>
              </w:rPr>
              <w:t>；</w:t>
            </w:r>
          </w:p>
          <w:p w14:paraId="21D4299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Times New Roman"/>
                <w:sz w:val="21"/>
                <w:szCs w:val="21"/>
                <w:vertAlign w:val="baseline"/>
                <w:lang w:val="en-US" w:eastAsia="zh-CN"/>
              </w:rPr>
            </w:pPr>
            <w:r>
              <w:rPr>
                <w:rFonts w:hint="default" w:ascii="宋体" w:hAnsi="宋体" w:eastAsia="宋体" w:cs="Times New Roman"/>
                <w:sz w:val="21"/>
                <w:szCs w:val="21"/>
                <w:vertAlign w:val="baseline"/>
                <w:lang w:val="en-US" w:eastAsia="zh-CN"/>
              </w:rPr>
              <w:t>②能够利用不同类型史料，对所探究的问题进行互证，形成对该问题更全面、丰富的解释。</w:t>
            </w:r>
          </w:p>
        </w:tc>
        <w:tc>
          <w:tcPr>
            <w:tcW w:w="2731" w:type="dxa"/>
          </w:tcPr>
          <w:p w14:paraId="72608408">
            <w:pPr>
              <w:keepNext w:val="0"/>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hint="default" w:ascii="宋体" w:hAnsi="宋体" w:eastAsia="宋体" w:cs="Times New Roman"/>
                <w:sz w:val="21"/>
                <w:szCs w:val="21"/>
                <w:vertAlign w:val="baseline"/>
                <w:lang w:val="en-US" w:eastAsia="zh-CN"/>
              </w:rPr>
            </w:pPr>
            <w:r>
              <w:rPr>
                <w:rFonts w:hint="default" w:ascii="宋体" w:hAnsi="宋体" w:eastAsia="宋体" w:cs="Times New Roman"/>
                <w:sz w:val="21"/>
                <w:szCs w:val="21"/>
                <w:vertAlign w:val="baseline"/>
                <w:lang w:val="en-US" w:eastAsia="zh-CN"/>
              </w:rPr>
              <w:t>自主搜集史料</w:t>
            </w:r>
            <w:r>
              <w:rPr>
                <w:rFonts w:hint="eastAsia" w:ascii="宋体" w:hAnsi="宋体" w:eastAsia="宋体" w:cs="Times New Roman"/>
                <w:sz w:val="21"/>
                <w:szCs w:val="21"/>
                <w:vertAlign w:val="baseline"/>
                <w:lang w:val="en-US" w:eastAsia="zh-CN"/>
              </w:rPr>
              <w:t>；</w:t>
            </w:r>
          </w:p>
          <w:p w14:paraId="4E826B66">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textAlignment w:val="auto"/>
              <w:rPr>
                <w:rFonts w:hint="default" w:ascii="宋体" w:hAnsi="宋体" w:eastAsia="宋体" w:cs="Times New Roman"/>
                <w:sz w:val="21"/>
                <w:szCs w:val="21"/>
                <w:vertAlign w:val="baseline"/>
                <w:lang w:val="en-US" w:eastAsia="zh-CN"/>
              </w:rPr>
            </w:pPr>
            <w:r>
              <w:rPr>
                <w:rFonts w:hint="default" w:ascii="宋体" w:hAnsi="宋体" w:eastAsia="宋体" w:cs="Times New Roman"/>
                <w:sz w:val="21"/>
                <w:szCs w:val="21"/>
                <w:vertAlign w:val="baseline"/>
                <w:lang w:val="en-US" w:eastAsia="zh-CN"/>
              </w:rPr>
              <w:t>整理和辨析史料，判断史料价值</w:t>
            </w:r>
            <w:r>
              <w:rPr>
                <w:rFonts w:hint="eastAsia" w:ascii="宋体" w:hAnsi="宋体" w:eastAsia="宋体" w:cs="Times New Roman"/>
                <w:sz w:val="21"/>
                <w:szCs w:val="21"/>
                <w:vertAlign w:val="baseline"/>
                <w:lang w:val="en-US" w:eastAsia="zh-CN"/>
              </w:rPr>
              <w:t>；</w:t>
            </w:r>
          </w:p>
          <w:p w14:paraId="6AD72B5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宋体" w:hAnsi="宋体" w:eastAsia="宋体" w:cs="Times New Roman"/>
                <w:sz w:val="21"/>
                <w:szCs w:val="21"/>
                <w:vertAlign w:val="baseline"/>
                <w:lang w:val="en-US" w:eastAsia="zh-CN"/>
              </w:rPr>
            </w:pPr>
            <w:r>
              <w:rPr>
                <w:rFonts w:hint="default" w:ascii="宋体" w:hAnsi="宋体" w:eastAsia="宋体" w:cs="Times New Roman"/>
                <w:sz w:val="21"/>
                <w:szCs w:val="21"/>
                <w:vertAlign w:val="baseline"/>
                <w:lang w:val="en-US" w:eastAsia="zh-CN"/>
              </w:rPr>
              <w:t>3.利用不同类型的史料进行互证</w:t>
            </w:r>
          </w:p>
        </w:tc>
        <w:tc>
          <w:tcPr>
            <w:tcW w:w="2731" w:type="dxa"/>
          </w:tcPr>
          <w:p w14:paraId="76AA593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Times New Roman"/>
                <w:sz w:val="21"/>
                <w:szCs w:val="21"/>
                <w:vertAlign w:val="baseline"/>
                <w:lang w:val="en-US" w:eastAsia="zh-CN"/>
              </w:rPr>
            </w:pPr>
            <w:r>
              <w:rPr>
                <w:rFonts w:hint="default" w:ascii="宋体" w:hAnsi="宋体" w:eastAsia="宋体" w:cs="Times New Roman"/>
                <w:sz w:val="21"/>
                <w:szCs w:val="21"/>
                <w:vertAlign w:val="baseline"/>
                <w:lang w:val="en-US" w:eastAsia="zh-CN"/>
              </w:rPr>
              <w:t>互证</w:t>
            </w:r>
            <w:r>
              <w:rPr>
                <w:rFonts w:hint="eastAsia" w:ascii="宋体" w:hAnsi="宋体" w:eastAsia="宋体" w:cs="Times New Roman"/>
                <w:sz w:val="21"/>
                <w:szCs w:val="21"/>
                <w:vertAlign w:val="baseline"/>
                <w:lang w:val="en-US" w:eastAsia="zh-CN"/>
              </w:rPr>
              <w:t>：</w:t>
            </w:r>
            <w:r>
              <w:rPr>
                <w:rFonts w:hint="default" w:ascii="宋体" w:hAnsi="宋体" w:eastAsia="宋体" w:cs="Times New Roman"/>
                <w:sz w:val="21"/>
                <w:szCs w:val="21"/>
                <w:vertAlign w:val="baseline"/>
                <w:lang w:val="en-US" w:eastAsia="zh-CN"/>
              </w:rPr>
              <w:t>相互验证合理解释</w:t>
            </w:r>
          </w:p>
        </w:tc>
      </w:tr>
    </w:tbl>
    <w:p w14:paraId="29AB068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Times New Roman"/>
          <w:sz w:val="21"/>
          <w:szCs w:val="21"/>
          <w:lang w:val="en-US" w:eastAsia="zh-CN"/>
        </w:rPr>
      </w:pPr>
    </w:p>
    <w:p w14:paraId="774C2A7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sz w:val="24"/>
          <w:szCs w:val="24"/>
          <w:lang w:val="en-US" w:eastAsia="zh-CN"/>
        </w:rPr>
      </w:pPr>
      <w:r>
        <w:rPr>
          <w:rFonts w:hint="eastAsia" w:ascii="宋体" w:hAnsi="宋体" w:eastAsia="宋体" w:cs="Times New Roman"/>
          <w:sz w:val="24"/>
          <w:szCs w:val="24"/>
          <w:lang w:val="en-US" w:eastAsia="zh-CN"/>
        </w:rPr>
        <w:t>为了更好地实现初高中衔接和分层教学实践，教师可以参考高中的核心素养的学业水平要求，即“</w:t>
      </w:r>
      <w:r>
        <w:rPr>
          <w:rFonts w:hint="default" w:ascii="宋体" w:hAnsi="宋体" w:eastAsia="宋体" w:cs="Times New Roman"/>
          <w:sz w:val="24"/>
          <w:szCs w:val="24"/>
          <w:lang w:val="en-US" w:eastAsia="zh-CN"/>
        </w:rPr>
        <w:t>比较</w:t>
      </w:r>
      <w:r>
        <w:rPr>
          <w:rFonts w:hint="eastAsia" w:ascii="宋体" w:hAnsi="宋体" w:eastAsia="宋体" w:cs="Times New Roman"/>
          <w:sz w:val="24"/>
          <w:szCs w:val="24"/>
          <w:lang w:val="en-US" w:eastAsia="zh-CN"/>
        </w:rPr>
        <w:t>、</w:t>
      </w:r>
      <w:r>
        <w:rPr>
          <w:rFonts w:hint="default" w:ascii="宋体" w:hAnsi="宋体" w:eastAsia="宋体" w:cs="Times New Roman"/>
          <w:sz w:val="24"/>
          <w:szCs w:val="24"/>
          <w:lang w:val="en-US" w:eastAsia="zh-CN"/>
        </w:rPr>
        <w:t>辨析史料的不同来源、不同观点及作者的具体身份、立场等，</w:t>
      </w:r>
      <w:r>
        <w:rPr>
          <w:rFonts w:hint="eastAsia" w:ascii="宋体" w:hAnsi="宋体" w:eastAsia="宋体" w:cs="Times New Roman"/>
          <w:sz w:val="24"/>
          <w:szCs w:val="24"/>
          <w:lang w:val="en-US" w:eastAsia="zh-CN"/>
        </w:rPr>
        <w:t>并</w:t>
      </w:r>
      <w:r>
        <w:rPr>
          <w:rFonts w:hint="default" w:ascii="宋体" w:hAnsi="宋体" w:eastAsia="宋体" w:cs="Times New Roman"/>
          <w:sz w:val="24"/>
          <w:szCs w:val="24"/>
          <w:lang w:val="en-US" w:eastAsia="zh-CN"/>
        </w:rPr>
        <w:t>运用历史材料进行独立探究历史和现实问题。</w:t>
      </w:r>
      <w:r>
        <w:rPr>
          <w:rFonts w:hint="eastAsia" w:ascii="宋体" w:hAnsi="宋体" w:eastAsia="宋体" w:cs="Times New Roman"/>
          <w:sz w:val="24"/>
          <w:szCs w:val="24"/>
          <w:lang w:val="en-US" w:eastAsia="zh-CN"/>
        </w:rPr>
        <w:t>”</w:t>
      </w:r>
      <w:r>
        <w:rPr>
          <w:rStyle w:val="8"/>
          <w:rFonts w:hint="eastAsia" w:ascii="宋体" w:hAnsi="宋体" w:eastAsia="宋体" w:cs="Times New Roman"/>
          <w:sz w:val="24"/>
          <w:szCs w:val="24"/>
          <w:lang w:val="en-US" w:eastAsia="zh-CN"/>
        </w:rPr>
        <w:footnoteReference w:id="3"/>
      </w:r>
      <w:r>
        <w:rPr>
          <w:rFonts w:hint="eastAsia" w:ascii="宋体" w:hAnsi="宋体" w:eastAsia="宋体" w:cs="Times New Roman"/>
          <w:sz w:val="24"/>
          <w:szCs w:val="24"/>
          <w:lang w:val="en-US" w:eastAsia="zh-CN"/>
        </w:rPr>
        <w:t>的角度来引导学生发展史料实证素养。</w:t>
      </w:r>
    </w:p>
    <w:p w14:paraId="0D984BE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二、</w:t>
      </w:r>
      <w:r>
        <w:rPr>
          <w:rFonts w:hint="eastAsia" w:ascii="宋体" w:hAnsi="宋体" w:eastAsia="宋体" w:cs="Times New Roman"/>
          <w:sz w:val="24"/>
          <w:szCs w:val="24"/>
        </w:rPr>
        <w:t>史料实证素养培养的</w:t>
      </w:r>
      <w:r>
        <w:rPr>
          <w:rFonts w:hint="eastAsia" w:ascii="宋体" w:hAnsi="宋体" w:eastAsia="宋体" w:cs="Times New Roman"/>
          <w:sz w:val="24"/>
          <w:szCs w:val="24"/>
          <w:lang w:val="en-US" w:eastAsia="zh-CN"/>
        </w:rPr>
        <w:t>教学误区</w:t>
      </w:r>
    </w:p>
    <w:p w14:paraId="745D90C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eastAsia"/>
          <w:sz w:val="24"/>
          <w:szCs w:val="24"/>
          <w:lang w:val="en-US" w:eastAsia="zh-CN"/>
        </w:rPr>
        <w:t>初中生的史料实证能力普遍较弱，</w:t>
      </w:r>
      <w:r>
        <w:rPr>
          <w:rFonts w:hint="eastAsia" w:ascii="宋体" w:hAnsi="宋体" w:eastAsia="宋体" w:cs="宋体"/>
          <w:b w:val="0"/>
          <w:bCs w:val="0"/>
          <w:color w:val="000000"/>
          <w:sz w:val="24"/>
          <w:szCs w:val="24"/>
          <w:lang w:val="en-US" w:eastAsia="zh-CN"/>
        </w:rPr>
        <w:t>学生大都认为“历史教科书写的就是历史的真相”，而不去思考“历史知识到底是怎么得来的？”或者“历史真相到底是怎么被发现的？”缺乏认识历史的正确方法和合乎逻辑的推理，</w:t>
      </w:r>
      <w:r>
        <w:rPr>
          <w:rFonts w:ascii="宋体" w:hAnsi="宋体" w:eastAsia="宋体" w:cs="宋体"/>
          <w:b w:val="0"/>
          <w:bCs w:val="0"/>
          <w:color w:val="000000"/>
          <w:sz w:val="24"/>
          <w:szCs w:val="24"/>
        </w:rPr>
        <w:t>史料</w:t>
      </w:r>
      <w:r>
        <w:rPr>
          <w:rFonts w:hint="eastAsia" w:ascii="宋体" w:hAnsi="宋体" w:eastAsia="宋体" w:cs="宋体"/>
          <w:b w:val="0"/>
          <w:bCs w:val="0"/>
          <w:color w:val="000000"/>
          <w:sz w:val="24"/>
          <w:szCs w:val="24"/>
          <w:lang w:val="en-US" w:eastAsia="zh-CN"/>
        </w:rPr>
        <w:t>阅读能力普遍欠缺，遑论甄别史料与运用史料的能力。这就</w:t>
      </w:r>
      <w:r>
        <w:rPr>
          <w:rFonts w:hint="eastAsia"/>
          <w:sz w:val="24"/>
          <w:szCs w:val="24"/>
          <w:lang w:val="en-US" w:eastAsia="zh-CN"/>
        </w:rPr>
        <w:t>需要初中历史教师从基础做起，慢慢养成。</w:t>
      </w:r>
      <w:r>
        <w:rPr>
          <w:rFonts w:hint="eastAsia"/>
          <w:sz w:val="24"/>
          <w:lang w:val="en-US" w:eastAsia="zh-CN"/>
        </w:rPr>
        <w:t>在新课改的背景下，历史教师对新课标与史料实证素养进行了系统的学习，并开展了相关主题的教学教研活动。但实际上，培养史料实证素养毕竟是时代的“新要求”，要颠覆过去的传统教法，因此教师在培养过程中可能进入以下几个误区。</w:t>
      </w:r>
    </w:p>
    <w:p w14:paraId="487E6465">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480" w:firstLineChars="200"/>
        <w:textAlignment w:val="auto"/>
        <w:rPr>
          <w:rFonts w:hint="eastAsia"/>
          <w:sz w:val="24"/>
          <w:lang w:val="en-US" w:eastAsia="zh-CN"/>
        </w:rPr>
      </w:pPr>
      <w:r>
        <w:rPr>
          <w:rFonts w:ascii="宋体" w:hAnsi="宋体" w:eastAsia="宋体" w:cs="宋体"/>
          <w:b w:val="0"/>
          <w:bCs w:val="0"/>
          <w:color w:val="000000"/>
          <w:sz w:val="24"/>
          <w:szCs w:val="24"/>
        </w:rPr>
        <w:t>以论代史</w:t>
      </w:r>
      <w:r>
        <w:rPr>
          <w:rFonts w:hint="eastAsia" w:ascii="宋体" w:hAnsi="宋体" w:eastAsia="宋体" w:cs="宋体"/>
          <w:b w:val="0"/>
          <w:bCs w:val="0"/>
          <w:color w:val="000000"/>
          <w:sz w:val="24"/>
          <w:szCs w:val="24"/>
          <w:lang w:eastAsia="zh-CN"/>
        </w:rPr>
        <w:t>。</w:t>
      </w:r>
      <w:r>
        <w:rPr>
          <w:rFonts w:hint="eastAsia"/>
          <w:sz w:val="24"/>
          <w:lang w:val="en-US" w:eastAsia="zh-CN"/>
        </w:rPr>
        <w:t>虽然很多历史教师喜欢在课堂上呈现众多历史材料</w:t>
      </w:r>
      <w:r>
        <w:rPr>
          <w:rFonts w:hint="eastAsia"/>
          <w:sz w:val="24"/>
        </w:rPr>
        <w:t>，</w:t>
      </w:r>
      <w:r>
        <w:rPr>
          <w:rFonts w:hint="eastAsia" w:ascii="宋体" w:hAnsi="宋体" w:eastAsia="宋体" w:cs="宋体"/>
          <w:b w:val="0"/>
          <w:bCs w:val="0"/>
          <w:color w:val="000000"/>
          <w:sz w:val="24"/>
          <w:szCs w:val="24"/>
          <w:lang w:val="en-US" w:eastAsia="zh-CN"/>
        </w:rPr>
        <w:t>但大部分都是与教材一致的权威专家的论述，这种用专家的结论来证明教材的结论的做法，是</w:t>
      </w:r>
      <w:r>
        <w:rPr>
          <w:rFonts w:ascii="宋体" w:hAnsi="宋体" w:eastAsia="宋体" w:cs="宋体"/>
          <w:b w:val="0"/>
          <w:bCs w:val="0"/>
          <w:color w:val="000000"/>
          <w:sz w:val="24"/>
          <w:szCs w:val="24"/>
        </w:rPr>
        <w:t>“以论代史”</w:t>
      </w:r>
      <w:r>
        <w:rPr>
          <w:rFonts w:hint="eastAsia" w:eastAsia="宋体"/>
          <w:sz w:val="24"/>
          <w:lang w:val="en-US" w:eastAsia="zh-CN"/>
        </w:rPr>
        <w:t>的做法，容易</w:t>
      </w:r>
      <w:r>
        <w:rPr>
          <w:rFonts w:hint="eastAsia"/>
          <w:sz w:val="24"/>
          <w:lang w:val="en-US" w:eastAsia="zh-CN"/>
        </w:rPr>
        <w:t>强化了学生固有的错误认知，教学效果大打折扣</w:t>
      </w:r>
      <w:r>
        <w:rPr>
          <w:rFonts w:hint="eastAsia"/>
          <w:sz w:val="24"/>
        </w:rPr>
        <w:t>。</w:t>
      </w:r>
      <w:r>
        <w:rPr>
          <w:rFonts w:hint="eastAsia"/>
          <w:sz w:val="24"/>
          <w:lang w:val="en-US" w:eastAsia="zh-CN"/>
        </w:rPr>
        <w:t>还有在教学时间不是很充裕或准备不足的情况下，教师会习惯性地回归传统的</w:t>
      </w:r>
      <w:r>
        <w:rPr>
          <w:rFonts w:ascii="宋体" w:hAnsi="宋体" w:eastAsia="宋体" w:cs="宋体"/>
          <w:b w:val="0"/>
          <w:bCs w:val="0"/>
          <w:color w:val="000000"/>
          <w:sz w:val="24"/>
          <w:szCs w:val="24"/>
        </w:rPr>
        <w:t>“接受性的学习方式”</w:t>
      </w:r>
      <w:r>
        <w:rPr>
          <w:rFonts w:hint="eastAsia"/>
          <w:sz w:val="24"/>
          <w:lang w:val="en-US" w:eastAsia="zh-CN"/>
        </w:rPr>
        <w:t>，结论先行，然后再对历史结论做出解释，违背了史料实证意识的基本逻辑，不利于培养史料实证意识。这就要求教师在教学的时候转变教学理念，强化实证意识，并且“知性合一”，规范教学过程，优化教学方法，积极培育学生的史料实证素养。</w:t>
      </w:r>
    </w:p>
    <w:p w14:paraId="58028CF3">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论证不严谨。有的历史教师选取的史料在信度或效度存在着一定的问题。如网络上的史料随手拿来用，教师自己对史料的作者和出处都不甚了解，有的是错误的史料，有的是有目的地“斩头去尾”的史料，选材严谨性存在严重问题。不仅可能将错误的信息传递给学生，而且“不能有效获取真正有价值的史料，就无法提取有效信息，也就无法提供有效的证据”</w:t>
      </w:r>
      <w:r>
        <w:rPr>
          <w:rStyle w:val="8"/>
          <w:rFonts w:hint="eastAsia" w:ascii="宋体" w:hAnsi="宋体" w:eastAsia="宋体" w:cs="宋体"/>
          <w:b w:val="0"/>
          <w:bCs w:val="0"/>
          <w:color w:val="000000"/>
          <w:sz w:val="24"/>
          <w:szCs w:val="24"/>
          <w:lang w:val="en-US" w:eastAsia="zh-CN"/>
        </w:rPr>
        <w:footnoteReference w:id="4"/>
      </w:r>
      <w:r>
        <w:rPr>
          <w:rFonts w:hint="eastAsia" w:ascii="宋体" w:hAnsi="宋体" w:eastAsia="宋体" w:cs="宋体"/>
          <w:b w:val="0"/>
          <w:bCs w:val="0"/>
          <w:color w:val="000000"/>
          <w:sz w:val="24"/>
          <w:szCs w:val="24"/>
          <w:lang w:val="en-US" w:eastAsia="zh-CN"/>
        </w:rPr>
        <w:t>，也就无法推断出历史真实。另一个普遍存在的问题是</w:t>
      </w:r>
      <w:r>
        <w:rPr>
          <w:rFonts w:ascii="宋体" w:hAnsi="宋体" w:eastAsia="宋体" w:cs="宋体"/>
          <w:b w:val="0"/>
          <w:bCs w:val="0"/>
          <w:color w:val="000000"/>
          <w:sz w:val="24"/>
          <w:szCs w:val="24"/>
        </w:rPr>
        <w:t>论证逻辑不严谨。</w:t>
      </w:r>
      <w:r>
        <w:rPr>
          <w:rFonts w:hint="eastAsia" w:ascii="宋体" w:hAnsi="宋体" w:eastAsia="宋体" w:cs="宋体"/>
          <w:b w:val="0"/>
          <w:bCs w:val="0"/>
          <w:color w:val="000000"/>
          <w:sz w:val="24"/>
          <w:szCs w:val="24"/>
          <w:lang w:val="en-US" w:eastAsia="zh-CN"/>
        </w:rPr>
        <w:t>有的是</w:t>
      </w:r>
      <w:r>
        <w:rPr>
          <w:rFonts w:ascii="宋体" w:hAnsi="宋体" w:eastAsia="宋体" w:cs="宋体"/>
          <w:b w:val="0"/>
          <w:bCs w:val="0"/>
          <w:color w:val="000000"/>
          <w:sz w:val="24"/>
          <w:szCs w:val="24"/>
        </w:rPr>
        <w:t>由于所选用的史料比较少，并没有形成完整、严密的证据链，导致“孤证</w:t>
      </w:r>
      <w:r>
        <w:rPr>
          <w:rFonts w:hint="eastAsia" w:ascii="宋体" w:hAnsi="宋体" w:eastAsia="宋体" w:cs="宋体"/>
          <w:b w:val="0"/>
          <w:bCs w:val="0"/>
          <w:color w:val="000000"/>
          <w:sz w:val="24"/>
          <w:szCs w:val="24"/>
          <w:lang w:val="en-US" w:eastAsia="zh-CN"/>
        </w:rPr>
        <w:t>不</w:t>
      </w:r>
      <w:r>
        <w:rPr>
          <w:rFonts w:ascii="宋体" w:hAnsi="宋体" w:eastAsia="宋体" w:cs="宋体"/>
          <w:b w:val="0"/>
          <w:bCs w:val="0"/>
          <w:color w:val="000000"/>
          <w:sz w:val="24"/>
          <w:szCs w:val="24"/>
        </w:rPr>
        <w:t>立”</w:t>
      </w:r>
      <w:r>
        <w:rPr>
          <w:rFonts w:hint="eastAsia" w:ascii="宋体" w:hAnsi="宋体" w:eastAsia="宋体" w:cs="宋体"/>
          <w:b w:val="0"/>
          <w:bCs w:val="0"/>
          <w:color w:val="000000"/>
          <w:sz w:val="24"/>
          <w:szCs w:val="24"/>
          <w:lang w:eastAsia="zh-CN"/>
        </w:rPr>
        <w:t>。</w:t>
      </w:r>
      <w:r>
        <w:rPr>
          <w:rFonts w:hint="eastAsia" w:ascii="宋体" w:hAnsi="宋体" w:eastAsia="宋体" w:cs="宋体"/>
          <w:b w:val="0"/>
          <w:bCs w:val="0"/>
          <w:color w:val="000000"/>
          <w:sz w:val="24"/>
          <w:szCs w:val="24"/>
          <w:lang w:val="en-US" w:eastAsia="zh-CN"/>
        </w:rPr>
        <w:t>亦或是所选择的史料不具备代表性，典型性，不够有说服力，因而不能很好地说明历史问题，无法达成实证的目标。这就要求历史教师在史料的严谨性和论证逻辑上下功夫，在基于逻辑推理的基础上，了解史料的背景，严格考量选用的史料。</w:t>
      </w:r>
    </w:p>
    <w:p w14:paraId="08B27A14">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hint="eastAsia"/>
          <w:sz w:val="24"/>
          <w:lang w:val="en-US" w:eastAsia="zh-CN"/>
        </w:rPr>
      </w:pPr>
      <w:r>
        <w:rPr>
          <w:rFonts w:hint="eastAsia"/>
          <w:sz w:val="24"/>
          <w:lang w:val="en-US" w:eastAsia="zh-CN"/>
        </w:rPr>
        <w:t>为了论证而论证。有的教师为了追求每节课堂贯彻史料实证思想方法，想方设法设计</w:t>
      </w:r>
      <w:r>
        <w:rPr>
          <w:rFonts w:hint="eastAsia" w:ascii="宋体" w:hAnsi="宋体" w:eastAsia="宋体" w:cs="宋体"/>
          <w:b w:val="0"/>
          <w:bCs w:val="0"/>
          <w:color w:val="000000"/>
          <w:sz w:val="24"/>
          <w:szCs w:val="24"/>
          <w:lang w:val="en-US" w:eastAsia="zh-CN"/>
        </w:rPr>
        <w:t>论证环节，但论证环节唐突生硬，未能紧扣教学内容与主旨，</w:t>
      </w:r>
      <w:r>
        <w:rPr>
          <w:rFonts w:hint="eastAsia"/>
          <w:sz w:val="24"/>
          <w:lang w:val="en-US" w:eastAsia="zh-CN"/>
        </w:rPr>
        <w:t>“为了论证而论证”。这种在原本流畅的教学环节横插一脚的做法，使得教学效果大打折扣。这就要求教师设计史料实证教学环节时紧扣内容主旨，优化教学流程，在恰当的时候顺其自然地切入实证环节，如此才能丰富学生的体验，激发学生的思考，增进学生的认知，提升学生的能力。</w:t>
      </w:r>
    </w:p>
    <w:p w14:paraId="2AFEA7D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lang w:val="en-US" w:eastAsia="zh-CN"/>
        </w:rPr>
      </w:pPr>
    </w:p>
    <w:p w14:paraId="7AD7AE31">
      <w:pPr>
        <w:keepNext w:val="0"/>
        <w:keepLines w:val="0"/>
        <w:pageBreakBefore w:val="0"/>
        <w:widowControl w:val="0"/>
        <w:numPr>
          <w:ilvl w:val="0"/>
          <w:numId w:val="4"/>
        </w:numPr>
        <w:kinsoku/>
        <w:wordWrap/>
        <w:overflowPunct/>
        <w:topLinePunct w:val="0"/>
        <w:autoSpaceDE/>
        <w:autoSpaceDN/>
        <w:bidi w:val="0"/>
        <w:adjustRightInd/>
        <w:snapToGrid/>
        <w:spacing w:line="360" w:lineRule="auto"/>
        <w:textAlignment w:val="auto"/>
        <w:rPr>
          <w:rFonts w:ascii="宋体" w:hAnsi="宋体" w:eastAsia="宋体" w:cs="Times New Roman"/>
          <w:sz w:val="24"/>
        </w:rPr>
      </w:pPr>
      <w:r>
        <w:rPr>
          <w:rFonts w:hint="eastAsia" w:ascii="宋体" w:hAnsi="宋体" w:eastAsia="宋体" w:cs="Times New Roman"/>
          <w:sz w:val="24"/>
          <w:szCs w:val="24"/>
        </w:rPr>
        <w:t>史料实证素养</w:t>
      </w:r>
      <w:r>
        <w:rPr>
          <w:rFonts w:hint="eastAsia" w:ascii="宋体" w:hAnsi="宋体" w:eastAsia="宋体" w:cs="Times New Roman"/>
          <w:sz w:val="24"/>
          <w:szCs w:val="24"/>
          <w:lang w:val="en-US" w:eastAsia="zh-CN"/>
        </w:rPr>
        <w:t>培养</w:t>
      </w:r>
      <w:r>
        <w:rPr>
          <w:rFonts w:hint="eastAsia" w:ascii="宋体" w:hAnsi="宋体" w:eastAsia="宋体" w:cs="Times New Roman"/>
          <w:sz w:val="24"/>
          <w:szCs w:val="24"/>
        </w:rPr>
        <w:t>的</w:t>
      </w:r>
      <w:r>
        <w:rPr>
          <w:rFonts w:hint="eastAsia" w:ascii="宋体" w:hAnsi="宋体" w:eastAsia="宋体" w:cs="Times New Roman"/>
          <w:sz w:val="24"/>
          <w:szCs w:val="24"/>
          <w:lang w:val="en-US" w:eastAsia="zh-CN"/>
        </w:rPr>
        <w:t>基本思路</w:t>
      </w:r>
    </w:p>
    <w:p w14:paraId="5C1ABD01">
      <w:pPr>
        <w:spacing w:line="360" w:lineRule="auto"/>
        <w:ind w:firstLine="480" w:firstLineChars="200"/>
        <w:rPr>
          <w:rFonts w:ascii="宋体" w:hAnsi="宋体" w:eastAsia="宋体" w:cs="Times New Roman"/>
          <w:sz w:val="24"/>
        </w:rPr>
      </w:pPr>
      <w:r>
        <w:rPr>
          <w:rFonts w:hint="eastAsia" w:ascii="宋体" w:hAnsi="宋体" w:eastAsia="宋体" w:cs="Times New Roman"/>
          <w:sz w:val="24"/>
        </w:rPr>
        <w:t>学生历史学科核心素养的培育是一个动态发展的过程，</w:t>
      </w:r>
      <w:r>
        <w:rPr>
          <w:rFonts w:ascii="宋体" w:hAnsi="宋体" w:eastAsia="宋体" w:cs="Times New Roman"/>
          <w:sz w:val="24"/>
        </w:rPr>
        <w:t>历史</w:t>
      </w:r>
      <w:r>
        <w:rPr>
          <w:rFonts w:hint="eastAsia" w:ascii="宋体" w:hAnsi="宋体" w:eastAsia="宋体" w:cs="Times New Roman"/>
          <w:sz w:val="24"/>
          <w:lang w:val="en-US" w:eastAsia="zh-CN"/>
        </w:rPr>
        <w:t>课堂</w:t>
      </w:r>
      <w:r>
        <w:rPr>
          <w:rFonts w:ascii="宋体" w:hAnsi="宋体" w:eastAsia="宋体" w:cs="Times New Roman"/>
          <w:sz w:val="24"/>
        </w:rPr>
        <w:t>教学</w:t>
      </w:r>
      <w:r>
        <w:rPr>
          <w:rFonts w:hint="eastAsia" w:ascii="宋体" w:hAnsi="宋体" w:eastAsia="宋体" w:cs="Times New Roman"/>
          <w:sz w:val="24"/>
          <w:lang w:val="en-US" w:eastAsia="zh-CN"/>
        </w:rPr>
        <w:t>活动</w:t>
      </w:r>
      <w:r>
        <w:rPr>
          <w:rFonts w:ascii="宋体" w:hAnsi="宋体" w:eastAsia="宋体" w:cs="Times New Roman"/>
          <w:sz w:val="24"/>
        </w:rPr>
        <w:t>是学生历史学科核心素养养成的基本</w:t>
      </w:r>
      <w:r>
        <w:rPr>
          <w:rFonts w:hint="eastAsia" w:ascii="宋体" w:hAnsi="宋体" w:eastAsia="宋体" w:cs="Times New Roman"/>
          <w:sz w:val="24"/>
          <w:lang w:val="en-US" w:eastAsia="zh-CN"/>
        </w:rPr>
        <w:t>途径</w:t>
      </w:r>
      <w:r>
        <w:rPr>
          <w:rFonts w:ascii="宋体" w:hAnsi="宋体" w:eastAsia="宋体" w:cs="Times New Roman"/>
          <w:sz w:val="24"/>
        </w:rPr>
        <w:t>。历史教师要</w:t>
      </w:r>
      <w:r>
        <w:rPr>
          <w:rFonts w:hint="eastAsia" w:ascii="宋体" w:hAnsi="宋体" w:eastAsia="宋体" w:cs="Times New Roman"/>
          <w:sz w:val="24"/>
          <w:lang w:val="en-US" w:eastAsia="zh-CN"/>
        </w:rPr>
        <w:t>利用好历史课堂这一历史学习的主战场</w:t>
      </w:r>
      <w:r>
        <w:rPr>
          <w:rFonts w:ascii="宋体" w:hAnsi="宋体" w:eastAsia="宋体" w:cs="Times New Roman"/>
          <w:sz w:val="24"/>
        </w:rPr>
        <w:t>，将史料实证素养</w:t>
      </w:r>
      <w:r>
        <w:rPr>
          <w:rFonts w:hint="eastAsia" w:ascii="宋体" w:hAnsi="宋体" w:eastAsia="宋体" w:cs="Times New Roman"/>
          <w:sz w:val="24"/>
          <w:lang w:val="en-US" w:eastAsia="zh-CN"/>
        </w:rPr>
        <w:t>的培育</w:t>
      </w:r>
      <w:r>
        <w:rPr>
          <w:rFonts w:ascii="宋体" w:hAnsi="宋体" w:eastAsia="宋体" w:cs="Times New Roman"/>
          <w:sz w:val="24"/>
        </w:rPr>
        <w:t>融入到教学的各个环节，让学生在获得知识</w:t>
      </w:r>
      <w:r>
        <w:rPr>
          <w:rFonts w:hint="eastAsia" w:ascii="宋体" w:hAnsi="宋体" w:eastAsia="宋体" w:cs="Times New Roman"/>
          <w:sz w:val="24"/>
          <w:lang w:val="en-US" w:eastAsia="zh-CN"/>
        </w:rPr>
        <w:t>与能力</w:t>
      </w:r>
      <w:r>
        <w:rPr>
          <w:rFonts w:ascii="宋体" w:hAnsi="宋体" w:eastAsia="宋体" w:cs="Times New Roman"/>
          <w:sz w:val="24"/>
        </w:rPr>
        <w:t>的同时，能够</w:t>
      </w:r>
      <w:r>
        <w:rPr>
          <w:rFonts w:hint="eastAsia" w:ascii="宋体" w:hAnsi="宋体" w:eastAsia="宋体" w:cs="Times New Roman"/>
          <w:sz w:val="24"/>
          <w:lang w:val="en-US" w:eastAsia="zh-CN"/>
        </w:rPr>
        <w:t>循序渐进地养成</w:t>
      </w:r>
      <w:r>
        <w:rPr>
          <w:rFonts w:ascii="宋体" w:hAnsi="宋体" w:eastAsia="宋体" w:cs="Times New Roman"/>
          <w:sz w:val="24"/>
        </w:rPr>
        <w:t>史料实证素养。</w:t>
      </w:r>
    </w:p>
    <w:p w14:paraId="419D364C">
      <w:pPr>
        <w:spacing w:line="360" w:lineRule="auto"/>
        <w:rPr>
          <w:rFonts w:ascii="宋体" w:hAnsi="宋体" w:eastAsia="宋体" w:cs="Times New Roman"/>
          <w:sz w:val="24"/>
        </w:rPr>
      </w:pPr>
      <w:r>
        <w:rPr>
          <w:rFonts w:hint="eastAsia" w:ascii="宋体" w:hAnsi="宋体" w:eastAsia="宋体" w:cs="Times New Roman"/>
          <w:sz w:val="24"/>
        </w:rPr>
        <w:t>（一）在教学目标设计中落实史料实证素养</w:t>
      </w:r>
    </w:p>
    <w:p w14:paraId="75CDA650">
      <w:pPr>
        <w:spacing w:line="360" w:lineRule="auto"/>
        <w:ind w:firstLine="480" w:firstLineChars="200"/>
        <w:rPr>
          <w:rFonts w:ascii="宋体" w:hAnsi="宋体" w:eastAsia="宋体" w:cs="Times New Roman"/>
          <w:sz w:val="24"/>
        </w:rPr>
      </w:pPr>
      <w:r>
        <w:rPr>
          <w:rFonts w:hint="eastAsia" w:ascii="宋体" w:hAnsi="宋体" w:eastAsia="宋体" w:cs="Times New Roman"/>
          <w:sz w:val="24"/>
        </w:rPr>
        <w:t>历史教师在进行教学目标设计时既要从课程标准出发宏观立意教学目标，也要从学科核心素养培育角度出发制定切实可行的教学目标</w:t>
      </w:r>
      <w:r>
        <w:rPr>
          <w:rFonts w:hint="eastAsia" w:ascii="宋体" w:hAnsi="宋体" w:eastAsia="宋体" w:cs="Times New Roman"/>
          <w:sz w:val="24"/>
          <w:lang w:eastAsia="zh-CN"/>
        </w:rPr>
        <w:t>，</w:t>
      </w:r>
      <w:r>
        <w:rPr>
          <w:rFonts w:hint="eastAsia" w:ascii="宋体" w:hAnsi="宋体" w:eastAsia="宋体" w:cs="Times New Roman"/>
          <w:sz w:val="24"/>
          <w:lang w:val="en-US" w:eastAsia="zh-CN"/>
        </w:rPr>
        <w:t>发挥教学目标在培养学生史料实证素养方面方向性的作用。</w:t>
      </w:r>
      <w:r>
        <w:rPr>
          <w:rFonts w:hint="eastAsia" w:ascii="宋体" w:hAnsi="宋体" w:eastAsia="宋体" w:cs="Times New Roman"/>
          <w:sz w:val="24"/>
        </w:rPr>
        <w:t>正如现在受到普遍认可的“大单元教学”中将课时目标置于更高的单元目标之下一样，在史料实证素养的培养目标上，也同样要由浅入深，循序渐进，一步一个脚印，逐渐帮助初中学生掌握史料实证</w:t>
      </w:r>
      <w:r>
        <w:rPr>
          <w:rFonts w:hint="eastAsia" w:ascii="宋体" w:hAnsi="宋体" w:eastAsia="宋体" w:cs="Times New Roman"/>
          <w:sz w:val="24"/>
          <w:lang w:val="en-US" w:eastAsia="zh-CN"/>
        </w:rPr>
        <w:t>不同</w:t>
      </w:r>
      <w:r>
        <w:rPr>
          <w:rFonts w:hint="eastAsia" w:ascii="宋体" w:hAnsi="宋体" w:eastAsia="宋体" w:cs="Times New Roman"/>
          <w:sz w:val="24"/>
        </w:rPr>
        <w:t>层次的要求，</w:t>
      </w:r>
      <w:r>
        <w:rPr>
          <w:rFonts w:hint="eastAsia" w:ascii="宋体" w:hAnsi="宋体" w:eastAsia="宋体" w:cs="Times New Roman"/>
          <w:sz w:val="24"/>
          <w:lang w:val="en-US" w:eastAsia="zh-CN"/>
        </w:rPr>
        <w:t>促使学生</w:t>
      </w:r>
      <w:r>
        <w:rPr>
          <w:rFonts w:hint="eastAsia" w:ascii="宋体" w:hAnsi="宋体" w:eastAsia="宋体" w:cs="Times New Roman"/>
          <w:sz w:val="24"/>
        </w:rPr>
        <w:t>综合运用史料实证能力解决具体的问题。</w:t>
      </w:r>
    </w:p>
    <w:p w14:paraId="1F5382FA">
      <w:pPr>
        <w:spacing w:line="360" w:lineRule="auto"/>
        <w:ind w:firstLine="480" w:firstLineChars="200"/>
        <w:rPr>
          <w:rFonts w:ascii="宋体" w:hAnsi="宋体" w:eastAsia="宋体" w:cs="Times New Roman"/>
          <w:sz w:val="24"/>
        </w:rPr>
      </w:pPr>
      <w:r>
        <w:rPr>
          <w:rFonts w:hint="eastAsia" w:ascii="宋体" w:hAnsi="宋体" w:eastAsia="宋体" w:cs="Times New Roman"/>
          <w:sz w:val="24"/>
        </w:rPr>
        <w:t>如在中国古代史第一、二单元的教学过程中，教师每节课渗透一种史料类型与史料搜集途径</w:t>
      </w:r>
      <w:r>
        <w:rPr>
          <w:rFonts w:hint="eastAsia" w:ascii="宋体" w:hAnsi="宋体" w:eastAsia="宋体" w:cs="Times New Roman"/>
          <w:sz w:val="24"/>
          <w:lang w:eastAsia="zh-CN"/>
        </w:rPr>
        <w:t>。</w:t>
      </w:r>
      <w:r>
        <w:rPr>
          <w:rFonts w:hint="eastAsia" w:ascii="宋体" w:hAnsi="宋体" w:eastAsia="宋体" w:cs="Times New Roman"/>
          <w:sz w:val="24"/>
          <w:lang w:val="en-US" w:eastAsia="zh-CN"/>
        </w:rPr>
        <w:t>通过这几个课时的学习</w:t>
      </w:r>
      <w:r>
        <w:rPr>
          <w:rFonts w:hint="eastAsia" w:ascii="宋体" w:hAnsi="宋体" w:eastAsia="宋体" w:cs="Times New Roman"/>
          <w:sz w:val="24"/>
        </w:rPr>
        <w:t>，</w:t>
      </w:r>
      <w:r>
        <w:rPr>
          <w:rFonts w:hint="eastAsia" w:ascii="宋体" w:hAnsi="宋体" w:eastAsia="宋体" w:cs="Times New Roman"/>
          <w:sz w:val="24"/>
          <w:lang w:val="en-US" w:eastAsia="zh-CN"/>
        </w:rPr>
        <w:t>帮助</w:t>
      </w:r>
      <w:r>
        <w:rPr>
          <w:rFonts w:hint="eastAsia" w:ascii="宋体" w:hAnsi="宋体" w:eastAsia="宋体" w:cs="Times New Roman"/>
          <w:sz w:val="24"/>
        </w:rPr>
        <w:t>给学生做一个</w:t>
      </w:r>
      <w:r>
        <w:rPr>
          <w:rFonts w:hint="eastAsia" w:ascii="宋体" w:hAnsi="宋体" w:eastAsia="宋体" w:cs="Times New Roman"/>
          <w:sz w:val="24"/>
          <w:lang w:val="en-US" w:eastAsia="zh-CN"/>
        </w:rPr>
        <w:t>关于不同史料类型的梳理、</w:t>
      </w:r>
      <w:r>
        <w:rPr>
          <w:rFonts w:hint="eastAsia" w:ascii="宋体" w:hAnsi="宋体" w:eastAsia="宋体" w:cs="Times New Roman"/>
          <w:sz w:val="24"/>
        </w:rPr>
        <w:t>总结</w:t>
      </w:r>
      <w:r>
        <w:rPr>
          <w:rFonts w:hint="eastAsia" w:ascii="宋体" w:hAnsi="宋体" w:eastAsia="宋体" w:cs="Times New Roman"/>
          <w:sz w:val="24"/>
          <w:lang w:val="en-US" w:eastAsia="zh-CN"/>
        </w:rPr>
        <w:t>和</w:t>
      </w:r>
      <w:r>
        <w:rPr>
          <w:rFonts w:hint="eastAsia" w:ascii="宋体" w:hAnsi="宋体" w:eastAsia="宋体" w:cs="Times New Roman"/>
          <w:sz w:val="24"/>
        </w:rPr>
        <w:t>对比，帮助学生打开“史料实证”科学的大门。</w:t>
      </w:r>
    </w:p>
    <w:p w14:paraId="69B2CDCA">
      <w:pPr>
        <w:spacing w:line="360" w:lineRule="auto"/>
        <w:ind w:firstLine="3840" w:firstLineChars="1600"/>
        <w:rPr>
          <w:rFonts w:ascii="宋体" w:hAnsi="宋体" w:eastAsia="宋体" w:cs="Times New Roman"/>
          <w:sz w:val="24"/>
        </w:rPr>
      </w:pPr>
      <w:r>
        <w:rPr>
          <w:rFonts w:hint="eastAsia" w:ascii="宋体" w:hAnsi="宋体" w:eastAsia="宋体" w:cs="Times New Roman"/>
          <w:sz w:val="24"/>
        </w:rPr>
        <w:t xml:space="preserve">表3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9"/>
        <w:gridCol w:w="1584"/>
        <w:gridCol w:w="5284"/>
      </w:tblGrid>
      <w:tr w14:paraId="032B5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tcPr>
          <w:p w14:paraId="31FD60E0">
            <w:pPr>
              <w:spacing w:line="360" w:lineRule="auto"/>
              <w:jc w:val="center"/>
              <w:rPr>
                <w:rFonts w:ascii="宋体" w:hAnsi="宋体" w:eastAsia="宋体" w:cs="Times New Roman"/>
                <w:szCs w:val="21"/>
              </w:rPr>
            </w:pPr>
            <w:r>
              <w:rPr>
                <w:rFonts w:hint="eastAsia" w:ascii="宋体" w:hAnsi="宋体" w:eastAsia="宋体" w:cs="Times New Roman"/>
                <w:szCs w:val="21"/>
              </w:rPr>
              <w:t>中国古代史</w:t>
            </w:r>
          </w:p>
          <w:p w14:paraId="6E2203BA">
            <w:pPr>
              <w:spacing w:line="360" w:lineRule="auto"/>
              <w:jc w:val="center"/>
              <w:rPr>
                <w:rFonts w:ascii="宋体" w:hAnsi="宋体" w:eastAsia="宋体" w:cs="Times New Roman"/>
                <w:szCs w:val="21"/>
              </w:rPr>
            </w:pPr>
            <w:r>
              <w:rPr>
                <w:rFonts w:hint="eastAsia" w:ascii="宋体" w:hAnsi="宋体" w:eastAsia="宋体" w:cs="Times New Roman"/>
                <w:szCs w:val="21"/>
              </w:rPr>
              <w:t>第一、二单元</w:t>
            </w:r>
          </w:p>
        </w:tc>
        <w:tc>
          <w:tcPr>
            <w:tcW w:w="1584" w:type="dxa"/>
          </w:tcPr>
          <w:p w14:paraId="373316CB">
            <w:pPr>
              <w:spacing w:line="360" w:lineRule="auto"/>
              <w:jc w:val="center"/>
              <w:rPr>
                <w:rFonts w:ascii="宋体" w:hAnsi="宋体" w:eastAsia="宋体" w:cs="Times New Roman"/>
                <w:szCs w:val="21"/>
              </w:rPr>
            </w:pPr>
            <w:r>
              <w:rPr>
                <w:rFonts w:hint="eastAsia" w:ascii="宋体" w:hAnsi="宋体" w:eastAsia="宋体" w:cs="Times New Roman"/>
                <w:szCs w:val="21"/>
              </w:rPr>
              <w:t>史料类型</w:t>
            </w:r>
          </w:p>
        </w:tc>
        <w:tc>
          <w:tcPr>
            <w:tcW w:w="5284" w:type="dxa"/>
          </w:tcPr>
          <w:p w14:paraId="52B4DF8E">
            <w:pPr>
              <w:spacing w:line="360" w:lineRule="auto"/>
              <w:ind w:firstLine="1995" w:firstLineChars="950"/>
              <w:rPr>
                <w:rFonts w:ascii="宋体" w:hAnsi="宋体" w:eastAsia="宋体" w:cs="Times New Roman"/>
                <w:szCs w:val="21"/>
              </w:rPr>
            </w:pPr>
            <w:r>
              <w:rPr>
                <w:rFonts w:hint="eastAsia" w:ascii="宋体" w:hAnsi="宋体" w:eastAsia="宋体" w:cs="Times New Roman"/>
                <w:szCs w:val="21"/>
              </w:rPr>
              <w:t>史料价值</w:t>
            </w:r>
          </w:p>
        </w:tc>
      </w:tr>
      <w:tr w14:paraId="671D9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tcPr>
          <w:p w14:paraId="3F4A0C94">
            <w:pPr>
              <w:numPr>
                <w:ilvl w:val="0"/>
                <w:numId w:val="5"/>
              </w:numPr>
              <w:spacing w:line="360" w:lineRule="auto"/>
              <w:jc w:val="center"/>
              <w:rPr>
                <w:rFonts w:ascii="宋体" w:hAnsi="宋体" w:eastAsia="宋体" w:cs="Times New Roman"/>
                <w:szCs w:val="21"/>
              </w:rPr>
            </w:pPr>
          </w:p>
          <w:p w14:paraId="47712CB6">
            <w:pPr>
              <w:spacing w:line="360" w:lineRule="auto"/>
              <w:jc w:val="center"/>
              <w:rPr>
                <w:rFonts w:ascii="宋体" w:hAnsi="宋体" w:eastAsia="宋体" w:cs="Times New Roman"/>
                <w:szCs w:val="21"/>
              </w:rPr>
            </w:pPr>
            <w:r>
              <w:rPr>
                <w:rFonts w:hint="eastAsia" w:ascii="宋体" w:hAnsi="宋体" w:eastAsia="宋体" w:cs="Times New Roman"/>
                <w:szCs w:val="21"/>
              </w:rPr>
              <w:t>《原始农耕生活》</w:t>
            </w:r>
          </w:p>
        </w:tc>
        <w:tc>
          <w:tcPr>
            <w:tcW w:w="1584" w:type="dxa"/>
          </w:tcPr>
          <w:p w14:paraId="6D7C8006">
            <w:pPr>
              <w:spacing w:line="360" w:lineRule="auto"/>
              <w:jc w:val="center"/>
              <w:rPr>
                <w:rFonts w:ascii="宋体" w:hAnsi="宋体" w:eastAsia="宋体" w:cs="Times New Roman"/>
                <w:szCs w:val="21"/>
              </w:rPr>
            </w:pPr>
          </w:p>
          <w:p w14:paraId="568D1D61">
            <w:pPr>
              <w:spacing w:line="360" w:lineRule="auto"/>
              <w:jc w:val="center"/>
              <w:rPr>
                <w:rFonts w:ascii="宋体" w:hAnsi="宋体" w:eastAsia="宋体" w:cs="Times New Roman"/>
                <w:szCs w:val="21"/>
              </w:rPr>
            </w:pPr>
          </w:p>
          <w:p w14:paraId="1B6E692A">
            <w:pPr>
              <w:spacing w:line="360" w:lineRule="auto"/>
              <w:ind w:firstLine="210" w:firstLineChars="100"/>
              <w:rPr>
                <w:rFonts w:ascii="宋体" w:hAnsi="宋体" w:eastAsia="宋体" w:cs="Times New Roman"/>
                <w:szCs w:val="21"/>
              </w:rPr>
            </w:pPr>
            <w:r>
              <w:rPr>
                <w:rFonts w:hint="eastAsia" w:ascii="宋体" w:hAnsi="宋体" w:eastAsia="宋体" w:cs="Times New Roman"/>
                <w:szCs w:val="21"/>
              </w:rPr>
              <w:t>实物史料：</w:t>
            </w:r>
          </w:p>
          <w:p w14:paraId="5D3B1F18">
            <w:pPr>
              <w:spacing w:line="360" w:lineRule="auto"/>
              <w:jc w:val="center"/>
              <w:rPr>
                <w:rFonts w:ascii="宋体" w:hAnsi="宋体" w:eastAsia="宋体" w:cs="Times New Roman"/>
                <w:szCs w:val="21"/>
              </w:rPr>
            </w:pPr>
            <w:r>
              <w:rPr>
                <w:rFonts w:hint="eastAsia" w:ascii="宋体" w:hAnsi="宋体" w:eastAsia="宋体" w:cs="Times New Roman"/>
                <w:szCs w:val="21"/>
              </w:rPr>
              <w:t>遗址遗物</w:t>
            </w:r>
          </w:p>
        </w:tc>
        <w:tc>
          <w:tcPr>
            <w:tcW w:w="5284" w:type="dxa"/>
          </w:tcPr>
          <w:p w14:paraId="3F8ADA18">
            <w:pPr>
              <w:spacing w:line="360" w:lineRule="auto"/>
              <w:ind w:firstLine="420" w:firstLineChars="200"/>
              <w:jc w:val="left"/>
              <w:rPr>
                <w:rFonts w:ascii="宋体" w:hAnsi="宋体" w:eastAsia="宋体" w:cs="Times New Roman"/>
                <w:szCs w:val="21"/>
              </w:rPr>
            </w:pPr>
            <w:r>
              <w:rPr>
                <w:rFonts w:ascii="宋体" w:hAnsi="宋体" w:eastAsia="宋体" w:cs="Times New Roman"/>
                <w:szCs w:val="21"/>
              </w:rPr>
              <w:t>河姆渡遗址出土了碳化稻谷颗粒、木建筑构件、陶片、古动物骨骼化石等，半坡遗址发现了种植粟的遗迹、房屋的窖穴和箭镰等。这些考古发现是原始先民定居生活的证据。作为历史证据，遗址遗物可证文献之记载，可校文献之谬误，可补文献记载之缺佚。尤其对无文字记载的史前社会，文物是研究、复原其社会面貌的实物史料，具有不可替代的价值。</w:t>
            </w:r>
          </w:p>
        </w:tc>
      </w:tr>
      <w:tr w14:paraId="67025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tcPr>
          <w:p w14:paraId="56D2E015">
            <w:pPr>
              <w:numPr>
                <w:ilvl w:val="0"/>
                <w:numId w:val="5"/>
              </w:numPr>
              <w:spacing w:line="360" w:lineRule="auto"/>
              <w:jc w:val="center"/>
              <w:rPr>
                <w:rFonts w:ascii="宋体" w:hAnsi="宋体" w:eastAsia="宋体" w:cs="Times New Roman"/>
                <w:szCs w:val="21"/>
              </w:rPr>
            </w:pPr>
            <w:r>
              <w:rPr>
                <w:rFonts w:hint="eastAsia" w:ascii="宋体" w:hAnsi="宋体" w:eastAsia="宋体" w:cs="Times New Roman"/>
                <w:szCs w:val="21"/>
              </w:rPr>
              <w:t xml:space="preserve"> </w:t>
            </w:r>
          </w:p>
          <w:p w14:paraId="237B192B">
            <w:pPr>
              <w:spacing w:line="360" w:lineRule="auto"/>
              <w:jc w:val="center"/>
              <w:rPr>
                <w:rFonts w:ascii="宋体" w:hAnsi="宋体" w:eastAsia="宋体" w:cs="Times New Roman"/>
                <w:szCs w:val="21"/>
              </w:rPr>
            </w:pPr>
            <w:r>
              <w:rPr>
                <w:rFonts w:hint="eastAsia" w:ascii="宋体" w:hAnsi="宋体" w:eastAsia="宋体" w:cs="Times New Roman"/>
                <w:szCs w:val="21"/>
              </w:rPr>
              <w:t>《远古的传说》</w:t>
            </w:r>
          </w:p>
        </w:tc>
        <w:tc>
          <w:tcPr>
            <w:tcW w:w="1584" w:type="dxa"/>
          </w:tcPr>
          <w:p w14:paraId="3EF42B49">
            <w:pPr>
              <w:spacing w:line="360" w:lineRule="auto"/>
              <w:jc w:val="center"/>
              <w:rPr>
                <w:rFonts w:ascii="宋体" w:hAnsi="宋体" w:eastAsia="宋体" w:cs="Times New Roman"/>
                <w:szCs w:val="21"/>
              </w:rPr>
            </w:pPr>
            <w:r>
              <w:rPr>
                <w:rFonts w:hint="eastAsia" w:ascii="宋体" w:hAnsi="宋体" w:eastAsia="宋体" w:cs="Times New Roman"/>
                <w:szCs w:val="21"/>
              </w:rPr>
              <w:t>口传史料：</w:t>
            </w:r>
          </w:p>
          <w:p w14:paraId="24734224">
            <w:pPr>
              <w:spacing w:line="360" w:lineRule="auto"/>
              <w:jc w:val="center"/>
              <w:rPr>
                <w:rFonts w:ascii="宋体" w:hAnsi="宋体" w:eastAsia="宋体" w:cs="Times New Roman"/>
                <w:szCs w:val="21"/>
              </w:rPr>
            </w:pPr>
            <w:r>
              <w:rPr>
                <w:rFonts w:hint="eastAsia" w:ascii="宋体" w:hAnsi="宋体" w:eastAsia="宋体" w:cs="Times New Roman"/>
                <w:szCs w:val="21"/>
              </w:rPr>
              <w:t>神话传说</w:t>
            </w:r>
          </w:p>
        </w:tc>
        <w:tc>
          <w:tcPr>
            <w:tcW w:w="5284" w:type="dxa"/>
          </w:tcPr>
          <w:p w14:paraId="3F143903">
            <w:pPr>
              <w:spacing w:line="360" w:lineRule="auto"/>
              <w:ind w:firstLine="420" w:firstLineChars="200"/>
              <w:jc w:val="left"/>
              <w:rPr>
                <w:rFonts w:ascii="宋体" w:hAnsi="宋体" w:eastAsia="宋体" w:cs="Times New Roman"/>
                <w:szCs w:val="21"/>
              </w:rPr>
            </w:pPr>
            <w:r>
              <w:rPr>
                <w:rFonts w:ascii="宋体" w:hAnsi="宋体" w:eastAsia="宋体" w:cs="Times New Roman"/>
                <w:szCs w:val="21"/>
              </w:rPr>
              <w:t>传说是先民口耳相传的集体记忆。炎黄传说流传至今，是中华民族长期以来形成的文化认同。文字发明前的人类历史是靠口耳相传的。这些口传史料虽然都是</w:t>
            </w:r>
            <w:r>
              <w:rPr>
                <w:rFonts w:hint="eastAsia" w:ascii="宋体" w:hAnsi="宋体" w:eastAsia="宋体" w:cs="Times New Roman"/>
                <w:szCs w:val="21"/>
              </w:rPr>
              <w:t>神奇</w:t>
            </w:r>
            <w:r>
              <w:rPr>
                <w:rFonts w:ascii="宋体" w:hAnsi="宋体" w:eastAsia="宋体" w:cs="Times New Roman"/>
                <w:szCs w:val="21"/>
              </w:rPr>
              <w:t>的传说，但其中蕴含着</w:t>
            </w:r>
            <w:r>
              <w:rPr>
                <w:rFonts w:hint="eastAsia" w:ascii="宋体" w:hAnsi="宋体" w:eastAsia="宋体" w:cs="Times New Roman"/>
                <w:szCs w:val="21"/>
              </w:rPr>
              <w:t>重要的</w:t>
            </w:r>
            <w:r>
              <w:rPr>
                <w:rFonts w:ascii="宋体" w:hAnsi="宋体" w:eastAsia="宋体" w:cs="Times New Roman"/>
                <w:szCs w:val="21"/>
              </w:rPr>
              <w:t>历史信息。</w:t>
            </w:r>
          </w:p>
        </w:tc>
      </w:tr>
      <w:tr w14:paraId="14395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tcPr>
          <w:p w14:paraId="0A0AEE14">
            <w:pPr>
              <w:spacing w:line="360" w:lineRule="auto"/>
              <w:jc w:val="center"/>
              <w:rPr>
                <w:rFonts w:ascii="宋体" w:hAnsi="宋体" w:eastAsia="宋体" w:cs="Times New Roman"/>
                <w:szCs w:val="21"/>
              </w:rPr>
            </w:pPr>
            <w:r>
              <w:rPr>
                <w:rFonts w:hint="eastAsia" w:ascii="宋体" w:hAnsi="宋体" w:eastAsia="宋体" w:cs="Times New Roman"/>
                <w:szCs w:val="21"/>
              </w:rPr>
              <w:t>第5课</w:t>
            </w:r>
          </w:p>
          <w:p w14:paraId="101ED8EF">
            <w:pPr>
              <w:spacing w:line="360" w:lineRule="auto"/>
              <w:rPr>
                <w:rFonts w:ascii="宋体" w:hAnsi="宋体" w:eastAsia="宋体" w:cs="Times New Roman"/>
                <w:szCs w:val="21"/>
              </w:rPr>
            </w:pPr>
            <w:r>
              <w:rPr>
                <w:rFonts w:hint="eastAsia" w:ascii="宋体" w:hAnsi="宋体" w:eastAsia="宋体" w:cs="Times New Roman"/>
                <w:szCs w:val="21"/>
              </w:rPr>
              <w:t>《青铜器与甲骨文》</w:t>
            </w:r>
          </w:p>
        </w:tc>
        <w:tc>
          <w:tcPr>
            <w:tcW w:w="1584" w:type="dxa"/>
          </w:tcPr>
          <w:p w14:paraId="18A7E689">
            <w:pPr>
              <w:spacing w:line="360" w:lineRule="auto"/>
              <w:jc w:val="center"/>
              <w:rPr>
                <w:rFonts w:ascii="宋体" w:hAnsi="宋体" w:eastAsia="宋体" w:cs="Times New Roman"/>
                <w:szCs w:val="21"/>
              </w:rPr>
            </w:pPr>
            <w:r>
              <w:rPr>
                <w:rFonts w:hint="eastAsia" w:ascii="宋体" w:hAnsi="宋体" w:eastAsia="宋体" w:cs="Times New Roman"/>
                <w:szCs w:val="21"/>
              </w:rPr>
              <w:t>实物史料与文献史料：</w:t>
            </w:r>
          </w:p>
          <w:p w14:paraId="5308ACE4">
            <w:pPr>
              <w:spacing w:line="360" w:lineRule="auto"/>
              <w:jc w:val="center"/>
              <w:rPr>
                <w:rFonts w:ascii="宋体" w:hAnsi="宋体" w:eastAsia="宋体" w:cs="Times New Roman"/>
                <w:szCs w:val="21"/>
              </w:rPr>
            </w:pPr>
            <w:r>
              <w:rPr>
                <w:rFonts w:hint="eastAsia" w:ascii="宋体" w:hAnsi="宋体" w:eastAsia="宋体" w:cs="Times New Roman"/>
                <w:szCs w:val="21"/>
              </w:rPr>
              <w:t>青铜器（铭文）甲骨（卜辞）</w:t>
            </w:r>
          </w:p>
        </w:tc>
        <w:tc>
          <w:tcPr>
            <w:tcW w:w="5284" w:type="dxa"/>
          </w:tcPr>
          <w:p w14:paraId="3F7C7759">
            <w:pPr>
              <w:spacing w:line="360" w:lineRule="auto"/>
              <w:ind w:firstLine="420" w:firstLineChars="200"/>
              <w:jc w:val="left"/>
              <w:rPr>
                <w:rFonts w:ascii="宋体" w:hAnsi="宋体" w:eastAsia="宋体" w:cs="Times New Roman"/>
                <w:szCs w:val="21"/>
              </w:rPr>
            </w:pPr>
            <w:r>
              <w:rPr>
                <w:rFonts w:ascii="宋体" w:hAnsi="宋体" w:eastAsia="宋体" w:cs="Times New Roman"/>
                <w:szCs w:val="21"/>
              </w:rPr>
              <w:t>青铜器和甲骨文是研究早期国家历史的原始史料。青铜器为究夏商周时期的冶炼技术、礼仪祭祀、审美意趣等提供了重要的物史料。</w:t>
            </w:r>
            <w:r>
              <w:rPr>
                <w:rFonts w:hint="eastAsia" w:ascii="宋体" w:hAnsi="宋体" w:eastAsia="宋体" w:cs="Times New Roman"/>
                <w:szCs w:val="21"/>
              </w:rPr>
              <w:t>铭文与</w:t>
            </w:r>
            <w:r>
              <w:rPr>
                <w:rFonts w:ascii="宋体" w:hAnsi="宋体" w:eastAsia="宋体" w:cs="Times New Roman"/>
                <w:szCs w:val="21"/>
              </w:rPr>
              <w:t>甲骨文的释读，</w:t>
            </w:r>
            <w:r>
              <w:rPr>
                <w:rFonts w:hint="eastAsia" w:ascii="宋体" w:hAnsi="宋体" w:eastAsia="宋体" w:cs="Times New Roman"/>
                <w:szCs w:val="21"/>
              </w:rPr>
              <w:t>与考古发现形成互证，</w:t>
            </w:r>
            <w:r>
              <w:rPr>
                <w:rFonts w:ascii="宋体" w:hAnsi="宋体" w:eastAsia="宋体" w:cs="Times New Roman"/>
                <w:szCs w:val="21"/>
              </w:rPr>
              <w:t>为了解商朝社会生活提供了重要依据</w:t>
            </w:r>
            <w:r>
              <w:rPr>
                <w:rFonts w:hint="eastAsia" w:ascii="宋体" w:hAnsi="宋体" w:eastAsia="宋体" w:cs="Times New Roman"/>
                <w:szCs w:val="21"/>
              </w:rPr>
              <w:t>。</w:t>
            </w:r>
          </w:p>
        </w:tc>
      </w:tr>
    </w:tbl>
    <w:p w14:paraId="5AB41D51">
      <w:pPr>
        <w:spacing w:line="360" w:lineRule="auto"/>
        <w:jc w:val="center"/>
        <w:rPr>
          <w:rFonts w:ascii="宋体" w:hAnsi="宋体" w:eastAsia="宋体" w:cs="Times New Roman"/>
          <w:sz w:val="24"/>
        </w:rPr>
      </w:pPr>
    </w:p>
    <w:p w14:paraId="3B148FA8">
      <w:pPr>
        <w:spacing w:line="360" w:lineRule="auto"/>
        <w:jc w:val="left"/>
        <w:rPr>
          <w:rFonts w:hint="eastAsia" w:ascii="宋体" w:hAnsi="宋体" w:eastAsia="宋体" w:cs="Times New Roman"/>
          <w:sz w:val="24"/>
        </w:rPr>
      </w:pPr>
      <w:r>
        <w:rPr>
          <w:rFonts w:hint="eastAsia" w:ascii="宋体" w:hAnsi="宋体" w:eastAsia="宋体" w:cs="Times New Roman"/>
          <w:sz w:val="24"/>
        </w:rPr>
        <w:t>（二）在创设历史情境中培养史料实证素养</w:t>
      </w:r>
    </w:p>
    <w:p w14:paraId="77DE4CB2">
      <w:pPr>
        <w:spacing w:line="360" w:lineRule="auto"/>
        <w:ind w:firstLine="480" w:firstLineChars="200"/>
        <w:rPr>
          <w:rFonts w:hint="default" w:ascii="宋体" w:hAnsi="宋体" w:eastAsia="宋体" w:cs="Times New Roman"/>
          <w:sz w:val="24"/>
          <w:lang w:val="en-US" w:eastAsia="zh-CN"/>
        </w:rPr>
      </w:pPr>
      <w:r>
        <w:rPr>
          <w:rFonts w:hint="eastAsia" w:ascii="宋体" w:hAnsi="宋体" w:eastAsia="宋体" w:cs="Times New Roman"/>
          <w:sz w:val="24"/>
        </w:rPr>
        <w:t>历史是过去的事情，</w:t>
      </w:r>
      <w:r>
        <w:rPr>
          <w:rFonts w:hint="eastAsia" w:ascii="宋体" w:hAnsi="宋体" w:eastAsia="宋体" w:cs="Times New Roman"/>
          <w:sz w:val="24"/>
          <w:lang w:val="en-US" w:eastAsia="zh-CN"/>
        </w:rPr>
        <w:t>距离学生现在的生活非常遥远。</w:t>
      </w:r>
      <w:r>
        <w:rPr>
          <w:rFonts w:hint="eastAsia" w:ascii="宋体" w:hAnsi="宋体" w:eastAsia="宋体" w:cs="Times New Roman"/>
          <w:sz w:val="24"/>
        </w:rPr>
        <w:t>学生要了解和认识历史，需要了解、感受、体会历史的真实境况</w:t>
      </w:r>
      <w:r>
        <w:rPr>
          <w:rFonts w:hint="eastAsia" w:ascii="宋体" w:hAnsi="宋体" w:eastAsia="宋体" w:cs="Times New Roman"/>
          <w:sz w:val="24"/>
          <w:lang w:eastAsia="zh-CN"/>
        </w:rPr>
        <w:t>，</w:t>
      </w:r>
      <w:r>
        <w:rPr>
          <w:rFonts w:hint="eastAsia" w:ascii="宋体" w:hAnsi="宋体" w:eastAsia="宋体" w:cs="Times New Roman"/>
          <w:sz w:val="24"/>
          <w:lang w:val="en-US" w:eastAsia="zh-CN"/>
        </w:rPr>
        <w:t>感受</w:t>
      </w:r>
      <w:r>
        <w:rPr>
          <w:rFonts w:hint="eastAsia" w:ascii="宋体" w:hAnsi="宋体" w:eastAsia="宋体" w:cs="Times New Roman"/>
          <w:sz w:val="24"/>
        </w:rPr>
        <w:t>当时人们所面临的实际问题，进而理解历史和解释历史。</w:t>
      </w:r>
      <w:r>
        <w:rPr>
          <w:rFonts w:hint="eastAsia" w:ascii="宋体" w:hAnsi="宋体" w:eastAsia="宋体" w:cs="Times New Roman"/>
          <w:sz w:val="24"/>
          <w:lang w:val="en-US" w:eastAsia="zh-CN"/>
        </w:rPr>
        <w:t>这就要求教师采用多种方法，应用多种资源，设置历史情境，拉进学生与历史之间的距离，增强学生的感性体验和理性认识，提升教学效果。</w:t>
      </w:r>
    </w:p>
    <w:p w14:paraId="2F0C08F3">
      <w:pPr>
        <w:widowControl/>
        <w:spacing w:line="360" w:lineRule="auto"/>
        <w:ind w:firstLine="480" w:firstLineChars="200"/>
        <w:jc w:val="left"/>
        <w:rPr>
          <w:rFonts w:cs="宋体" w:asciiTheme="minorEastAsia" w:hAnsiTheme="minorEastAsia"/>
          <w:kern w:val="0"/>
          <w:sz w:val="24"/>
        </w:rPr>
      </w:pPr>
      <w:r>
        <w:rPr>
          <w:rFonts w:hint="eastAsia" w:cs="宋体" w:asciiTheme="minorEastAsia" w:hAnsiTheme="minorEastAsia"/>
          <w:kern w:val="0"/>
          <w:sz w:val="24"/>
        </w:rPr>
        <w:t>比如在《甲骨文与青铜器》一课中，教师希望学生能够认识到青铜器与甲骨文是商周文明的象征，它们不仅是商周文化的瑰宝，更是我们研究商周历史，认识商周社会的重要资料。围绕这样的内容主旨，教师播放安阳殷墟考古发掘中的妇好墓的考古发现视频片段</w:t>
      </w:r>
      <w:r>
        <w:rPr>
          <w:rFonts w:hint="eastAsia" w:cs="宋体" w:asciiTheme="minorEastAsia" w:hAnsiTheme="minorEastAsia"/>
          <w:kern w:val="0"/>
          <w:sz w:val="24"/>
          <w:lang w:eastAsia="zh-CN"/>
        </w:rPr>
        <w:t>，</w:t>
      </w:r>
      <w:r>
        <w:rPr>
          <w:rFonts w:hint="eastAsia" w:cs="宋体" w:asciiTheme="minorEastAsia" w:hAnsiTheme="minorEastAsia"/>
          <w:kern w:val="0"/>
          <w:sz w:val="24"/>
        </w:rPr>
        <w:t>创设考古情境，同学们能够观察到妇好墓葬出土的大量青铜器，感受商周青铜器之精美，再探寻墓主人身份，最后解读甲骨卜辞，</w:t>
      </w:r>
      <w:r>
        <w:rPr>
          <w:rFonts w:hint="eastAsia" w:cs="宋体" w:asciiTheme="minorEastAsia" w:hAnsiTheme="minorEastAsia"/>
          <w:kern w:val="0"/>
          <w:sz w:val="24"/>
          <w:lang w:val="en-US" w:eastAsia="zh-CN"/>
        </w:rPr>
        <w:t>揭开</w:t>
      </w:r>
      <w:r>
        <w:rPr>
          <w:rFonts w:hint="eastAsia" w:cs="宋体" w:asciiTheme="minorEastAsia" w:hAnsiTheme="minorEastAsia"/>
          <w:kern w:val="0"/>
          <w:sz w:val="24"/>
        </w:rPr>
        <w:t>谜底</w:t>
      </w:r>
      <w:r>
        <w:rPr>
          <w:rFonts w:hint="eastAsia" w:cs="宋体" w:asciiTheme="minorEastAsia" w:hAnsiTheme="minorEastAsia"/>
          <w:kern w:val="0"/>
          <w:sz w:val="24"/>
          <w:lang w:eastAsia="zh-CN"/>
        </w:rPr>
        <w:t>。</w:t>
      </w:r>
      <w:r>
        <w:rPr>
          <w:rFonts w:hint="eastAsia" w:cs="宋体" w:asciiTheme="minorEastAsia" w:hAnsiTheme="minorEastAsia"/>
          <w:kern w:val="0"/>
          <w:sz w:val="24"/>
        </w:rPr>
        <w:t>授课过程层层递进，扣人心弦，激发学生的兴趣与思考，更让学生深刻感受到了文献史料与实物史料之间</w:t>
      </w:r>
      <w:r>
        <w:rPr>
          <w:rFonts w:hint="eastAsia" w:cs="宋体" w:asciiTheme="minorEastAsia" w:hAnsiTheme="minorEastAsia"/>
          <w:kern w:val="0"/>
          <w:sz w:val="24"/>
          <w:lang w:val="en-US" w:eastAsia="zh-CN"/>
        </w:rPr>
        <w:t>能够形成互证的作用</w:t>
      </w:r>
      <w:r>
        <w:rPr>
          <w:rFonts w:hint="eastAsia" w:cs="宋体" w:asciiTheme="minorEastAsia" w:hAnsiTheme="minorEastAsia"/>
          <w:kern w:val="0"/>
          <w:sz w:val="24"/>
        </w:rPr>
        <w:t>。</w:t>
      </w:r>
    </w:p>
    <w:p w14:paraId="2F935EB6">
      <w:pPr>
        <w:spacing w:line="360" w:lineRule="auto"/>
        <w:ind w:firstLine="480" w:firstLineChars="200"/>
        <w:rPr>
          <w:rFonts w:ascii="宋体" w:hAnsi="宋体" w:eastAsia="宋体" w:cs="Times New Roman"/>
          <w:sz w:val="24"/>
        </w:rPr>
      </w:pPr>
    </w:p>
    <w:p w14:paraId="3544DBAD">
      <w:pPr>
        <w:numPr>
          <w:ilvl w:val="0"/>
          <w:numId w:val="6"/>
        </w:numPr>
        <w:spacing w:line="360" w:lineRule="auto"/>
        <w:rPr>
          <w:rFonts w:ascii="宋体" w:hAnsi="宋体" w:eastAsia="宋体" w:cs="Times New Roman"/>
          <w:sz w:val="24"/>
        </w:rPr>
      </w:pPr>
      <w:r>
        <w:rPr>
          <w:rFonts w:hint="eastAsia" w:ascii="宋体" w:hAnsi="宋体" w:eastAsia="宋体" w:cs="Times New Roman"/>
          <w:sz w:val="24"/>
        </w:rPr>
        <w:t>在教学评价中树立史料实证素养导向</w:t>
      </w:r>
    </w:p>
    <w:p w14:paraId="4D013447">
      <w:pPr>
        <w:spacing w:line="360" w:lineRule="auto"/>
        <w:ind w:firstLine="480" w:firstLineChars="200"/>
        <w:rPr>
          <w:rFonts w:ascii="宋体" w:hAnsi="宋体" w:eastAsia="宋体" w:cs="Times New Roman"/>
          <w:sz w:val="24"/>
        </w:rPr>
      </w:pPr>
      <w:r>
        <w:rPr>
          <w:rFonts w:hint="eastAsia" w:ascii="宋体" w:hAnsi="宋体" w:eastAsia="宋体" w:cs="Times New Roman"/>
          <w:sz w:val="24"/>
          <w:lang w:val="en-US" w:eastAsia="zh-CN"/>
        </w:rPr>
        <w:t>课程的评价要注重对学生的史料实证素养的培育，</w:t>
      </w:r>
      <w:r>
        <w:rPr>
          <w:rFonts w:hint="eastAsia" w:ascii="宋体" w:hAnsi="宋体" w:eastAsia="宋体" w:cs="Times New Roman"/>
          <w:sz w:val="24"/>
        </w:rPr>
        <w:t>教师基于史料实证素养</w:t>
      </w:r>
      <w:r>
        <w:rPr>
          <w:rFonts w:hint="eastAsia" w:ascii="宋体" w:hAnsi="宋体" w:eastAsia="宋体" w:cs="Times New Roman"/>
          <w:sz w:val="24"/>
          <w:lang w:val="en-US" w:eastAsia="zh-CN"/>
        </w:rPr>
        <w:t>建立</w:t>
      </w:r>
      <w:r>
        <w:rPr>
          <w:rFonts w:hint="eastAsia" w:ascii="宋体" w:hAnsi="宋体" w:eastAsia="宋体" w:cs="Times New Roman"/>
          <w:sz w:val="24"/>
        </w:rPr>
        <w:t>过程性</w:t>
      </w:r>
      <w:r>
        <w:rPr>
          <w:rFonts w:hint="eastAsia" w:ascii="宋体" w:hAnsi="宋体" w:eastAsia="宋体" w:cs="Times New Roman"/>
          <w:sz w:val="24"/>
          <w:lang w:val="en-US" w:eastAsia="zh-CN"/>
        </w:rPr>
        <w:t>量表</w:t>
      </w:r>
      <w:r>
        <w:rPr>
          <w:rFonts w:hint="eastAsia" w:ascii="宋体" w:hAnsi="宋体" w:eastAsia="宋体" w:cs="Times New Roman"/>
          <w:sz w:val="24"/>
        </w:rPr>
        <w:t>，是</w:t>
      </w:r>
      <w:r>
        <w:rPr>
          <w:rFonts w:hint="eastAsia" w:ascii="宋体" w:hAnsi="宋体" w:eastAsia="宋体" w:cs="Times New Roman"/>
          <w:sz w:val="24"/>
          <w:lang w:val="en-US" w:eastAsia="zh-CN"/>
        </w:rPr>
        <w:t>一种</w:t>
      </w:r>
      <w:r>
        <w:rPr>
          <w:rFonts w:hint="eastAsia" w:ascii="宋体" w:hAnsi="宋体" w:eastAsia="宋体" w:cs="Times New Roman"/>
          <w:sz w:val="24"/>
        </w:rPr>
        <w:t>可操作且较科学的方法</w:t>
      </w:r>
      <w:r>
        <w:rPr>
          <w:rFonts w:hint="eastAsia" w:ascii="宋体" w:hAnsi="宋体" w:eastAsia="宋体" w:cs="Times New Roman"/>
          <w:sz w:val="24"/>
          <w:lang w:eastAsia="zh-CN"/>
        </w:rPr>
        <w:t>，</w:t>
      </w:r>
      <w:r>
        <w:rPr>
          <w:rFonts w:hint="eastAsia" w:ascii="宋体" w:hAnsi="宋体" w:eastAsia="宋体" w:cs="Times New Roman"/>
          <w:sz w:val="24"/>
          <w:lang w:val="en-US" w:eastAsia="zh-CN"/>
        </w:rPr>
        <w:t>能够</w:t>
      </w:r>
      <w:r>
        <w:rPr>
          <w:rFonts w:hint="eastAsia" w:ascii="宋体" w:hAnsi="宋体" w:eastAsia="宋体" w:cs="Times New Roman"/>
          <w:sz w:val="24"/>
        </w:rPr>
        <w:t>测试学生</w:t>
      </w:r>
      <w:r>
        <w:rPr>
          <w:rFonts w:hint="eastAsia" w:ascii="宋体" w:hAnsi="宋体" w:eastAsia="宋体" w:cs="Times New Roman"/>
          <w:sz w:val="24"/>
          <w:lang w:val="en-US" w:eastAsia="zh-CN"/>
        </w:rPr>
        <w:t>的</w:t>
      </w:r>
      <w:r>
        <w:rPr>
          <w:rFonts w:hint="eastAsia" w:ascii="宋体" w:hAnsi="宋体" w:eastAsia="宋体" w:cs="Times New Roman"/>
          <w:sz w:val="24"/>
        </w:rPr>
        <w:t>能力</w:t>
      </w:r>
      <w:r>
        <w:rPr>
          <w:rFonts w:hint="eastAsia" w:ascii="宋体" w:hAnsi="宋体" w:eastAsia="宋体" w:cs="Times New Roman"/>
          <w:sz w:val="24"/>
          <w:lang w:eastAsia="zh-CN"/>
        </w:rPr>
        <w:t>，</w:t>
      </w:r>
      <w:r>
        <w:rPr>
          <w:rFonts w:hint="eastAsia" w:ascii="宋体" w:hAnsi="宋体" w:eastAsia="宋体" w:cs="Times New Roman"/>
          <w:sz w:val="24"/>
          <w:lang w:val="en-US" w:eastAsia="zh-CN"/>
        </w:rPr>
        <w:t>促进学生的</w:t>
      </w:r>
      <w:r>
        <w:rPr>
          <w:rFonts w:hint="eastAsia" w:ascii="宋体" w:hAnsi="宋体" w:eastAsia="宋体" w:cs="Times New Roman"/>
          <w:sz w:val="24"/>
        </w:rPr>
        <w:t>发展</w:t>
      </w:r>
      <w:r>
        <w:rPr>
          <w:rFonts w:hint="eastAsia" w:ascii="宋体" w:hAnsi="宋体" w:eastAsia="宋体" w:cs="Times New Roman"/>
          <w:sz w:val="24"/>
          <w:lang w:eastAsia="zh-CN"/>
        </w:rPr>
        <w:t>。</w:t>
      </w:r>
      <w:r>
        <w:rPr>
          <w:rFonts w:hint="eastAsia" w:ascii="宋体" w:hAnsi="宋体" w:eastAsia="宋体" w:cs="Times New Roman"/>
          <w:sz w:val="24"/>
          <w:lang w:val="en-US" w:eastAsia="zh-CN"/>
        </w:rPr>
        <w:t>教师可以</w:t>
      </w:r>
      <w:r>
        <w:rPr>
          <w:rFonts w:hint="eastAsia" w:ascii="宋体" w:hAnsi="宋体" w:eastAsia="宋体" w:cs="Times New Roman"/>
          <w:sz w:val="24"/>
        </w:rPr>
        <w:t>对学生搜集、整理</w:t>
      </w:r>
      <w:r>
        <w:rPr>
          <w:rFonts w:hint="eastAsia" w:ascii="宋体" w:hAnsi="宋体" w:eastAsia="宋体" w:cs="Times New Roman"/>
          <w:sz w:val="24"/>
          <w:lang w:val="en-US" w:eastAsia="zh-CN"/>
        </w:rPr>
        <w:t>和运用</w:t>
      </w:r>
      <w:r>
        <w:rPr>
          <w:rFonts w:hint="eastAsia" w:ascii="宋体" w:hAnsi="宋体" w:eastAsia="宋体" w:cs="Times New Roman"/>
          <w:sz w:val="24"/>
        </w:rPr>
        <w:t>史料的过程进行量化评价，以中国史第四册第5课《三大改造》为例，我们组织了考察百年企业的历史实践活动，要求学生分组进行实践调查，并撰写调查报告，并在课堂上展示并分享。围绕核心素养目标，我们为此次的学生活动制定了评价量表(见表4)。</w:t>
      </w:r>
    </w:p>
    <w:p w14:paraId="1DD6A33F">
      <w:pPr>
        <w:spacing w:line="360" w:lineRule="auto"/>
        <w:ind w:firstLine="480" w:firstLineChars="200"/>
        <w:jc w:val="center"/>
        <w:rPr>
          <w:rFonts w:ascii="宋体" w:hAnsi="宋体" w:eastAsia="宋体" w:cs="Times New Roman"/>
          <w:sz w:val="24"/>
        </w:rPr>
      </w:pPr>
    </w:p>
    <w:p w14:paraId="297923A6">
      <w:pPr>
        <w:spacing w:line="360" w:lineRule="auto"/>
        <w:ind w:firstLine="480" w:firstLineChars="200"/>
        <w:jc w:val="center"/>
        <w:rPr>
          <w:rFonts w:ascii="宋体" w:hAnsi="宋体" w:eastAsia="宋体" w:cs="Times New Roman"/>
          <w:sz w:val="24"/>
        </w:rPr>
      </w:pPr>
      <w:r>
        <w:rPr>
          <w:rFonts w:hint="eastAsia" w:ascii="宋体" w:hAnsi="宋体" w:eastAsia="宋体" w:cs="Times New Roman"/>
          <w:sz w:val="24"/>
        </w:rPr>
        <w:t>表4 史料实证过程性评价表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716"/>
        <w:gridCol w:w="2238"/>
        <w:gridCol w:w="2454"/>
        <w:gridCol w:w="2277"/>
      </w:tblGrid>
      <w:tr w14:paraId="3784A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3" w:type="dxa"/>
          </w:tcPr>
          <w:p w14:paraId="73364AEA">
            <w:pPr>
              <w:spacing w:line="360" w:lineRule="auto"/>
              <w:rPr>
                <w:rFonts w:ascii="宋体" w:hAnsi="宋体" w:eastAsia="宋体" w:cs="Times New Roman"/>
                <w:szCs w:val="21"/>
              </w:rPr>
            </w:pPr>
            <w:r>
              <w:rPr>
                <w:rFonts w:hint="eastAsia" w:ascii="宋体" w:hAnsi="宋体" w:eastAsia="宋体" w:cs="Times New Roman"/>
                <w:szCs w:val="21"/>
              </w:rPr>
              <w:t>主</w:t>
            </w:r>
          </w:p>
          <w:p w14:paraId="02C76D00">
            <w:pPr>
              <w:spacing w:line="360" w:lineRule="auto"/>
              <w:rPr>
                <w:rFonts w:ascii="宋体" w:hAnsi="宋体" w:eastAsia="宋体" w:cs="Times New Roman"/>
                <w:szCs w:val="21"/>
              </w:rPr>
            </w:pPr>
            <w:r>
              <w:rPr>
                <w:rFonts w:hint="eastAsia" w:ascii="宋体" w:hAnsi="宋体" w:eastAsia="宋体" w:cs="Times New Roman"/>
                <w:szCs w:val="21"/>
              </w:rPr>
              <w:t>指</w:t>
            </w:r>
          </w:p>
          <w:p w14:paraId="076B10CA">
            <w:pPr>
              <w:spacing w:line="360" w:lineRule="auto"/>
              <w:rPr>
                <w:rFonts w:ascii="宋体" w:hAnsi="宋体" w:eastAsia="宋体" w:cs="Times New Roman"/>
                <w:szCs w:val="21"/>
              </w:rPr>
            </w:pPr>
            <w:r>
              <w:rPr>
                <w:rFonts w:hint="eastAsia" w:ascii="宋体" w:hAnsi="宋体" w:eastAsia="宋体" w:cs="Times New Roman"/>
                <w:szCs w:val="21"/>
              </w:rPr>
              <w:t>标</w:t>
            </w:r>
          </w:p>
        </w:tc>
        <w:tc>
          <w:tcPr>
            <w:tcW w:w="716" w:type="dxa"/>
          </w:tcPr>
          <w:p w14:paraId="3C721035">
            <w:pPr>
              <w:spacing w:line="360" w:lineRule="auto"/>
              <w:rPr>
                <w:rFonts w:ascii="宋体" w:hAnsi="宋体" w:eastAsia="宋体" w:cs="Times New Roman"/>
                <w:szCs w:val="21"/>
              </w:rPr>
            </w:pPr>
            <w:r>
              <w:rPr>
                <w:rFonts w:hint="eastAsia" w:ascii="宋体" w:hAnsi="宋体" w:eastAsia="宋体" w:cs="Times New Roman"/>
                <w:szCs w:val="21"/>
              </w:rPr>
              <w:t>指标分解</w:t>
            </w:r>
          </w:p>
        </w:tc>
        <w:tc>
          <w:tcPr>
            <w:tcW w:w="2238" w:type="dxa"/>
          </w:tcPr>
          <w:p w14:paraId="66CD2105">
            <w:pPr>
              <w:spacing w:line="360" w:lineRule="auto"/>
              <w:ind w:firstLine="420" w:firstLineChars="200"/>
              <w:jc w:val="center"/>
              <w:rPr>
                <w:rFonts w:ascii="宋体" w:hAnsi="宋体" w:eastAsia="宋体" w:cs="Times New Roman"/>
                <w:szCs w:val="21"/>
              </w:rPr>
            </w:pPr>
          </w:p>
          <w:p w14:paraId="02366A82">
            <w:pPr>
              <w:spacing w:line="360" w:lineRule="auto"/>
              <w:ind w:firstLine="420" w:firstLineChars="200"/>
              <w:jc w:val="center"/>
              <w:rPr>
                <w:rFonts w:ascii="宋体" w:hAnsi="宋体" w:eastAsia="宋体" w:cs="Times New Roman"/>
                <w:szCs w:val="21"/>
              </w:rPr>
            </w:pPr>
            <w:r>
              <w:rPr>
                <w:rFonts w:hint="eastAsia" w:ascii="宋体" w:hAnsi="宋体" w:eastAsia="宋体" w:cs="Times New Roman"/>
                <w:szCs w:val="21"/>
              </w:rPr>
              <w:t>等级A</w:t>
            </w:r>
          </w:p>
        </w:tc>
        <w:tc>
          <w:tcPr>
            <w:tcW w:w="2454" w:type="dxa"/>
          </w:tcPr>
          <w:p w14:paraId="0AD67863">
            <w:pPr>
              <w:spacing w:line="360" w:lineRule="auto"/>
              <w:ind w:firstLine="420" w:firstLineChars="200"/>
              <w:jc w:val="center"/>
              <w:rPr>
                <w:rFonts w:ascii="宋体" w:hAnsi="宋体" w:eastAsia="宋体" w:cs="Times New Roman"/>
                <w:szCs w:val="21"/>
              </w:rPr>
            </w:pPr>
          </w:p>
          <w:p w14:paraId="6BEE9187">
            <w:pPr>
              <w:spacing w:line="360" w:lineRule="auto"/>
              <w:ind w:firstLine="420" w:firstLineChars="200"/>
              <w:jc w:val="center"/>
              <w:rPr>
                <w:rFonts w:ascii="宋体" w:hAnsi="宋体" w:eastAsia="宋体" w:cs="Times New Roman"/>
                <w:szCs w:val="21"/>
              </w:rPr>
            </w:pPr>
            <w:r>
              <w:rPr>
                <w:rFonts w:hint="eastAsia" w:ascii="宋体" w:hAnsi="宋体" w:eastAsia="宋体" w:cs="Times New Roman"/>
                <w:szCs w:val="21"/>
              </w:rPr>
              <w:t>等级B</w:t>
            </w:r>
          </w:p>
        </w:tc>
        <w:tc>
          <w:tcPr>
            <w:tcW w:w="2277" w:type="dxa"/>
          </w:tcPr>
          <w:p w14:paraId="2DDAF630">
            <w:pPr>
              <w:spacing w:line="360" w:lineRule="auto"/>
              <w:ind w:firstLine="420" w:firstLineChars="200"/>
              <w:jc w:val="center"/>
              <w:rPr>
                <w:rFonts w:ascii="宋体" w:hAnsi="宋体" w:eastAsia="宋体" w:cs="Times New Roman"/>
                <w:szCs w:val="21"/>
              </w:rPr>
            </w:pPr>
          </w:p>
          <w:p w14:paraId="7C134562">
            <w:pPr>
              <w:spacing w:line="360" w:lineRule="auto"/>
              <w:ind w:firstLine="420" w:firstLineChars="200"/>
              <w:jc w:val="center"/>
              <w:rPr>
                <w:rFonts w:ascii="宋体" w:hAnsi="宋体" w:eastAsia="宋体" w:cs="Times New Roman"/>
                <w:szCs w:val="21"/>
              </w:rPr>
            </w:pPr>
            <w:r>
              <w:rPr>
                <w:rFonts w:hint="eastAsia" w:ascii="宋体" w:hAnsi="宋体" w:eastAsia="宋体" w:cs="Times New Roman"/>
                <w:szCs w:val="21"/>
              </w:rPr>
              <w:t>等级C</w:t>
            </w:r>
          </w:p>
        </w:tc>
      </w:tr>
      <w:tr w14:paraId="70707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3" w:type="dxa"/>
            <w:vMerge w:val="restart"/>
          </w:tcPr>
          <w:p w14:paraId="38478BFE">
            <w:pPr>
              <w:spacing w:line="360" w:lineRule="auto"/>
              <w:rPr>
                <w:rFonts w:ascii="宋体" w:hAnsi="宋体" w:eastAsia="宋体" w:cs="Times New Roman"/>
                <w:szCs w:val="21"/>
              </w:rPr>
            </w:pPr>
            <w:r>
              <w:rPr>
                <w:rFonts w:hint="eastAsia" w:ascii="宋体" w:hAnsi="宋体" w:eastAsia="宋体" w:cs="Times New Roman"/>
                <w:szCs w:val="21"/>
              </w:rPr>
              <w:t>智</w:t>
            </w:r>
          </w:p>
          <w:p w14:paraId="1BCC6546">
            <w:pPr>
              <w:spacing w:line="360" w:lineRule="auto"/>
              <w:rPr>
                <w:rFonts w:ascii="宋体" w:hAnsi="宋体" w:eastAsia="宋体" w:cs="Times New Roman"/>
                <w:szCs w:val="21"/>
              </w:rPr>
            </w:pPr>
            <w:r>
              <w:rPr>
                <w:rFonts w:hint="eastAsia" w:ascii="宋体" w:hAnsi="宋体" w:eastAsia="宋体" w:cs="Times New Roman"/>
                <w:szCs w:val="21"/>
              </w:rPr>
              <w:t>能</w:t>
            </w:r>
          </w:p>
          <w:p w14:paraId="46278903">
            <w:pPr>
              <w:spacing w:line="360" w:lineRule="auto"/>
              <w:rPr>
                <w:rFonts w:ascii="宋体" w:hAnsi="宋体" w:eastAsia="宋体" w:cs="Times New Roman"/>
                <w:szCs w:val="21"/>
              </w:rPr>
            </w:pPr>
            <w:r>
              <w:rPr>
                <w:rFonts w:ascii="宋体" w:hAnsi="宋体" w:eastAsia="宋体" w:cs="Times New Roman"/>
                <w:szCs w:val="21"/>
              </w:rPr>
              <w:t>发</w:t>
            </w:r>
          </w:p>
          <w:p w14:paraId="516CA494">
            <w:pPr>
              <w:spacing w:line="360" w:lineRule="auto"/>
              <w:rPr>
                <w:rFonts w:ascii="宋体" w:hAnsi="宋体" w:eastAsia="宋体" w:cs="Times New Roman"/>
                <w:szCs w:val="21"/>
              </w:rPr>
            </w:pPr>
            <w:r>
              <w:rPr>
                <w:rFonts w:ascii="宋体" w:hAnsi="宋体" w:eastAsia="宋体" w:cs="Times New Roman"/>
                <w:szCs w:val="21"/>
              </w:rPr>
              <w:t>展</w:t>
            </w:r>
          </w:p>
          <w:p w14:paraId="3EDB7891">
            <w:pPr>
              <w:spacing w:line="360" w:lineRule="auto"/>
              <w:rPr>
                <w:rFonts w:ascii="宋体" w:hAnsi="宋体" w:eastAsia="宋体" w:cs="Times New Roman"/>
                <w:szCs w:val="21"/>
              </w:rPr>
            </w:pPr>
            <w:r>
              <w:rPr>
                <w:rFonts w:ascii="宋体" w:hAnsi="宋体" w:eastAsia="宋体" w:cs="Times New Roman"/>
                <w:szCs w:val="21"/>
              </w:rPr>
              <w:t>的</w:t>
            </w:r>
          </w:p>
          <w:p w14:paraId="49C26EE1">
            <w:pPr>
              <w:spacing w:line="360" w:lineRule="auto"/>
              <w:rPr>
                <w:rFonts w:ascii="宋体" w:hAnsi="宋体" w:eastAsia="宋体" w:cs="Times New Roman"/>
                <w:szCs w:val="21"/>
              </w:rPr>
            </w:pPr>
            <w:r>
              <w:rPr>
                <w:rFonts w:ascii="宋体" w:hAnsi="宋体" w:eastAsia="宋体" w:cs="Times New Roman"/>
                <w:szCs w:val="21"/>
              </w:rPr>
              <w:t>过</w:t>
            </w:r>
          </w:p>
          <w:p w14:paraId="18DA76D5">
            <w:pPr>
              <w:spacing w:line="360" w:lineRule="auto"/>
              <w:rPr>
                <w:rFonts w:ascii="宋体" w:hAnsi="宋体" w:eastAsia="宋体" w:cs="Times New Roman"/>
                <w:szCs w:val="21"/>
              </w:rPr>
            </w:pPr>
            <w:r>
              <w:rPr>
                <w:rFonts w:ascii="宋体" w:hAnsi="宋体" w:eastAsia="宋体" w:cs="Times New Roman"/>
                <w:szCs w:val="21"/>
              </w:rPr>
              <w:t>程</w:t>
            </w:r>
          </w:p>
          <w:p w14:paraId="0B040EB5">
            <w:pPr>
              <w:spacing w:line="360" w:lineRule="auto"/>
              <w:rPr>
                <w:rFonts w:ascii="宋体" w:hAnsi="宋体" w:eastAsia="宋体" w:cs="Times New Roman"/>
                <w:szCs w:val="21"/>
              </w:rPr>
            </w:pPr>
            <w:r>
              <w:rPr>
                <w:rFonts w:ascii="宋体" w:hAnsi="宋体" w:eastAsia="宋体" w:cs="Times New Roman"/>
                <w:szCs w:val="21"/>
              </w:rPr>
              <w:t>性</w:t>
            </w:r>
          </w:p>
          <w:p w14:paraId="2414D882">
            <w:pPr>
              <w:spacing w:line="360" w:lineRule="auto"/>
              <w:rPr>
                <w:rFonts w:ascii="宋体" w:hAnsi="宋体" w:eastAsia="宋体" w:cs="Times New Roman"/>
                <w:szCs w:val="21"/>
              </w:rPr>
            </w:pPr>
            <w:r>
              <w:rPr>
                <w:rFonts w:ascii="宋体" w:hAnsi="宋体" w:eastAsia="宋体" w:cs="Times New Roman"/>
                <w:szCs w:val="21"/>
              </w:rPr>
              <w:t>评</w:t>
            </w:r>
          </w:p>
          <w:p w14:paraId="6332772D">
            <w:pPr>
              <w:spacing w:line="360" w:lineRule="auto"/>
              <w:rPr>
                <w:rFonts w:ascii="宋体" w:hAnsi="宋体" w:eastAsia="宋体" w:cs="Times New Roman"/>
                <w:szCs w:val="21"/>
              </w:rPr>
            </w:pPr>
            <w:r>
              <w:rPr>
                <w:rFonts w:ascii="宋体" w:hAnsi="宋体" w:eastAsia="宋体" w:cs="Times New Roman"/>
                <w:szCs w:val="21"/>
              </w:rPr>
              <w:t>价</w:t>
            </w:r>
          </w:p>
        </w:tc>
        <w:tc>
          <w:tcPr>
            <w:tcW w:w="716" w:type="dxa"/>
          </w:tcPr>
          <w:p w14:paraId="47398EB1">
            <w:pPr>
              <w:spacing w:line="360" w:lineRule="auto"/>
              <w:rPr>
                <w:rFonts w:ascii="宋体" w:hAnsi="宋体" w:eastAsia="宋体" w:cs="Times New Roman"/>
                <w:szCs w:val="21"/>
              </w:rPr>
            </w:pPr>
            <w:r>
              <w:rPr>
                <w:rFonts w:ascii="宋体" w:hAnsi="宋体" w:eastAsia="宋体" w:cs="Times New Roman"/>
                <w:szCs w:val="21"/>
              </w:rPr>
              <w:t>搜</w:t>
            </w:r>
          </w:p>
          <w:p w14:paraId="2E055EE1">
            <w:pPr>
              <w:spacing w:line="360" w:lineRule="auto"/>
              <w:rPr>
                <w:rFonts w:ascii="宋体" w:hAnsi="宋体" w:eastAsia="宋体" w:cs="Times New Roman"/>
                <w:szCs w:val="21"/>
              </w:rPr>
            </w:pPr>
            <w:r>
              <w:rPr>
                <w:rFonts w:ascii="宋体" w:hAnsi="宋体" w:eastAsia="宋体" w:cs="Times New Roman"/>
                <w:szCs w:val="21"/>
              </w:rPr>
              <w:t>集</w:t>
            </w:r>
          </w:p>
          <w:p w14:paraId="701DA6D6">
            <w:pPr>
              <w:spacing w:line="360" w:lineRule="auto"/>
              <w:rPr>
                <w:rFonts w:ascii="宋体" w:hAnsi="宋体" w:eastAsia="宋体" w:cs="Times New Roman"/>
                <w:szCs w:val="21"/>
              </w:rPr>
            </w:pPr>
            <w:r>
              <w:rPr>
                <w:rFonts w:ascii="宋体" w:hAnsi="宋体" w:eastAsia="宋体" w:cs="Times New Roman"/>
                <w:szCs w:val="21"/>
              </w:rPr>
              <w:t>史</w:t>
            </w:r>
          </w:p>
          <w:p w14:paraId="7507EC73">
            <w:pPr>
              <w:spacing w:line="360" w:lineRule="auto"/>
              <w:rPr>
                <w:rFonts w:ascii="宋体" w:hAnsi="宋体" w:eastAsia="宋体" w:cs="Times New Roman"/>
                <w:szCs w:val="21"/>
              </w:rPr>
            </w:pPr>
            <w:r>
              <w:rPr>
                <w:rFonts w:ascii="宋体" w:hAnsi="宋体" w:eastAsia="宋体" w:cs="Times New Roman"/>
                <w:szCs w:val="21"/>
              </w:rPr>
              <w:t>料</w:t>
            </w:r>
          </w:p>
          <w:p w14:paraId="40CB58D8">
            <w:pPr>
              <w:spacing w:line="360" w:lineRule="auto"/>
              <w:ind w:firstLine="420" w:firstLineChars="200"/>
              <w:rPr>
                <w:rFonts w:ascii="宋体" w:hAnsi="宋体" w:eastAsia="宋体" w:cs="Times New Roman"/>
                <w:szCs w:val="21"/>
              </w:rPr>
            </w:pPr>
          </w:p>
        </w:tc>
        <w:tc>
          <w:tcPr>
            <w:tcW w:w="2238" w:type="dxa"/>
          </w:tcPr>
          <w:p w14:paraId="4396BF1E">
            <w:pPr>
              <w:spacing w:line="360" w:lineRule="auto"/>
              <w:ind w:firstLine="420" w:firstLineChars="200"/>
              <w:rPr>
                <w:rFonts w:ascii="宋体" w:hAnsi="宋体" w:eastAsia="宋体" w:cs="Times New Roman"/>
                <w:szCs w:val="21"/>
              </w:rPr>
            </w:pPr>
            <w:r>
              <w:rPr>
                <w:rFonts w:ascii="宋体" w:hAnsi="宋体" w:eastAsia="宋体" w:cs="Times New Roman"/>
                <w:szCs w:val="21"/>
              </w:rPr>
              <w:t>能紧扣</w:t>
            </w:r>
            <w:r>
              <w:rPr>
                <w:rFonts w:hint="eastAsia" w:ascii="宋体" w:hAnsi="宋体" w:eastAsia="宋体" w:cs="Times New Roman"/>
                <w:szCs w:val="21"/>
              </w:rPr>
              <w:t>百年企业的发展历程这一主题</w:t>
            </w:r>
            <w:r>
              <w:rPr>
                <w:rFonts w:ascii="宋体" w:hAnsi="宋体" w:eastAsia="宋体" w:cs="Times New Roman"/>
                <w:szCs w:val="21"/>
              </w:rPr>
              <w:t>搜集史料</w:t>
            </w:r>
            <w:r>
              <w:rPr>
                <w:rFonts w:hint="eastAsia" w:ascii="宋体" w:hAnsi="宋体" w:eastAsia="宋体" w:cs="Times New Roman"/>
                <w:szCs w:val="21"/>
              </w:rPr>
              <w:t>；</w:t>
            </w:r>
          </w:p>
          <w:p w14:paraId="256C4F26">
            <w:pPr>
              <w:spacing w:line="360" w:lineRule="auto"/>
              <w:ind w:firstLine="420" w:firstLineChars="200"/>
              <w:rPr>
                <w:rFonts w:ascii="宋体" w:hAnsi="宋体" w:eastAsia="宋体" w:cs="Times New Roman"/>
                <w:szCs w:val="21"/>
              </w:rPr>
            </w:pPr>
            <w:r>
              <w:rPr>
                <w:rFonts w:ascii="宋体" w:hAnsi="宋体" w:eastAsia="宋体" w:cs="Times New Roman"/>
                <w:szCs w:val="21"/>
              </w:rPr>
              <w:t>能多渠道选取史料</w:t>
            </w:r>
            <w:r>
              <w:rPr>
                <w:rFonts w:hint="eastAsia" w:ascii="宋体" w:hAnsi="宋体" w:eastAsia="宋体" w:cs="Times New Roman"/>
                <w:szCs w:val="21"/>
              </w:rPr>
              <w:t>，如实地考察、调查访问、文献查阅、网络搜索；</w:t>
            </w:r>
          </w:p>
          <w:p w14:paraId="0A862F53">
            <w:pPr>
              <w:spacing w:line="360" w:lineRule="auto"/>
              <w:ind w:firstLine="420" w:firstLineChars="200"/>
              <w:rPr>
                <w:rFonts w:ascii="宋体" w:hAnsi="宋体" w:eastAsia="宋体" w:cs="Times New Roman"/>
                <w:szCs w:val="21"/>
              </w:rPr>
            </w:pPr>
            <w:r>
              <w:rPr>
                <w:rFonts w:ascii="宋体" w:hAnsi="宋体" w:eastAsia="宋体" w:cs="Times New Roman"/>
                <w:szCs w:val="21"/>
              </w:rPr>
              <w:t>史料的类型多样</w:t>
            </w:r>
            <w:r>
              <w:rPr>
                <w:rFonts w:hint="eastAsia" w:ascii="宋体" w:hAnsi="宋体" w:eastAsia="宋体" w:cs="Times New Roman"/>
                <w:szCs w:val="21"/>
              </w:rPr>
              <w:t>，如图片、文献和口述史料。</w:t>
            </w:r>
          </w:p>
        </w:tc>
        <w:tc>
          <w:tcPr>
            <w:tcW w:w="2454" w:type="dxa"/>
          </w:tcPr>
          <w:p w14:paraId="6D20B7EC">
            <w:pPr>
              <w:spacing w:line="360" w:lineRule="auto"/>
              <w:ind w:firstLine="420" w:firstLineChars="200"/>
              <w:rPr>
                <w:rFonts w:ascii="宋体" w:hAnsi="宋体" w:eastAsia="宋体" w:cs="Times New Roman"/>
                <w:szCs w:val="21"/>
              </w:rPr>
            </w:pPr>
            <w:r>
              <w:rPr>
                <w:rFonts w:ascii="宋体" w:hAnsi="宋体" w:eastAsia="宋体" w:cs="Times New Roman"/>
                <w:szCs w:val="21"/>
              </w:rPr>
              <w:t>能大致围绕</w:t>
            </w:r>
            <w:r>
              <w:rPr>
                <w:rFonts w:hint="eastAsia" w:ascii="宋体" w:hAnsi="宋体" w:eastAsia="宋体" w:cs="Times New Roman"/>
                <w:szCs w:val="21"/>
              </w:rPr>
              <w:t>百年企业的发展历程这一主题</w:t>
            </w:r>
            <w:r>
              <w:rPr>
                <w:rFonts w:ascii="宋体" w:hAnsi="宋体" w:eastAsia="宋体" w:cs="Times New Roman"/>
                <w:szCs w:val="21"/>
              </w:rPr>
              <w:t>搜集史料</w:t>
            </w:r>
            <w:r>
              <w:rPr>
                <w:rFonts w:hint="eastAsia" w:ascii="宋体" w:hAnsi="宋体" w:eastAsia="宋体" w:cs="Times New Roman"/>
                <w:szCs w:val="21"/>
              </w:rPr>
              <w:t>；</w:t>
            </w:r>
          </w:p>
          <w:p w14:paraId="6EC7B175">
            <w:pPr>
              <w:spacing w:line="360" w:lineRule="auto"/>
              <w:ind w:firstLine="420" w:firstLineChars="200"/>
              <w:rPr>
                <w:rFonts w:ascii="宋体" w:hAnsi="宋体" w:eastAsia="宋体" w:cs="Times New Roman"/>
                <w:szCs w:val="21"/>
              </w:rPr>
            </w:pPr>
            <w:r>
              <w:rPr>
                <w:rFonts w:ascii="宋体" w:hAnsi="宋体" w:eastAsia="宋体" w:cs="Times New Roman"/>
                <w:szCs w:val="21"/>
              </w:rPr>
              <w:t>选取史料的渠道不止一个</w:t>
            </w:r>
            <w:r>
              <w:rPr>
                <w:rFonts w:hint="eastAsia" w:ascii="宋体" w:hAnsi="宋体" w:eastAsia="宋体" w:cs="Times New Roman"/>
                <w:szCs w:val="21"/>
              </w:rPr>
              <w:t>，如实地考察、网络搜索；</w:t>
            </w:r>
          </w:p>
          <w:p w14:paraId="45925463">
            <w:pPr>
              <w:spacing w:line="360" w:lineRule="auto"/>
              <w:ind w:firstLine="420" w:firstLineChars="200"/>
              <w:rPr>
                <w:rFonts w:ascii="宋体" w:hAnsi="宋体" w:eastAsia="宋体" w:cs="Times New Roman"/>
                <w:szCs w:val="21"/>
              </w:rPr>
            </w:pPr>
            <w:r>
              <w:rPr>
                <w:rFonts w:ascii="宋体" w:hAnsi="宋体" w:eastAsia="宋体" w:cs="Times New Roman"/>
                <w:szCs w:val="21"/>
              </w:rPr>
              <w:t>史料的类型较多</w:t>
            </w:r>
            <w:r>
              <w:rPr>
                <w:rFonts w:hint="eastAsia" w:ascii="宋体" w:hAnsi="宋体" w:eastAsia="宋体" w:cs="Times New Roman"/>
                <w:szCs w:val="21"/>
              </w:rPr>
              <w:t>，如图片和文献史料。</w:t>
            </w:r>
          </w:p>
          <w:p w14:paraId="2C7E42A0">
            <w:pPr>
              <w:spacing w:line="360" w:lineRule="auto"/>
              <w:ind w:firstLine="420" w:firstLineChars="200"/>
              <w:rPr>
                <w:rFonts w:ascii="宋体" w:hAnsi="宋体" w:eastAsia="宋体" w:cs="Times New Roman"/>
                <w:szCs w:val="21"/>
              </w:rPr>
            </w:pPr>
          </w:p>
        </w:tc>
        <w:tc>
          <w:tcPr>
            <w:tcW w:w="2277" w:type="dxa"/>
          </w:tcPr>
          <w:p w14:paraId="690934CF">
            <w:pPr>
              <w:spacing w:line="360" w:lineRule="auto"/>
              <w:ind w:firstLine="420" w:firstLineChars="200"/>
              <w:rPr>
                <w:rFonts w:ascii="宋体" w:hAnsi="宋体" w:eastAsia="宋体" w:cs="Times New Roman"/>
                <w:szCs w:val="21"/>
              </w:rPr>
            </w:pPr>
            <w:r>
              <w:rPr>
                <w:rFonts w:ascii="宋体" w:hAnsi="宋体" w:eastAsia="宋体" w:cs="Times New Roman"/>
                <w:szCs w:val="21"/>
              </w:rPr>
              <w:t>脱离了</w:t>
            </w:r>
            <w:r>
              <w:rPr>
                <w:rFonts w:hint="eastAsia" w:ascii="宋体" w:hAnsi="宋体" w:eastAsia="宋体" w:cs="Times New Roman"/>
                <w:szCs w:val="21"/>
              </w:rPr>
              <w:t>百年企业的发展历程这一主题</w:t>
            </w:r>
            <w:r>
              <w:rPr>
                <w:rFonts w:ascii="宋体" w:hAnsi="宋体" w:eastAsia="宋体" w:cs="Times New Roman"/>
                <w:szCs w:val="21"/>
              </w:rPr>
              <w:t>搜集史料</w:t>
            </w:r>
            <w:r>
              <w:rPr>
                <w:rFonts w:hint="eastAsia" w:ascii="宋体" w:hAnsi="宋体" w:eastAsia="宋体" w:cs="Times New Roman"/>
                <w:szCs w:val="21"/>
              </w:rPr>
              <w:t>；</w:t>
            </w:r>
          </w:p>
          <w:p w14:paraId="6244023B">
            <w:pPr>
              <w:spacing w:line="360" w:lineRule="auto"/>
              <w:ind w:firstLine="420" w:firstLineChars="200"/>
              <w:rPr>
                <w:rFonts w:ascii="宋体" w:hAnsi="宋体" w:eastAsia="宋体" w:cs="Times New Roman"/>
                <w:szCs w:val="21"/>
              </w:rPr>
            </w:pPr>
            <w:r>
              <w:rPr>
                <w:rFonts w:ascii="宋体" w:hAnsi="宋体" w:eastAsia="宋体" w:cs="Times New Roman"/>
                <w:szCs w:val="21"/>
              </w:rPr>
              <w:t>选取史料的渠道单一</w:t>
            </w:r>
            <w:r>
              <w:rPr>
                <w:rFonts w:hint="eastAsia" w:ascii="宋体" w:hAnsi="宋体" w:eastAsia="宋体" w:cs="Times New Roman"/>
                <w:szCs w:val="21"/>
              </w:rPr>
              <w:t>，仅有网络搜索；</w:t>
            </w:r>
          </w:p>
          <w:p w14:paraId="613B330E">
            <w:pPr>
              <w:spacing w:line="360" w:lineRule="auto"/>
              <w:ind w:firstLine="420" w:firstLineChars="200"/>
              <w:rPr>
                <w:rFonts w:ascii="宋体" w:hAnsi="宋体" w:eastAsia="宋体" w:cs="Times New Roman"/>
                <w:szCs w:val="21"/>
              </w:rPr>
            </w:pPr>
            <w:r>
              <w:rPr>
                <w:rFonts w:ascii="宋体" w:hAnsi="宋体" w:eastAsia="宋体" w:cs="Times New Roman"/>
                <w:szCs w:val="21"/>
              </w:rPr>
              <w:t>史料的类型单一</w:t>
            </w:r>
            <w:r>
              <w:rPr>
                <w:rFonts w:hint="eastAsia" w:ascii="宋体" w:hAnsi="宋体" w:eastAsia="宋体" w:cs="Times New Roman"/>
                <w:szCs w:val="21"/>
              </w:rPr>
              <w:t>，仅有网络资料。</w:t>
            </w:r>
          </w:p>
        </w:tc>
      </w:tr>
      <w:tr w14:paraId="5B5C0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3" w:type="dxa"/>
            <w:vMerge w:val="continue"/>
          </w:tcPr>
          <w:p w14:paraId="64BF3F3F">
            <w:pPr>
              <w:spacing w:line="360" w:lineRule="auto"/>
              <w:ind w:firstLine="420" w:firstLineChars="200"/>
              <w:rPr>
                <w:rFonts w:ascii="宋体" w:hAnsi="宋体" w:eastAsia="宋体" w:cs="Times New Roman"/>
                <w:szCs w:val="21"/>
              </w:rPr>
            </w:pPr>
          </w:p>
        </w:tc>
        <w:tc>
          <w:tcPr>
            <w:tcW w:w="716" w:type="dxa"/>
          </w:tcPr>
          <w:p w14:paraId="6E459A01">
            <w:pPr>
              <w:spacing w:line="360" w:lineRule="auto"/>
              <w:rPr>
                <w:rFonts w:ascii="宋体" w:hAnsi="宋体" w:eastAsia="宋体" w:cs="Times New Roman"/>
                <w:szCs w:val="21"/>
              </w:rPr>
            </w:pPr>
            <w:r>
              <w:rPr>
                <w:rFonts w:hint="eastAsia" w:ascii="宋体" w:hAnsi="宋体" w:eastAsia="宋体" w:cs="Times New Roman"/>
                <w:szCs w:val="21"/>
              </w:rPr>
              <w:t>辩</w:t>
            </w:r>
          </w:p>
          <w:p w14:paraId="7ABE961D">
            <w:pPr>
              <w:spacing w:line="360" w:lineRule="auto"/>
              <w:rPr>
                <w:rFonts w:ascii="宋体" w:hAnsi="宋体" w:eastAsia="宋体" w:cs="Times New Roman"/>
                <w:szCs w:val="21"/>
              </w:rPr>
            </w:pPr>
            <w:r>
              <w:rPr>
                <w:rFonts w:ascii="宋体" w:hAnsi="宋体" w:eastAsia="宋体" w:cs="Times New Roman"/>
                <w:szCs w:val="21"/>
              </w:rPr>
              <w:t>析</w:t>
            </w:r>
          </w:p>
          <w:p w14:paraId="2CBC7827">
            <w:pPr>
              <w:spacing w:line="360" w:lineRule="auto"/>
              <w:rPr>
                <w:rFonts w:ascii="宋体" w:hAnsi="宋体" w:eastAsia="宋体" w:cs="Times New Roman"/>
                <w:szCs w:val="21"/>
              </w:rPr>
            </w:pPr>
            <w:r>
              <w:rPr>
                <w:rFonts w:ascii="宋体" w:hAnsi="宋体" w:eastAsia="宋体" w:cs="Times New Roman"/>
                <w:szCs w:val="21"/>
              </w:rPr>
              <w:t>史</w:t>
            </w:r>
          </w:p>
          <w:p w14:paraId="1503605E">
            <w:pPr>
              <w:spacing w:line="360" w:lineRule="auto"/>
              <w:rPr>
                <w:rFonts w:ascii="宋体" w:hAnsi="宋体" w:eastAsia="宋体" w:cs="Times New Roman"/>
                <w:szCs w:val="21"/>
              </w:rPr>
            </w:pPr>
            <w:r>
              <w:rPr>
                <w:rFonts w:ascii="宋体" w:hAnsi="宋体" w:eastAsia="宋体" w:cs="Times New Roman"/>
                <w:szCs w:val="21"/>
              </w:rPr>
              <w:t>料</w:t>
            </w:r>
          </w:p>
        </w:tc>
        <w:tc>
          <w:tcPr>
            <w:tcW w:w="2238" w:type="dxa"/>
          </w:tcPr>
          <w:p w14:paraId="0FBAF447">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能够</w:t>
            </w:r>
            <w:r>
              <w:rPr>
                <w:rFonts w:ascii="宋体" w:hAnsi="宋体" w:eastAsia="宋体" w:cs="Times New Roman"/>
                <w:szCs w:val="21"/>
              </w:rPr>
              <w:t>对</w:t>
            </w:r>
            <w:r>
              <w:rPr>
                <w:rFonts w:hint="eastAsia" w:ascii="宋体" w:hAnsi="宋体" w:eastAsia="宋体" w:cs="Times New Roman"/>
                <w:szCs w:val="21"/>
                <w:lang w:val="en-US" w:eastAsia="zh-CN"/>
              </w:rPr>
              <w:t>不同</w:t>
            </w:r>
            <w:r>
              <w:rPr>
                <w:rFonts w:ascii="宋体" w:hAnsi="宋体" w:eastAsia="宋体" w:cs="Times New Roman"/>
                <w:szCs w:val="21"/>
              </w:rPr>
              <w:t>来源的</w:t>
            </w:r>
            <w:r>
              <w:rPr>
                <w:rFonts w:hint="eastAsia" w:ascii="宋体" w:hAnsi="宋体" w:eastAsia="宋体" w:cs="Times New Roman"/>
                <w:szCs w:val="21"/>
                <w:lang w:val="en-US" w:eastAsia="zh-CN"/>
              </w:rPr>
              <w:t>史料的</w:t>
            </w:r>
            <w:r>
              <w:rPr>
                <w:rFonts w:ascii="宋体" w:hAnsi="宋体" w:eastAsia="宋体" w:cs="Times New Roman"/>
                <w:szCs w:val="21"/>
              </w:rPr>
              <w:t>可信度有</w:t>
            </w:r>
            <w:r>
              <w:rPr>
                <w:rFonts w:hint="eastAsia" w:ascii="宋体" w:hAnsi="宋体" w:eastAsia="宋体" w:cs="Times New Roman"/>
                <w:szCs w:val="21"/>
                <w:lang w:val="en-US" w:eastAsia="zh-CN"/>
              </w:rPr>
              <w:t>准确</w:t>
            </w:r>
            <w:r>
              <w:rPr>
                <w:rFonts w:ascii="宋体" w:hAnsi="宋体" w:eastAsia="宋体" w:cs="Times New Roman"/>
                <w:szCs w:val="21"/>
              </w:rPr>
              <w:t>的</w:t>
            </w:r>
            <w:r>
              <w:rPr>
                <w:rFonts w:hint="eastAsia" w:ascii="宋体" w:hAnsi="宋体" w:eastAsia="宋体" w:cs="Times New Roman"/>
                <w:szCs w:val="21"/>
              </w:rPr>
              <w:t>判断</w:t>
            </w:r>
            <w:r>
              <w:rPr>
                <w:rFonts w:hint="eastAsia" w:ascii="宋体" w:hAnsi="宋体" w:eastAsia="宋体" w:cs="Times New Roman"/>
                <w:szCs w:val="21"/>
                <w:lang w:eastAsia="zh-CN"/>
              </w:rPr>
              <w:t>，</w:t>
            </w:r>
            <w:r>
              <w:rPr>
                <w:rFonts w:ascii="宋体" w:hAnsi="宋体" w:eastAsia="宋体" w:cs="Times New Roman"/>
                <w:szCs w:val="21"/>
              </w:rPr>
              <w:t>能够</w:t>
            </w:r>
            <w:r>
              <w:rPr>
                <w:rFonts w:hint="eastAsia" w:ascii="宋体" w:hAnsi="宋体" w:eastAsia="宋体" w:cs="Times New Roman"/>
                <w:szCs w:val="21"/>
                <w:lang w:val="en-US" w:eastAsia="zh-CN"/>
              </w:rPr>
              <w:t>合理地筛选</w:t>
            </w:r>
            <w:r>
              <w:rPr>
                <w:rFonts w:hint="eastAsia" w:ascii="宋体" w:hAnsi="宋体" w:eastAsia="宋体" w:cs="Times New Roman"/>
                <w:szCs w:val="21"/>
              </w:rPr>
              <w:t>、</w:t>
            </w:r>
            <w:r>
              <w:rPr>
                <w:rFonts w:ascii="宋体" w:hAnsi="宋体" w:eastAsia="宋体" w:cs="Times New Roman"/>
                <w:szCs w:val="21"/>
              </w:rPr>
              <w:t>利用</w:t>
            </w:r>
            <w:r>
              <w:rPr>
                <w:rFonts w:hint="eastAsia" w:ascii="宋体" w:hAnsi="宋体" w:eastAsia="宋体" w:cs="Times New Roman"/>
                <w:szCs w:val="21"/>
                <w:lang w:val="en-US" w:eastAsia="zh-CN"/>
              </w:rPr>
              <w:t>所搜集的</w:t>
            </w:r>
            <w:r>
              <w:rPr>
                <w:rFonts w:ascii="宋体" w:hAnsi="宋体" w:eastAsia="宋体" w:cs="Times New Roman"/>
                <w:szCs w:val="21"/>
              </w:rPr>
              <w:t>史料</w:t>
            </w:r>
            <w:r>
              <w:rPr>
                <w:rFonts w:hint="eastAsia" w:ascii="宋体" w:hAnsi="宋体" w:eastAsia="宋体" w:cs="Times New Roman"/>
                <w:szCs w:val="21"/>
              </w:rPr>
              <w:t>。</w:t>
            </w:r>
          </w:p>
        </w:tc>
        <w:tc>
          <w:tcPr>
            <w:tcW w:w="2454" w:type="dxa"/>
          </w:tcPr>
          <w:p w14:paraId="6EB4767B">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能够</w:t>
            </w:r>
            <w:r>
              <w:rPr>
                <w:rFonts w:ascii="宋体" w:hAnsi="宋体" w:eastAsia="宋体" w:cs="Times New Roman"/>
                <w:szCs w:val="21"/>
              </w:rPr>
              <w:t>对</w:t>
            </w:r>
            <w:r>
              <w:rPr>
                <w:rFonts w:hint="eastAsia" w:ascii="宋体" w:hAnsi="宋体" w:eastAsia="宋体" w:cs="Times New Roman"/>
                <w:szCs w:val="21"/>
                <w:lang w:val="en-US" w:eastAsia="zh-CN"/>
              </w:rPr>
              <w:t>不同</w:t>
            </w:r>
            <w:r>
              <w:rPr>
                <w:rFonts w:ascii="宋体" w:hAnsi="宋体" w:eastAsia="宋体" w:cs="Times New Roman"/>
                <w:szCs w:val="21"/>
              </w:rPr>
              <w:t>来源的</w:t>
            </w:r>
            <w:r>
              <w:rPr>
                <w:rFonts w:hint="eastAsia" w:ascii="宋体" w:hAnsi="宋体" w:eastAsia="宋体" w:cs="Times New Roman"/>
                <w:szCs w:val="21"/>
                <w:lang w:val="en-US" w:eastAsia="zh-CN"/>
              </w:rPr>
              <w:t>史料的</w:t>
            </w:r>
            <w:r>
              <w:rPr>
                <w:rFonts w:ascii="宋体" w:hAnsi="宋体" w:eastAsia="宋体" w:cs="Times New Roman"/>
                <w:szCs w:val="21"/>
              </w:rPr>
              <w:t>可信度有</w:t>
            </w:r>
            <w:r>
              <w:rPr>
                <w:rFonts w:hint="eastAsia" w:ascii="宋体" w:hAnsi="宋体" w:eastAsia="宋体" w:cs="Times New Roman"/>
                <w:szCs w:val="21"/>
                <w:lang w:val="en-US" w:eastAsia="zh-CN"/>
              </w:rPr>
              <w:t>基础</w:t>
            </w:r>
            <w:r>
              <w:rPr>
                <w:rFonts w:ascii="宋体" w:hAnsi="宋体" w:eastAsia="宋体" w:cs="Times New Roman"/>
                <w:szCs w:val="21"/>
              </w:rPr>
              <w:t>的</w:t>
            </w:r>
            <w:r>
              <w:rPr>
                <w:rFonts w:hint="eastAsia" w:ascii="宋体" w:hAnsi="宋体" w:eastAsia="宋体" w:cs="Times New Roman"/>
                <w:szCs w:val="21"/>
              </w:rPr>
              <w:t>判断</w:t>
            </w:r>
            <w:r>
              <w:rPr>
                <w:rFonts w:hint="eastAsia" w:ascii="宋体" w:hAnsi="宋体" w:eastAsia="宋体" w:cs="Times New Roman"/>
                <w:szCs w:val="21"/>
                <w:lang w:eastAsia="zh-CN"/>
              </w:rPr>
              <w:t>，</w:t>
            </w:r>
            <w:r>
              <w:rPr>
                <w:rFonts w:ascii="宋体" w:hAnsi="宋体" w:eastAsia="宋体" w:cs="Times New Roman"/>
                <w:szCs w:val="21"/>
              </w:rPr>
              <w:t>能够</w:t>
            </w:r>
            <w:r>
              <w:rPr>
                <w:rFonts w:hint="eastAsia" w:ascii="宋体" w:hAnsi="宋体" w:eastAsia="宋体" w:cs="Times New Roman"/>
                <w:szCs w:val="21"/>
                <w:lang w:val="en-US" w:eastAsia="zh-CN"/>
              </w:rPr>
              <w:t>比较合理地筛选</w:t>
            </w:r>
            <w:r>
              <w:rPr>
                <w:rFonts w:hint="eastAsia" w:ascii="宋体" w:hAnsi="宋体" w:eastAsia="宋体" w:cs="Times New Roman"/>
                <w:szCs w:val="21"/>
              </w:rPr>
              <w:t>、</w:t>
            </w:r>
            <w:r>
              <w:rPr>
                <w:rFonts w:ascii="宋体" w:hAnsi="宋体" w:eastAsia="宋体" w:cs="Times New Roman"/>
                <w:szCs w:val="21"/>
              </w:rPr>
              <w:t>利用</w:t>
            </w:r>
            <w:r>
              <w:rPr>
                <w:rFonts w:hint="eastAsia" w:ascii="宋体" w:hAnsi="宋体" w:eastAsia="宋体" w:cs="Times New Roman"/>
                <w:szCs w:val="21"/>
                <w:lang w:val="en-US" w:eastAsia="zh-CN"/>
              </w:rPr>
              <w:t>所搜集的</w:t>
            </w:r>
            <w:r>
              <w:rPr>
                <w:rFonts w:ascii="宋体" w:hAnsi="宋体" w:eastAsia="宋体" w:cs="Times New Roman"/>
                <w:szCs w:val="21"/>
              </w:rPr>
              <w:t>史料</w:t>
            </w:r>
            <w:r>
              <w:rPr>
                <w:rFonts w:hint="eastAsia" w:ascii="宋体" w:hAnsi="宋体" w:eastAsia="宋体" w:cs="Times New Roman"/>
                <w:szCs w:val="21"/>
              </w:rPr>
              <w:t>。</w:t>
            </w:r>
          </w:p>
        </w:tc>
        <w:tc>
          <w:tcPr>
            <w:tcW w:w="2277" w:type="dxa"/>
          </w:tcPr>
          <w:p w14:paraId="04AA24FB">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lang w:val="en-US" w:eastAsia="zh-CN"/>
              </w:rPr>
              <w:t>不能</w:t>
            </w:r>
            <w:r>
              <w:rPr>
                <w:rFonts w:ascii="宋体" w:hAnsi="宋体" w:eastAsia="宋体" w:cs="Times New Roman"/>
                <w:szCs w:val="21"/>
              </w:rPr>
              <w:t>对</w:t>
            </w:r>
            <w:r>
              <w:rPr>
                <w:rFonts w:hint="eastAsia" w:ascii="宋体" w:hAnsi="宋体" w:eastAsia="宋体" w:cs="Times New Roman"/>
                <w:szCs w:val="21"/>
                <w:lang w:val="en-US" w:eastAsia="zh-CN"/>
              </w:rPr>
              <w:t>不同</w:t>
            </w:r>
            <w:r>
              <w:rPr>
                <w:rFonts w:ascii="宋体" w:hAnsi="宋体" w:eastAsia="宋体" w:cs="Times New Roman"/>
                <w:szCs w:val="21"/>
              </w:rPr>
              <w:t>来源的</w:t>
            </w:r>
            <w:r>
              <w:rPr>
                <w:rFonts w:hint="eastAsia" w:ascii="宋体" w:hAnsi="宋体" w:eastAsia="宋体" w:cs="Times New Roman"/>
                <w:szCs w:val="21"/>
                <w:lang w:val="en-US" w:eastAsia="zh-CN"/>
              </w:rPr>
              <w:t>史料的</w:t>
            </w:r>
            <w:r>
              <w:rPr>
                <w:rFonts w:ascii="宋体" w:hAnsi="宋体" w:eastAsia="宋体" w:cs="Times New Roman"/>
                <w:szCs w:val="21"/>
              </w:rPr>
              <w:t>可信度</w:t>
            </w:r>
            <w:r>
              <w:rPr>
                <w:rFonts w:hint="eastAsia" w:ascii="宋体" w:hAnsi="宋体" w:eastAsia="宋体" w:cs="Times New Roman"/>
                <w:szCs w:val="21"/>
                <w:lang w:val="en-US" w:eastAsia="zh-CN"/>
              </w:rPr>
              <w:t>进行</w:t>
            </w:r>
            <w:r>
              <w:rPr>
                <w:rFonts w:hint="eastAsia" w:ascii="宋体" w:hAnsi="宋体" w:eastAsia="宋体" w:cs="Times New Roman"/>
                <w:szCs w:val="21"/>
              </w:rPr>
              <w:t>判断</w:t>
            </w:r>
            <w:r>
              <w:rPr>
                <w:rFonts w:hint="eastAsia" w:ascii="宋体" w:hAnsi="宋体" w:eastAsia="宋体" w:cs="Times New Roman"/>
                <w:szCs w:val="21"/>
                <w:lang w:eastAsia="zh-CN"/>
              </w:rPr>
              <w:t>，</w:t>
            </w:r>
            <w:r>
              <w:rPr>
                <w:rFonts w:hint="eastAsia" w:ascii="宋体" w:hAnsi="宋体" w:eastAsia="宋体" w:cs="Times New Roman"/>
                <w:szCs w:val="21"/>
                <w:lang w:val="en-US" w:eastAsia="zh-CN"/>
              </w:rPr>
              <w:t>不能合理地筛选</w:t>
            </w:r>
            <w:r>
              <w:rPr>
                <w:rFonts w:hint="eastAsia" w:ascii="宋体" w:hAnsi="宋体" w:eastAsia="宋体" w:cs="Times New Roman"/>
                <w:szCs w:val="21"/>
              </w:rPr>
              <w:t>、</w:t>
            </w:r>
            <w:r>
              <w:rPr>
                <w:rFonts w:ascii="宋体" w:hAnsi="宋体" w:eastAsia="宋体" w:cs="Times New Roman"/>
                <w:szCs w:val="21"/>
              </w:rPr>
              <w:t>利用</w:t>
            </w:r>
            <w:r>
              <w:rPr>
                <w:rFonts w:hint="eastAsia" w:ascii="宋体" w:hAnsi="宋体" w:eastAsia="宋体" w:cs="Times New Roman"/>
                <w:szCs w:val="21"/>
                <w:lang w:val="en-US" w:eastAsia="zh-CN"/>
              </w:rPr>
              <w:t>所搜集的</w:t>
            </w:r>
            <w:r>
              <w:rPr>
                <w:rFonts w:ascii="宋体" w:hAnsi="宋体" w:eastAsia="宋体" w:cs="Times New Roman"/>
                <w:szCs w:val="21"/>
              </w:rPr>
              <w:t>史料</w:t>
            </w:r>
            <w:r>
              <w:rPr>
                <w:rFonts w:hint="eastAsia" w:ascii="宋体" w:hAnsi="宋体" w:eastAsia="宋体" w:cs="Times New Roman"/>
                <w:szCs w:val="21"/>
              </w:rPr>
              <w:t>。</w:t>
            </w:r>
          </w:p>
        </w:tc>
      </w:tr>
      <w:tr w14:paraId="7C9DC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5" w:hRule="atLeast"/>
        </w:trPr>
        <w:tc>
          <w:tcPr>
            <w:tcW w:w="543" w:type="dxa"/>
            <w:vMerge w:val="continue"/>
          </w:tcPr>
          <w:p w14:paraId="360BEB25">
            <w:pPr>
              <w:spacing w:line="360" w:lineRule="auto"/>
              <w:ind w:firstLine="420" w:firstLineChars="200"/>
              <w:rPr>
                <w:rFonts w:ascii="宋体" w:hAnsi="宋体" w:eastAsia="宋体" w:cs="Times New Roman"/>
                <w:szCs w:val="21"/>
              </w:rPr>
            </w:pPr>
          </w:p>
        </w:tc>
        <w:tc>
          <w:tcPr>
            <w:tcW w:w="716" w:type="dxa"/>
          </w:tcPr>
          <w:p w14:paraId="33457294">
            <w:pPr>
              <w:spacing w:line="360" w:lineRule="auto"/>
              <w:ind w:firstLine="420" w:firstLineChars="200"/>
              <w:rPr>
                <w:rFonts w:ascii="宋体" w:hAnsi="宋体" w:eastAsia="宋体" w:cs="Times New Roman"/>
                <w:szCs w:val="21"/>
              </w:rPr>
            </w:pPr>
          </w:p>
          <w:p w14:paraId="62B4A3F4">
            <w:pPr>
              <w:rPr>
                <w:szCs w:val="21"/>
              </w:rPr>
            </w:pPr>
          </w:p>
          <w:p w14:paraId="3546F088">
            <w:pPr>
              <w:rPr>
                <w:szCs w:val="21"/>
              </w:rPr>
            </w:pPr>
          </w:p>
          <w:p w14:paraId="5A76E760">
            <w:pPr>
              <w:jc w:val="center"/>
              <w:rPr>
                <w:szCs w:val="21"/>
              </w:rPr>
            </w:pPr>
            <w:r>
              <w:rPr>
                <w:rFonts w:hint="eastAsia"/>
                <w:szCs w:val="21"/>
              </w:rPr>
              <w:t>史</w:t>
            </w:r>
          </w:p>
          <w:p w14:paraId="37CF7F57">
            <w:pPr>
              <w:jc w:val="center"/>
              <w:rPr>
                <w:szCs w:val="21"/>
              </w:rPr>
            </w:pPr>
            <w:r>
              <w:rPr>
                <w:rFonts w:hint="eastAsia"/>
                <w:szCs w:val="21"/>
              </w:rPr>
              <w:t>料</w:t>
            </w:r>
          </w:p>
          <w:p w14:paraId="54163114">
            <w:pPr>
              <w:jc w:val="center"/>
              <w:rPr>
                <w:szCs w:val="21"/>
              </w:rPr>
            </w:pPr>
            <w:r>
              <w:rPr>
                <w:rFonts w:hint="eastAsia"/>
                <w:szCs w:val="21"/>
              </w:rPr>
              <w:t>实</w:t>
            </w:r>
          </w:p>
          <w:p w14:paraId="517800BB">
            <w:pPr>
              <w:jc w:val="center"/>
              <w:rPr>
                <w:szCs w:val="21"/>
              </w:rPr>
            </w:pPr>
            <w:r>
              <w:rPr>
                <w:rFonts w:hint="eastAsia"/>
                <w:szCs w:val="21"/>
              </w:rPr>
              <w:t>证</w:t>
            </w:r>
          </w:p>
        </w:tc>
        <w:tc>
          <w:tcPr>
            <w:tcW w:w="2238" w:type="dxa"/>
          </w:tcPr>
          <w:p w14:paraId="67EBBE07">
            <w:pPr>
              <w:spacing w:line="360" w:lineRule="auto"/>
              <w:ind w:firstLine="420" w:firstLineChars="200"/>
              <w:rPr>
                <w:rFonts w:hint="eastAsia" w:ascii="宋体" w:hAnsi="宋体" w:eastAsia="宋体" w:cs="Times New Roman"/>
                <w:szCs w:val="21"/>
              </w:rPr>
            </w:pPr>
            <w:r>
              <w:rPr>
                <w:rFonts w:ascii="宋体" w:hAnsi="宋体" w:eastAsia="宋体" w:cs="Times New Roman"/>
                <w:szCs w:val="21"/>
              </w:rPr>
              <w:t>能利用不同类型史料进行</w:t>
            </w:r>
            <w:r>
              <w:rPr>
                <w:rFonts w:hint="eastAsia" w:ascii="宋体" w:hAnsi="宋体" w:eastAsia="宋体" w:cs="Times New Roman"/>
                <w:szCs w:val="21"/>
              </w:rPr>
              <w:t>互证</w:t>
            </w:r>
            <w:r>
              <w:rPr>
                <w:rFonts w:ascii="宋体" w:hAnsi="宋体" w:eastAsia="宋体" w:cs="Times New Roman"/>
                <w:szCs w:val="21"/>
              </w:rPr>
              <w:t>，形成</w:t>
            </w:r>
            <w:r>
              <w:rPr>
                <w:rFonts w:hint="eastAsia" w:ascii="宋体" w:hAnsi="宋体" w:eastAsia="宋体" w:cs="Times New Roman"/>
                <w:szCs w:val="21"/>
              </w:rPr>
              <w:t>对企业发展历程</w:t>
            </w:r>
            <w:r>
              <w:rPr>
                <w:rFonts w:ascii="宋体" w:hAnsi="宋体" w:eastAsia="宋体" w:cs="Times New Roman"/>
                <w:szCs w:val="21"/>
              </w:rPr>
              <w:t>全面的</w:t>
            </w:r>
            <w:r>
              <w:rPr>
                <w:rFonts w:hint="eastAsia" w:ascii="宋体" w:hAnsi="宋体" w:eastAsia="宋体" w:cs="Times New Roman"/>
                <w:szCs w:val="21"/>
              </w:rPr>
              <w:t>认识；</w:t>
            </w:r>
            <w:r>
              <w:rPr>
                <w:rFonts w:ascii="宋体" w:hAnsi="宋体" w:eastAsia="宋体" w:cs="Times New Roman"/>
                <w:szCs w:val="21"/>
              </w:rPr>
              <w:t>能够恰当地运用史料对所探究问题进行合理论述</w:t>
            </w:r>
            <w:r>
              <w:rPr>
                <w:rFonts w:hint="eastAsia" w:ascii="宋体" w:hAnsi="宋体" w:eastAsia="宋体" w:cs="Times New Roman"/>
                <w:szCs w:val="21"/>
              </w:rPr>
              <w:t>，能联系时代背景全面梳理、分析企业的发展历程，并能对时代变迁与企业发展之间的联系做出解释。</w:t>
            </w:r>
          </w:p>
        </w:tc>
        <w:tc>
          <w:tcPr>
            <w:tcW w:w="2454" w:type="dxa"/>
          </w:tcPr>
          <w:p w14:paraId="42A43B23">
            <w:pPr>
              <w:spacing w:line="360" w:lineRule="auto"/>
              <w:ind w:firstLine="420" w:firstLineChars="200"/>
              <w:rPr>
                <w:rFonts w:ascii="宋体" w:hAnsi="宋体" w:eastAsia="宋体" w:cs="Times New Roman"/>
                <w:szCs w:val="21"/>
              </w:rPr>
            </w:pPr>
            <w:r>
              <w:rPr>
                <w:rFonts w:ascii="宋体" w:hAnsi="宋体" w:eastAsia="宋体" w:cs="Times New Roman"/>
                <w:szCs w:val="21"/>
              </w:rPr>
              <w:t>能</w:t>
            </w:r>
            <w:r>
              <w:rPr>
                <w:rFonts w:hint="eastAsia" w:ascii="宋体" w:hAnsi="宋体" w:eastAsia="宋体" w:cs="Times New Roman"/>
                <w:szCs w:val="21"/>
              </w:rPr>
              <w:t>大致</w:t>
            </w:r>
            <w:r>
              <w:rPr>
                <w:rFonts w:ascii="宋体" w:hAnsi="宋体" w:eastAsia="宋体" w:cs="Times New Roman"/>
                <w:szCs w:val="21"/>
              </w:rPr>
              <w:t>提取史料中相关的信息</w:t>
            </w:r>
            <w:r>
              <w:rPr>
                <w:rFonts w:hint="eastAsia" w:ascii="宋体" w:hAnsi="宋体" w:eastAsia="宋体" w:cs="Times New Roman"/>
                <w:szCs w:val="21"/>
              </w:rPr>
              <w:t>，</w:t>
            </w:r>
            <w:r>
              <w:rPr>
                <w:rFonts w:ascii="宋体" w:hAnsi="宋体" w:eastAsia="宋体" w:cs="Times New Roman"/>
                <w:szCs w:val="21"/>
              </w:rPr>
              <w:t>能够运用史料对所探究问题进行论述</w:t>
            </w:r>
            <w:r>
              <w:rPr>
                <w:rFonts w:hint="eastAsia" w:ascii="宋体" w:hAnsi="宋体" w:eastAsia="宋体" w:cs="Times New Roman"/>
                <w:szCs w:val="21"/>
              </w:rPr>
              <w:t>，从发展与变迁的角度，全面认识企业发展的曲折历程，并意识到企业发展历程与时代相关，但不能做出准确解释。</w:t>
            </w:r>
          </w:p>
          <w:p w14:paraId="72979419">
            <w:pPr>
              <w:spacing w:line="360" w:lineRule="auto"/>
              <w:ind w:firstLine="420" w:firstLineChars="200"/>
              <w:rPr>
                <w:rFonts w:ascii="宋体" w:hAnsi="宋体" w:eastAsia="宋体" w:cs="Times New Roman"/>
                <w:szCs w:val="21"/>
              </w:rPr>
            </w:pPr>
          </w:p>
        </w:tc>
        <w:tc>
          <w:tcPr>
            <w:tcW w:w="2277" w:type="dxa"/>
          </w:tcPr>
          <w:p w14:paraId="0DA01F78">
            <w:pPr>
              <w:spacing w:line="360" w:lineRule="auto"/>
              <w:ind w:firstLine="420" w:firstLineChars="200"/>
              <w:rPr>
                <w:rFonts w:ascii="宋体" w:hAnsi="宋体" w:eastAsia="宋体" w:cs="Times New Roman"/>
                <w:szCs w:val="21"/>
              </w:rPr>
            </w:pPr>
            <w:r>
              <w:rPr>
                <w:rFonts w:ascii="宋体" w:hAnsi="宋体" w:eastAsia="宋体" w:cs="Times New Roman"/>
                <w:szCs w:val="21"/>
              </w:rPr>
              <w:t>提取史料中相关的信息单</w:t>
            </w:r>
            <w:r>
              <w:rPr>
                <w:rFonts w:hint="eastAsia" w:ascii="宋体" w:hAnsi="宋体" w:eastAsia="宋体" w:cs="Times New Roman"/>
                <w:szCs w:val="21"/>
              </w:rPr>
              <w:t>一，</w:t>
            </w:r>
            <w:r>
              <w:rPr>
                <w:rFonts w:ascii="宋体" w:hAnsi="宋体" w:eastAsia="宋体" w:cs="Times New Roman"/>
                <w:szCs w:val="21"/>
              </w:rPr>
              <w:t>能利用史料对所探究的问题进行例证，</w:t>
            </w:r>
            <w:r>
              <w:rPr>
                <w:rFonts w:hint="eastAsia" w:ascii="宋体" w:hAnsi="宋体" w:eastAsia="宋体" w:cs="Times New Roman"/>
                <w:szCs w:val="21"/>
              </w:rPr>
              <w:t>仅能部分罗列企业的发展阶段，脱离了时代背景。</w:t>
            </w:r>
          </w:p>
        </w:tc>
      </w:tr>
    </w:tbl>
    <w:p w14:paraId="4FE96802">
      <w:pPr>
        <w:numPr>
          <w:ilvl w:val="0"/>
          <w:numId w:val="4"/>
        </w:numPr>
        <w:spacing w:line="360" w:lineRule="auto"/>
        <w:rPr>
          <w:rFonts w:ascii="宋体" w:hAnsi="宋体" w:eastAsia="宋体" w:cs="Times New Roman"/>
          <w:sz w:val="24"/>
        </w:rPr>
      </w:pPr>
      <w:r>
        <w:rPr>
          <w:rFonts w:hint="eastAsia" w:ascii="宋体" w:hAnsi="宋体" w:eastAsia="宋体" w:cs="Times New Roman"/>
          <w:sz w:val="24"/>
        </w:rPr>
        <w:t>培养初中生史料实证素养的教学策略</w:t>
      </w:r>
    </w:p>
    <w:p w14:paraId="2AC7C168">
      <w:pPr>
        <w:spacing w:line="360" w:lineRule="auto"/>
        <w:ind w:firstLine="480" w:firstLineChars="200"/>
        <w:rPr>
          <w:rFonts w:ascii="宋体" w:hAnsi="宋体" w:eastAsia="宋体" w:cs="Times New Roman"/>
          <w:sz w:val="24"/>
        </w:rPr>
      </w:pPr>
      <w:r>
        <w:rPr>
          <w:rFonts w:hint="eastAsia" w:ascii="宋体" w:hAnsi="宋体" w:eastAsia="宋体" w:cs="Times New Roman"/>
          <w:sz w:val="24"/>
        </w:rPr>
        <w:t>在课堂教学中，教师需要运用不同的教学策略，激发学生学习和探索的欲望，养成学生的历史思维和核心素养。总结来说，可以有以下几种策略：第一、呈现多元史料，让学生直观感受历史证据，</w:t>
      </w:r>
      <w:r>
        <w:rPr>
          <w:rFonts w:hint="eastAsia" w:ascii="宋体" w:hAnsi="宋体" w:eastAsia="宋体" w:cs="Times New Roman"/>
          <w:sz w:val="24"/>
          <w:lang w:val="en-US" w:eastAsia="zh-CN"/>
        </w:rPr>
        <w:t>滋养实证精神</w:t>
      </w:r>
      <w:r>
        <w:rPr>
          <w:rFonts w:hint="eastAsia" w:ascii="宋体" w:hAnsi="宋体" w:eastAsia="宋体" w:cs="Times New Roman"/>
          <w:sz w:val="24"/>
        </w:rPr>
        <w:t>。第二、善于使用教科书和练习册，成为学生学习证史</w:t>
      </w:r>
      <w:r>
        <w:rPr>
          <w:rFonts w:hint="eastAsia" w:ascii="宋体" w:hAnsi="宋体" w:eastAsia="宋体" w:cs="Times New Roman"/>
          <w:sz w:val="24"/>
          <w:lang w:val="en-US" w:eastAsia="zh-CN"/>
        </w:rPr>
        <w:t>提供</w:t>
      </w:r>
      <w:r>
        <w:rPr>
          <w:rFonts w:hint="eastAsia" w:ascii="宋体" w:hAnsi="宋体" w:eastAsia="宋体" w:cs="Times New Roman"/>
          <w:sz w:val="24"/>
        </w:rPr>
        <w:t>理论</w:t>
      </w:r>
      <w:r>
        <w:rPr>
          <w:rFonts w:hint="eastAsia" w:ascii="宋体" w:hAnsi="宋体" w:eastAsia="宋体" w:cs="Times New Roman"/>
          <w:sz w:val="24"/>
          <w:lang w:val="en-US" w:eastAsia="zh-CN"/>
        </w:rPr>
        <w:t>知识和学习示例</w:t>
      </w:r>
      <w:r>
        <w:rPr>
          <w:rFonts w:hint="eastAsia" w:ascii="宋体" w:hAnsi="宋体" w:eastAsia="宋体" w:cs="Times New Roman"/>
          <w:sz w:val="24"/>
          <w:lang w:eastAsia="zh-CN"/>
        </w:rPr>
        <w:t>。</w:t>
      </w:r>
      <w:r>
        <w:rPr>
          <w:rFonts w:hint="eastAsia" w:ascii="宋体" w:hAnsi="宋体" w:eastAsia="宋体" w:cs="Times New Roman"/>
          <w:sz w:val="24"/>
        </w:rPr>
        <w:t>第三、引导学生</w:t>
      </w:r>
      <w:r>
        <w:rPr>
          <w:rFonts w:hint="eastAsia" w:ascii="宋体" w:hAnsi="宋体" w:eastAsia="宋体" w:cs="Times New Roman"/>
          <w:sz w:val="24"/>
          <w:lang w:val="en-US" w:eastAsia="zh-CN"/>
        </w:rPr>
        <w:t>分析史料，</w:t>
      </w:r>
      <w:r>
        <w:rPr>
          <w:rFonts w:hint="eastAsia" w:ascii="宋体" w:hAnsi="宋体" w:eastAsia="宋体" w:cs="Times New Roman"/>
          <w:sz w:val="24"/>
        </w:rPr>
        <w:t>挖掘史料信息，为证史工作打下基础。第四、开展探究教学，在</w:t>
      </w:r>
      <w:r>
        <w:rPr>
          <w:rFonts w:hint="eastAsia" w:ascii="宋体" w:hAnsi="宋体" w:eastAsia="宋体" w:cs="Times New Roman"/>
          <w:sz w:val="24"/>
          <w:lang w:val="en-US" w:eastAsia="zh-CN"/>
        </w:rPr>
        <w:t>情景化</w:t>
      </w:r>
      <w:r>
        <w:rPr>
          <w:rFonts w:hint="eastAsia" w:ascii="宋体" w:hAnsi="宋体" w:eastAsia="宋体" w:cs="Times New Roman"/>
          <w:sz w:val="24"/>
        </w:rPr>
        <w:t>的实践活动中提升学生的史料实证能力。</w:t>
      </w:r>
    </w:p>
    <w:p w14:paraId="2374C6D7">
      <w:pPr>
        <w:numPr>
          <w:ilvl w:val="0"/>
          <w:numId w:val="7"/>
        </w:numPr>
        <w:spacing w:line="360" w:lineRule="auto"/>
        <w:rPr>
          <w:rFonts w:ascii="宋体" w:hAnsi="宋体" w:eastAsia="宋体" w:cs="Times New Roman"/>
          <w:color w:val="auto"/>
          <w:sz w:val="24"/>
        </w:rPr>
      </w:pPr>
      <w:r>
        <w:rPr>
          <w:rFonts w:hint="eastAsia" w:ascii="宋体" w:hAnsi="宋体" w:eastAsia="宋体" w:cs="Times New Roman"/>
          <w:color w:val="auto"/>
          <w:sz w:val="24"/>
        </w:rPr>
        <w:t>呈现多元史料，渗透史料实证意识</w:t>
      </w:r>
    </w:p>
    <w:p w14:paraId="7848B7C7">
      <w:pPr>
        <w:spacing w:line="360" w:lineRule="auto"/>
        <w:ind w:firstLine="480" w:firstLineChars="200"/>
        <w:rPr>
          <w:rFonts w:hint="eastAsia" w:ascii="宋体" w:hAnsi="宋体" w:eastAsia="宋体" w:cs="Times New Roman"/>
          <w:sz w:val="24"/>
        </w:rPr>
      </w:pPr>
      <w:r>
        <w:rPr>
          <w:rFonts w:hint="eastAsia" w:ascii="宋体" w:hAnsi="宋体" w:eastAsia="宋体" w:cs="Times New Roman"/>
          <w:sz w:val="24"/>
        </w:rPr>
        <w:t>在历史教学中，我们</w:t>
      </w:r>
      <w:r>
        <w:rPr>
          <w:rFonts w:hint="eastAsia" w:ascii="宋体" w:hAnsi="宋体" w:eastAsia="宋体" w:cs="Times New Roman"/>
          <w:sz w:val="24"/>
          <w:lang w:val="en-US" w:eastAsia="zh-CN"/>
        </w:rPr>
        <w:t>运用</w:t>
      </w:r>
      <w:r>
        <w:rPr>
          <w:rFonts w:hint="eastAsia" w:ascii="宋体" w:hAnsi="宋体" w:eastAsia="宋体" w:cs="Times New Roman"/>
          <w:sz w:val="24"/>
        </w:rPr>
        <w:t>史料</w:t>
      </w:r>
      <w:r>
        <w:rPr>
          <w:rFonts w:hint="eastAsia" w:ascii="宋体" w:hAnsi="宋体" w:eastAsia="宋体" w:cs="Times New Roman"/>
          <w:sz w:val="24"/>
          <w:lang w:val="en-US" w:eastAsia="zh-CN"/>
        </w:rPr>
        <w:t>作为</w:t>
      </w:r>
      <w:r>
        <w:rPr>
          <w:rFonts w:hint="eastAsia" w:ascii="宋体" w:hAnsi="宋体" w:eastAsia="宋体" w:cs="Times New Roman"/>
          <w:sz w:val="24"/>
        </w:rPr>
        <w:t>历史的证据，从而编织起某一主题的历史。基于初中生仍以具象思维为主，抽象思维能力较弱的思维特征，教师可以选择</w:t>
      </w:r>
      <w:r>
        <w:rPr>
          <w:rFonts w:hint="eastAsia" w:ascii="宋体" w:hAnsi="宋体" w:eastAsia="宋体" w:cs="Times New Roman"/>
          <w:sz w:val="24"/>
          <w:lang w:val="en-US" w:eastAsia="zh-CN"/>
        </w:rPr>
        <w:t>难度较为适中</w:t>
      </w:r>
      <w:r>
        <w:rPr>
          <w:rFonts w:hint="eastAsia" w:ascii="宋体" w:hAnsi="宋体" w:eastAsia="宋体" w:cs="Times New Roman"/>
          <w:sz w:val="24"/>
        </w:rPr>
        <w:t>的史料。</w:t>
      </w:r>
      <w:r>
        <w:rPr>
          <w:rFonts w:hint="eastAsia" w:ascii="宋体" w:hAnsi="宋体" w:eastAsia="宋体" w:cs="Times New Roman"/>
          <w:sz w:val="24"/>
          <w:lang w:val="en-US" w:eastAsia="zh-CN"/>
        </w:rPr>
        <w:t>当然需要注意的是，教师还要在明确运用史料目的的基础上选择有代表性的</w:t>
      </w:r>
      <w:r>
        <w:rPr>
          <w:rFonts w:hint="eastAsia" w:ascii="宋体" w:hAnsi="宋体" w:eastAsia="宋体" w:cs="Times New Roman"/>
          <w:sz w:val="24"/>
        </w:rPr>
        <w:t>史料</w:t>
      </w:r>
      <w:r>
        <w:rPr>
          <w:rFonts w:hint="eastAsia" w:ascii="宋体" w:hAnsi="宋体" w:eastAsia="宋体" w:cs="Times New Roman"/>
          <w:sz w:val="24"/>
          <w:lang w:val="en-US" w:eastAsia="zh-CN"/>
        </w:rPr>
        <w:t>。</w:t>
      </w:r>
    </w:p>
    <w:p w14:paraId="415E4E39">
      <w:pPr>
        <w:spacing w:line="360" w:lineRule="auto"/>
        <w:ind w:firstLine="480" w:firstLineChars="200"/>
        <w:rPr>
          <w:rFonts w:ascii="宋体" w:hAnsi="宋体" w:eastAsia="宋体" w:cs="Times New Roman"/>
          <w:sz w:val="24"/>
        </w:rPr>
      </w:pPr>
      <w:r>
        <w:rPr>
          <w:rFonts w:hint="eastAsia" w:ascii="宋体" w:hAnsi="宋体" w:eastAsia="宋体" w:cs="Times New Roman"/>
          <w:sz w:val="24"/>
        </w:rPr>
        <w:t>丰富多元的史料就是创设历史情境，帮助学生“神入”历史的“舞台布景”。文献史料除了我们熟知的史书、档案，还可以选择日记、小说、诗词、歌词、民谣等较为鲜活等同样能反映时代特征的内容。图像史料，如古代名画，近现代以来出现的插画、漫画、宣传画、照片和录像，还有一些制作精良、专业严谨的历史纪录片《中国通史》等也都能够起到类似的效果。现如今实物等史料也可以用数字化的形式呈现，比如各大博物馆基本都有丰富详尽的线上资源，教师只需要打开互联网网页就能够带着学生饱览古代珍贵文物，带着学生感受历史的“证据”，“走进”历史的空间。</w:t>
      </w:r>
    </w:p>
    <w:p w14:paraId="42DEF035">
      <w:pPr>
        <w:spacing w:line="360" w:lineRule="auto"/>
        <w:ind w:firstLine="480" w:firstLineChars="200"/>
        <w:rPr>
          <w:rFonts w:ascii="宋体" w:hAnsi="宋体" w:eastAsia="宋体" w:cs="Times New Roman"/>
          <w:sz w:val="24"/>
        </w:rPr>
      </w:pPr>
      <w:r>
        <w:rPr>
          <w:rFonts w:hint="eastAsia" w:ascii="宋体" w:hAnsi="宋体" w:eastAsia="宋体" w:cs="Times New Roman"/>
          <w:sz w:val="24"/>
          <w:lang w:val="en-US" w:eastAsia="zh-CN"/>
        </w:rPr>
        <w:t>此外，教师</w:t>
      </w:r>
      <w:r>
        <w:rPr>
          <w:rFonts w:hint="eastAsia" w:ascii="宋体" w:hAnsi="宋体" w:eastAsia="宋体" w:cs="Times New Roman"/>
          <w:sz w:val="24"/>
        </w:rPr>
        <w:t>还需要</w:t>
      </w:r>
      <w:r>
        <w:rPr>
          <w:rFonts w:hint="eastAsia" w:ascii="宋体" w:hAnsi="宋体" w:eastAsia="宋体" w:cs="Times New Roman"/>
          <w:sz w:val="24"/>
          <w:lang w:val="en-US" w:eastAsia="zh-CN"/>
        </w:rPr>
        <w:t>考虑到</w:t>
      </w:r>
      <w:r>
        <w:rPr>
          <w:rFonts w:hint="eastAsia" w:ascii="宋体" w:hAnsi="宋体" w:eastAsia="宋体" w:cs="Times New Roman"/>
          <w:sz w:val="24"/>
        </w:rPr>
        <w:t>史料视角的多元性特征，</w:t>
      </w:r>
      <w:r>
        <w:rPr>
          <w:rFonts w:hint="eastAsia"/>
          <w:sz w:val="24"/>
        </w:rPr>
        <w:t>选择不同视角、不同观点的材料，</w:t>
      </w:r>
      <w:r>
        <w:rPr>
          <w:rFonts w:hint="eastAsia"/>
          <w:sz w:val="24"/>
          <w:lang w:val="en-US" w:eastAsia="zh-CN"/>
        </w:rPr>
        <w:t>不仅帮助</w:t>
      </w:r>
      <w:r>
        <w:rPr>
          <w:rFonts w:hint="eastAsia" w:ascii="宋体" w:hAnsi="宋体" w:eastAsia="宋体" w:cs="Times New Roman"/>
          <w:sz w:val="24"/>
        </w:rPr>
        <w:t>学生感受到生动</w:t>
      </w:r>
      <w:r>
        <w:rPr>
          <w:rFonts w:hint="eastAsia" w:ascii="宋体" w:hAnsi="宋体" w:eastAsia="宋体" w:cs="Times New Roman"/>
          <w:sz w:val="24"/>
          <w:lang w:val="en-US" w:eastAsia="zh-CN"/>
        </w:rPr>
        <w:t>的、感性的、多面</w:t>
      </w:r>
      <w:r>
        <w:rPr>
          <w:rFonts w:hint="eastAsia" w:ascii="宋体" w:hAnsi="宋体" w:eastAsia="宋体" w:cs="Times New Roman"/>
          <w:sz w:val="24"/>
        </w:rPr>
        <w:t>的历史，教师</w:t>
      </w:r>
      <w:r>
        <w:rPr>
          <w:rFonts w:hint="eastAsia" w:ascii="宋体" w:hAnsi="宋体" w:eastAsia="宋体" w:cs="Times New Roman"/>
          <w:sz w:val="24"/>
          <w:lang w:val="en-US" w:eastAsia="zh-CN"/>
        </w:rPr>
        <w:t>还可以据此</w:t>
      </w:r>
      <w:r>
        <w:rPr>
          <w:rFonts w:hint="eastAsia" w:ascii="宋体" w:hAnsi="宋体" w:eastAsia="宋体" w:cs="Times New Roman"/>
          <w:sz w:val="24"/>
        </w:rPr>
        <w:t>引导学生从多元视角</w:t>
      </w:r>
      <w:r>
        <w:rPr>
          <w:rFonts w:hint="eastAsia" w:ascii="宋体" w:hAnsi="宋体" w:eastAsia="宋体" w:cs="Times New Roman"/>
          <w:sz w:val="24"/>
          <w:lang w:val="en-US" w:eastAsia="zh-CN"/>
        </w:rPr>
        <w:t>分析</w:t>
      </w:r>
      <w:r>
        <w:rPr>
          <w:rFonts w:hint="eastAsia" w:ascii="宋体" w:hAnsi="宋体" w:eastAsia="宋体" w:cs="Times New Roman"/>
          <w:sz w:val="24"/>
        </w:rPr>
        <w:t>历史材料</w:t>
      </w:r>
      <w:r>
        <w:rPr>
          <w:rFonts w:hint="eastAsia" w:ascii="宋体" w:hAnsi="宋体" w:eastAsia="宋体" w:cs="Times New Roman"/>
          <w:sz w:val="24"/>
          <w:lang w:eastAsia="zh-CN"/>
        </w:rPr>
        <w:t>，</w:t>
      </w:r>
      <w:r>
        <w:rPr>
          <w:rFonts w:hint="eastAsia" w:ascii="宋体" w:hAnsi="宋体" w:eastAsia="宋体" w:cs="Times New Roman"/>
          <w:sz w:val="24"/>
        </w:rPr>
        <w:t>认识历史事件，帮助学生形成</w:t>
      </w:r>
      <w:r>
        <w:rPr>
          <w:rFonts w:hint="eastAsia" w:ascii="宋体" w:hAnsi="宋体" w:eastAsia="宋体" w:cs="Times New Roman"/>
          <w:sz w:val="24"/>
          <w:lang w:val="en-US" w:eastAsia="zh-CN"/>
        </w:rPr>
        <w:t>对历史事件和人物全面、客观的认识，培养学生</w:t>
      </w:r>
      <w:r>
        <w:rPr>
          <w:rFonts w:hint="eastAsia" w:ascii="宋体" w:hAnsi="宋体" w:eastAsia="宋体" w:cs="Times New Roman"/>
          <w:sz w:val="24"/>
        </w:rPr>
        <w:t>多角度</w:t>
      </w:r>
      <w:r>
        <w:rPr>
          <w:rFonts w:hint="eastAsia" w:ascii="宋体" w:hAnsi="宋体" w:eastAsia="宋体" w:cs="Times New Roman"/>
          <w:sz w:val="24"/>
          <w:lang w:val="en-US" w:eastAsia="zh-CN"/>
        </w:rPr>
        <w:t>认识</w:t>
      </w:r>
      <w:r>
        <w:rPr>
          <w:rFonts w:hint="eastAsia" w:ascii="宋体" w:hAnsi="宋体" w:eastAsia="宋体" w:cs="Times New Roman"/>
          <w:sz w:val="24"/>
        </w:rPr>
        <w:t>历史</w:t>
      </w:r>
      <w:r>
        <w:rPr>
          <w:rFonts w:hint="eastAsia" w:ascii="宋体" w:hAnsi="宋体" w:eastAsia="宋体" w:cs="Times New Roman"/>
          <w:sz w:val="24"/>
          <w:lang w:val="en-US" w:eastAsia="zh-CN"/>
        </w:rPr>
        <w:t>的思维方式</w:t>
      </w:r>
      <w:r>
        <w:rPr>
          <w:rFonts w:hint="eastAsia" w:ascii="宋体" w:hAnsi="宋体" w:eastAsia="宋体" w:cs="Times New Roman"/>
          <w:sz w:val="24"/>
        </w:rPr>
        <w:t>。</w:t>
      </w:r>
    </w:p>
    <w:p w14:paraId="0ED13548">
      <w:pPr>
        <w:spacing w:line="360" w:lineRule="auto"/>
        <w:ind w:firstLine="480" w:firstLineChars="200"/>
        <w:rPr>
          <w:rFonts w:ascii="宋体" w:hAnsi="宋体" w:eastAsia="宋体" w:cs="Times New Roman"/>
          <w:sz w:val="24"/>
        </w:rPr>
      </w:pPr>
      <w:r>
        <w:rPr>
          <w:rFonts w:hint="eastAsia" w:ascii="宋体" w:hAnsi="宋体" w:eastAsia="宋体" w:cs="Times New Roman"/>
          <w:sz w:val="24"/>
        </w:rPr>
        <w:t>比如以下两首歌曲，一首是春晚歌曲，</w:t>
      </w:r>
      <w:r>
        <w:rPr>
          <w:rFonts w:hint="eastAsia" w:ascii="宋体" w:hAnsi="宋体" w:eastAsia="宋体" w:cs="Times New Roman"/>
          <w:sz w:val="24"/>
          <w:lang w:val="en-US" w:eastAsia="zh-CN"/>
        </w:rPr>
        <w:t>偏向</w:t>
      </w:r>
      <w:r>
        <w:rPr>
          <w:rFonts w:hint="eastAsia" w:ascii="宋体" w:hAnsi="宋体" w:eastAsia="宋体" w:cs="Times New Roman"/>
          <w:sz w:val="24"/>
        </w:rPr>
        <w:t>于官方视角；另一首是</w:t>
      </w:r>
      <w:r>
        <w:rPr>
          <w:rFonts w:hint="eastAsia" w:ascii="宋体" w:hAnsi="宋体" w:eastAsia="宋体" w:cs="Times New Roman"/>
          <w:sz w:val="24"/>
          <w:lang w:val="en-US" w:eastAsia="zh-CN"/>
        </w:rPr>
        <w:t>某</w:t>
      </w:r>
      <w:r>
        <w:rPr>
          <w:rFonts w:hint="eastAsia" w:ascii="宋体" w:hAnsi="宋体" w:eastAsia="宋体" w:cs="Times New Roman"/>
          <w:sz w:val="24"/>
        </w:rPr>
        <w:t>摇滚歌手的歌曲，明显是民间视角。但这两首不同立场的歌曲歌词都反映了同样的史实，因而形成互证。</w:t>
      </w:r>
    </w:p>
    <w:p w14:paraId="48D84830">
      <w:pPr>
        <w:spacing w:line="360" w:lineRule="auto"/>
        <w:ind w:firstLine="480" w:firstLineChars="200"/>
        <w:jc w:val="left"/>
        <w:textAlignment w:val="center"/>
        <w:rPr>
          <w:rFonts w:ascii="楷体" w:hAnsi="楷体" w:eastAsia="楷体" w:cs="黑体"/>
          <w:sz w:val="24"/>
        </w:rPr>
      </w:pPr>
      <w:r>
        <w:rPr>
          <w:rFonts w:hint="eastAsia" w:ascii="楷体" w:hAnsi="楷体" w:eastAsia="楷体" w:cs="黑体"/>
          <w:sz w:val="24"/>
        </w:rPr>
        <w:t>房子大了电话小了，感觉越来越好。假期多了收入高了，工作越来越好。</w:t>
      </w:r>
    </w:p>
    <w:p w14:paraId="5DF6DEFC">
      <w:pPr>
        <w:spacing w:line="360" w:lineRule="auto"/>
        <w:ind w:firstLine="480" w:firstLineChars="200"/>
        <w:jc w:val="left"/>
        <w:textAlignment w:val="center"/>
        <w:rPr>
          <w:rFonts w:ascii="楷体" w:hAnsi="楷体" w:eastAsia="楷体" w:cs="黑体"/>
          <w:sz w:val="24"/>
        </w:rPr>
      </w:pPr>
      <w:r>
        <w:rPr>
          <w:rFonts w:hint="eastAsia" w:ascii="楷体" w:hAnsi="楷体" w:eastAsia="楷体" w:cs="黑体"/>
          <w:sz w:val="24"/>
        </w:rPr>
        <w:t>商品精了价格活了，心情越来越好。天更蓝了水更清了，环境越来越好。</w:t>
      </w:r>
    </w:p>
    <w:p w14:paraId="746F8E6A">
      <w:pPr>
        <w:spacing w:line="360" w:lineRule="auto"/>
        <w:jc w:val="right"/>
        <w:textAlignment w:val="center"/>
        <w:rPr>
          <w:rFonts w:ascii="黑体" w:hAnsi="黑体" w:eastAsia="黑体" w:cs="黑体"/>
          <w:sz w:val="24"/>
        </w:rPr>
      </w:pPr>
      <w:r>
        <w:rPr>
          <w:rFonts w:hint="eastAsia" w:cs="黑体" w:asciiTheme="minorEastAsia" w:hAnsiTheme="minorEastAsia"/>
          <w:sz w:val="24"/>
        </w:rPr>
        <w:t>——《越来越好》春晚歌曲（2000年）</w:t>
      </w:r>
    </w:p>
    <w:p w14:paraId="24685A61">
      <w:pPr>
        <w:spacing w:line="360" w:lineRule="auto"/>
        <w:ind w:firstLine="480" w:firstLineChars="200"/>
        <w:jc w:val="left"/>
        <w:textAlignment w:val="center"/>
        <w:rPr>
          <w:rFonts w:ascii="楷体" w:hAnsi="楷体" w:eastAsia="楷体" w:cs="黑体"/>
          <w:sz w:val="24"/>
        </w:rPr>
      </w:pPr>
      <w:r>
        <w:rPr>
          <w:rFonts w:hint="eastAsia" w:ascii="楷体" w:hAnsi="楷体" w:eastAsia="楷体" w:cs="黑体"/>
          <w:sz w:val="24"/>
        </w:rPr>
        <w:t xml:space="preserve">   快来吧奔腾电脑，就让它们代替我来思考。穿新衣吧剪新发型呀，轻松一下 Windows98，打扮漂亮，18岁是天堂。我们的生活甜得像糖……</w:t>
      </w:r>
    </w:p>
    <w:p w14:paraId="1F3BCDBE">
      <w:pPr>
        <w:spacing w:line="360" w:lineRule="auto"/>
        <w:ind w:firstLine="480" w:firstLineChars="200"/>
        <w:jc w:val="right"/>
        <w:rPr>
          <w:rFonts w:ascii="宋体" w:hAnsi="宋体" w:eastAsia="宋体" w:cs="Times New Roman"/>
          <w:sz w:val="24"/>
        </w:rPr>
      </w:pPr>
      <w:r>
        <w:rPr>
          <w:rFonts w:hint="eastAsia" w:cs="黑体" w:asciiTheme="minorEastAsia" w:hAnsiTheme="minorEastAsia"/>
          <w:sz w:val="24"/>
        </w:rPr>
        <w:t>——《NEW BOY》摇滚歌手朴树（1999年）</w:t>
      </w:r>
      <w:r>
        <w:rPr>
          <w:rStyle w:val="8"/>
          <w:rFonts w:hint="eastAsia" w:cs="黑体" w:asciiTheme="minorEastAsia" w:hAnsiTheme="minorEastAsia"/>
          <w:sz w:val="24"/>
        </w:rPr>
        <w:footnoteReference w:id="5"/>
      </w:r>
    </w:p>
    <w:p w14:paraId="12071C53">
      <w:pPr>
        <w:numPr>
          <w:ilvl w:val="0"/>
          <w:numId w:val="7"/>
        </w:numPr>
        <w:spacing w:line="360" w:lineRule="auto"/>
        <w:rPr>
          <w:rFonts w:ascii="宋体" w:hAnsi="宋体" w:eastAsia="宋体" w:cs="Times New Roman"/>
          <w:sz w:val="24"/>
        </w:rPr>
      </w:pPr>
      <w:r>
        <w:rPr>
          <w:rFonts w:hint="eastAsia" w:ascii="宋体" w:hAnsi="宋体" w:eastAsia="宋体" w:cs="Times New Roman"/>
          <w:sz w:val="24"/>
        </w:rPr>
        <w:t>善用教材和练习册，学习史料实证方法</w:t>
      </w:r>
    </w:p>
    <w:p w14:paraId="68EE5232">
      <w:pPr>
        <w:numPr>
          <w:ilvl w:val="0"/>
          <w:numId w:val="8"/>
        </w:numPr>
        <w:spacing w:line="360" w:lineRule="auto"/>
        <w:rPr>
          <w:rFonts w:ascii="宋体" w:hAnsi="宋体" w:eastAsia="宋体" w:cs="Times New Roman"/>
          <w:sz w:val="24"/>
        </w:rPr>
      </w:pPr>
      <w:r>
        <w:rPr>
          <w:rFonts w:hint="eastAsia" w:ascii="宋体" w:hAnsi="宋体" w:eastAsia="宋体" w:cs="Times New Roman"/>
          <w:sz w:val="24"/>
        </w:rPr>
        <w:t>重视教科书示范作用</w:t>
      </w:r>
    </w:p>
    <w:p w14:paraId="606E6517">
      <w:pPr>
        <w:spacing w:line="360" w:lineRule="auto"/>
        <w:ind w:firstLine="480" w:firstLineChars="200"/>
        <w:rPr>
          <w:rFonts w:ascii="宋体" w:hAnsi="宋体" w:eastAsia="宋体" w:cs="Times New Roman"/>
          <w:sz w:val="24"/>
        </w:rPr>
      </w:pPr>
      <w:r>
        <w:rPr>
          <w:rFonts w:ascii="宋体" w:hAnsi="宋体" w:eastAsia="宋体" w:cs="Times New Roman"/>
          <w:sz w:val="24"/>
        </w:rPr>
        <w:t>历史教科书是学校历史教学中最主要、最基本的教材。它是教材编者对精选出的具有基础性、关键性、典型性的史事的具体叙述。它有明确的历史结论、经典的历史材料和科学严密的历史推理。</w:t>
      </w:r>
      <w:r>
        <w:rPr>
          <w:rFonts w:hint="eastAsia" w:ascii="宋体" w:hAnsi="宋体" w:eastAsia="宋体" w:cs="Times New Roman"/>
          <w:sz w:val="24"/>
        </w:rPr>
        <w:t>比如中国史第二册第18课《统一多民族国家的巩固与发展》中，对钓鱼岛</w:t>
      </w:r>
      <w:r>
        <w:rPr>
          <w:rFonts w:hint="eastAsia" w:ascii="宋体" w:hAnsi="宋体" w:eastAsia="宋体" w:cs="Times New Roman"/>
          <w:sz w:val="24"/>
          <w:lang w:val="en-US" w:eastAsia="zh-CN"/>
        </w:rPr>
        <w:t>的</w:t>
      </w:r>
      <w:r>
        <w:rPr>
          <w:rFonts w:hint="eastAsia" w:ascii="宋体" w:hAnsi="宋体" w:eastAsia="宋体" w:cs="Times New Roman"/>
          <w:sz w:val="24"/>
        </w:rPr>
        <w:t>历史进行了回顾</w:t>
      </w:r>
      <w:r>
        <w:rPr>
          <w:rFonts w:hint="eastAsia" w:ascii="宋体" w:hAnsi="宋体" w:eastAsia="宋体" w:cs="Times New Roman"/>
          <w:sz w:val="24"/>
          <w:lang w:eastAsia="zh-CN"/>
        </w:rPr>
        <w:t>。</w:t>
      </w:r>
      <w:r>
        <w:rPr>
          <w:rFonts w:hint="eastAsia" w:ascii="宋体" w:hAnsi="宋体" w:eastAsia="宋体" w:cs="Times New Roman"/>
          <w:sz w:val="24"/>
        </w:rPr>
        <w:t>虽然</w:t>
      </w:r>
      <w:r>
        <w:rPr>
          <w:rFonts w:hint="eastAsia" w:ascii="宋体" w:hAnsi="宋体" w:eastAsia="宋体" w:cs="Times New Roman"/>
          <w:sz w:val="24"/>
          <w:lang w:val="en-US" w:eastAsia="zh-CN"/>
        </w:rPr>
        <w:t>材料</w:t>
      </w:r>
      <w:r>
        <w:rPr>
          <w:rFonts w:hint="eastAsia" w:ascii="宋体" w:hAnsi="宋体" w:eastAsia="宋体" w:cs="Times New Roman"/>
          <w:sz w:val="24"/>
        </w:rPr>
        <w:t>只有短短几行字，但</w:t>
      </w:r>
      <w:r>
        <w:rPr>
          <w:rFonts w:hint="eastAsia" w:ascii="宋体" w:hAnsi="宋体" w:eastAsia="宋体" w:cs="Times New Roman"/>
          <w:sz w:val="24"/>
          <w:lang w:val="en-US" w:eastAsia="zh-CN"/>
        </w:rPr>
        <w:t>却准确证明了</w:t>
      </w:r>
      <w:r>
        <w:rPr>
          <w:rFonts w:hint="eastAsia" w:ascii="宋体" w:hAnsi="宋体" w:eastAsia="宋体" w:cs="Times New Roman"/>
          <w:sz w:val="24"/>
        </w:rPr>
        <w:t>核心观点“</w:t>
      </w:r>
      <w:r>
        <w:rPr>
          <w:rFonts w:hint="eastAsia" w:ascii="楷体" w:hAnsi="楷体" w:eastAsia="楷体" w:cs="楷体"/>
          <w:sz w:val="24"/>
        </w:rPr>
        <w:t>钓鱼岛及其附属岛屿是中国领土不可分割的一部分</w:t>
      </w:r>
      <w:r>
        <w:rPr>
          <w:rFonts w:hint="eastAsia" w:ascii="宋体" w:hAnsi="宋体" w:eastAsia="宋体" w:cs="Times New Roman"/>
          <w:sz w:val="24"/>
        </w:rPr>
        <w:t>”，清晰明了</w:t>
      </w:r>
      <w:r>
        <w:rPr>
          <w:rFonts w:hint="eastAsia" w:ascii="宋体" w:hAnsi="宋体" w:eastAsia="宋体" w:cs="Times New Roman"/>
          <w:sz w:val="24"/>
          <w:lang w:eastAsia="zh-CN"/>
        </w:rPr>
        <w:t>，</w:t>
      </w:r>
      <w:r>
        <w:rPr>
          <w:rFonts w:hint="eastAsia" w:ascii="宋体" w:hAnsi="宋体" w:eastAsia="宋体" w:cs="Times New Roman"/>
          <w:sz w:val="24"/>
        </w:rPr>
        <w:t>无可辩驳。虽然其中只有几个史实，但是这些史实有着不同的来源，还有着不同的立场，有说服力，有代表性，为学生</w:t>
      </w:r>
      <w:r>
        <w:rPr>
          <w:rFonts w:hint="eastAsia" w:ascii="宋体" w:hAnsi="宋体" w:eastAsia="宋体" w:cs="Times New Roman"/>
          <w:sz w:val="24"/>
          <w:lang w:val="en-US" w:eastAsia="zh-CN"/>
        </w:rPr>
        <w:t>寻找史料、</w:t>
      </w:r>
      <w:r>
        <w:rPr>
          <w:rFonts w:hint="eastAsia" w:ascii="宋体" w:hAnsi="宋体" w:eastAsia="宋体" w:cs="Times New Roman"/>
          <w:sz w:val="24"/>
        </w:rPr>
        <w:t>依据史料论证观点做出了极佳的示范。</w:t>
      </w:r>
    </w:p>
    <w:p w14:paraId="25A55982">
      <w:pPr>
        <w:spacing w:line="360" w:lineRule="auto"/>
        <w:ind w:firstLine="3840" w:firstLineChars="1600"/>
        <w:rPr>
          <w:rFonts w:ascii="宋体" w:hAnsi="宋体" w:eastAsia="宋体" w:cs="Times New Roman"/>
          <w:sz w:val="24"/>
        </w:rPr>
      </w:pPr>
      <w:r>
        <w:rPr>
          <w:rFonts w:hint="eastAsia" w:ascii="宋体" w:hAnsi="宋体" w:eastAsia="宋体" w:cs="Times New Roman"/>
          <w:sz w:val="24"/>
        </w:rPr>
        <w:t>表5</w:t>
      </w:r>
      <w:r>
        <w:rPr>
          <w:rStyle w:val="8"/>
          <w:rFonts w:hint="eastAsia" w:ascii="宋体" w:hAnsi="宋体" w:eastAsia="宋体" w:cs="Times New Roman"/>
          <w:sz w:val="24"/>
        </w:rPr>
        <w:footnoteReference w:id="6"/>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3"/>
        <w:gridCol w:w="3598"/>
        <w:gridCol w:w="2841"/>
      </w:tblGrid>
      <w:tr w14:paraId="76684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7BF4E4C">
            <w:pPr>
              <w:spacing w:line="360" w:lineRule="auto"/>
              <w:ind w:firstLine="420" w:firstLineChars="200"/>
              <w:rPr>
                <w:szCs w:val="21"/>
              </w:rPr>
            </w:pPr>
            <w:r>
              <w:rPr>
                <w:rFonts w:hint="eastAsia"/>
                <w:szCs w:val="21"/>
              </w:rPr>
              <w:t>观点</w:t>
            </w:r>
          </w:p>
        </w:tc>
        <w:tc>
          <w:tcPr>
            <w:tcW w:w="3598" w:type="dxa"/>
          </w:tcPr>
          <w:p w14:paraId="1555637D">
            <w:pPr>
              <w:spacing w:line="360" w:lineRule="auto"/>
              <w:ind w:firstLine="420" w:firstLineChars="200"/>
              <w:rPr>
                <w:szCs w:val="21"/>
              </w:rPr>
            </w:pPr>
            <w:r>
              <w:rPr>
                <w:rFonts w:hint="eastAsia"/>
                <w:szCs w:val="21"/>
              </w:rPr>
              <w:t>史实</w:t>
            </w:r>
          </w:p>
        </w:tc>
        <w:tc>
          <w:tcPr>
            <w:tcW w:w="2841" w:type="dxa"/>
          </w:tcPr>
          <w:p w14:paraId="461D0E2A">
            <w:pPr>
              <w:spacing w:line="360" w:lineRule="auto"/>
              <w:ind w:firstLine="420" w:firstLineChars="200"/>
              <w:rPr>
                <w:szCs w:val="21"/>
              </w:rPr>
            </w:pPr>
            <w:r>
              <w:rPr>
                <w:rFonts w:hint="eastAsia"/>
                <w:szCs w:val="21"/>
              </w:rPr>
              <w:t>史学思想方法</w:t>
            </w:r>
          </w:p>
        </w:tc>
      </w:tr>
      <w:tr w14:paraId="53AB4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vMerge w:val="restart"/>
          </w:tcPr>
          <w:p w14:paraId="6D1469CB">
            <w:pPr>
              <w:spacing w:line="360" w:lineRule="auto"/>
              <w:ind w:firstLine="420" w:firstLineChars="200"/>
              <w:rPr>
                <w:szCs w:val="21"/>
              </w:rPr>
            </w:pPr>
            <w:r>
              <w:rPr>
                <w:szCs w:val="21"/>
              </w:rPr>
              <w:t>钓鱼岛及其附属岛屿是中国领土不可分割的一部分，位于中国台湾岛的东北部，是台湾岛的附属岛屿。</w:t>
            </w:r>
          </w:p>
        </w:tc>
        <w:tc>
          <w:tcPr>
            <w:tcW w:w="3598" w:type="dxa"/>
          </w:tcPr>
          <w:p w14:paraId="6C2D4593">
            <w:pPr>
              <w:spacing w:line="360" w:lineRule="auto"/>
              <w:ind w:firstLine="420" w:firstLineChars="200"/>
              <w:rPr>
                <w:szCs w:val="21"/>
              </w:rPr>
            </w:pPr>
            <w:r>
              <w:rPr>
                <w:szCs w:val="21"/>
              </w:rPr>
              <w:t>目前所见最早记载钓鱼岛、赤尾屿等地名的史籍，是始撰于1403年(明永乐元年)的《顺风相送》。这表明，早在14-15世纪中国就已经发现并命名了钓鱼岛。</w:t>
            </w:r>
          </w:p>
        </w:tc>
        <w:tc>
          <w:tcPr>
            <w:tcW w:w="2841" w:type="dxa"/>
            <w:vMerge w:val="restart"/>
          </w:tcPr>
          <w:p w14:paraId="5F131797">
            <w:pPr>
              <w:spacing w:line="360" w:lineRule="auto"/>
              <w:ind w:firstLine="420" w:firstLineChars="200"/>
              <w:rPr>
                <w:szCs w:val="21"/>
              </w:rPr>
            </w:pPr>
            <w:r>
              <w:rPr>
                <w:rFonts w:hint="eastAsia"/>
                <w:szCs w:val="21"/>
              </w:rPr>
              <w:t>反映了史料的多种类型：文献史料、地图史料等。</w:t>
            </w:r>
          </w:p>
          <w:p w14:paraId="44FAAA6B">
            <w:pPr>
              <w:spacing w:line="360" w:lineRule="auto"/>
              <w:ind w:firstLine="420" w:firstLineChars="200"/>
              <w:rPr>
                <w:szCs w:val="21"/>
              </w:rPr>
            </w:pPr>
            <w:r>
              <w:rPr>
                <w:szCs w:val="21"/>
              </w:rPr>
              <w:t>能够从史料中提取有效信息作为历史叙述的可靠证据</w:t>
            </w:r>
            <w:r>
              <w:rPr>
                <w:rFonts w:hint="eastAsia"/>
                <w:szCs w:val="21"/>
              </w:rPr>
              <w:t>。</w:t>
            </w:r>
          </w:p>
          <w:p w14:paraId="6ED55338">
            <w:pPr>
              <w:spacing w:line="360" w:lineRule="auto"/>
              <w:ind w:firstLine="420" w:firstLineChars="200"/>
              <w:rPr>
                <w:szCs w:val="21"/>
              </w:rPr>
            </w:pPr>
            <w:r>
              <w:rPr>
                <w:szCs w:val="21"/>
              </w:rPr>
              <w:t>知道史料是通向历史认识的桥梁</w:t>
            </w:r>
            <w:r>
              <w:rPr>
                <w:rFonts w:hint="eastAsia"/>
                <w:szCs w:val="21"/>
              </w:rPr>
              <w:t>。</w:t>
            </w:r>
          </w:p>
          <w:p w14:paraId="608A4891">
            <w:pPr>
              <w:spacing w:line="360" w:lineRule="auto"/>
              <w:ind w:firstLine="420" w:firstLineChars="200"/>
              <w:rPr>
                <w:szCs w:val="21"/>
              </w:rPr>
            </w:pPr>
            <w:r>
              <w:rPr>
                <w:szCs w:val="21"/>
              </w:rPr>
              <w:t>能够以实证精神对待历史与现实问题。</w:t>
            </w:r>
          </w:p>
          <w:p w14:paraId="43FF9FA6">
            <w:pPr>
              <w:spacing w:line="360" w:lineRule="auto"/>
              <w:ind w:firstLine="420" w:firstLineChars="200"/>
              <w:rPr>
                <w:szCs w:val="21"/>
              </w:rPr>
            </w:pPr>
          </w:p>
        </w:tc>
      </w:tr>
      <w:tr w14:paraId="4BC5F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vMerge w:val="continue"/>
          </w:tcPr>
          <w:p w14:paraId="43F6FF83">
            <w:pPr>
              <w:spacing w:line="360" w:lineRule="auto"/>
              <w:ind w:firstLine="420" w:firstLineChars="200"/>
              <w:rPr>
                <w:szCs w:val="21"/>
              </w:rPr>
            </w:pPr>
          </w:p>
        </w:tc>
        <w:tc>
          <w:tcPr>
            <w:tcW w:w="3598" w:type="dxa"/>
          </w:tcPr>
          <w:p w14:paraId="4994B984">
            <w:pPr>
              <w:spacing w:line="360" w:lineRule="auto"/>
              <w:ind w:firstLine="420" w:firstLineChars="200"/>
              <w:rPr>
                <w:szCs w:val="21"/>
              </w:rPr>
            </w:pPr>
            <w:r>
              <w:rPr>
                <w:szCs w:val="21"/>
              </w:rPr>
              <w:t>明朝初期，为防御东南沿海的倭寇，中国将钓鱼岛列入防区。</w:t>
            </w:r>
          </w:p>
        </w:tc>
        <w:tc>
          <w:tcPr>
            <w:tcW w:w="2841" w:type="dxa"/>
            <w:vMerge w:val="continue"/>
          </w:tcPr>
          <w:p w14:paraId="326FB2CF">
            <w:pPr>
              <w:spacing w:line="360" w:lineRule="auto"/>
              <w:ind w:firstLine="420" w:firstLineChars="200"/>
              <w:rPr>
                <w:szCs w:val="21"/>
              </w:rPr>
            </w:pPr>
          </w:p>
        </w:tc>
      </w:tr>
      <w:tr w14:paraId="1CF69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vMerge w:val="continue"/>
          </w:tcPr>
          <w:p w14:paraId="1B238423">
            <w:pPr>
              <w:spacing w:line="360" w:lineRule="auto"/>
              <w:ind w:firstLine="420" w:firstLineChars="200"/>
              <w:rPr>
                <w:szCs w:val="21"/>
              </w:rPr>
            </w:pPr>
          </w:p>
        </w:tc>
        <w:tc>
          <w:tcPr>
            <w:tcW w:w="3598" w:type="dxa"/>
          </w:tcPr>
          <w:p w14:paraId="2FB913EF">
            <w:pPr>
              <w:spacing w:line="360" w:lineRule="auto"/>
              <w:ind w:firstLine="420" w:firstLineChars="200"/>
              <w:rPr>
                <w:szCs w:val="21"/>
              </w:rPr>
            </w:pPr>
            <w:r>
              <w:rPr>
                <w:szCs w:val="21"/>
              </w:rPr>
              <w:t>清朝不仅沿袭了明朝的做法，还明确将钓鱼岛置于台湾地方政府的行政管辖之下。</w:t>
            </w:r>
          </w:p>
        </w:tc>
        <w:tc>
          <w:tcPr>
            <w:tcW w:w="2841" w:type="dxa"/>
            <w:vMerge w:val="continue"/>
          </w:tcPr>
          <w:p w14:paraId="14A1EA23">
            <w:pPr>
              <w:spacing w:line="360" w:lineRule="auto"/>
              <w:ind w:firstLine="420" w:firstLineChars="200"/>
              <w:rPr>
                <w:szCs w:val="21"/>
              </w:rPr>
            </w:pPr>
          </w:p>
        </w:tc>
      </w:tr>
      <w:tr w14:paraId="5FF90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vMerge w:val="continue"/>
          </w:tcPr>
          <w:p w14:paraId="518DA2F6">
            <w:pPr>
              <w:spacing w:line="360" w:lineRule="auto"/>
              <w:ind w:firstLine="420" w:firstLineChars="200"/>
              <w:rPr>
                <w:szCs w:val="21"/>
              </w:rPr>
            </w:pPr>
          </w:p>
        </w:tc>
        <w:tc>
          <w:tcPr>
            <w:tcW w:w="3598" w:type="dxa"/>
          </w:tcPr>
          <w:p w14:paraId="511CC72D">
            <w:pPr>
              <w:spacing w:line="360" w:lineRule="auto"/>
              <w:ind w:firstLine="420" w:firstLineChars="200"/>
              <w:rPr>
                <w:rFonts w:hint="eastAsia"/>
                <w:szCs w:val="21"/>
              </w:rPr>
            </w:pPr>
            <w:r>
              <w:rPr>
                <w:szCs w:val="21"/>
              </w:rPr>
              <w:t>众多古今中外的地图均标绘钓鱼岛属于中国。</w:t>
            </w:r>
          </w:p>
        </w:tc>
        <w:tc>
          <w:tcPr>
            <w:tcW w:w="2841" w:type="dxa"/>
            <w:vMerge w:val="continue"/>
          </w:tcPr>
          <w:p w14:paraId="0CF6146A">
            <w:pPr>
              <w:spacing w:line="360" w:lineRule="auto"/>
              <w:ind w:firstLine="420" w:firstLineChars="200"/>
              <w:rPr>
                <w:szCs w:val="21"/>
              </w:rPr>
            </w:pPr>
          </w:p>
        </w:tc>
      </w:tr>
    </w:tbl>
    <w:p w14:paraId="7BB1638D">
      <w:pPr>
        <w:spacing w:line="360" w:lineRule="auto"/>
        <w:rPr>
          <w:sz w:val="24"/>
        </w:rPr>
      </w:pPr>
      <w:r>
        <w:rPr>
          <w:rFonts w:hint="eastAsia" w:ascii="宋体" w:hAnsi="宋体" w:eastAsia="宋体" w:cs="Times New Roman"/>
          <w:sz w:val="24"/>
        </w:rPr>
        <w:t>2.巧用教材辅助栏目</w:t>
      </w:r>
    </w:p>
    <w:p w14:paraId="505804DC">
      <w:pPr>
        <w:spacing w:line="360" w:lineRule="auto"/>
        <w:ind w:firstLine="480" w:firstLineChars="200"/>
        <w:rPr>
          <w:sz w:val="24"/>
        </w:rPr>
      </w:pPr>
      <w:r>
        <w:rPr>
          <w:rFonts w:hint="eastAsia"/>
          <w:sz w:val="24"/>
        </w:rPr>
        <w:t>在史料教学中，许多教师过于强调新史料的搜集和运用，而轻视教科书资源的利用。其实教科书是第一课程资源。教师可以充分利用教科书的辅助栏目内容如相关史事、史料研读等内容，针对史料实证的分层要求进行有针对性的训练。这样的活动既保证了活动的围绕教学重点来进行，不会加重学生的负担，又达到了较好的效果。</w:t>
      </w:r>
    </w:p>
    <w:p w14:paraId="11D34672">
      <w:pPr>
        <w:spacing w:line="360" w:lineRule="auto"/>
        <w:ind w:firstLine="480" w:firstLineChars="200"/>
        <w:rPr>
          <w:sz w:val="24"/>
        </w:rPr>
      </w:pPr>
      <w:r>
        <w:rPr>
          <w:rFonts w:hint="eastAsia"/>
          <w:sz w:val="24"/>
        </w:rPr>
        <w:t>以分析苏联经济为例，教师通过对教材中“材料研读”栏目的文献材料的深度解读，通过逐句设问，挖掘了尽可能多的信息（如表6），将当时苏联的经济状况的特点剖析出来，再结合史料逐层设问，顺藤摸瓜，找到史实背后的内部和外部原因。</w:t>
      </w:r>
    </w:p>
    <w:p w14:paraId="1B1D8612">
      <w:pPr>
        <w:spacing w:line="360" w:lineRule="auto"/>
        <w:ind w:firstLine="1920" w:firstLineChars="800"/>
        <w:rPr>
          <w:sz w:val="24"/>
        </w:rPr>
      </w:pPr>
      <w:r>
        <w:rPr>
          <w:rFonts w:hint="eastAsia"/>
          <w:sz w:val="24"/>
        </w:rPr>
        <w:t>表6</w:t>
      </w:r>
      <w:r>
        <w:rPr>
          <w:rStyle w:val="8"/>
          <w:rFonts w:hint="eastAsia"/>
          <w:sz w:val="24"/>
        </w:rPr>
        <w:footnoteReference w:id="7"/>
      </w:r>
      <w:r>
        <w:rPr>
          <w:rFonts w:hint="eastAsia"/>
          <w:sz w:val="24"/>
        </w:rPr>
        <w:t xml:space="preserve">  从“史料研读”栏目解读苏联经济</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2C3FD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2B16578B">
            <w:pPr>
              <w:spacing w:line="360" w:lineRule="auto"/>
              <w:ind w:firstLine="420" w:firstLineChars="200"/>
              <w:rPr>
                <w:szCs w:val="21"/>
              </w:rPr>
            </w:pPr>
            <w:r>
              <w:rPr>
                <w:rFonts w:hint="eastAsia"/>
                <w:szCs w:val="21"/>
              </w:rPr>
              <w:t>《赫鲁晓夫代表苏联共产党中央委员会向党的第二十次代表大会所作的总结报告》(1956年2月14日)，齐世荣总主编，张宏毅主编《当代世界史资料选辑》第1分册</w:t>
            </w:r>
          </w:p>
          <w:p w14:paraId="6A29B003">
            <w:pPr>
              <w:spacing w:line="360" w:lineRule="auto"/>
              <w:rPr>
                <w:szCs w:val="21"/>
              </w:rPr>
            </w:pPr>
          </w:p>
        </w:tc>
        <w:tc>
          <w:tcPr>
            <w:tcW w:w="2841" w:type="dxa"/>
          </w:tcPr>
          <w:p w14:paraId="13CC8460">
            <w:pPr>
              <w:spacing w:line="360" w:lineRule="auto"/>
              <w:ind w:firstLine="420" w:firstLineChars="200"/>
              <w:rPr>
                <w:szCs w:val="21"/>
              </w:rPr>
            </w:pPr>
            <w:r>
              <w:rPr>
                <w:rFonts w:hint="eastAsia"/>
                <w:szCs w:val="21"/>
              </w:rPr>
              <w:t>1956年，冷战正酣，美苏处在全面的竞争、对抗关系中 (1955华约)。赫鲁晓夫，苏共最高领导在“最高层面”作出的公开“总结报告”</w:t>
            </w:r>
          </w:p>
          <w:p w14:paraId="04755555">
            <w:pPr>
              <w:spacing w:line="360" w:lineRule="auto"/>
              <w:rPr>
                <w:szCs w:val="21"/>
              </w:rPr>
            </w:pPr>
          </w:p>
        </w:tc>
        <w:tc>
          <w:tcPr>
            <w:tcW w:w="2841" w:type="dxa"/>
          </w:tcPr>
          <w:p w14:paraId="1C6672E6">
            <w:pPr>
              <w:spacing w:line="360" w:lineRule="auto"/>
              <w:rPr>
                <w:szCs w:val="21"/>
              </w:rPr>
            </w:pPr>
            <w:r>
              <w:rPr>
                <w:rFonts w:hint="eastAsia"/>
                <w:szCs w:val="21"/>
              </w:rPr>
              <w:t>讲：50年代中叶美苏竞争与对峙的态势</w:t>
            </w:r>
          </w:p>
          <w:p w14:paraId="471E7E90">
            <w:pPr>
              <w:spacing w:line="360" w:lineRule="auto"/>
              <w:rPr>
                <w:szCs w:val="21"/>
              </w:rPr>
            </w:pPr>
            <w:r>
              <w:rPr>
                <w:rFonts w:hint="eastAsia"/>
                <w:szCs w:val="21"/>
              </w:rPr>
              <w:t>问： 此时苏共最高领导人在如此重要的会议上，对既往的总结与形势的展望如何？</w:t>
            </w:r>
          </w:p>
          <w:p w14:paraId="6C04BD96">
            <w:pPr>
              <w:spacing w:line="360" w:lineRule="auto"/>
              <w:rPr>
                <w:szCs w:val="21"/>
              </w:rPr>
            </w:pPr>
          </w:p>
        </w:tc>
      </w:tr>
      <w:tr w14:paraId="177E1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3F4AD390">
            <w:pPr>
              <w:spacing w:line="360" w:lineRule="auto"/>
              <w:rPr>
                <w:szCs w:val="21"/>
              </w:rPr>
            </w:pPr>
            <w:r>
              <w:rPr>
                <w:rFonts w:hint="eastAsia"/>
                <w:szCs w:val="21"/>
              </w:rPr>
              <w:t>史料阅读</w:t>
            </w:r>
          </w:p>
          <w:p w14:paraId="34B0E699">
            <w:pPr>
              <w:spacing w:line="360" w:lineRule="auto"/>
              <w:ind w:firstLine="420" w:firstLineChars="200"/>
              <w:rPr>
                <w:szCs w:val="21"/>
              </w:rPr>
            </w:pPr>
            <w:r>
              <w:rPr>
                <w:rFonts w:hint="eastAsia"/>
                <w:szCs w:val="21"/>
              </w:rPr>
              <w:t>苏联共产党……一直关心重工业的优先发展，因为重工业是发展社会主义经济一切部门、加强我们祖国的国防、增进人民福利的基础。</w:t>
            </w:r>
          </w:p>
          <w:p w14:paraId="0D1DEA52">
            <w:pPr>
              <w:spacing w:line="360" w:lineRule="auto"/>
              <w:rPr>
                <w:szCs w:val="21"/>
              </w:rPr>
            </w:pPr>
          </w:p>
        </w:tc>
        <w:tc>
          <w:tcPr>
            <w:tcW w:w="2841" w:type="dxa"/>
          </w:tcPr>
          <w:p w14:paraId="049FA20D">
            <w:pPr>
              <w:spacing w:line="360" w:lineRule="auto"/>
              <w:rPr>
                <w:szCs w:val="21"/>
              </w:rPr>
            </w:pPr>
            <w:r>
              <w:rPr>
                <w:rFonts w:hint="eastAsia"/>
                <w:szCs w:val="21"/>
              </w:rPr>
              <w:t>总结过去：承认“重工业优先发展”的必要性在二战后的苏联重工业水平并不弱，此时依旧强调，必然暗含了冷战时代下的“竞争需要”。</w:t>
            </w:r>
          </w:p>
          <w:p w14:paraId="164265BF">
            <w:pPr>
              <w:spacing w:line="360" w:lineRule="auto"/>
              <w:rPr>
                <w:szCs w:val="21"/>
              </w:rPr>
            </w:pPr>
          </w:p>
        </w:tc>
        <w:tc>
          <w:tcPr>
            <w:tcW w:w="2841" w:type="dxa"/>
            <w:vMerge w:val="restart"/>
          </w:tcPr>
          <w:p w14:paraId="25B31479">
            <w:pPr>
              <w:spacing w:line="360" w:lineRule="auto"/>
              <w:rPr>
                <w:szCs w:val="21"/>
              </w:rPr>
            </w:pPr>
            <w:r>
              <w:rPr>
                <w:rFonts w:hint="eastAsia"/>
                <w:szCs w:val="21"/>
              </w:rPr>
              <w:t>看：赫鲁晓夫对重工业发展的论断</w:t>
            </w:r>
          </w:p>
          <w:p w14:paraId="55405659">
            <w:pPr>
              <w:spacing w:line="360" w:lineRule="auto"/>
              <w:rPr>
                <w:szCs w:val="21"/>
              </w:rPr>
            </w:pPr>
            <w:r>
              <w:rPr>
                <w:rFonts w:hint="eastAsia"/>
                <w:szCs w:val="21"/>
              </w:rPr>
              <w:t>问：赫鲁晓夫对重工业的论断与斯大林是否一致？</w:t>
            </w:r>
          </w:p>
          <w:p w14:paraId="4B95336B">
            <w:pPr>
              <w:spacing w:line="360" w:lineRule="auto"/>
              <w:rPr>
                <w:szCs w:val="21"/>
              </w:rPr>
            </w:pPr>
            <w:r>
              <w:rPr>
                <w:rFonts w:hint="eastAsia"/>
                <w:szCs w:val="21"/>
              </w:rPr>
              <w:t>问：斯大林强调重工业的理由与当时苏联形势的关系？</w:t>
            </w:r>
          </w:p>
          <w:p w14:paraId="006B4A44">
            <w:pPr>
              <w:spacing w:line="360" w:lineRule="auto"/>
              <w:rPr>
                <w:szCs w:val="21"/>
              </w:rPr>
            </w:pPr>
            <w:r>
              <w:rPr>
                <w:rFonts w:hint="eastAsia"/>
                <w:szCs w:val="21"/>
              </w:rPr>
              <w:t>问： 赫鲁晓夫与斯大林时代，苏联的形势一样吗？</w:t>
            </w:r>
          </w:p>
          <w:p w14:paraId="37C2706F">
            <w:pPr>
              <w:spacing w:line="360" w:lineRule="auto"/>
              <w:rPr>
                <w:szCs w:val="21"/>
              </w:rPr>
            </w:pPr>
            <w:r>
              <w:rPr>
                <w:rFonts w:hint="eastAsia"/>
                <w:szCs w:val="21"/>
              </w:rPr>
              <w:t>问：相对和平的年代还坚持重工业说明了什么？</w:t>
            </w:r>
          </w:p>
          <w:p w14:paraId="07A99AC0">
            <w:pPr>
              <w:spacing w:line="360" w:lineRule="auto"/>
              <w:rPr>
                <w:szCs w:val="21"/>
              </w:rPr>
            </w:pPr>
            <w:r>
              <w:rPr>
                <w:rFonts w:hint="eastAsia"/>
                <w:szCs w:val="21"/>
              </w:rPr>
              <w:t>问：都已经信息时代了，还坚持这一套会怎样？</w:t>
            </w:r>
          </w:p>
          <w:p w14:paraId="64F29809">
            <w:pPr>
              <w:spacing w:line="360" w:lineRule="auto"/>
              <w:rPr>
                <w:szCs w:val="21"/>
              </w:rPr>
            </w:pPr>
          </w:p>
        </w:tc>
      </w:tr>
      <w:tr w14:paraId="3FCAF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7B0FECCD">
            <w:pPr>
              <w:spacing w:line="360" w:lineRule="auto"/>
              <w:ind w:firstLine="420" w:firstLineChars="200"/>
              <w:rPr>
                <w:szCs w:val="21"/>
              </w:rPr>
            </w:pPr>
            <w:r>
              <w:rPr>
                <w:rFonts w:hint="eastAsia"/>
                <w:szCs w:val="21"/>
              </w:rPr>
              <w:t>这就是我们党的总路线，它经过苏维埃国家发展的一切经验的考验，符合人民的切身利益。苏联共产党今后也要十分坚定地贯彻这条总路线</w:t>
            </w:r>
          </w:p>
          <w:p w14:paraId="44C30561">
            <w:pPr>
              <w:spacing w:line="360" w:lineRule="auto"/>
              <w:rPr>
                <w:szCs w:val="21"/>
              </w:rPr>
            </w:pPr>
          </w:p>
        </w:tc>
        <w:tc>
          <w:tcPr>
            <w:tcW w:w="2841" w:type="dxa"/>
          </w:tcPr>
          <w:p w14:paraId="384E7099">
            <w:pPr>
              <w:spacing w:line="360" w:lineRule="auto"/>
              <w:rPr>
                <w:szCs w:val="21"/>
              </w:rPr>
            </w:pPr>
            <w:r>
              <w:rPr>
                <w:rFonts w:hint="eastAsia"/>
                <w:szCs w:val="21"/>
              </w:rPr>
              <w:t>展望未来:继续“重工业优先发展”的政策。</w:t>
            </w:r>
          </w:p>
          <w:p w14:paraId="232728EE">
            <w:pPr>
              <w:tabs>
                <w:tab w:val="left" w:pos="1470"/>
              </w:tabs>
              <w:spacing w:line="360" w:lineRule="auto"/>
              <w:rPr>
                <w:szCs w:val="21"/>
              </w:rPr>
            </w:pPr>
          </w:p>
        </w:tc>
        <w:tc>
          <w:tcPr>
            <w:tcW w:w="2841" w:type="dxa"/>
            <w:vMerge w:val="continue"/>
          </w:tcPr>
          <w:p w14:paraId="7ADC7E87">
            <w:pPr>
              <w:spacing w:line="360" w:lineRule="auto"/>
              <w:rPr>
                <w:szCs w:val="21"/>
              </w:rPr>
            </w:pPr>
          </w:p>
        </w:tc>
      </w:tr>
      <w:tr w14:paraId="4D7B4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65EA9508">
            <w:pPr>
              <w:spacing w:line="360" w:lineRule="auto"/>
              <w:ind w:firstLine="420" w:firstLineChars="200"/>
              <w:rPr>
                <w:szCs w:val="21"/>
              </w:rPr>
            </w:pPr>
            <w:r>
              <w:rPr>
                <w:rFonts w:hint="eastAsia"/>
                <w:szCs w:val="21"/>
              </w:rPr>
              <w:t>……党中央委员会在几次全体会议上已经揭露了农业领导上的严重的缺点和错误，并且制定了提高谷物和畜产品产量的大规模的计划</w:t>
            </w:r>
          </w:p>
          <w:p w14:paraId="7F11972B">
            <w:pPr>
              <w:spacing w:line="360" w:lineRule="auto"/>
              <w:rPr>
                <w:szCs w:val="21"/>
              </w:rPr>
            </w:pPr>
          </w:p>
        </w:tc>
        <w:tc>
          <w:tcPr>
            <w:tcW w:w="2841" w:type="dxa"/>
            <w:vMerge w:val="restart"/>
          </w:tcPr>
          <w:p w14:paraId="4D9E35EF">
            <w:pPr>
              <w:spacing w:line="360" w:lineRule="auto"/>
              <w:rPr>
                <w:szCs w:val="21"/>
              </w:rPr>
            </w:pPr>
            <w:r>
              <w:rPr>
                <w:rFonts w:hint="eastAsia"/>
                <w:szCs w:val="21"/>
              </w:rPr>
              <w:t>着眼当下：</w:t>
            </w:r>
          </w:p>
          <w:p w14:paraId="02CD4CBE">
            <w:pPr>
              <w:spacing w:line="360" w:lineRule="auto"/>
              <w:rPr>
                <w:szCs w:val="21"/>
              </w:rPr>
            </w:pPr>
            <w:r>
              <w:rPr>
                <w:rFonts w:hint="eastAsia"/>
                <w:szCs w:val="21"/>
              </w:rPr>
              <w:t>（1）谷物和畜产品明显不足，这是“农业领导上的错误。</w:t>
            </w:r>
          </w:p>
          <w:p w14:paraId="1E96E505">
            <w:pPr>
              <w:spacing w:line="360" w:lineRule="auto"/>
              <w:rPr>
                <w:szCs w:val="21"/>
              </w:rPr>
            </w:pPr>
            <w:r>
              <w:rPr>
                <w:rFonts w:hint="eastAsia"/>
                <w:szCs w:val="21"/>
              </w:rPr>
              <w:t>（2）错误原因在于干部不注意经济问题，具体表现为不重视生产效率，劳动投入高，产出低。</w:t>
            </w:r>
          </w:p>
          <w:p w14:paraId="7AC5C52B">
            <w:pPr>
              <w:spacing w:line="360" w:lineRule="auto"/>
              <w:rPr>
                <w:szCs w:val="21"/>
              </w:rPr>
            </w:pPr>
            <w:r>
              <w:rPr>
                <w:rFonts w:hint="eastAsia"/>
                <w:szCs w:val="21"/>
              </w:rPr>
              <w:t>（3）要比就和美国比</w:t>
            </w:r>
          </w:p>
          <w:p w14:paraId="0C66D5D5">
            <w:pPr>
              <w:spacing w:line="360" w:lineRule="auto"/>
              <w:rPr>
                <w:szCs w:val="21"/>
              </w:rPr>
            </w:pPr>
          </w:p>
        </w:tc>
        <w:tc>
          <w:tcPr>
            <w:tcW w:w="2841" w:type="dxa"/>
            <w:vMerge w:val="restart"/>
          </w:tcPr>
          <w:p w14:paraId="461E0BDF">
            <w:pPr>
              <w:spacing w:line="360" w:lineRule="auto"/>
              <w:rPr>
                <w:szCs w:val="21"/>
              </w:rPr>
            </w:pPr>
            <w:r>
              <w:rPr>
                <w:rFonts w:hint="eastAsia"/>
                <w:szCs w:val="21"/>
              </w:rPr>
              <w:t>问：坚持优先发展重工业，真的彻底解决了苏联“人民的切身利益”“增进人民福利”了吗？</w:t>
            </w:r>
          </w:p>
          <w:p w14:paraId="4FE7A7FE">
            <w:pPr>
              <w:spacing w:line="360" w:lineRule="auto"/>
              <w:rPr>
                <w:szCs w:val="21"/>
              </w:rPr>
            </w:pPr>
            <w:r>
              <w:rPr>
                <w:rFonts w:hint="eastAsia"/>
                <w:szCs w:val="21"/>
              </w:rPr>
              <w:t>看：赫鲁晓夫在报告中提到的农业问题</w:t>
            </w:r>
          </w:p>
          <w:p w14:paraId="1CEEB460">
            <w:pPr>
              <w:spacing w:line="360" w:lineRule="auto"/>
              <w:rPr>
                <w:szCs w:val="21"/>
              </w:rPr>
            </w:pPr>
            <w:r>
              <w:rPr>
                <w:rFonts w:hint="eastAsia"/>
                <w:szCs w:val="21"/>
              </w:rPr>
              <w:t>问：农业问题严重吗？原因何在？</w:t>
            </w:r>
          </w:p>
          <w:p w14:paraId="7B25A9D0">
            <w:pPr>
              <w:spacing w:line="360" w:lineRule="auto"/>
              <w:rPr>
                <w:szCs w:val="21"/>
              </w:rPr>
            </w:pPr>
            <w:r>
              <w:rPr>
                <w:rFonts w:hint="eastAsia"/>
                <w:szCs w:val="21"/>
              </w:rPr>
              <w:t>问：直接生产的又不是干部，那为什么说是干部的问题？劳动低效是积极性问题，还是国策使然？</w:t>
            </w:r>
          </w:p>
          <w:p w14:paraId="46CC7E47">
            <w:pPr>
              <w:spacing w:line="360" w:lineRule="auto"/>
              <w:rPr>
                <w:szCs w:val="21"/>
              </w:rPr>
            </w:pPr>
            <w:r>
              <w:rPr>
                <w:rFonts w:hint="eastAsia"/>
                <w:szCs w:val="21"/>
              </w:rPr>
              <w:t>问：干嘛要和美国比，不和英国比？连奶都比？</w:t>
            </w:r>
          </w:p>
          <w:p w14:paraId="0B081E35">
            <w:pPr>
              <w:spacing w:line="360" w:lineRule="auto"/>
              <w:rPr>
                <w:szCs w:val="21"/>
              </w:rPr>
            </w:pPr>
          </w:p>
        </w:tc>
      </w:tr>
      <w:tr w14:paraId="2CC80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E523002">
            <w:pPr>
              <w:spacing w:line="360" w:lineRule="auto"/>
              <w:ind w:firstLine="420" w:firstLineChars="200"/>
              <w:rPr>
                <w:szCs w:val="21"/>
              </w:rPr>
            </w:pPr>
            <w:r>
              <w:rPr>
                <w:rFonts w:hint="eastAsia"/>
                <w:szCs w:val="21"/>
              </w:rPr>
              <w:t>为了认真改进对农业的领导，必须使我们的干部注意经济问题，注意减少生产中所花费的劳动……</w:t>
            </w:r>
          </w:p>
          <w:p w14:paraId="61BC7A9D">
            <w:pPr>
              <w:spacing w:line="360" w:lineRule="auto"/>
              <w:rPr>
                <w:szCs w:val="21"/>
              </w:rPr>
            </w:pPr>
          </w:p>
        </w:tc>
        <w:tc>
          <w:tcPr>
            <w:tcW w:w="2841" w:type="dxa"/>
            <w:vMerge w:val="continue"/>
          </w:tcPr>
          <w:p w14:paraId="52B434B3">
            <w:pPr>
              <w:spacing w:line="360" w:lineRule="auto"/>
              <w:rPr>
                <w:szCs w:val="21"/>
              </w:rPr>
            </w:pPr>
          </w:p>
        </w:tc>
        <w:tc>
          <w:tcPr>
            <w:tcW w:w="2841" w:type="dxa"/>
            <w:vMerge w:val="continue"/>
          </w:tcPr>
          <w:p w14:paraId="7B47AC65">
            <w:pPr>
              <w:spacing w:line="360" w:lineRule="auto"/>
              <w:rPr>
                <w:szCs w:val="21"/>
              </w:rPr>
            </w:pPr>
          </w:p>
        </w:tc>
      </w:tr>
      <w:tr w14:paraId="6950C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8A81653">
            <w:pPr>
              <w:spacing w:line="360" w:lineRule="auto"/>
              <w:rPr>
                <w:szCs w:val="21"/>
              </w:rPr>
            </w:pPr>
          </w:p>
          <w:p w14:paraId="1581F6F9">
            <w:pPr>
              <w:spacing w:line="360" w:lineRule="auto"/>
              <w:ind w:firstLine="420" w:firstLineChars="200"/>
              <w:rPr>
                <w:szCs w:val="21"/>
              </w:rPr>
            </w:pPr>
            <w:r>
              <w:rPr>
                <w:rFonts w:hint="eastAsia"/>
                <w:szCs w:val="21"/>
              </w:rPr>
              <w:t>现有的材料表明，我国生产一公担牛奶和肉类所花的劳动要比美国多得多……</w:t>
            </w:r>
          </w:p>
          <w:p w14:paraId="262834C9">
            <w:pPr>
              <w:spacing w:line="360" w:lineRule="auto"/>
              <w:rPr>
                <w:szCs w:val="21"/>
              </w:rPr>
            </w:pPr>
          </w:p>
        </w:tc>
        <w:tc>
          <w:tcPr>
            <w:tcW w:w="2841" w:type="dxa"/>
            <w:vMerge w:val="continue"/>
          </w:tcPr>
          <w:p w14:paraId="3EFA17F1">
            <w:pPr>
              <w:spacing w:line="360" w:lineRule="auto"/>
              <w:rPr>
                <w:szCs w:val="21"/>
              </w:rPr>
            </w:pPr>
          </w:p>
        </w:tc>
        <w:tc>
          <w:tcPr>
            <w:tcW w:w="2841" w:type="dxa"/>
            <w:vMerge w:val="continue"/>
          </w:tcPr>
          <w:p w14:paraId="14546FF8">
            <w:pPr>
              <w:spacing w:line="360" w:lineRule="auto"/>
              <w:rPr>
                <w:szCs w:val="21"/>
              </w:rPr>
            </w:pPr>
          </w:p>
        </w:tc>
      </w:tr>
    </w:tbl>
    <w:p w14:paraId="5D33F0CF">
      <w:pPr>
        <w:spacing w:line="360" w:lineRule="auto"/>
        <w:rPr>
          <w:rFonts w:ascii="宋体" w:hAnsi="宋体" w:eastAsia="宋体" w:cs="Times New Roman"/>
          <w:sz w:val="24"/>
        </w:rPr>
      </w:pPr>
      <w:r>
        <w:rPr>
          <w:rFonts w:hint="eastAsia" w:ascii="宋体" w:hAnsi="宋体" w:eastAsia="宋体" w:cs="Times New Roman"/>
          <w:sz w:val="24"/>
        </w:rPr>
        <w:t>3.重视历史练习册和地图册</w:t>
      </w:r>
    </w:p>
    <w:p w14:paraId="0C0C9576">
      <w:pPr>
        <w:spacing w:line="360" w:lineRule="auto"/>
        <w:ind w:firstLine="480" w:firstLineChars="200"/>
        <w:rPr>
          <w:rFonts w:hint="eastAsia" w:ascii="宋体" w:hAnsi="宋体" w:eastAsia="宋体" w:cs="Times New Roman"/>
          <w:sz w:val="24"/>
        </w:rPr>
      </w:pPr>
      <w:r>
        <w:rPr>
          <w:rFonts w:hint="eastAsia" w:ascii="宋体" w:hAnsi="宋体" w:eastAsia="宋体" w:cs="Times New Roman"/>
          <w:sz w:val="24"/>
        </w:rPr>
        <w:t>上海市初中历史练习册和历史地图册兼顾到了史料实证方法的介绍。练习册在每一个单元的开篇都设置了“学史初步”栏目（见表7）。其中的内容几乎涉及到了对初中生史料实证素养的培养要求的方方面面，包括史料的分类；史料的搜集与整理方法；如何认识不同类型史料的证史价值以及实现例证、论证和辩证的方法，其中还列举了教材上的材料作为案例分析，不可谓不详实。地图册每一课时设置了“看图识史”栏目，以具体的图片为依托</w:t>
      </w:r>
      <w:r>
        <w:rPr>
          <w:rFonts w:hint="eastAsia" w:ascii="宋体" w:hAnsi="宋体" w:eastAsia="宋体" w:cs="Times New Roman"/>
          <w:sz w:val="24"/>
          <w:lang w:eastAsia="zh-CN"/>
        </w:rPr>
        <w:t>，</w:t>
      </w:r>
      <w:r>
        <w:rPr>
          <w:rFonts w:hint="eastAsia" w:ascii="宋体" w:hAnsi="宋体" w:eastAsia="宋体" w:cs="Times New Roman"/>
          <w:sz w:val="24"/>
        </w:rPr>
        <w:t>短短几行字蕴含着重要的史学思想方法理论。</w:t>
      </w:r>
    </w:p>
    <w:p w14:paraId="38B7BDA6">
      <w:pPr>
        <w:spacing w:line="360" w:lineRule="auto"/>
        <w:ind w:firstLine="480" w:firstLineChars="200"/>
        <w:rPr>
          <w:rFonts w:ascii="宋体" w:hAnsi="宋体" w:eastAsia="宋体" w:cs="Times New Roman"/>
          <w:sz w:val="24"/>
        </w:rPr>
      </w:pPr>
      <w:r>
        <w:rPr>
          <w:rFonts w:hint="eastAsia" w:ascii="宋体" w:hAnsi="宋体" w:eastAsia="宋体" w:cs="Times New Roman"/>
          <w:sz w:val="24"/>
        </w:rPr>
        <w:t>因此，在平时的学习过程中重视掌握练习册“学史初步”栏目和图册“看图识史”栏目，能够为学生学习史料实证素养的理论打下坚实的基础。同时，练习册与地图册中都为学生的历史学习补充了多种类型丰富、视角多元的史料，比如练习册上</w:t>
      </w:r>
      <w:r>
        <w:rPr>
          <w:rFonts w:hint="eastAsia" w:ascii="宋体" w:hAnsi="宋体" w:eastAsia="宋体" w:cs="Times New Roman"/>
          <w:sz w:val="24"/>
          <w:lang w:val="en-US" w:eastAsia="zh-CN"/>
        </w:rPr>
        <w:t>富含</w:t>
      </w:r>
      <w:r>
        <w:rPr>
          <w:rFonts w:hint="eastAsia" w:ascii="宋体" w:hAnsi="宋体" w:eastAsia="宋体" w:cs="Times New Roman"/>
          <w:sz w:val="24"/>
        </w:rPr>
        <w:t>很多漫画、宣传画和文献史料，图册上</w:t>
      </w:r>
      <w:r>
        <w:rPr>
          <w:rFonts w:hint="eastAsia" w:ascii="宋体" w:hAnsi="宋体" w:eastAsia="宋体" w:cs="Times New Roman"/>
          <w:sz w:val="24"/>
          <w:lang w:val="en-US" w:eastAsia="zh-CN"/>
        </w:rPr>
        <w:t>富含</w:t>
      </w:r>
      <w:r>
        <w:rPr>
          <w:rFonts w:hint="eastAsia" w:ascii="宋体" w:hAnsi="宋体" w:eastAsia="宋体" w:cs="Times New Roman"/>
          <w:sz w:val="24"/>
        </w:rPr>
        <w:t>很多照片、实物史料的图片，并且都配套了不同类型的史料实证练习题，是同学们日常训练证史能力的优质资源和良好抓手。</w:t>
      </w:r>
    </w:p>
    <w:p w14:paraId="1C38CEDF">
      <w:pPr>
        <w:spacing w:line="360" w:lineRule="auto"/>
        <w:ind w:firstLine="720" w:firstLineChars="300"/>
        <w:rPr>
          <w:rFonts w:ascii="宋体" w:hAnsi="宋体" w:eastAsia="宋体" w:cs="Times New Roman"/>
          <w:sz w:val="24"/>
        </w:rPr>
      </w:pPr>
      <w:r>
        <w:rPr>
          <w:rFonts w:hint="eastAsia" w:ascii="宋体" w:hAnsi="宋体" w:eastAsia="宋体" w:cs="Times New Roman"/>
          <w:sz w:val="24"/>
        </w:rPr>
        <w:t>表7</w:t>
      </w:r>
      <w:r>
        <w:rPr>
          <w:rStyle w:val="8"/>
          <w:rFonts w:hint="eastAsia" w:ascii="宋体" w:hAnsi="宋体" w:eastAsia="宋体" w:cs="Times New Roman"/>
          <w:sz w:val="24"/>
        </w:rPr>
        <w:footnoteReference w:id="8"/>
      </w:r>
      <w:r>
        <w:rPr>
          <w:rFonts w:hint="eastAsia" w:ascii="宋体" w:hAnsi="宋体" w:eastAsia="宋体" w:cs="Times New Roman"/>
          <w:sz w:val="24"/>
        </w:rPr>
        <w:t xml:space="preserve">  上海练习册“学史初步”内容主题</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33"/>
        <w:gridCol w:w="4056"/>
      </w:tblGrid>
      <w:tr w14:paraId="7E060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3" w:type="dxa"/>
          </w:tcPr>
          <w:p w14:paraId="1B47B2BB">
            <w:pPr>
              <w:spacing w:line="360" w:lineRule="auto"/>
              <w:jc w:val="center"/>
              <w:rPr>
                <w:rFonts w:ascii="宋体" w:hAnsi="宋体" w:eastAsia="宋体" w:cs="Times New Roman"/>
                <w:szCs w:val="21"/>
              </w:rPr>
            </w:pPr>
            <w:r>
              <w:rPr>
                <w:rFonts w:hint="eastAsia" w:ascii="宋体" w:hAnsi="宋体" w:eastAsia="宋体" w:cs="Times New Roman"/>
                <w:szCs w:val="21"/>
              </w:rPr>
              <w:t>上海初中历史练习册</w:t>
            </w:r>
          </w:p>
        </w:tc>
        <w:tc>
          <w:tcPr>
            <w:tcW w:w="4056" w:type="dxa"/>
          </w:tcPr>
          <w:p w14:paraId="6185DAB7">
            <w:pPr>
              <w:spacing w:line="360" w:lineRule="auto"/>
              <w:jc w:val="center"/>
              <w:rPr>
                <w:rFonts w:ascii="宋体" w:hAnsi="宋体" w:eastAsia="宋体" w:cs="Times New Roman"/>
                <w:szCs w:val="21"/>
              </w:rPr>
            </w:pPr>
            <w:r>
              <w:rPr>
                <w:rFonts w:hint="eastAsia" w:ascii="宋体" w:hAnsi="宋体" w:eastAsia="宋体" w:cs="Times New Roman"/>
                <w:szCs w:val="21"/>
              </w:rPr>
              <w:t>“学史初步”内容主题</w:t>
            </w:r>
          </w:p>
        </w:tc>
      </w:tr>
      <w:tr w14:paraId="53257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3" w:type="dxa"/>
          </w:tcPr>
          <w:p w14:paraId="4028B635">
            <w:pPr>
              <w:spacing w:line="360" w:lineRule="auto"/>
              <w:jc w:val="center"/>
              <w:rPr>
                <w:rFonts w:ascii="宋体" w:hAnsi="宋体" w:eastAsia="宋体" w:cs="Times New Roman"/>
                <w:szCs w:val="21"/>
              </w:rPr>
            </w:pPr>
            <w:r>
              <w:rPr>
                <w:rFonts w:hint="eastAsia" w:ascii="宋体" w:hAnsi="宋体" w:eastAsia="宋体" w:cs="Times New Roman"/>
                <w:szCs w:val="21"/>
              </w:rPr>
              <w:t>中国史第一册</w:t>
            </w:r>
          </w:p>
        </w:tc>
        <w:tc>
          <w:tcPr>
            <w:tcW w:w="4056" w:type="dxa"/>
          </w:tcPr>
          <w:p w14:paraId="5AEE3C8E">
            <w:pPr>
              <w:spacing w:line="360" w:lineRule="auto"/>
              <w:jc w:val="left"/>
              <w:rPr>
                <w:rFonts w:ascii="宋体" w:hAnsi="宋体" w:eastAsia="宋体" w:cs="Times New Roman"/>
                <w:szCs w:val="21"/>
              </w:rPr>
            </w:pPr>
            <w:r>
              <w:rPr>
                <w:rFonts w:hint="eastAsia" w:ascii="宋体" w:hAnsi="宋体" w:eastAsia="宋体" w:cs="Times New Roman"/>
                <w:szCs w:val="21"/>
              </w:rPr>
              <w:t>1.历史的两个基本要素</w:t>
            </w:r>
          </w:p>
          <w:p w14:paraId="13F75F54">
            <w:pPr>
              <w:spacing w:line="360" w:lineRule="auto"/>
              <w:jc w:val="left"/>
              <w:rPr>
                <w:rFonts w:ascii="宋体" w:hAnsi="宋体" w:eastAsia="宋体" w:cs="Times New Roman"/>
                <w:szCs w:val="21"/>
              </w:rPr>
            </w:pPr>
            <w:r>
              <w:rPr>
                <w:rFonts w:hint="eastAsia" w:ascii="宋体" w:hAnsi="宋体" w:eastAsia="宋体" w:cs="Times New Roman"/>
                <w:szCs w:val="21"/>
              </w:rPr>
              <w:t>2.史料的一般分类</w:t>
            </w:r>
          </w:p>
          <w:p w14:paraId="4DC5EFB4">
            <w:pPr>
              <w:spacing w:line="360" w:lineRule="auto"/>
              <w:jc w:val="left"/>
              <w:rPr>
                <w:rFonts w:ascii="宋体" w:hAnsi="宋体" w:eastAsia="宋体" w:cs="Times New Roman"/>
                <w:szCs w:val="21"/>
              </w:rPr>
            </w:pPr>
            <w:r>
              <w:rPr>
                <w:rFonts w:hint="eastAsia" w:ascii="宋体" w:hAnsi="宋体" w:eastAsia="宋体" w:cs="Times New Roman"/>
                <w:szCs w:val="21"/>
              </w:rPr>
              <w:t>3.获取史料的主要途径</w:t>
            </w:r>
          </w:p>
        </w:tc>
      </w:tr>
      <w:tr w14:paraId="514B6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3" w:type="dxa"/>
          </w:tcPr>
          <w:p w14:paraId="59E659D9">
            <w:pPr>
              <w:spacing w:line="360" w:lineRule="auto"/>
              <w:jc w:val="center"/>
              <w:rPr>
                <w:rFonts w:ascii="宋体" w:hAnsi="宋体" w:eastAsia="宋体" w:cs="Times New Roman"/>
                <w:szCs w:val="21"/>
              </w:rPr>
            </w:pPr>
            <w:r>
              <w:rPr>
                <w:rFonts w:hint="eastAsia" w:ascii="宋体" w:hAnsi="宋体" w:eastAsia="宋体" w:cs="Times New Roman"/>
                <w:szCs w:val="21"/>
              </w:rPr>
              <w:t>中国史第二册</w:t>
            </w:r>
          </w:p>
        </w:tc>
        <w:tc>
          <w:tcPr>
            <w:tcW w:w="4056" w:type="dxa"/>
          </w:tcPr>
          <w:p w14:paraId="53EFD5C8">
            <w:pPr>
              <w:numPr>
                <w:ilvl w:val="0"/>
                <w:numId w:val="9"/>
              </w:numPr>
              <w:spacing w:line="360" w:lineRule="auto"/>
              <w:jc w:val="left"/>
              <w:rPr>
                <w:rFonts w:ascii="宋体" w:hAnsi="宋体" w:eastAsia="宋体" w:cs="Times New Roman"/>
                <w:szCs w:val="21"/>
              </w:rPr>
            </w:pPr>
            <w:r>
              <w:rPr>
                <w:rFonts w:hint="eastAsia" w:ascii="宋体" w:hAnsi="宋体" w:eastAsia="宋体" w:cs="Times New Roman"/>
                <w:szCs w:val="21"/>
              </w:rPr>
              <w:t>如何收集历史信息？</w:t>
            </w:r>
          </w:p>
          <w:p w14:paraId="073051A0">
            <w:pPr>
              <w:numPr>
                <w:ilvl w:val="0"/>
                <w:numId w:val="9"/>
              </w:numPr>
              <w:spacing w:line="360" w:lineRule="auto"/>
              <w:jc w:val="left"/>
              <w:rPr>
                <w:rFonts w:ascii="宋体" w:hAnsi="宋体" w:eastAsia="宋体" w:cs="Times New Roman"/>
                <w:szCs w:val="21"/>
              </w:rPr>
            </w:pPr>
            <w:r>
              <w:rPr>
                <w:rFonts w:hint="eastAsia" w:ascii="宋体" w:hAnsi="宋体" w:eastAsia="宋体" w:cs="Times New Roman"/>
                <w:szCs w:val="21"/>
              </w:rPr>
              <w:t>如何整理历史信息？</w:t>
            </w:r>
          </w:p>
          <w:p w14:paraId="71C418E4">
            <w:pPr>
              <w:numPr>
                <w:ilvl w:val="0"/>
                <w:numId w:val="9"/>
              </w:numPr>
              <w:spacing w:line="360" w:lineRule="auto"/>
              <w:jc w:val="left"/>
              <w:rPr>
                <w:rFonts w:ascii="宋体" w:hAnsi="宋体" w:eastAsia="宋体" w:cs="Times New Roman"/>
                <w:szCs w:val="21"/>
              </w:rPr>
            </w:pPr>
            <w:r>
              <w:rPr>
                <w:rFonts w:hint="eastAsia" w:ascii="宋体" w:hAnsi="宋体" w:eastAsia="宋体" w:cs="Times New Roman"/>
                <w:szCs w:val="21"/>
              </w:rPr>
              <w:t>如何获取口述史料？</w:t>
            </w:r>
          </w:p>
          <w:p w14:paraId="52D8D414">
            <w:pPr>
              <w:numPr>
                <w:ilvl w:val="0"/>
                <w:numId w:val="9"/>
              </w:numPr>
              <w:spacing w:line="360" w:lineRule="auto"/>
              <w:jc w:val="left"/>
              <w:rPr>
                <w:rFonts w:ascii="宋体" w:hAnsi="宋体" w:eastAsia="宋体" w:cs="Times New Roman"/>
                <w:szCs w:val="21"/>
              </w:rPr>
            </w:pPr>
            <w:r>
              <w:rPr>
                <w:rFonts w:hint="eastAsia" w:ascii="宋体" w:hAnsi="宋体" w:eastAsia="宋体" w:cs="Times New Roman"/>
                <w:szCs w:val="21"/>
              </w:rPr>
              <w:t>如何认识文学作品的证史价值？</w:t>
            </w:r>
          </w:p>
        </w:tc>
      </w:tr>
      <w:tr w14:paraId="2AB20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3" w:type="dxa"/>
          </w:tcPr>
          <w:p w14:paraId="6ABC6402">
            <w:pPr>
              <w:spacing w:line="360" w:lineRule="auto"/>
              <w:jc w:val="center"/>
              <w:rPr>
                <w:rFonts w:ascii="宋体" w:hAnsi="宋体" w:eastAsia="宋体" w:cs="Times New Roman"/>
                <w:szCs w:val="21"/>
              </w:rPr>
            </w:pPr>
            <w:r>
              <w:rPr>
                <w:rFonts w:hint="eastAsia" w:ascii="宋体" w:hAnsi="宋体" w:eastAsia="宋体" w:cs="Times New Roman"/>
                <w:szCs w:val="21"/>
              </w:rPr>
              <w:t>中国史第三册</w:t>
            </w:r>
          </w:p>
        </w:tc>
        <w:tc>
          <w:tcPr>
            <w:tcW w:w="4056" w:type="dxa"/>
          </w:tcPr>
          <w:p w14:paraId="542502B6">
            <w:pPr>
              <w:numPr>
                <w:ilvl w:val="0"/>
                <w:numId w:val="10"/>
              </w:numPr>
              <w:spacing w:line="360" w:lineRule="auto"/>
              <w:jc w:val="left"/>
              <w:rPr>
                <w:rFonts w:ascii="宋体" w:hAnsi="宋体" w:eastAsia="宋体" w:cs="Times New Roman"/>
                <w:szCs w:val="21"/>
              </w:rPr>
            </w:pPr>
            <w:r>
              <w:rPr>
                <w:rFonts w:hint="eastAsia" w:ascii="宋体" w:hAnsi="宋体" w:eastAsia="宋体" w:cs="Times New Roman"/>
                <w:szCs w:val="21"/>
              </w:rPr>
              <w:t>历史教科书中的图片仅仅是插图吗？</w:t>
            </w:r>
          </w:p>
          <w:p w14:paraId="49126022">
            <w:pPr>
              <w:numPr>
                <w:ilvl w:val="0"/>
                <w:numId w:val="10"/>
              </w:numPr>
              <w:spacing w:line="360" w:lineRule="auto"/>
              <w:jc w:val="left"/>
              <w:rPr>
                <w:rFonts w:ascii="宋体" w:hAnsi="宋体" w:eastAsia="宋体" w:cs="Times New Roman"/>
                <w:szCs w:val="21"/>
              </w:rPr>
            </w:pPr>
            <w:r>
              <w:rPr>
                <w:rFonts w:hint="eastAsia" w:ascii="宋体" w:hAnsi="宋体" w:eastAsia="宋体" w:cs="Times New Roman"/>
                <w:szCs w:val="21"/>
              </w:rPr>
              <w:t>如何认识遗址遗物的证史价值？</w:t>
            </w:r>
          </w:p>
          <w:p w14:paraId="09219F02">
            <w:pPr>
              <w:numPr>
                <w:ilvl w:val="0"/>
                <w:numId w:val="10"/>
              </w:numPr>
              <w:spacing w:line="360" w:lineRule="auto"/>
              <w:jc w:val="left"/>
              <w:rPr>
                <w:rFonts w:ascii="宋体" w:hAnsi="宋体" w:eastAsia="宋体" w:cs="Times New Roman"/>
                <w:szCs w:val="21"/>
              </w:rPr>
            </w:pPr>
            <w:r>
              <w:rPr>
                <w:rFonts w:hint="eastAsia" w:ascii="宋体" w:hAnsi="宋体" w:eastAsia="宋体" w:cs="Times New Roman"/>
                <w:szCs w:val="21"/>
              </w:rPr>
              <w:t>如何认识历史照片的证史价值？</w:t>
            </w:r>
          </w:p>
          <w:p w14:paraId="4E795866">
            <w:pPr>
              <w:numPr>
                <w:ilvl w:val="0"/>
                <w:numId w:val="10"/>
              </w:numPr>
              <w:spacing w:line="360" w:lineRule="auto"/>
              <w:jc w:val="left"/>
              <w:rPr>
                <w:rFonts w:ascii="宋体" w:hAnsi="宋体" w:eastAsia="宋体" w:cs="Times New Roman"/>
                <w:szCs w:val="21"/>
              </w:rPr>
            </w:pPr>
            <w:r>
              <w:rPr>
                <w:rFonts w:hint="eastAsia" w:ascii="宋体" w:hAnsi="宋体" w:eastAsia="宋体" w:cs="Times New Roman"/>
                <w:szCs w:val="21"/>
              </w:rPr>
              <w:t>如何认识历史漫画的证史价值？</w:t>
            </w:r>
          </w:p>
        </w:tc>
      </w:tr>
      <w:tr w14:paraId="0651E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3" w:type="dxa"/>
          </w:tcPr>
          <w:p w14:paraId="7413D2CA">
            <w:pPr>
              <w:spacing w:line="360" w:lineRule="auto"/>
              <w:jc w:val="center"/>
              <w:rPr>
                <w:rFonts w:ascii="宋体" w:hAnsi="宋体" w:eastAsia="宋体" w:cs="Times New Roman"/>
                <w:szCs w:val="21"/>
              </w:rPr>
            </w:pPr>
            <w:r>
              <w:rPr>
                <w:rFonts w:hint="eastAsia" w:ascii="宋体" w:hAnsi="宋体" w:eastAsia="宋体" w:cs="Times New Roman"/>
                <w:szCs w:val="21"/>
              </w:rPr>
              <w:t>中国史第四册</w:t>
            </w:r>
          </w:p>
        </w:tc>
        <w:tc>
          <w:tcPr>
            <w:tcW w:w="4056" w:type="dxa"/>
          </w:tcPr>
          <w:p w14:paraId="49F7BD78">
            <w:pPr>
              <w:numPr>
                <w:ilvl w:val="0"/>
                <w:numId w:val="11"/>
              </w:numPr>
              <w:spacing w:line="360" w:lineRule="auto"/>
              <w:jc w:val="left"/>
              <w:rPr>
                <w:rFonts w:ascii="宋体" w:hAnsi="宋体" w:eastAsia="宋体" w:cs="Times New Roman"/>
                <w:szCs w:val="21"/>
              </w:rPr>
            </w:pPr>
            <w:r>
              <w:rPr>
                <w:rFonts w:hint="eastAsia" w:ascii="宋体" w:hAnsi="宋体" w:eastAsia="宋体" w:cs="Times New Roman"/>
                <w:szCs w:val="21"/>
              </w:rPr>
              <w:t>历史结论是不会改变的吗？</w:t>
            </w:r>
          </w:p>
          <w:p w14:paraId="0AB0FBE5">
            <w:pPr>
              <w:numPr>
                <w:ilvl w:val="0"/>
                <w:numId w:val="11"/>
              </w:numPr>
              <w:spacing w:line="360" w:lineRule="auto"/>
              <w:jc w:val="left"/>
              <w:rPr>
                <w:rFonts w:ascii="宋体" w:hAnsi="宋体" w:eastAsia="宋体" w:cs="Times New Roman"/>
                <w:szCs w:val="21"/>
              </w:rPr>
            </w:pPr>
            <w:r>
              <w:rPr>
                <w:rFonts w:hint="eastAsia" w:ascii="宋体" w:hAnsi="宋体" w:eastAsia="宋体" w:cs="Times New Roman"/>
                <w:szCs w:val="21"/>
              </w:rPr>
              <w:t>如何理解对历史的表述？</w:t>
            </w:r>
          </w:p>
          <w:p w14:paraId="6579688F">
            <w:pPr>
              <w:numPr>
                <w:ilvl w:val="0"/>
                <w:numId w:val="11"/>
              </w:numPr>
              <w:spacing w:line="360" w:lineRule="auto"/>
              <w:jc w:val="left"/>
              <w:rPr>
                <w:rFonts w:ascii="宋体" w:hAnsi="宋体" w:eastAsia="宋体" w:cs="Times New Roman"/>
                <w:szCs w:val="21"/>
              </w:rPr>
            </w:pPr>
            <w:r>
              <w:rPr>
                <w:rFonts w:hint="eastAsia" w:ascii="宋体" w:hAnsi="宋体" w:eastAsia="宋体" w:cs="Times New Roman"/>
                <w:szCs w:val="21"/>
              </w:rPr>
              <w:t>何为原始史料和直接史料？</w:t>
            </w:r>
          </w:p>
          <w:p w14:paraId="51D2BB2A">
            <w:pPr>
              <w:numPr>
                <w:ilvl w:val="0"/>
                <w:numId w:val="11"/>
              </w:numPr>
              <w:spacing w:line="360" w:lineRule="auto"/>
              <w:jc w:val="left"/>
              <w:rPr>
                <w:rFonts w:ascii="宋体" w:hAnsi="宋体" w:eastAsia="宋体" w:cs="Times New Roman"/>
                <w:szCs w:val="21"/>
              </w:rPr>
            </w:pPr>
            <w:r>
              <w:rPr>
                <w:rFonts w:ascii="宋体" w:hAnsi="宋体" w:eastAsia="宋体" w:cs="Times New Roman"/>
                <w:szCs w:val="21"/>
              </w:rPr>
              <w:t>史料的性质是固定不变的吗？</w:t>
            </w:r>
          </w:p>
          <w:p w14:paraId="18856812">
            <w:pPr>
              <w:numPr>
                <w:ilvl w:val="0"/>
                <w:numId w:val="11"/>
              </w:numPr>
              <w:spacing w:line="360" w:lineRule="auto"/>
              <w:jc w:val="left"/>
              <w:rPr>
                <w:rFonts w:ascii="宋体" w:hAnsi="宋体" w:eastAsia="宋体" w:cs="Times New Roman"/>
                <w:szCs w:val="21"/>
              </w:rPr>
            </w:pPr>
            <w:r>
              <w:rPr>
                <w:rFonts w:ascii="宋体" w:hAnsi="宋体" w:eastAsia="宋体" w:cs="Times New Roman"/>
                <w:szCs w:val="21"/>
              </w:rPr>
              <w:t>伪造的史料有历史价值吗？</w:t>
            </w:r>
          </w:p>
          <w:p w14:paraId="6C58B05E">
            <w:pPr>
              <w:numPr>
                <w:ilvl w:val="0"/>
                <w:numId w:val="11"/>
              </w:numPr>
              <w:spacing w:line="360" w:lineRule="auto"/>
              <w:jc w:val="left"/>
              <w:rPr>
                <w:rFonts w:ascii="宋体" w:hAnsi="宋体" w:eastAsia="宋体" w:cs="Times New Roman"/>
                <w:szCs w:val="21"/>
              </w:rPr>
            </w:pPr>
            <w:r>
              <w:rPr>
                <w:rFonts w:ascii="宋体" w:hAnsi="宋体" w:eastAsia="宋体" w:cs="Times New Roman"/>
                <w:szCs w:val="21"/>
              </w:rPr>
              <w:t>为什么说孤证不立？</w:t>
            </w:r>
          </w:p>
        </w:tc>
      </w:tr>
      <w:tr w14:paraId="2EDFC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3" w:type="dxa"/>
          </w:tcPr>
          <w:p w14:paraId="24E84957">
            <w:pPr>
              <w:spacing w:line="360" w:lineRule="auto"/>
              <w:jc w:val="center"/>
              <w:rPr>
                <w:rFonts w:ascii="宋体" w:hAnsi="宋体" w:eastAsia="宋体" w:cs="Times New Roman"/>
                <w:szCs w:val="21"/>
              </w:rPr>
            </w:pPr>
            <w:r>
              <w:rPr>
                <w:rFonts w:hint="eastAsia" w:ascii="宋体" w:hAnsi="宋体" w:eastAsia="宋体" w:cs="Times New Roman"/>
                <w:szCs w:val="21"/>
              </w:rPr>
              <w:t>世界史第一册</w:t>
            </w:r>
          </w:p>
        </w:tc>
        <w:tc>
          <w:tcPr>
            <w:tcW w:w="4056" w:type="dxa"/>
          </w:tcPr>
          <w:p w14:paraId="712DDC2E">
            <w:pPr>
              <w:spacing w:line="360" w:lineRule="auto"/>
              <w:jc w:val="left"/>
              <w:rPr>
                <w:rFonts w:ascii="宋体" w:hAnsi="宋体" w:eastAsia="宋体" w:cs="Times New Roman"/>
                <w:szCs w:val="21"/>
              </w:rPr>
            </w:pPr>
            <w:r>
              <w:rPr>
                <w:rFonts w:hint="eastAsia" w:ascii="宋体" w:hAnsi="宋体" w:eastAsia="宋体" w:cs="Times New Roman"/>
                <w:szCs w:val="21"/>
              </w:rPr>
              <w:t>1.</w:t>
            </w:r>
            <w:r>
              <w:rPr>
                <w:rFonts w:ascii="宋体" w:hAnsi="宋体" w:eastAsia="宋体" w:cs="Times New Roman"/>
                <w:szCs w:val="21"/>
              </w:rPr>
              <w:t>什么是历史辩证法？</w:t>
            </w:r>
          </w:p>
          <w:p w14:paraId="3659F337">
            <w:pPr>
              <w:spacing w:line="360" w:lineRule="auto"/>
              <w:jc w:val="left"/>
              <w:rPr>
                <w:rFonts w:ascii="宋体" w:hAnsi="宋体" w:eastAsia="宋体" w:cs="Times New Roman"/>
                <w:szCs w:val="21"/>
              </w:rPr>
            </w:pPr>
            <w:r>
              <w:rPr>
                <w:rFonts w:hint="eastAsia" w:ascii="宋体" w:hAnsi="宋体" w:eastAsia="宋体" w:cs="Times New Roman"/>
                <w:szCs w:val="21"/>
              </w:rPr>
              <w:t>2.</w:t>
            </w:r>
            <w:r>
              <w:rPr>
                <w:rFonts w:ascii="宋体" w:hAnsi="宋体" w:eastAsia="宋体" w:cs="Times New Roman"/>
                <w:szCs w:val="21"/>
              </w:rPr>
              <w:t>历史的终结与后果总是一致的吗？</w:t>
            </w:r>
          </w:p>
          <w:p w14:paraId="20FAA03D">
            <w:pPr>
              <w:spacing w:line="360" w:lineRule="auto"/>
              <w:jc w:val="left"/>
              <w:rPr>
                <w:rFonts w:ascii="宋体" w:hAnsi="宋体" w:eastAsia="宋体" w:cs="Times New Roman"/>
                <w:szCs w:val="21"/>
              </w:rPr>
            </w:pPr>
            <w:r>
              <w:rPr>
                <w:rFonts w:hint="eastAsia" w:ascii="宋体" w:hAnsi="宋体" w:eastAsia="宋体" w:cs="Times New Roman"/>
                <w:szCs w:val="21"/>
              </w:rPr>
              <w:t>3.</w:t>
            </w:r>
            <w:r>
              <w:rPr>
                <w:rFonts w:ascii="宋体" w:hAnsi="宋体" w:eastAsia="宋体" w:cs="Times New Roman"/>
                <w:szCs w:val="21"/>
              </w:rPr>
              <w:t>如何理解同情之理？</w:t>
            </w:r>
          </w:p>
          <w:p w14:paraId="4BF69F08">
            <w:pPr>
              <w:spacing w:line="360" w:lineRule="auto"/>
              <w:jc w:val="left"/>
              <w:rPr>
                <w:rFonts w:ascii="宋体" w:hAnsi="宋体" w:eastAsia="宋体" w:cs="Times New Roman"/>
                <w:szCs w:val="21"/>
              </w:rPr>
            </w:pPr>
            <w:r>
              <w:rPr>
                <w:rFonts w:hint="eastAsia" w:ascii="宋体" w:hAnsi="宋体" w:eastAsia="宋体" w:cs="Times New Roman"/>
                <w:szCs w:val="21"/>
              </w:rPr>
              <w:t>4.</w:t>
            </w:r>
            <w:r>
              <w:rPr>
                <w:rFonts w:ascii="宋体" w:hAnsi="宋体" w:eastAsia="宋体" w:cs="Times New Roman"/>
                <w:szCs w:val="21"/>
              </w:rPr>
              <w:t>如何理解历史人物的行为动机？</w:t>
            </w:r>
          </w:p>
          <w:p w14:paraId="6CC43421">
            <w:pPr>
              <w:spacing w:line="360" w:lineRule="auto"/>
              <w:jc w:val="left"/>
              <w:rPr>
                <w:rFonts w:ascii="宋体" w:hAnsi="宋体" w:eastAsia="宋体" w:cs="Times New Roman"/>
                <w:szCs w:val="21"/>
              </w:rPr>
            </w:pPr>
            <w:r>
              <w:rPr>
                <w:rFonts w:hint="eastAsia" w:ascii="宋体" w:hAnsi="宋体" w:eastAsia="宋体" w:cs="Times New Roman"/>
                <w:szCs w:val="21"/>
              </w:rPr>
              <w:t>6.</w:t>
            </w:r>
            <w:r>
              <w:rPr>
                <w:rFonts w:ascii="宋体" w:hAnsi="宋体" w:eastAsia="宋体" w:cs="Times New Roman"/>
                <w:szCs w:val="21"/>
              </w:rPr>
              <w:t>如何理解历史环境对历史事件的影响？</w:t>
            </w:r>
          </w:p>
          <w:p w14:paraId="3593E9B8">
            <w:pPr>
              <w:spacing w:line="360" w:lineRule="auto"/>
              <w:jc w:val="left"/>
              <w:rPr>
                <w:rFonts w:ascii="宋体" w:hAnsi="宋体" w:eastAsia="宋体" w:cs="Times New Roman"/>
                <w:szCs w:val="21"/>
              </w:rPr>
            </w:pPr>
            <w:r>
              <w:rPr>
                <w:rFonts w:hint="eastAsia" w:ascii="宋体" w:hAnsi="宋体" w:eastAsia="宋体" w:cs="Times New Roman"/>
                <w:szCs w:val="21"/>
              </w:rPr>
              <w:t>7.</w:t>
            </w:r>
            <w:r>
              <w:rPr>
                <w:rFonts w:ascii="宋体" w:hAnsi="宋体" w:eastAsia="宋体" w:cs="Times New Roman"/>
                <w:szCs w:val="21"/>
              </w:rPr>
              <w:t>如何建立历史联系？</w:t>
            </w:r>
          </w:p>
        </w:tc>
      </w:tr>
      <w:tr w14:paraId="29FE4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3" w:type="dxa"/>
          </w:tcPr>
          <w:p w14:paraId="40ADEDF6">
            <w:pPr>
              <w:spacing w:line="360" w:lineRule="auto"/>
              <w:jc w:val="center"/>
              <w:rPr>
                <w:rFonts w:ascii="宋体" w:hAnsi="宋体" w:eastAsia="宋体" w:cs="Times New Roman"/>
                <w:szCs w:val="21"/>
              </w:rPr>
            </w:pPr>
            <w:r>
              <w:rPr>
                <w:rFonts w:hint="eastAsia" w:ascii="宋体" w:hAnsi="宋体" w:eastAsia="宋体" w:cs="Times New Roman"/>
                <w:szCs w:val="21"/>
              </w:rPr>
              <w:t>世界史第二册</w:t>
            </w:r>
          </w:p>
        </w:tc>
        <w:tc>
          <w:tcPr>
            <w:tcW w:w="4056" w:type="dxa"/>
          </w:tcPr>
          <w:p w14:paraId="6F413B9E">
            <w:pPr>
              <w:numPr>
                <w:ilvl w:val="0"/>
                <w:numId w:val="12"/>
              </w:numPr>
              <w:spacing w:line="360" w:lineRule="auto"/>
              <w:jc w:val="left"/>
              <w:rPr>
                <w:rFonts w:ascii="宋体" w:hAnsi="宋体" w:eastAsia="宋体" w:cs="Times New Roman"/>
                <w:szCs w:val="21"/>
              </w:rPr>
            </w:pPr>
            <w:r>
              <w:rPr>
                <w:rFonts w:ascii="宋体" w:hAnsi="宋体" w:eastAsia="宋体" w:cs="Times New Roman"/>
                <w:szCs w:val="21"/>
              </w:rPr>
              <w:t>如何以延续与变迁的视角解释历史？</w:t>
            </w:r>
          </w:p>
          <w:p w14:paraId="1E57CCB2">
            <w:pPr>
              <w:numPr>
                <w:ilvl w:val="0"/>
                <w:numId w:val="12"/>
              </w:numPr>
              <w:spacing w:line="360" w:lineRule="auto"/>
              <w:jc w:val="left"/>
              <w:rPr>
                <w:rFonts w:ascii="宋体" w:hAnsi="宋体" w:eastAsia="宋体" w:cs="Times New Roman"/>
                <w:szCs w:val="21"/>
              </w:rPr>
            </w:pPr>
            <w:r>
              <w:rPr>
                <w:rFonts w:ascii="宋体" w:hAnsi="宋体" w:eastAsia="宋体" w:cs="Times New Roman"/>
                <w:szCs w:val="21"/>
              </w:rPr>
              <w:t>什么是微观视角？</w:t>
            </w:r>
          </w:p>
          <w:p w14:paraId="5FFA1F82">
            <w:pPr>
              <w:numPr>
                <w:ilvl w:val="0"/>
                <w:numId w:val="12"/>
              </w:numPr>
              <w:spacing w:line="360" w:lineRule="auto"/>
              <w:jc w:val="left"/>
              <w:rPr>
                <w:rFonts w:ascii="宋体" w:hAnsi="宋体" w:eastAsia="宋体" w:cs="Times New Roman"/>
                <w:szCs w:val="21"/>
              </w:rPr>
            </w:pPr>
            <w:r>
              <w:rPr>
                <w:rFonts w:ascii="宋体" w:hAnsi="宋体" w:eastAsia="宋体" w:cs="Times New Roman"/>
                <w:szCs w:val="21"/>
              </w:rPr>
              <w:t>如何找到评价文明成果的视角？</w:t>
            </w:r>
          </w:p>
          <w:p w14:paraId="2D3B6756">
            <w:pPr>
              <w:numPr>
                <w:ilvl w:val="0"/>
                <w:numId w:val="12"/>
              </w:numPr>
              <w:spacing w:line="360" w:lineRule="auto"/>
              <w:jc w:val="left"/>
              <w:rPr>
                <w:rFonts w:ascii="宋体" w:hAnsi="宋体" w:eastAsia="宋体" w:cs="Times New Roman"/>
                <w:szCs w:val="21"/>
              </w:rPr>
            </w:pPr>
            <w:r>
              <w:rPr>
                <w:rFonts w:hint="eastAsia" w:ascii="宋体" w:hAnsi="宋体" w:eastAsia="宋体" w:cs="Times New Roman"/>
                <w:szCs w:val="21"/>
              </w:rPr>
              <w:t>读</w:t>
            </w:r>
            <w:r>
              <w:rPr>
                <w:rFonts w:ascii="宋体" w:hAnsi="宋体" w:eastAsia="宋体" w:cs="Times New Roman"/>
                <w:szCs w:val="21"/>
              </w:rPr>
              <w:t>史是否需要质疑？</w:t>
            </w:r>
          </w:p>
          <w:p w14:paraId="79757555">
            <w:pPr>
              <w:numPr>
                <w:ilvl w:val="0"/>
                <w:numId w:val="12"/>
              </w:numPr>
              <w:spacing w:line="360" w:lineRule="auto"/>
              <w:jc w:val="left"/>
              <w:rPr>
                <w:rFonts w:ascii="宋体" w:hAnsi="宋体" w:eastAsia="宋体" w:cs="Times New Roman"/>
                <w:szCs w:val="21"/>
              </w:rPr>
            </w:pPr>
            <w:r>
              <w:rPr>
                <w:rFonts w:ascii="宋体" w:hAnsi="宋体" w:eastAsia="宋体" w:cs="Times New Roman"/>
                <w:szCs w:val="21"/>
              </w:rPr>
              <w:t>历史学习是否需要反思？</w:t>
            </w:r>
          </w:p>
          <w:p w14:paraId="7A122856">
            <w:pPr>
              <w:numPr>
                <w:ilvl w:val="0"/>
                <w:numId w:val="12"/>
              </w:numPr>
              <w:spacing w:line="360" w:lineRule="auto"/>
              <w:jc w:val="left"/>
              <w:rPr>
                <w:rFonts w:ascii="宋体" w:hAnsi="宋体" w:eastAsia="宋体" w:cs="Times New Roman"/>
                <w:szCs w:val="21"/>
              </w:rPr>
            </w:pPr>
            <w:r>
              <w:rPr>
                <w:rFonts w:ascii="宋体" w:hAnsi="宋体" w:eastAsia="宋体" w:cs="Times New Roman"/>
                <w:szCs w:val="21"/>
              </w:rPr>
              <w:t>如何记录我们身边的历史？</w:t>
            </w:r>
          </w:p>
        </w:tc>
      </w:tr>
    </w:tbl>
    <w:p w14:paraId="3DA756DC">
      <w:pPr>
        <w:spacing w:line="360" w:lineRule="auto"/>
        <w:jc w:val="center"/>
        <w:rPr>
          <w:rFonts w:ascii="宋体" w:hAnsi="宋体" w:eastAsia="宋体" w:cs="Times New Roman"/>
          <w:szCs w:val="21"/>
        </w:rPr>
      </w:pPr>
    </w:p>
    <w:p w14:paraId="66415940">
      <w:pPr>
        <w:spacing w:line="360" w:lineRule="auto"/>
        <w:rPr>
          <w:rFonts w:ascii="宋体" w:hAnsi="宋体" w:eastAsia="宋体" w:cs="Times New Roman"/>
          <w:sz w:val="24"/>
        </w:rPr>
      </w:pPr>
      <w:r>
        <w:rPr>
          <w:rFonts w:hint="eastAsia" w:ascii="宋体" w:hAnsi="宋体" w:eastAsia="宋体" w:cs="Times New Roman"/>
          <w:sz w:val="24"/>
        </w:rPr>
        <w:t>（三）挖掘史料信息，培养证据意识</w:t>
      </w:r>
    </w:p>
    <w:p w14:paraId="4637B714">
      <w:pPr>
        <w:spacing w:line="360" w:lineRule="auto"/>
        <w:ind w:firstLine="480" w:firstLineChars="200"/>
        <w:rPr>
          <w:rFonts w:ascii="宋体" w:hAnsi="宋体" w:eastAsia="宋体" w:cs="Times New Roman"/>
          <w:sz w:val="24"/>
        </w:rPr>
      </w:pPr>
      <w:r>
        <w:rPr>
          <w:rFonts w:hint="eastAsia" w:ascii="宋体" w:hAnsi="宋体" w:eastAsia="宋体" w:cs="Times New Roman"/>
          <w:sz w:val="24"/>
          <w:lang w:val="en-US" w:eastAsia="zh-CN"/>
        </w:rPr>
        <w:t>史料实证需要运用多种类型、多种视角的史料以构成证据链，得出历史真相。在这个过程中需要学生运用</w:t>
      </w:r>
      <w:r>
        <w:rPr>
          <w:rFonts w:hint="eastAsia" w:ascii="宋体" w:hAnsi="宋体" w:eastAsia="宋体" w:cs="Times New Roman"/>
          <w:sz w:val="24"/>
        </w:rPr>
        <w:t>逻辑思维能力</w:t>
      </w:r>
      <w:r>
        <w:rPr>
          <w:rFonts w:hint="eastAsia" w:ascii="宋体" w:hAnsi="宋体" w:eastAsia="宋体" w:cs="Times New Roman"/>
          <w:sz w:val="24"/>
          <w:lang w:val="en-US" w:eastAsia="zh-CN"/>
        </w:rPr>
        <w:t>分析史料，如</w:t>
      </w:r>
      <w:r>
        <w:rPr>
          <w:rFonts w:hint="eastAsia" w:ascii="宋体" w:hAnsi="宋体" w:eastAsia="宋体" w:cs="Times New Roman"/>
          <w:sz w:val="24"/>
        </w:rPr>
        <w:t>通过比较</w:t>
      </w:r>
      <w:r>
        <w:rPr>
          <w:rFonts w:hint="eastAsia" w:ascii="宋体" w:hAnsi="宋体" w:eastAsia="宋体" w:cs="Times New Roman"/>
          <w:sz w:val="24"/>
          <w:lang w:eastAsia="zh-CN"/>
        </w:rPr>
        <w:t>、</w:t>
      </w:r>
      <w:r>
        <w:rPr>
          <w:rFonts w:hint="eastAsia" w:ascii="宋体" w:hAnsi="宋体" w:eastAsia="宋体" w:cs="Times New Roman"/>
          <w:sz w:val="24"/>
        </w:rPr>
        <w:t>归纳与演绎等方法，达到认识和把握历史</w:t>
      </w:r>
      <w:r>
        <w:rPr>
          <w:rFonts w:hint="eastAsia" w:ascii="宋体" w:hAnsi="宋体" w:eastAsia="宋体" w:cs="Times New Roman"/>
          <w:sz w:val="24"/>
          <w:lang w:val="en-US" w:eastAsia="zh-CN"/>
        </w:rPr>
        <w:t>事件及彼此间联系</w:t>
      </w:r>
      <w:r>
        <w:rPr>
          <w:rFonts w:hint="eastAsia" w:ascii="宋体" w:hAnsi="宋体" w:eastAsia="宋体" w:cs="Times New Roman"/>
          <w:sz w:val="24"/>
        </w:rPr>
        <w:t>的目的</w:t>
      </w:r>
      <w:r>
        <w:rPr>
          <w:rFonts w:hint="eastAsia" w:ascii="宋体" w:hAnsi="宋体" w:eastAsia="宋体" w:cs="Times New Roman"/>
          <w:sz w:val="24"/>
          <w:lang w:val="en-US" w:eastAsia="zh-CN"/>
        </w:rPr>
        <w:t>。因而</w:t>
      </w:r>
      <w:r>
        <w:rPr>
          <w:rFonts w:hint="eastAsia" w:ascii="宋体" w:hAnsi="宋体" w:eastAsia="宋体" w:cs="Times New Roman"/>
          <w:sz w:val="24"/>
        </w:rPr>
        <w:t>史料实证素养的形成需要教师</w:t>
      </w:r>
      <w:r>
        <w:rPr>
          <w:rFonts w:hint="eastAsia" w:ascii="宋体" w:hAnsi="宋体" w:eastAsia="宋体" w:cs="Times New Roman"/>
          <w:sz w:val="24"/>
          <w:lang w:val="en-US" w:eastAsia="zh-CN"/>
        </w:rPr>
        <w:t>培养学生逻辑思维能力，</w:t>
      </w:r>
      <w:r>
        <w:rPr>
          <w:rFonts w:hint="eastAsia" w:ascii="宋体" w:hAnsi="宋体" w:eastAsia="宋体" w:cs="Times New Roman"/>
          <w:sz w:val="24"/>
        </w:rPr>
        <w:t>挖掘史料背后更多的信息，将史料转变成证据，</w:t>
      </w:r>
      <w:r>
        <w:rPr>
          <w:rFonts w:hint="eastAsia" w:ascii="宋体" w:hAnsi="宋体" w:eastAsia="宋体" w:cs="Times New Roman"/>
          <w:sz w:val="24"/>
          <w:lang w:val="en-US" w:eastAsia="zh-CN"/>
        </w:rPr>
        <w:t>从而达到证史的目标</w:t>
      </w:r>
      <w:r>
        <w:rPr>
          <w:rFonts w:hint="eastAsia" w:ascii="宋体" w:hAnsi="宋体" w:eastAsia="宋体" w:cs="Times New Roman"/>
          <w:sz w:val="24"/>
        </w:rPr>
        <w:t>。</w:t>
      </w:r>
      <w:r>
        <w:rPr>
          <w:rFonts w:hint="eastAsia" w:ascii="宋体" w:hAnsi="宋体" w:eastAsia="宋体" w:cs="Times New Roman"/>
          <w:sz w:val="24"/>
          <w:lang w:val="en-US" w:eastAsia="zh-CN"/>
        </w:rPr>
        <w:t>面对纷繁复杂的史料，</w:t>
      </w:r>
      <w:r>
        <w:rPr>
          <w:rFonts w:hint="eastAsia" w:ascii="宋体" w:hAnsi="宋体" w:eastAsia="宋体" w:cs="Times New Roman"/>
          <w:sz w:val="24"/>
        </w:rPr>
        <w:t>教师可以为学生搭建“脚手架”，</w:t>
      </w:r>
      <w:r>
        <w:rPr>
          <w:rFonts w:hint="eastAsia" w:ascii="宋体" w:hAnsi="宋体" w:eastAsia="宋体" w:cs="Times New Roman"/>
          <w:sz w:val="24"/>
          <w:lang w:val="en-US" w:eastAsia="zh-CN"/>
        </w:rPr>
        <w:t>引导学生引用逻辑思维能力</w:t>
      </w:r>
      <w:r>
        <w:rPr>
          <w:rFonts w:hint="eastAsia" w:ascii="宋体" w:hAnsi="宋体" w:eastAsia="宋体" w:cs="Times New Roman"/>
          <w:sz w:val="24"/>
        </w:rPr>
        <w:t>分析史料。</w:t>
      </w:r>
    </w:p>
    <w:p w14:paraId="60366CE3">
      <w:pPr>
        <w:spacing w:line="360" w:lineRule="auto"/>
        <w:jc w:val="center"/>
        <w:rPr>
          <w:rFonts w:ascii="宋体" w:hAnsi="宋体" w:eastAsia="宋体" w:cs="Times New Roman"/>
          <w:sz w:val="24"/>
        </w:rPr>
      </w:pPr>
      <w:r>
        <w:drawing>
          <wp:inline distT="0" distB="0" distL="114300" distR="114300">
            <wp:extent cx="2311400" cy="1574800"/>
            <wp:effectExtent l="0" t="0" r="0" b="635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5"/>
                    <a:srcRect l="31625" t="17853" r="44707" b="53493"/>
                    <a:stretch>
                      <a:fillRect/>
                    </a:stretch>
                  </pic:blipFill>
                  <pic:spPr>
                    <a:xfrm>
                      <a:off x="0" y="0"/>
                      <a:ext cx="2316137" cy="1577951"/>
                    </a:xfrm>
                    <a:prstGeom prst="rect">
                      <a:avLst/>
                    </a:prstGeom>
                    <a:noFill/>
                    <a:ln>
                      <a:noFill/>
                    </a:ln>
                  </pic:spPr>
                </pic:pic>
              </a:graphicData>
            </a:graphic>
          </wp:inline>
        </w:drawing>
      </w:r>
    </w:p>
    <w:p w14:paraId="46705CC7">
      <w:pPr>
        <w:spacing w:line="360" w:lineRule="auto"/>
        <w:ind w:firstLine="480" w:firstLineChars="200"/>
        <w:jc w:val="center"/>
        <w:rPr>
          <w:sz w:val="24"/>
        </w:rPr>
      </w:pPr>
      <w:r>
        <w:rPr>
          <w:rFonts w:hint="eastAsia"/>
          <w:sz w:val="24"/>
        </w:rPr>
        <w:t>图1</w:t>
      </w:r>
      <w:r>
        <w:rPr>
          <w:rStyle w:val="8"/>
          <w:rFonts w:hint="eastAsia"/>
          <w:sz w:val="24"/>
        </w:rPr>
        <w:footnoteReference w:id="9"/>
      </w:r>
      <w:r>
        <w:rPr>
          <w:rFonts w:hint="eastAsia"/>
          <w:sz w:val="24"/>
        </w:rPr>
        <w:t xml:space="preserve">   分层推理模型</w:t>
      </w:r>
    </w:p>
    <w:p w14:paraId="58FFF0BA">
      <w:pPr>
        <w:spacing w:line="360" w:lineRule="auto"/>
        <w:ind w:firstLine="480" w:firstLineChars="200"/>
        <w:rPr>
          <w:sz w:val="24"/>
        </w:rPr>
      </w:pPr>
      <w:r>
        <w:rPr>
          <w:rFonts w:hint="eastAsia"/>
          <w:sz w:val="24"/>
        </w:rPr>
        <w:t>比如按照图1所示的分层推理模型图中的设问方式来提问，由浅入深，层层递进，就能够引导学生抽丝剥茧式地将史料包含的表层信息和深层信息全部解读出来，为后续的论证与辩证步骤打下基础。</w:t>
      </w:r>
      <w:r>
        <w:rPr>
          <w:rFonts w:hint="eastAsia" w:ascii="宋体" w:hAnsi="宋体" w:eastAsia="宋体" w:cs="Times New Roman"/>
          <w:sz w:val="24"/>
        </w:rPr>
        <w:t>比如以《九一八事变到西安事变》为例，教师可以列举这样一枚邮票的图像进行设问，帮助学生进一步理解九一八事变后日本在中国东北实行的殖民统治，撕开日本统治虚伪的面纱。</w:t>
      </w:r>
    </w:p>
    <w:p w14:paraId="34B687D0">
      <w:pPr>
        <w:spacing w:line="360" w:lineRule="auto"/>
        <w:ind w:firstLine="301" w:firstLineChars="200"/>
        <w:jc w:val="center"/>
        <w:rPr>
          <w:rFonts w:ascii="宋体_GB2312" w:hAnsi="宋体_GB2312" w:eastAsia="宋体_GB2312" w:cs="宋体_GB2312"/>
          <w:b/>
          <w:bCs/>
          <w:color w:val="333333"/>
          <w:sz w:val="15"/>
          <w:szCs w:val="15"/>
          <w:shd w:val="clear" w:color="auto" w:fill="FFFFFF"/>
        </w:rPr>
      </w:pPr>
      <w:r>
        <w:rPr>
          <w:rFonts w:ascii="宋体_GB2312" w:hAnsi="宋体_GB2312" w:eastAsia="宋体_GB2312" w:cs="宋体_GB2312"/>
          <w:b/>
          <w:bCs/>
          <w:color w:val="333333"/>
          <w:sz w:val="15"/>
          <w:szCs w:val="15"/>
          <w:shd w:val="clear" w:color="auto" w:fill="FFFFFF"/>
        </w:rPr>
        <w:drawing>
          <wp:inline distT="0" distB="0" distL="114300" distR="114300">
            <wp:extent cx="2130425" cy="1626235"/>
            <wp:effectExtent l="0" t="0" r="3175" b="12065"/>
            <wp:docPr id="1" name="图片 1" descr="u=1478672894,1612460413&amp;fm=253&amp;fmt=auto&amp;app=138&amp;f=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u=1478672894,1612460413&amp;fm=253&amp;fmt=auto&amp;app=138&amp;f=JPEG"/>
                    <pic:cNvPicPr>
                      <a:picLocks noChangeAspect="1"/>
                    </pic:cNvPicPr>
                  </pic:nvPicPr>
                  <pic:blipFill>
                    <a:blip r:embed="rId6"/>
                    <a:stretch>
                      <a:fillRect/>
                    </a:stretch>
                  </pic:blipFill>
                  <pic:spPr>
                    <a:xfrm>
                      <a:off x="0" y="0"/>
                      <a:ext cx="2130425" cy="1626235"/>
                    </a:xfrm>
                    <a:prstGeom prst="rect">
                      <a:avLst/>
                    </a:prstGeom>
                  </pic:spPr>
                </pic:pic>
              </a:graphicData>
            </a:graphic>
          </wp:inline>
        </w:drawing>
      </w:r>
    </w:p>
    <w:p w14:paraId="59C8B9E2">
      <w:pPr>
        <w:spacing w:line="360" w:lineRule="auto"/>
        <w:rPr>
          <w:rFonts w:ascii="楷体" w:hAnsi="楷体" w:eastAsia="楷体" w:cs="楷体"/>
          <w:sz w:val="24"/>
        </w:rPr>
      </w:pPr>
      <w:r>
        <w:rPr>
          <w:rFonts w:hint="eastAsia" w:ascii="楷体" w:hAnsi="楷体" w:eastAsia="楷体" w:cs="楷体"/>
          <w:sz w:val="24"/>
        </w:rPr>
        <w:t>师：邮票中五个女子的着装有何特点？</w:t>
      </w:r>
    </w:p>
    <w:p w14:paraId="04DF21DC">
      <w:pPr>
        <w:spacing w:line="360" w:lineRule="auto"/>
        <w:rPr>
          <w:rFonts w:ascii="楷体" w:hAnsi="楷体" w:eastAsia="楷体" w:cs="楷体"/>
          <w:sz w:val="24"/>
        </w:rPr>
      </w:pPr>
      <w:r>
        <w:rPr>
          <w:rFonts w:hint="eastAsia" w:ascii="楷体" w:hAnsi="楷体" w:eastAsia="楷体" w:cs="楷体"/>
          <w:sz w:val="24"/>
        </w:rPr>
        <w:t>生：各不相同，有旗袍、日本和服还有中国少数民族的服装。</w:t>
      </w:r>
    </w:p>
    <w:p w14:paraId="32821977">
      <w:pPr>
        <w:spacing w:line="360" w:lineRule="auto"/>
        <w:rPr>
          <w:rFonts w:ascii="楷体" w:hAnsi="楷体" w:eastAsia="楷体" w:cs="楷体"/>
          <w:sz w:val="24"/>
        </w:rPr>
      </w:pPr>
      <w:r>
        <w:rPr>
          <w:rFonts w:hint="eastAsia" w:ascii="楷体" w:hAnsi="楷体" w:eastAsia="楷体" w:cs="楷体"/>
          <w:sz w:val="24"/>
        </w:rPr>
        <w:t>师：着和服的女子为何处于中间位置？</w:t>
      </w:r>
    </w:p>
    <w:p w14:paraId="5F49C3C4">
      <w:pPr>
        <w:spacing w:line="360" w:lineRule="auto"/>
        <w:rPr>
          <w:rFonts w:ascii="楷体" w:hAnsi="楷体" w:eastAsia="楷体" w:cs="楷体"/>
          <w:sz w:val="24"/>
        </w:rPr>
      </w:pPr>
      <w:r>
        <w:rPr>
          <w:rFonts w:hint="eastAsia" w:ascii="楷体" w:hAnsi="楷体" w:eastAsia="楷体" w:cs="楷体"/>
          <w:sz w:val="24"/>
        </w:rPr>
        <w:t>生：可能是为了体现日本的统治地位。</w:t>
      </w:r>
    </w:p>
    <w:p w14:paraId="01ED7481">
      <w:pPr>
        <w:spacing w:line="360" w:lineRule="auto"/>
        <w:rPr>
          <w:rFonts w:ascii="楷体" w:hAnsi="楷体" w:eastAsia="楷体" w:cs="楷体"/>
          <w:sz w:val="24"/>
        </w:rPr>
      </w:pPr>
      <w:r>
        <w:rPr>
          <w:rFonts w:hint="eastAsia" w:ascii="楷体" w:hAnsi="楷体" w:eastAsia="楷体" w:cs="楷体"/>
          <w:sz w:val="24"/>
        </w:rPr>
        <w:t>师：邮票中画面透露出怎样的氛围？</w:t>
      </w:r>
    </w:p>
    <w:p w14:paraId="68FBD70F">
      <w:pPr>
        <w:spacing w:line="360" w:lineRule="auto"/>
        <w:rPr>
          <w:rFonts w:ascii="楷体" w:hAnsi="楷体" w:eastAsia="楷体" w:cs="楷体"/>
          <w:sz w:val="24"/>
        </w:rPr>
      </w:pPr>
      <w:r>
        <w:rPr>
          <w:rFonts w:hint="eastAsia" w:ascii="楷体" w:hAnsi="楷体" w:eastAsia="楷体" w:cs="楷体"/>
          <w:sz w:val="24"/>
        </w:rPr>
        <w:t>生：友好、愉悦、喜庆。</w:t>
      </w:r>
    </w:p>
    <w:p w14:paraId="37099A02">
      <w:pPr>
        <w:spacing w:line="360" w:lineRule="auto"/>
        <w:rPr>
          <w:rFonts w:ascii="楷体" w:hAnsi="楷体" w:eastAsia="楷体" w:cs="楷体"/>
          <w:sz w:val="24"/>
        </w:rPr>
      </w:pPr>
      <w:r>
        <w:rPr>
          <w:rFonts w:hint="eastAsia" w:ascii="楷体" w:hAnsi="楷体" w:eastAsia="楷体" w:cs="楷体"/>
          <w:sz w:val="24"/>
        </w:rPr>
        <w:t>师：根据你的认识，身处伪满洲国境内的中国人民和日本人真的如同邮票画面那般欢乐和谐吗？</w:t>
      </w:r>
    </w:p>
    <w:p w14:paraId="746A3786">
      <w:pPr>
        <w:spacing w:line="360" w:lineRule="auto"/>
        <w:rPr>
          <w:rFonts w:ascii="楷体" w:hAnsi="楷体" w:eastAsia="楷体" w:cs="楷体"/>
          <w:sz w:val="24"/>
        </w:rPr>
      </w:pPr>
      <w:r>
        <w:rPr>
          <w:rFonts w:hint="eastAsia" w:ascii="楷体" w:hAnsi="楷体" w:eastAsia="楷体" w:cs="楷体"/>
          <w:sz w:val="24"/>
        </w:rPr>
        <w:t>生：肯定不是。</w:t>
      </w:r>
    </w:p>
    <w:p w14:paraId="2635289A">
      <w:pPr>
        <w:spacing w:line="360" w:lineRule="auto"/>
        <w:rPr>
          <w:rFonts w:ascii="楷体" w:hAnsi="楷体" w:eastAsia="楷体" w:cs="楷体"/>
          <w:sz w:val="24"/>
        </w:rPr>
      </w:pPr>
      <w:r>
        <w:rPr>
          <w:rFonts w:hint="eastAsia" w:ascii="楷体" w:hAnsi="楷体" w:eastAsia="楷体" w:cs="楷体"/>
          <w:sz w:val="24"/>
        </w:rPr>
        <w:t>师：那邮票发行者发型这样的邮票是何目的？</w:t>
      </w:r>
    </w:p>
    <w:p w14:paraId="436C7370">
      <w:pPr>
        <w:spacing w:line="360" w:lineRule="auto"/>
        <w:rPr>
          <w:rFonts w:ascii="楷体" w:hAnsi="楷体" w:eastAsia="楷体" w:cs="楷体"/>
          <w:sz w:val="24"/>
        </w:rPr>
      </w:pPr>
      <w:r>
        <w:rPr>
          <w:rFonts w:hint="eastAsia" w:ascii="楷体" w:hAnsi="楷体" w:eastAsia="楷体" w:cs="楷体"/>
          <w:sz w:val="24"/>
        </w:rPr>
        <w:t>生：美化自己的统治，欺骗大众，希望达到巩固自身统治的目的。</w:t>
      </w:r>
    </w:p>
    <w:p w14:paraId="3F917947">
      <w:pPr>
        <w:spacing w:line="360" w:lineRule="auto"/>
        <w:rPr>
          <w:rFonts w:ascii="宋体" w:hAnsi="宋体" w:eastAsia="宋体" w:cs="Times New Roman"/>
          <w:sz w:val="24"/>
        </w:rPr>
      </w:pPr>
      <w:r>
        <w:rPr>
          <w:rFonts w:hint="eastAsia" w:ascii="楷体" w:hAnsi="楷体" w:eastAsia="楷体" w:cs="楷体"/>
          <w:sz w:val="24"/>
        </w:rPr>
        <w:t>师：如果同学们想要知道日本对待伪满洲国民众的真实态度，可以采取那些方法呢？</w:t>
      </w:r>
    </w:p>
    <w:p w14:paraId="7412050E">
      <w:pPr>
        <w:spacing w:line="360" w:lineRule="auto"/>
        <w:rPr>
          <w:rFonts w:ascii="宋体" w:hAnsi="宋体" w:eastAsia="宋体" w:cs="Times New Roman"/>
          <w:sz w:val="24"/>
        </w:rPr>
      </w:pPr>
      <w:r>
        <w:rPr>
          <w:rFonts w:hint="eastAsia" w:ascii="宋体" w:hAnsi="宋体" w:eastAsia="宋体" w:cs="Times New Roman"/>
          <w:sz w:val="24"/>
        </w:rPr>
        <w:t>（四）开展探究教学，提升实证能力</w:t>
      </w:r>
    </w:p>
    <w:p w14:paraId="51E8578B">
      <w:pPr>
        <w:spacing w:line="360" w:lineRule="auto"/>
        <w:ind w:firstLine="480" w:firstLineChars="200"/>
        <w:rPr>
          <w:rFonts w:hint="default" w:ascii="宋体" w:hAnsi="宋体" w:eastAsia="宋体" w:cs="Times New Roman"/>
          <w:sz w:val="24"/>
          <w:lang w:val="en-US" w:eastAsia="zh-CN"/>
        </w:rPr>
      </w:pPr>
      <w:r>
        <w:rPr>
          <w:rFonts w:hint="eastAsia" w:ascii="宋体" w:hAnsi="宋体" w:eastAsia="宋体" w:cs="Times New Roman"/>
          <w:sz w:val="24"/>
          <w:lang w:val="en-US" w:eastAsia="zh-CN"/>
        </w:rPr>
        <w:t>所谓“实践出真知”，学生的史料实证素养需要在实践探究中养成。教师可以开展多样的、适宜的探究活动锻炼学生的实证能力。如开展问题探究、课堂教学活动探究和实践活动探究等。</w:t>
      </w:r>
    </w:p>
    <w:p w14:paraId="22D45A9B">
      <w:pPr>
        <w:spacing w:line="360" w:lineRule="auto"/>
        <w:ind w:firstLine="480" w:firstLineChars="200"/>
        <w:rPr>
          <w:rFonts w:ascii="宋体" w:hAnsi="宋体" w:eastAsia="宋体" w:cs="Times New Roman"/>
          <w:sz w:val="24"/>
        </w:rPr>
      </w:pPr>
      <w:r>
        <w:rPr>
          <w:rFonts w:hint="eastAsia" w:ascii="宋体" w:hAnsi="宋体" w:eastAsia="宋体" w:cs="Times New Roman"/>
          <w:sz w:val="24"/>
        </w:rPr>
        <w:t>1.问题探究</w:t>
      </w:r>
    </w:p>
    <w:p w14:paraId="1D9AA827">
      <w:pPr>
        <w:spacing w:line="360" w:lineRule="auto"/>
        <w:ind w:firstLine="480" w:firstLineChars="200"/>
        <w:rPr>
          <w:sz w:val="24"/>
        </w:rPr>
      </w:pPr>
      <w:r>
        <w:rPr>
          <w:rFonts w:hint="eastAsia" w:ascii="宋体" w:hAnsi="宋体" w:eastAsia="宋体" w:cs="Times New Roman"/>
          <w:sz w:val="24"/>
        </w:rPr>
        <w:t>新课标强调</w:t>
      </w:r>
      <w:r>
        <w:rPr>
          <w:rFonts w:hint="eastAsia" w:ascii="宋体" w:hAnsi="宋体" w:eastAsia="宋体" w:cs="Times New Roman"/>
          <w:sz w:val="24"/>
          <w:lang w:val="en-US" w:eastAsia="zh-CN"/>
        </w:rPr>
        <w:t>了问题引领的强大驱动力</w:t>
      </w:r>
      <w:r>
        <w:rPr>
          <w:rFonts w:hint="eastAsia" w:ascii="宋体" w:hAnsi="宋体" w:eastAsia="宋体" w:cs="Times New Roman"/>
          <w:sz w:val="24"/>
        </w:rPr>
        <w:t>，</w:t>
      </w:r>
      <w:r>
        <w:rPr>
          <w:rFonts w:hint="eastAsia" w:ascii="宋体" w:hAnsi="宋体" w:eastAsia="宋体" w:cs="Times New Roman"/>
          <w:sz w:val="24"/>
          <w:lang w:val="en-US" w:eastAsia="zh-CN"/>
        </w:rPr>
        <w:t>为了提升学生的史料实证素养，</w:t>
      </w:r>
      <w:r>
        <w:rPr>
          <w:rFonts w:hint="eastAsia"/>
          <w:sz w:val="24"/>
          <w:lang w:val="en-US" w:eastAsia="zh-CN"/>
        </w:rPr>
        <w:t>师生可</w:t>
      </w:r>
      <w:r>
        <w:rPr>
          <w:rFonts w:hint="eastAsia"/>
          <w:sz w:val="24"/>
        </w:rPr>
        <w:t>以探讨</w:t>
      </w:r>
      <w:r>
        <w:rPr>
          <w:rFonts w:hint="eastAsia"/>
          <w:sz w:val="24"/>
          <w:lang w:val="en-US" w:eastAsia="zh-CN"/>
        </w:rPr>
        <w:t>一个争议性的历史事件或针对某历史</w:t>
      </w:r>
      <w:r>
        <w:rPr>
          <w:rFonts w:hint="eastAsia"/>
          <w:sz w:val="24"/>
        </w:rPr>
        <w:t>事件的</w:t>
      </w:r>
      <w:r>
        <w:rPr>
          <w:rFonts w:hint="eastAsia"/>
          <w:sz w:val="24"/>
          <w:lang w:val="en-US" w:eastAsia="zh-CN"/>
        </w:rPr>
        <w:t>不同</w:t>
      </w:r>
      <w:r>
        <w:rPr>
          <w:rFonts w:hint="eastAsia"/>
          <w:sz w:val="24"/>
        </w:rPr>
        <w:t>观点</w:t>
      </w:r>
      <w:r>
        <w:rPr>
          <w:rFonts w:hint="eastAsia"/>
          <w:sz w:val="24"/>
          <w:lang w:val="en-US" w:eastAsia="zh-CN"/>
        </w:rPr>
        <w:t>。教师需要引导学生</w:t>
      </w:r>
      <w:r>
        <w:rPr>
          <w:rFonts w:hint="eastAsia"/>
          <w:sz w:val="24"/>
        </w:rPr>
        <w:t>深入理解该历史事件的背景，</w:t>
      </w:r>
      <w:r>
        <w:rPr>
          <w:rFonts w:hint="eastAsia"/>
          <w:sz w:val="24"/>
          <w:lang w:val="en-US" w:eastAsia="zh-CN"/>
        </w:rPr>
        <w:t>客观</w:t>
      </w:r>
      <w:r>
        <w:rPr>
          <w:rFonts w:hint="eastAsia"/>
          <w:sz w:val="24"/>
        </w:rPr>
        <w:t>地分析支撑</w:t>
      </w:r>
      <w:r>
        <w:rPr>
          <w:rFonts w:hint="eastAsia"/>
          <w:sz w:val="24"/>
          <w:lang w:val="en-US" w:eastAsia="zh-CN"/>
        </w:rPr>
        <w:t>不同</w:t>
      </w:r>
      <w:r>
        <w:rPr>
          <w:rFonts w:hint="eastAsia"/>
          <w:sz w:val="24"/>
        </w:rPr>
        <w:t>观点的理由和依据，最终</w:t>
      </w:r>
      <w:r>
        <w:rPr>
          <w:rFonts w:hint="eastAsia"/>
          <w:sz w:val="24"/>
          <w:lang w:val="en-US" w:eastAsia="zh-CN"/>
        </w:rPr>
        <w:t>得出自己的结论</w:t>
      </w:r>
      <w:r>
        <w:rPr>
          <w:rFonts w:hint="eastAsia"/>
          <w:sz w:val="24"/>
        </w:rPr>
        <w:t>。这样，学生</w:t>
      </w:r>
      <w:r>
        <w:rPr>
          <w:rFonts w:hint="eastAsia"/>
          <w:sz w:val="24"/>
          <w:lang w:val="en-US" w:eastAsia="zh-CN"/>
        </w:rPr>
        <w:t>能够</w:t>
      </w:r>
      <w:r>
        <w:rPr>
          <w:rFonts w:hint="eastAsia"/>
          <w:sz w:val="24"/>
        </w:rPr>
        <w:t>在</w:t>
      </w:r>
      <w:r>
        <w:rPr>
          <w:rFonts w:hint="eastAsia"/>
          <w:sz w:val="24"/>
          <w:lang w:val="en-US" w:eastAsia="zh-CN"/>
        </w:rPr>
        <w:t>问题</w:t>
      </w:r>
      <w:r>
        <w:rPr>
          <w:rFonts w:hint="eastAsia"/>
          <w:sz w:val="24"/>
        </w:rPr>
        <w:t>探究中</w:t>
      </w:r>
      <w:r>
        <w:rPr>
          <w:rFonts w:hint="eastAsia"/>
          <w:sz w:val="24"/>
          <w:lang w:val="en-US" w:eastAsia="zh-CN"/>
        </w:rPr>
        <w:t>提升史料分析能力</w:t>
      </w:r>
      <w:r>
        <w:rPr>
          <w:rFonts w:hint="eastAsia"/>
          <w:sz w:val="24"/>
        </w:rPr>
        <w:t>，并据此提出自己的历史认识。</w:t>
      </w:r>
    </w:p>
    <w:p w14:paraId="7EE86406">
      <w:pPr>
        <w:spacing w:line="360" w:lineRule="auto"/>
        <w:ind w:firstLine="480" w:firstLineChars="200"/>
        <w:rPr>
          <w:sz w:val="24"/>
        </w:rPr>
      </w:pPr>
      <w:r>
        <w:rPr>
          <w:rFonts w:hint="eastAsia"/>
          <w:sz w:val="24"/>
        </w:rPr>
        <w:t>以《第一次世界大战》为例，上课之前教师基于战后严格的对德条约《凡尔赛条约》的内容，抛出疑问：“德国是否</w:t>
      </w:r>
      <w:r>
        <w:rPr>
          <w:rFonts w:hint="eastAsia"/>
          <w:sz w:val="24"/>
          <w:lang w:val="en-US" w:eastAsia="zh-CN"/>
        </w:rPr>
        <w:t>要为</w:t>
      </w:r>
      <w:r>
        <w:rPr>
          <w:rFonts w:hint="eastAsia"/>
          <w:sz w:val="24"/>
        </w:rPr>
        <w:t>一战</w:t>
      </w:r>
      <w:r>
        <w:rPr>
          <w:rFonts w:hint="eastAsia"/>
          <w:sz w:val="24"/>
          <w:lang w:val="en-US" w:eastAsia="zh-CN"/>
        </w:rPr>
        <w:t>的爆发</w:t>
      </w:r>
      <w:r>
        <w:rPr>
          <w:rFonts w:hint="eastAsia"/>
          <w:sz w:val="24"/>
        </w:rPr>
        <w:t>承担主要责任？”教师结合一战前形势图</w:t>
      </w:r>
      <w:r>
        <w:rPr>
          <w:rFonts w:hint="eastAsia"/>
          <w:sz w:val="24"/>
          <w:lang w:eastAsia="zh-CN"/>
        </w:rPr>
        <w:t>、</w:t>
      </w:r>
      <w:r>
        <w:rPr>
          <w:rFonts w:hint="eastAsia"/>
          <w:sz w:val="24"/>
          <w:lang w:val="en-US" w:eastAsia="zh-CN"/>
        </w:rPr>
        <w:t>各个国家的实力对比与战略目标以及</w:t>
      </w:r>
      <w:r>
        <w:rPr>
          <w:rFonts w:hint="eastAsia"/>
          <w:sz w:val="24"/>
        </w:rPr>
        <w:t>战前各国之间签署的秘密条约</w:t>
      </w:r>
      <w:r>
        <w:rPr>
          <w:rFonts w:hint="eastAsia"/>
          <w:sz w:val="24"/>
          <w:lang w:val="en-US" w:eastAsia="zh-CN"/>
        </w:rPr>
        <w:t>等史料</w:t>
      </w:r>
      <w:r>
        <w:rPr>
          <w:rFonts w:hint="eastAsia"/>
          <w:sz w:val="24"/>
        </w:rPr>
        <w:t>，帮助学生</w:t>
      </w:r>
      <w:r>
        <w:rPr>
          <w:rFonts w:hint="eastAsia"/>
          <w:sz w:val="24"/>
          <w:lang w:val="en-US" w:eastAsia="zh-CN"/>
        </w:rPr>
        <w:t>了解</w:t>
      </w:r>
      <w:r>
        <w:rPr>
          <w:rFonts w:hint="eastAsia"/>
          <w:sz w:val="24"/>
        </w:rPr>
        <w:t>利益基础上的各国之间敌对或同盟关系，两大军事集团扩军备战的情形，</w:t>
      </w:r>
      <w:r>
        <w:rPr>
          <w:rFonts w:hint="eastAsia"/>
          <w:sz w:val="24"/>
          <w:lang w:val="en-US" w:eastAsia="zh-CN"/>
        </w:rPr>
        <w:t>从而理解</w:t>
      </w:r>
      <w:r>
        <w:rPr>
          <w:rFonts w:hint="eastAsia"/>
          <w:sz w:val="24"/>
        </w:rPr>
        <w:t>一战前纷繁复杂又剑拔弩张的形势，认识</w:t>
      </w:r>
      <w:r>
        <w:rPr>
          <w:rFonts w:hint="eastAsia"/>
          <w:sz w:val="24"/>
          <w:lang w:val="en-US" w:eastAsia="zh-CN"/>
        </w:rPr>
        <w:t>到</w:t>
      </w:r>
      <w:r>
        <w:rPr>
          <w:rFonts w:hint="eastAsia"/>
          <w:sz w:val="24"/>
        </w:rPr>
        <w:t>一战爆发是多国促成的结果，一战爆发是多种因素合力造成的结果</w:t>
      </w:r>
      <w:r>
        <w:rPr>
          <w:rFonts w:hint="eastAsia"/>
          <w:sz w:val="24"/>
          <w:lang w:eastAsia="zh-CN"/>
        </w:rPr>
        <w:t>，</w:t>
      </w:r>
      <w:r>
        <w:rPr>
          <w:rFonts w:hint="eastAsia"/>
          <w:sz w:val="24"/>
        </w:rPr>
        <w:t>帮助学生做出理性判断。</w:t>
      </w:r>
    </w:p>
    <w:p w14:paraId="122AA6C9">
      <w:pPr>
        <w:numPr>
          <w:ilvl w:val="0"/>
          <w:numId w:val="8"/>
        </w:numPr>
        <w:spacing w:line="360" w:lineRule="auto"/>
        <w:rPr>
          <w:sz w:val="24"/>
        </w:rPr>
      </w:pPr>
      <w:r>
        <w:rPr>
          <w:rFonts w:hint="eastAsia"/>
          <w:sz w:val="24"/>
        </w:rPr>
        <w:t>活动探究</w:t>
      </w:r>
    </w:p>
    <w:p w14:paraId="4CA9965B">
      <w:pPr>
        <w:spacing w:line="360" w:lineRule="auto"/>
        <w:rPr>
          <w:sz w:val="24"/>
        </w:rPr>
      </w:pPr>
      <w:r>
        <w:rPr>
          <w:rFonts w:hint="eastAsia"/>
          <w:sz w:val="24"/>
        </w:rPr>
        <w:t>①</w:t>
      </w:r>
      <w:r>
        <w:rPr>
          <w:rFonts w:hint="eastAsia"/>
          <w:sz w:val="24"/>
          <w:lang w:val="en-US" w:eastAsia="zh-CN"/>
        </w:rPr>
        <w:t>筛选与分析</w:t>
      </w:r>
      <w:r>
        <w:rPr>
          <w:rFonts w:hint="eastAsia"/>
          <w:sz w:val="24"/>
        </w:rPr>
        <w:t>模式</w:t>
      </w:r>
    </w:p>
    <w:p w14:paraId="07AF4D4A">
      <w:pPr>
        <w:spacing w:line="360" w:lineRule="auto"/>
        <w:ind w:firstLine="480" w:firstLineChars="200"/>
        <w:rPr>
          <w:sz w:val="24"/>
        </w:rPr>
      </w:pPr>
      <w:r>
        <w:rPr>
          <w:rFonts w:hint="eastAsia"/>
          <w:sz w:val="24"/>
          <w:lang w:val="en-US" w:eastAsia="zh-CN"/>
        </w:rPr>
        <w:t>第一步：</w:t>
      </w:r>
      <w:r>
        <w:rPr>
          <w:rFonts w:hint="eastAsia"/>
          <w:sz w:val="24"/>
        </w:rPr>
        <w:t>教师提供</w:t>
      </w:r>
      <w:r>
        <w:rPr>
          <w:rFonts w:hint="eastAsia"/>
          <w:sz w:val="24"/>
          <w:lang w:val="en-US" w:eastAsia="zh-CN"/>
        </w:rPr>
        <w:t>几则有差异性的</w:t>
      </w:r>
      <w:r>
        <w:rPr>
          <w:rFonts w:hint="eastAsia"/>
          <w:sz w:val="24"/>
        </w:rPr>
        <w:t>史料</w:t>
      </w:r>
      <w:r>
        <w:rPr>
          <w:rFonts w:hint="eastAsia"/>
          <w:sz w:val="24"/>
          <w:lang w:eastAsia="zh-CN"/>
        </w:rPr>
        <w:t>，</w:t>
      </w:r>
      <w:r>
        <w:rPr>
          <w:rFonts w:hint="eastAsia"/>
          <w:sz w:val="24"/>
        </w:rPr>
        <w:t>让学生</w:t>
      </w:r>
      <w:r>
        <w:rPr>
          <w:rFonts w:hint="eastAsia"/>
          <w:sz w:val="24"/>
          <w:lang w:val="en-US" w:eastAsia="zh-CN"/>
        </w:rPr>
        <w:t>基于某一研究主题进行筛选。学生首先需要结合主题对史料进行</w:t>
      </w:r>
      <w:r>
        <w:rPr>
          <w:rFonts w:hint="eastAsia"/>
          <w:sz w:val="24"/>
        </w:rPr>
        <w:t>价值判断</w:t>
      </w:r>
      <w:r>
        <w:rPr>
          <w:rFonts w:hint="eastAsia"/>
          <w:sz w:val="24"/>
          <w:lang w:eastAsia="zh-CN"/>
        </w:rPr>
        <w:t>，</w:t>
      </w:r>
      <w:r>
        <w:rPr>
          <w:rFonts w:hint="eastAsia"/>
          <w:sz w:val="24"/>
          <w:lang w:val="en-US" w:eastAsia="zh-CN"/>
        </w:rPr>
        <w:t>与研究主题无关以及关联性不强的史料，当然还需要剔除可能出现的错误史料。再通过对比不同类型史料的价值差异，筛选出真正有价值的史料。</w:t>
      </w:r>
      <w:r>
        <w:rPr>
          <w:rFonts w:hint="eastAsia"/>
          <w:sz w:val="24"/>
        </w:rPr>
        <w:t>通过“选择</w:t>
      </w:r>
      <w:r>
        <w:rPr>
          <w:rFonts w:hint="eastAsia"/>
          <w:sz w:val="24"/>
          <w:lang w:val="en-US" w:eastAsia="zh-CN"/>
        </w:rPr>
        <w:t>史料</w:t>
      </w:r>
      <w:r>
        <w:rPr>
          <w:rFonts w:hint="eastAsia"/>
          <w:sz w:val="24"/>
        </w:rPr>
        <w:t>”这一环节，学生</w:t>
      </w:r>
      <w:r>
        <w:rPr>
          <w:rFonts w:hint="eastAsia"/>
          <w:sz w:val="24"/>
          <w:lang w:val="en-US" w:eastAsia="zh-CN"/>
        </w:rPr>
        <w:t>逐渐</w:t>
      </w:r>
      <w:r>
        <w:rPr>
          <w:rFonts w:hint="eastAsia"/>
          <w:sz w:val="24"/>
        </w:rPr>
        <w:t>认识到史料是一切历史研究的基础和落脚点，史料的价值</w:t>
      </w:r>
      <w:r>
        <w:rPr>
          <w:rFonts w:hint="eastAsia"/>
          <w:sz w:val="24"/>
          <w:lang w:val="en-US" w:eastAsia="zh-CN"/>
        </w:rPr>
        <w:t>不仅取决于史料本身的形态，还</w:t>
      </w:r>
      <w:r>
        <w:rPr>
          <w:rFonts w:hint="eastAsia"/>
          <w:sz w:val="24"/>
        </w:rPr>
        <w:t>取决于研究者的研究主题。</w:t>
      </w:r>
    </w:p>
    <w:p w14:paraId="0A8CB0DD">
      <w:pPr>
        <w:spacing w:line="360" w:lineRule="auto"/>
        <w:ind w:firstLine="480" w:firstLineChars="200"/>
        <w:rPr>
          <w:sz w:val="24"/>
        </w:rPr>
      </w:pPr>
      <w:r>
        <w:rPr>
          <w:rFonts w:hint="eastAsia"/>
          <w:sz w:val="24"/>
          <w:lang w:val="en-US" w:eastAsia="zh-CN"/>
        </w:rPr>
        <w:t>第二步：分析史料。一则</w:t>
      </w:r>
      <w:r>
        <w:rPr>
          <w:rFonts w:hint="eastAsia"/>
          <w:sz w:val="24"/>
        </w:rPr>
        <w:t>学生</w:t>
      </w:r>
      <w:r>
        <w:rPr>
          <w:rFonts w:hint="eastAsia"/>
          <w:sz w:val="24"/>
          <w:lang w:val="en-US" w:eastAsia="zh-CN"/>
        </w:rPr>
        <w:t>运用</w:t>
      </w:r>
      <w:r>
        <w:rPr>
          <w:rFonts w:hint="eastAsia"/>
          <w:sz w:val="24"/>
        </w:rPr>
        <w:t>逻辑推断</w:t>
      </w:r>
      <w:r>
        <w:rPr>
          <w:rFonts w:hint="eastAsia"/>
          <w:sz w:val="24"/>
          <w:lang w:eastAsia="zh-CN"/>
        </w:rPr>
        <w:t>，</w:t>
      </w:r>
      <w:r>
        <w:rPr>
          <w:rFonts w:hint="eastAsia"/>
          <w:sz w:val="24"/>
        </w:rPr>
        <w:t>对史料进行</w:t>
      </w:r>
      <w:r>
        <w:rPr>
          <w:rFonts w:hint="eastAsia"/>
          <w:sz w:val="24"/>
          <w:lang w:val="en-US" w:eastAsia="zh-CN"/>
        </w:rPr>
        <w:t>逐层</w:t>
      </w:r>
      <w:r>
        <w:rPr>
          <w:rFonts w:hint="eastAsia"/>
          <w:sz w:val="24"/>
        </w:rPr>
        <w:t>剖析，挖掘出史料最大的信息量</w:t>
      </w:r>
      <w:r>
        <w:rPr>
          <w:rFonts w:hint="eastAsia"/>
          <w:sz w:val="24"/>
          <w:lang w:eastAsia="zh-CN"/>
        </w:rPr>
        <w:t>，</w:t>
      </w:r>
      <w:r>
        <w:rPr>
          <w:rFonts w:hint="eastAsia"/>
          <w:sz w:val="24"/>
          <w:lang w:val="en-US" w:eastAsia="zh-CN"/>
        </w:rPr>
        <w:t>形成基于史料的客观认识，得出历史的结论，完成对历史的解释。二则学生最后再次分析</w:t>
      </w:r>
      <w:r>
        <w:rPr>
          <w:rFonts w:hint="eastAsia"/>
          <w:sz w:val="24"/>
        </w:rPr>
        <w:t>史料</w:t>
      </w:r>
      <w:r>
        <w:rPr>
          <w:rFonts w:hint="eastAsia"/>
          <w:sz w:val="24"/>
          <w:lang w:val="en-US" w:eastAsia="zh-CN"/>
        </w:rPr>
        <w:t>所包含的信息，包括</w:t>
      </w:r>
      <w:r>
        <w:rPr>
          <w:rFonts w:hint="eastAsia"/>
          <w:sz w:val="24"/>
        </w:rPr>
        <w:t>情感、立场、时代环境等，</w:t>
      </w:r>
      <w:r>
        <w:rPr>
          <w:rFonts w:hint="eastAsia"/>
          <w:sz w:val="24"/>
          <w:lang w:val="en-US" w:eastAsia="zh-CN"/>
        </w:rPr>
        <w:t>挖掘出</w:t>
      </w:r>
      <w:r>
        <w:rPr>
          <w:rFonts w:hint="eastAsia"/>
          <w:sz w:val="24"/>
        </w:rPr>
        <w:t>史料更多的</w:t>
      </w:r>
      <w:r>
        <w:rPr>
          <w:rFonts w:hint="eastAsia"/>
          <w:sz w:val="24"/>
          <w:lang w:val="en-US" w:eastAsia="zh-CN"/>
        </w:rPr>
        <w:t>证据</w:t>
      </w:r>
      <w:r>
        <w:rPr>
          <w:rFonts w:hint="eastAsia"/>
          <w:sz w:val="24"/>
        </w:rPr>
        <w:t>价值。</w:t>
      </w:r>
    </w:p>
    <w:p w14:paraId="598A97FA">
      <w:pPr>
        <w:spacing w:line="360" w:lineRule="auto"/>
        <w:rPr>
          <w:rFonts w:ascii="楷体" w:hAnsi="楷体" w:eastAsia="楷体" w:cs="楷体"/>
          <w:sz w:val="24"/>
        </w:rPr>
      </w:pPr>
      <w:r>
        <w:rPr>
          <w:rFonts w:hint="eastAsia" w:ascii="楷体" w:hAnsi="楷体" w:eastAsia="楷体" w:cs="楷体"/>
          <w:sz w:val="24"/>
        </w:rPr>
        <w:t>以中国史第二册《唐朝的中外文化交流》为例，教师出示四则材料选项：</w:t>
      </w:r>
    </w:p>
    <w:p w14:paraId="15B48F17">
      <w:pPr>
        <w:spacing w:line="360" w:lineRule="auto"/>
        <w:rPr>
          <w:rFonts w:ascii="楷体" w:hAnsi="楷体" w:eastAsia="楷体" w:cs="楷体"/>
          <w:sz w:val="24"/>
        </w:rPr>
      </w:pPr>
      <w:r>
        <w:rPr>
          <w:rFonts w:hint="eastAsia" w:ascii="楷体" w:hAnsi="楷体" w:eastAsia="楷体" w:cs="楷体"/>
          <w:sz w:val="24"/>
        </w:rPr>
        <w:t>A.《西游记》小说</w:t>
      </w:r>
    </w:p>
    <w:p w14:paraId="29D2E154">
      <w:pPr>
        <w:spacing w:line="360" w:lineRule="auto"/>
        <w:rPr>
          <w:rFonts w:ascii="楷体" w:hAnsi="楷体" w:eastAsia="楷体" w:cs="楷体"/>
          <w:sz w:val="24"/>
        </w:rPr>
      </w:pPr>
      <w:r>
        <w:rPr>
          <w:rFonts w:hint="eastAsia" w:ascii="楷体" w:hAnsi="楷体" w:eastAsia="楷体" w:cs="楷体"/>
          <w:sz w:val="24"/>
        </w:rPr>
        <w:t>B.《大唐西域记》</w:t>
      </w:r>
    </w:p>
    <w:p w14:paraId="63569375">
      <w:pPr>
        <w:spacing w:line="360" w:lineRule="auto"/>
        <w:rPr>
          <w:rFonts w:ascii="楷体" w:hAnsi="楷体" w:eastAsia="楷体" w:cs="楷体"/>
          <w:sz w:val="24"/>
        </w:rPr>
      </w:pPr>
      <w:r>
        <w:rPr>
          <w:rFonts w:hint="eastAsia" w:ascii="楷体" w:hAnsi="楷体" w:eastAsia="楷体" w:cs="楷体"/>
          <w:sz w:val="24"/>
        </w:rPr>
        <w:t>C.玄奘西行与回国路线图</w:t>
      </w:r>
    </w:p>
    <w:p w14:paraId="5CBB462D">
      <w:pPr>
        <w:spacing w:line="360" w:lineRule="auto"/>
        <w:rPr>
          <w:rFonts w:ascii="楷体" w:hAnsi="楷体" w:eastAsia="楷体" w:cs="楷体"/>
          <w:sz w:val="24"/>
        </w:rPr>
      </w:pPr>
      <w:r>
        <w:rPr>
          <w:rFonts w:hint="eastAsia" w:ascii="楷体" w:hAnsi="楷体" w:eastAsia="楷体" w:cs="楷体"/>
          <w:sz w:val="24"/>
        </w:rPr>
        <w:t>D.玄奘西行求法的邮票</w:t>
      </w:r>
    </w:p>
    <w:p w14:paraId="71E38C96">
      <w:pPr>
        <w:spacing w:line="360" w:lineRule="auto"/>
        <w:rPr>
          <w:rFonts w:ascii="楷体" w:hAnsi="楷体" w:eastAsia="楷体" w:cs="楷体"/>
          <w:sz w:val="24"/>
        </w:rPr>
      </w:pPr>
      <w:r>
        <w:rPr>
          <w:rFonts w:hint="eastAsia" w:ascii="楷体" w:hAnsi="楷体" w:eastAsia="楷体" w:cs="楷体"/>
          <w:sz w:val="24"/>
        </w:rPr>
        <w:t>师：同学们，现在我们要了解“玄奘西行”的路线，你可以选择哪些史料呢？</w:t>
      </w:r>
    </w:p>
    <w:p w14:paraId="45373E36">
      <w:pPr>
        <w:spacing w:line="360" w:lineRule="auto"/>
        <w:rPr>
          <w:rFonts w:ascii="楷体" w:hAnsi="楷体" w:eastAsia="楷体" w:cs="楷体"/>
          <w:sz w:val="24"/>
        </w:rPr>
      </w:pPr>
      <w:r>
        <w:rPr>
          <w:rFonts w:hint="eastAsia" w:ascii="楷体" w:hAnsi="楷体" w:eastAsia="楷体" w:cs="楷体"/>
          <w:sz w:val="24"/>
        </w:rPr>
        <w:t>生1：我选择玄奘口述而成的B《大唐西域记》。因为书中记载了他游历过的100多个国家和地区的山川风物，是我们了解玄奘西行路线的直接史料。</w:t>
      </w:r>
    </w:p>
    <w:p w14:paraId="067EC088">
      <w:pPr>
        <w:spacing w:line="360" w:lineRule="auto"/>
        <w:rPr>
          <w:rFonts w:ascii="楷体" w:hAnsi="楷体" w:eastAsia="楷体" w:cs="楷体"/>
          <w:sz w:val="24"/>
        </w:rPr>
      </w:pPr>
      <w:r>
        <w:rPr>
          <w:rFonts w:hint="eastAsia" w:ascii="楷体" w:hAnsi="楷体" w:eastAsia="楷体" w:cs="楷体"/>
          <w:sz w:val="24"/>
        </w:rPr>
        <w:t>师：非常好，有没有同学有其他选择呢？</w:t>
      </w:r>
    </w:p>
    <w:p w14:paraId="2DA601F9">
      <w:pPr>
        <w:spacing w:line="360" w:lineRule="auto"/>
        <w:rPr>
          <w:rFonts w:ascii="楷体" w:hAnsi="楷体" w:eastAsia="楷体" w:cs="楷体"/>
          <w:sz w:val="24"/>
        </w:rPr>
      </w:pPr>
      <w:r>
        <w:rPr>
          <w:rFonts w:hint="eastAsia" w:ascii="楷体" w:hAnsi="楷体" w:eastAsia="楷体" w:cs="楷体"/>
          <w:sz w:val="24"/>
        </w:rPr>
        <w:t>生2：我选择“玄奘西行与回国路线图”。因为这张图非常清晰地标志了玄奘西行的路线和他经过的主要国家与地区，而且这张图是教材上引用的，虽是后代学者研究的成果，但却是大家都认可的，所以我认为这张图更为方便直接。</w:t>
      </w:r>
    </w:p>
    <w:p w14:paraId="2D118CB8">
      <w:pPr>
        <w:spacing w:line="360" w:lineRule="auto"/>
        <w:rPr>
          <w:rFonts w:ascii="楷体" w:hAnsi="楷体" w:eastAsia="楷体" w:cs="楷体"/>
          <w:sz w:val="24"/>
        </w:rPr>
      </w:pPr>
      <w:r>
        <w:rPr>
          <w:rFonts w:hint="eastAsia" w:ascii="楷体" w:hAnsi="楷体" w:eastAsia="楷体" w:cs="楷体"/>
          <w:sz w:val="24"/>
        </w:rPr>
        <w:t>师：很好。同学们，这张“玄奘西行求法”邮票也出现在了教材上，你选不选呢？</w:t>
      </w:r>
    </w:p>
    <w:p w14:paraId="1BC9C224">
      <w:pPr>
        <w:spacing w:line="360" w:lineRule="auto"/>
        <w:rPr>
          <w:rFonts w:ascii="楷体" w:hAnsi="楷体" w:eastAsia="楷体" w:cs="楷体"/>
          <w:sz w:val="24"/>
        </w:rPr>
      </w:pPr>
      <w:r>
        <w:rPr>
          <w:rFonts w:hint="eastAsia" w:ascii="楷体" w:hAnsi="楷体" w:eastAsia="楷体" w:cs="楷体"/>
          <w:sz w:val="24"/>
        </w:rPr>
        <w:t>生3：不选。因为邮票内容与“玄奘西行”的路线没有直接的关联。</w:t>
      </w:r>
    </w:p>
    <w:p w14:paraId="2534172B">
      <w:pPr>
        <w:spacing w:line="360" w:lineRule="auto"/>
        <w:rPr>
          <w:rFonts w:ascii="楷体" w:hAnsi="楷体" w:eastAsia="楷体" w:cs="楷体"/>
          <w:sz w:val="24"/>
        </w:rPr>
      </w:pPr>
      <w:r>
        <w:rPr>
          <w:rFonts w:hint="eastAsia" w:ascii="楷体" w:hAnsi="楷体" w:eastAsia="楷体" w:cs="楷体"/>
          <w:sz w:val="24"/>
        </w:rPr>
        <w:t>师：很好，小说《西游记》中倒是记录了很多唐僧，也就是玄奘，在取经途中所经由的国家及风土。大家选不选呢？</w:t>
      </w:r>
    </w:p>
    <w:p w14:paraId="070F6459">
      <w:pPr>
        <w:spacing w:line="360" w:lineRule="auto"/>
        <w:rPr>
          <w:rFonts w:ascii="楷体" w:hAnsi="楷体" w:eastAsia="楷体" w:cs="楷体"/>
          <w:sz w:val="24"/>
        </w:rPr>
      </w:pPr>
      <w:r>
        <w:rPr>
          <w:rFonts w:hint="eastAsia" w:ascii="楷体" w:hAnsi="楷体" w:eastAsia="楷体" w:cs="楷体"/>
          <w:sz w:val="24"/>
        </w:rPr>
        <w:t>生4：不选。因为《西游记》是后世小说家以玄奘西行为原型的文学创作，有虚构夸张成分，神话色彩浓厚，不一定符合历史真相。</w:t>
      </w:r>
    </w:p>
    <w:p w14:paraId="5C26297C">
      <w:pPr>
        <w:spacing w:line="360" w:lineRule="auto"/>
        <w:rPr>
          <w:rFonts w:ascii="楷体" w:hAnsi="楷体" w:eastAsia="楷体" w:cs="楷体"/>
          <w:sz w:val="24"/>
        </w:rPr>
      </w:pPr>
      <w:r>
        <w:rPr>
          <w:rFonts w:hint="eastAsia" w:ascii="楷体" w:hAnsi="楷体" w:eastAsia="楷体" w:cs="楷体"/>
          <w:sz w:val="24"/>
        </w:rPr>
        <w:t>师：同学们的思路很正确。最后请同学们回顾一下这几则史料，再重新思考他们的价值。大家可以思考这样几个问题：1.《大唐西域记》除了可以帮助我们了解玄奘西行的路线，还可以用来证明什么？2.“玄奘西行与回国路线图”出现在教材上，就一定是真实的吗？3.如果要选取“小说《西游记》”和“玄奘西行求法的邮票”作为直接史料，可以换一个怎样的主题？</w:t>
      </w:r>
    </w:p>
    <w:p w14:paraId="6E26D8AD">
      <w:pPr>
        <w:spacing w:line="360" w:lineRule="auto"/>
        <w:ind w:firstLine="480"/>
        <w:rPr>
          <w:sz w:val="24"/>
        </w:rPr>
      </w:pPr>
    </w:p>
    <w:p w14:paraId="24B3E2A6">
      <w:pPr>
        <w:spacing w:line="360" w:lineRule="auto"/>
        <w:rPr>
          <w:rFonts w:hint="default" w:eastAsiaTheme="minorEastAsia"/>
          <w:sz w:val="24"/>
          <w:lang w:val="en-US" w:eastAsia="zh-CN"/>
        </w:rPr>
      </w:pPr>
      <w:r>
        <w:rPr>
          <w:rFonts w:hint="eastAsia"/>
          <w:sz w:val="24"/>
        </w:rPr>
        <w:t>②</w:t>
      </w:r>
      <w:r>
        <w:rPr>
          <w:rFonts w:hint="eastAsia"/>
          <w:sz w:val="24"/>
          <w:lang w:eastAsia="zh-CN"/>
        </w:rPr>
        <w:t>“</w:t>
      </w:r>
      <w:r>
        <w:rPr>
          <w:rFonts w:hint="eastAsia"/>
          <w:sz w:val="24"/>
          <w:lang w:val="en-US" w:eastAsia="zh-CN"/>
        </w:rPr>
        <w:t>例证-互证-辩证</w:t>
      </w:r>
      <w:r>
        <w:rPr>
          <w:rFonts w:hint="eastAsia"/>
          <w:sz w:val="24"/>
          <w:lang w:eastAsia="zh-CN"/>
        </w:rPr>
        <w:t>”</w:t>
      </w:r>
      <w:r>
        <w:rPr>
          <w:rFonts w:hint="eastAsia"/>
          <w:sz w:val="24"/>
          <w:lang w:val="en-US" w:eastAsia="zh-CN"/>
        </w:rPr>
        <w:t>法</w:t>
      </w:r>
    </w:p>
    <w:p w14:paraId="1916B709">
      <w:pPr>
        <w:spacing w:line="360" w:lineRule="auto"/>
        <w:ind w:firstLine="480" w:firstLineChars="200"/>
        <w:rPr>
          <w:sz w:val="24"/>
        </w:rPr>
      </w:pPr>
      <w:r>
        <w:rPr>
          <w:rFonts w:hint="eastAsia"/>
          <w:sz w:val="24"/>
        </w:rPr>
        <w:t>第一步：教师提出</w:t>
      </w:r>
      <w:r>
        <w:rPr>
          <w:rFonts w:hint="eastAsia"/>
          <w:sz w:val="24"/>
          <w:lang w:val="en-US" w:eastAsia="zh-CN"/>
        </w:rPr>
        <w:t>基于历史事件或结论</w:t>
      </w:r>
      <w:r>
        <w:rPr>
          <w:rFonts w:hint="eastAsia"/>
          <w:sz w:val="24"/>
        </w:rPr>
        <w:t>，呈现一手的、生动的材料，学生阅读</w:t>
      </w:r>
      <w:r>
        <w:rPr>
          <w:rFonts w:hint="eastAsia"/>
          <w:sz w:val="24"/>
          <w:lang w:val="en-US" w:eastAsia="zh-CN"/>
        </w:rPr>
        <w:t>材料</w:t>
      </w:r>
      <w:r>
        <w:rPr>
          <w:rFonts w:hint="eastAsia"/>
          <w:sz w:val="24"/>
        </w:rPr>
        <w:t>，</w:t>
      </w:r>
      <w:r>
        <w:rPr>
          <w:rFonts w:hint="eastAsia"/>
          <w:sz w:val="24"/>
          <w:lang w:val="en-US" w:eastAsia="zh-CN"/>
        </w:rPr>
        <w:t>分析材料，</w:t>
      </w:r>
      <w:r>
        <w:rPr>
          <w:rFonts w:hint="eastAsia"/>
          <w:sz w:val="24"/>
        </w:rPr>
        <w:t>初步构建对观点或史事的认识。通过这一步骤，学生提取历史信息，运用</w:t>
      </w:r>
      <w:r>
        <w:rPr>
          <w:rFonts w:hint="eastAsia"/>
          <w:sz w:val="24"/>
          <w:lang w:val="en-US" w:eastAsia="zh-CN"/>
        </w:rPr>
        <w:t>部分</w:t>
      </w:r>
      <w:r>
        <w:rPr>
          <w:rFonts w:hint="eastAsia"/>
          <w:sz w:val="24"/>
        </w:rPr>
        <w:t>史料进行论述，完成“例证”的过程。</w:t>
      </w:r>
    </w:p>
    <w:p w14:paraId="1FF35D82">
      <w:pPr>
        <w:spacing w:line="360" w:lineRule="auto"/>
        <w:ind w:firstLine="480" w:firstLineChars="200"/>
        <w:rPr>
          <w:sz w:val="24"/>
        </w:rPr>
      </w:pPr>
      <w:r>
        <w:rPr>
          <w:rFonts w:hint="eastAsia"/>
          <w:sz w:val="24"/>
        </w:rPr>
        <w:t>第二步：学生搜集并呈现</w:t>
      </w:r>
      <w:r>
        <w:rPr>
          <w:rFonts w:hint="eastAsia"/>
          <w:sz w:val="24"/>
          <w:lang w:val="en-US" w:eastAsia="zh-CN"/>
        </w:rPr>
        <w:t>更多</w:t>
      </w:r>
      <w:r>
        <w:rPr>
          <w:rFonts w:hint="eastAsia"/>
          <w:sz w:val="24"/>
        </w:rPr>
        <w:t>史料，佐证自己</w:t>
      </w:r>
      <w:r>
        <w:rPr>
          <w:rFonts w:hint="eastAsia"/>
          <w:sz w:val="24"/>
          <w:lang w:val="en-US" w:eastAsia="zh-CN"/>
        </w:rPr>
        <w:t>得出</w:t>
      </w:r>
      <w:r>
        <w:rPr>
          <w:rFonts w:hint="eastAsia"/>
          <w:sz w:val="24"/>
        </w:rPr>
        <w:t>的观点。通过这一步骤，学生增强了自主搜集、整理史料的能力，并</w:t>
      </w:r>
      <w:r>
        <w:rPr>
          <w:rFonts w:hint="eastAsia"/>
          <w:sz w:val="24"/>
          <w:lang w:val="en-US" w:eastAsia="zh-CN"/>
        </w:rPr>
        <w:t>尝试</w:t>
      </w:r>
      <w:r>
        <w:rPr>
          <w:rFonts w:hint="eastAsia"/>
          <w:sz w:val="24"/>
        </w:rPr>
        <w:t>利用不同的史料完成“互证”的过程。</w:t>
      </w:r>
    </w:p>
    <w:p w14:paraId="150241D4">
      <w:pPr>
        <w:spacing w:line="360" w:lineRule="auto"/>
        <w:ind w:firstLine="480" w:firstLineChars="200"/>
        <w:rPr>
          <w:sz w:val="24"/>
        </w:rPr>
      </w:pPr>
      <w:r>
        <w:rPr>
          <w:rFonts w:hint="eastAsia"/>
          <w:sz w:val="24"/>
        </w:rPr>
        <w:t>第三步：教师呈现</w:t>
      </w:r>
      <w:r>
        <w:rPr>
          <w:rFonts w:hint="eastAsia"/>
          <w:sz w:val="24"/>
          <w:lang w:val="en-US" w:eastAsia="zh-CN"/>
        </w:rPr>
        <w:t>更多的史料</w:t>
      </w:r>
      <w:r>
        <w:rPr>
          <w:rFonts w:hint="eastAsia"/>
          <w:sz w:val="24"/>
        </w:rPr>
        <w:t>，</w:t>
      </w:r>
      <w:r>
        <w:rPr>
          <w:rFonts w:hint="eastAsia"/>
          <w:sz w:val="24"/>
          <w:lang w:val="en-US" w:eastAsia="zh-CN"/>
        </w:rPr>
        <w:t>可以</w:t>
      </w:r>
      <w:r>
        <w:rPr>
          <w:rFonts w:hint="eastAsia"/>
          <w:sz w:val="24"/>
        </w:rPr>
        <w:t>与</w:t>
      </w:r>
      <w:r>
        <w:rPr>
          <w:rFonts w:hint="eastAsia"/>
          <w:sz w:val="24"/>
          <w:lang w:val="en-US" w:eastAsia="zh-CN"/>
        </w:rPr>
        <w:t>第一步呈现</w:t>
      </w:r>
      <w:r>
        <w:rPr>
          <w:rFonts w:hint="eastAsia"/>
          <w:sz w:val="24"/>
        </w:rPr>
        <w:t>的材料一致</w:t>
      </w:r>
      <w:r>
        <w:rPr>
          <w:rFonts w:hint="eastAsia"/>
          <w:sz w:val="24"/>
          <w:lang w:eastAsia="zh-CN"/>
        </w:rPr>
        <w:t>，</w:t>
      </w:r>
      <w:r>
        <w:rPr>
          <w:rFonts w:hint="eastAsia"/>
          <w:sz w:val="24"/>
          <w:lang w:val="en-US" w:eastAsia="zh-CN"/>
        </w:rPr>
        <w:t>也可以与之</w:t>
      </w:r>
      <w:r>
        <w:rPr>
          <w:rFonts w:hint="eastAsia"/>
          <w:sz w:val="24"/>
        </w:rPr>
        <w:t>相左</w:t>
      </w:r>
      <w:r>
        <w:rPr>
          <w:rFonts w:hint="eastAsia"/>
          <w:sz w:val="24"/>
          <w:lang w:eastAsia="zh-CN"/>
        </w:rPr>
        <w:t>，</w:t>
      </w:r>
      <w:r>
        <w:rPr>
          <w:rFonts w:hint="eastAsia"/>
          <w:sz w:val="24"/>
          <w:lang w:val="en-US" w:eastAsia="zh-CN"/>
        </w:rPr>
        <w:t>促进</w:t>
      </w:r>
      <w:r>
        <w:rPr>
          <w:rFonts w:hint="eastAsia"/>
          <w:sz w:val="24"/>
        </w:rPr>
        <w:t>学生</w:t>
      </w:r>
      <w:r>
        <w:rPr>
          <w:rFonts w:hint="eastAsia"/>
          <w:sz w:val="24"/>
          <w:lang w:val="en-US" w:eastAsia="zh-CN"/>
        </w:rPr>
        <w:t>对自身观点的认同或者对自身观点的反思，</w:t>
      </w:r>
      <w:r>
        <w:rPr>
          <w:rFonts w:hint="eastAsia"/>
          <w:sz w:val="24"/>
        </w:rPr>
        <w:t>形成更全面的认识和思辨性思维。</w:t>
      </w:r>
    </w:p>
    <w:p w14:paraId="38B80747">
      <w:pPr>
        <w:pStyle w:val="9"/>
        <w:spacing w:line="360" w:lineRule="auto"/>
        <w:ind w:firstLine="480"/>
        <w:rPr>
          <w:rFonts w:ascii="楷体" w:hAnsi="楷体" w:eastAsia="楷体" w:cs="楷体"/>
          <w:sz w:val="24"/>
        </w:rPr>
      </w:pPr>
      <w:r>
        <w:rPr>
          <w:rFonts w:hint="eastAsia" w:ascii="楷体" w:hAnsi="楷体" w:eastAsia="楷体" w:cs="楷体"/>
          <w:sz w:val="24"/>
        </w:rPr>
        <w:t>以世界史第二册第7课《近代科技与文化》为例，分析音乐家贝多芬的价值追求时，教师首先出示以下材料：</w:t>
      </w:r>
    </w:p>
    <w:p w14:paraId="7618D2BB">
      <w:pPr>
        <w:pStyle w:val="9"/>
        <w:spacing w:line="360" w:lineRule="auto"/>
        <w:ind w:firstLine="0" w:firstLineChars="0"/>
        <w:rPr>
          <w:rFonts w:ascii="楷体" w:hAnsi="楷体" w:eastAsia="楷体" w:cs="楷体"/>
          <w:sz w:val="24"/>
        </w:rPr>
      </w:pPr>
      <w:r>
        <w:rPr>
          <w:rFonts w:hint="eastAsia" w:ascii="楷体" w:hAnsi="楷体" w:eastAsia="楷体" w:cs="楷体"/>
          <w:sz w:val="24"/>
          <w:lang w:val="en-US" w:eastAsia="zh-CN"/>
        </w:rPr>
        <w:t>教师出示史料</w:t>
      </w:r>
      <w:r>
        <w:rPr>
          <w:rFonts w:hint="eastAsia" w:ascii="楷体" w:hAnsi="楷体" w:eastAsia="楷体" w:cs="楷体"/>
          <w:sz w:val="24"/>
        </w:rPr>
        <w:t>：</w:t>
      </w:r>
    </w:p>
    <w:p w14:paraId="6063C579">
      <w:pPr>
        <w:pStyle w:val="9"/>
        <w:spacing w:line="360" w:lineRule="auto"/>
        <w:ind w:firstLine="480"/>
        <w:rPr>
          <w:rFonts w:ascii="楷体" w:hAnsi="楷体" w:eastAsia="楷体" w:cs="楷体"/>
          <w:sz w:val="24"/>
        </w:rPr>
      </w:pPr>
      <w:r>
        <w:rPr>
          <w:rFonts w:hint="eastAsia" w:ascii="楷体" w:hAnsi="楷体" w:eastAsia="楷体" w:cs="楷体"/>
          <w:sz w:val="24"/>
        </w:rPr>
        <w:t>从1796到1797的两年时间里，贝多芬将弗里贝格的战斗诗篇谱成了曲，一首叫《出征歌》，一首是合唱曲《我们是伟大的德意志民族》，歌颂援助法国王室的德国军队。</w:t>
      </w:r>
    </w:p>
    <w:p w14:paraId="0CD13029">
      <w:pPr>
        <w:pStyle w:val="9"/>
        <w:spacing w:line="360" w:lineRule="auto"/>
        <w:ind w:firstLine="480"/>
        <w:rPr>
          <w:rFonts w:ascii="楷体" w:hAnsi="楷体" w:eastAsia="楷体" w:cs="楷体"/>
          <w:sz w:val="24"/>
        </w:rPr>
      </w:pPr>
      <w:r>
        <w:rPr>
          <w:rFonts w:hint="eastAsia" w:ascii="楷体" w:hAnsi="楷体" w:eastAsia="楷体" w:cs="楷体"/>
          <w:sz w:val="24"/>
        </w:rPr>
        <w:t>在他生命晚期，最熟知他的申德勒说：“他爱共和的原则，他主张无限制的自由与民族的独立，他……渴望法国实现普选，希望波拿巴建立起这个制度来，替人类的幸福奠定基石。”</w:t>
      </w:r>
    </w:p>
    <w:p w14:paraId="4041C282">
      <w:pPr>
        <w:pStyle w:val="9"/>
        <w:spacing w:line="360" w:lineRule="auto"/>
        <w:ind w:firstLine="0" w:firstLineChars="0"/>
        <w:jc w:val="right"/>
        <w:rPr>
          <w:rFonts w:ascii="楷体" w:hAnsi="楷体" w:eastAsia="楷体" w:cs="楷体"/>
          <w:sz w:val="24"/>
        </w:rPr>
      </w:pPr>
      <w:r>
        <w:rPr>
          <w:rFonts w:hint="eastAsia" w:ascii="楷体" w:hAnsi="楷体" w:eastAsia="楷体" w:cs="楷体"/>
          <w:sz w:val="24"/>
        </w:rPr>
        <w:t>——《贝多芬传》</w:t>
      </w:r>
    </w:p>
    <w:p w14:paraId="3DB2AB79">
      <w:pPr>
        <w:pStyle w:val="9"/>
        <w:spacing w:line="360" w:lineRule="auto"/>
        <w:ind w:firstLine="0" w:firstLineChars="0"/>
        <w:rPr>
          <w:rFonts w:ascii="楷体" w:hAnsi="楷体" w:eastAsia="楷体" w:cs="楷体"/>
          <w:sz w:val="24"/>
        </w:rPr>
      </w:pPr>
      <w:r>
        <w:rPr>
          <w:rFonts w:hint="eastAsia" w:ascii="楷体" w:hAnsi="楷体" w:eastAsia="楷体" w:cs="楷体"/>
          <w:sz w:val="24"/>
        </w:rPr>
        <w:t>师：请同学们思考贝多芬对法国和拿破仑的态度。</w:t>
      </w:r>
    </w:p>
    <w:p w14:paraId="2993507B">
      <w:pPr>
        <w:pStyle w:val="9"/>
        <w:spacing w:line="360" w:lineRule="auto"/>
        <w:ind w:firstLine="0" w:firstLineChars="0"/>
        <w:rPr>
          <w:rFonts w:ascii="楷体" w:hAnsi="楷体" w:eastAsia="楷体" w:cs="楷体"/>
          <w:sz w:val="24"/>
        </w:rPr>
      </w:pPr>
      <w:r>
        <w:rPr>
          <w:rFonts w:hint="eastAsia" w:ascii="楷体" w:hAnsi="楷体" w:eastAsia="楷体" w:cs="楷体"/>
          <w:sz w:val="24"/>
        </w:rPr>
        <w:t>生：贝多芬起初因为爱国之情，支持德国和法国王室。后来被革命精神感召，支持法国大革命，确立了追求自由与民主的信念，支持革命的领导者拿破仑。</w:t>
      </w:r>
    </w:p>
    <w:p w14:paraId="20D0A95B">
      <w:pPr>
        <w:pStyle w:val="9"/>
        <w:spacing w:line="360" w:lineRule="auto"/>
        <w:ind w:firstLine="0" w:firstLineChars="0"/>
        <w:rPr>
          <w:rFonts w:ascii="楷体" w:hAnsi="楷体" w:eastAsia="楷体" w:cs="楷体"/>
          <w:sz w:val="24"/>
        </w:rPr>
      </w:pPr>
      <w:r>
        <w:rPr>
          <w:rFonts w:hint="eastAsia" w:ascii="楷体" w:hAnsi="楷体" w:eastAsia="楷体" w:cs="楷体"/>
          <w:sz w:val="24"/>
        </w:rPr>
        <w:t>师：请同学们在教材上找一找关于贝多芬对革命或是对拿破仑态度的证据。</w:t>
      </w:r>
    </w:p>
    <w:p w14:paraId="1618C8EF">
      <w:pPr>
        <w:pStyle w:val="9"/>
        <w:spacing w:line="360" w:lineRule="auto"/>
        <w:ind w:firstLine="0" w:firstLineChars="0"/>
        <w:rPr>
          <w:rFonts w:ascii="楷体" w:hAnsi="楷体" w:eastAsia="楷体" w:cs="楷体"/>
          <w:sz w:val="24"/>
        </w:rPr>
      </w:pPr>
      <w:r>
        <w:rPr>
          <w:rFonts w:hint="eastAsia" w:ascii="楷体" w:hAnsi="楷体" w:eastAsia="楷体" w:cs="楷体"/>
          <w:sz w:val="24"/>
          <w:lang w:val="en-US" w:eastAsia="zh-CN"/>
        </w:rPr>
        <w:t>学生出示史料</w:t>
      </w:r>
      <w:r>
        <w:rPr>
          <w:rFonts w:hint="eastAsia" w:ascii="楷体" w:hAnsi="楷体" w:eastAsia="楷体" w:cs="楷体"/>
          <w:sz w:val="24"/>
        </w:rPr>
        <w:t>：</w:t>
      </w:r>
    </w:p>
    <w:p w14:paraId="62C19AD0">
      <w:pPr>
        <w:pStyle w:val="9"/>
        <w:spacing w:line="360" w:lineRule="auto"/>
        <w:ind w:firstLine="480"/>
        <w:rPr>
          <w:rFonts w:ascii="楷体" w:hAnsi="楷体" w:eastAsia="楷体" w:cs="楷体"/>
          <w:sz w:val="24"/>
        </w:rPr>
      </w:pPr>
      <w:r>
        <w:rPr>
          <w:rFonts w:hint="eastAsia" w:ascii="楷体" w:hAnsi="楷体" w:eastAsia="楷体" w:cs="楷体"/>
          <w:sz w:val="24"/>
        </w:rPr>
        <w:t>他的《英雄交响曲》，原是为拿破仑所作，但在发表时，贝多芬得知拿破仑称帝的消息，他愤怒地去掉了拿破仑的名字。</w:t>
      </w:r>
    </w:p>
    <w:p w14:paraId="42172493">
      <w:pPr>
        <w:pStyle w:val="9"/>
        <w:spacing w:line="360" w:lineRule="auto"/>
        <w:ind w:firstLine="480"/>
        <w:jc w:val="right"/>
        <w:rPr>
          <w:rFonts w:ascii="楷体" w:hAnsi="楷体" w:eastAsia="楷体" w:cs="楷体"/>
          <w:sz w:val="24"/>
        </w:rPr>
      </w:pPr>
      <w:r>
        <w:rPr>
          <w:rFonts w:hint="eastAsia" w:ascii="楷体" w:hAnsi="楷体" w:eastAsia="楷体" w:cs="楷体"/>
          <w:sz w:val="24"/>
        </w:rPr>
        <w:t>——世界史第二册教科书第31页</w:t>
      </w:r>
    </w:p>
    <w:p w14:paraId="19FDDC75">
      <w:pPr>
        <w:pStyle w:val="9"/>
        <w:spacing w:line="360" w:lineRule="auto"/>
        <w:ind w:firstLine="0" w:firstLineChars="0"/>
        <w:rPr>
          <w:rFonts w:ascii="楷体" w:hAnsi="楷体" w:eastAsia="楷体" w:cs="楷体"/>
          <w:sz w:val="24"/>
        </w:rPr>
      </w:pPr>
      <w:r>
        <w:rPr>
          <w:rFonts w:hint="eastAsia" w:ascii="楷体" w:hAnsi="楷体" w:eastAsia="楷体" w:cs="楷体"/>
          <w:sz w:val="24"/>
        </w:rPr>
        <w:t>师：为什么他对拿破仑的态度发生变化？他的价值追求有没有发生变化？</w:t>
      </w:r>
    </w:p>
    <w:p w14:paraId="1D340162">
      <w:pPr>
        <w:pStyle w:val="9"/>
        <w:spacing w:line="360" w:lineRule="auto"/>
        <w:ind w:firstLine="0" w:firstLineChars="0"/>
        <w:rPr>
          <w:rFonts w:ascii="楷体" w:hAnsi="楷体" w:eastAsia="楷体" w:cs="楷体"/>
          <w:sz w:val="24"/>
        </w:rPr>
      </w:pPr>
      <w:r>
        <w:rPr>
          <w:rFonts w:hint="eastAsia" w:ascii="楷体" w:hAnsi="楷体" w:eastAsia="楷体" w:cs="楷体"/>
          <w:sz w:val="24"/>
        </w:rPr>
        <w:t>生：他反对拿破仑称帝，更能说明他拥护民主共和。</w:t>
      </w:r>
    </w:p>
    <w:p w14:paraId="724FEE03">
      <w:pPr>
        <w:pStyle w:val="9"/>
        <w:spacing w:line="360" w:lineRule="auto"/>
        <w:ind w:firstLine="0" w:firstLineChars="0"/>
        <w:rPr>
          <w:rFonts w:ascii="楷体" w:hAnsi="楷体" w:eastAsia="楷体" w:cs="楷体"/>
          <w:sz w:val="24"/>
        </w:rPr>
      </w:pPr>
      <w:r>
        <w:rPr>
          <w:rFonts w:hint="eastAsia" w:ascii="楷体" w:hAnsi="楷体" w:eastAsia="楷体" w:cs="楷体"/>
          <w:sz w:val="24"/>
        </w:rPr>
        <w:t>师：身处资产阶级革命扩展的历史时期，贝多芬坚持民主与共和的进步思想。《英雄交响曲》就是他献给资产阶级革命中所有为了民主与自由而战的英雄，表达出贝多芬对自由和平等的渴望。</w:t>
      </w:r>
    </w:p>
    <w:p w14:paraId="50A48CBA">
      <w:pPr>
        <w:pStyle w:val="9"/>
        <w:spacing w:line="360" w:lineRule="auto"/>
        <w:ind w:firstLine="0" w:firstLineChars="0"/>
        <w:rPr>
          <w:rFonts w:ascii="楷体" w:hAnsi="楷体" w:eastAsia="楷体" w:cs="楷体"/>
          <w:sz w:val="24"/>
        </w:rPr>
      </w:pPr>
      <w:r>
        <w:rPr>
          <w:rFonts w:hint="eastAsia" w:ascii="楷体" w:hAnsi="楷体" w:eastAsia="楷体" w:cs="楷体"/>
          <w:sz w:val="24"/>
        </w:rPr>
        <w:t>教师</w:t>
      </w:r>
      <w:r>
        <w:rPr>
          <w:rFonts w:hint="eastAsia" w:ascii="楷体" w:hAnsi="楷体" w:eastAsia="楷体" w:cs="楷体"/>
          <w:sz w:val="24"/>
          <w:lang w:val="en-US" w:eastAsia="zh-CN"/>
        </w:rPr>
        <w:t>再次出示史料</w:t>
      </w:r>
      <w:r>
        <w:rPr>
          <w:rFonts w:hint="eastAsia" w:ascii="楷体" w:hAnsi="楷体" w:eastAsia="楷体" w:cs="楷体"/>
          <w:sz w:val="24"/>
        </w:rPr>
        <w:t>：</w:t>
      </w:r>
    </w:p>
    <w:p w14:paraId="370DE510">
      <w:pPr>
        <w:pStyle w:val="9"/>
        <w:spacing w:line="360" w:lineRule="auto"/>
        <w:ind w:firstLine="480"/>
        <w:rPr>
          <w:rFonts w:ascii="楷体" w:hAnsi="楷体" w:eastAsia="楷体" w:cs="楷体"/>
          <w:sz w:val="24"/>
        </w:rPr>
      </w:pPr>
      <w:r>
        <w:rPr>
          <w:rFonts w:hint="eastAsia" w:ascii="楷体" w:hAnsi="楷体" w:eastAsia="楷体" w:cs="楷体"/>
          <w:sz w:val="24"/>
        </w:rPr>
        <w:t>1809年6月26日，贝多芬致出版家书信中有言：“何等野蛮的生活！在我周围，多少的废墟颓垣，只有鼓声、喇叭声以及各种惨象。”</w:t>
      </w:r>
    </w:p>
    <w:p w14:paraId="5278D8EB">
      <w:pPr>
        <w:pStyle w:val="9"/>
        <w:spacing w:line="360" w:lineRule="auto"/>
        <w:ind w:firstLine="0" w:firstLineChars="0"/>
        <w:jc w:val="right"/>
        <w:rPr>
          <w:rFonts w:ascii="楷体" w:hAnsi="楷体" w:eastAsia="楷体" w:cs="楷体"/>
          <w:sz w:val="24"/>
        </w:rPr>
      </w:pPr>
      <w:r>
        <w:rPr>
          <w:rFonts w:hint="eastAsia" w:ascii="楷体" w:hAnsi="楷体" w:eastAsia="楷体" w:cs="楷体"/>
          <w:sz w:val="24"/>
        </w:rPr>
        <w:t>——《贝多芬传》</w:t>
      </w:r>
    </w:p>
    <w:p w14:paraId="635C3F6C">
      <w:pPr>
        <w:pStyle w:val="9"/>
        <w:spacing w:line="360" w:lineRule="auto"/>
        <w:ind w:firstLine="0" w:firstLineChars="0"/>
        <w:jc w:val="left"/>
        <w:rPr>
          <w:rFonts w:ascii="楷体" w:hAnsi="楷体" w:eastAsia="楷体" w:cs="楷体"/>
          <w:sz w:val="24"/>
        </w:rPr>
      </w:pPr>
      <w:r>
        <w:rPr>
          <w:rFonts w:hint="eastAsia" w:ascii="楷体" w:hAnsi="楷体" w:eastAsia="楷体" w:cs="楷体"/>
          <w:sz w:val="24"/>
        </w:rPr>
        <w:t>师：法国大革命后，拿破仑占领了德国。这一则材料反映了贝多芬对法国侵略者怎样的态度？</w:t>
      </w:r>
    </w:p>
    <w:p w14:paraId="33493990">
      <w:pPr>
        <w:pStyle w:val="9"/>
        <w:spacing w:line="360" w:lineRule="auto"/>
        <w:ind w:firstLine="0" w:firstLineChars="0"/>
        <w:jc w:val="left"/>
        <w:rPr>
          <w:rFonts w:ascii="楷体" w:hAnsi="楷体" w:eastAsia="楷体" w:cs="楷体"/>
          <w:sz w:val="24"/>
        </w:rPr>
      </w:pPr>
      <w:r>
        <w:rPr>
          <w:rFonts w:hint="eastAsia" w:ascii="楷体" w:hAnsi="楷体" w:eastAsia="楷体" w:cs="楷体"/>
          <w:sz w:val="24"/>
        </w:rPr>
        <w:t>生：厌恶、愤恨的态度。</w:t>
      </w:r>
    </w:p>
    <w:p w14:paraId="6C739D5F">
      <w:pPr>
        <w:pStyle w:val="9"/>
        <w:spacing w:line="360" w:lineRule="auto"/>
        <w:ind w:firstLine="0" w:firstLineChars="0"/>
        <w:jc w:val="left"/>
        <w:rPr>
          <w:rFonts w:ascii="楷体" w:hAnsi="楷体" w:eastAsia="楷体" w:cs="楷体"/>
          <w:sz w:val="24"/>
        </w:rPr>
      </w:pPr>
      <w:r>
        <w:rPr>
          <w:rFonts w:hint="eastAsia" w:ascii="楷体" w:hAnsi="楷体" w:eastAsia="楷体" w:cs="楷体"/>
          <w:sz w:val="24"/>
        </w:rPr>
        <w:t>师：这段材料还折射了贝多芬，乃至当时法国怎样的追求？</w:t>
      </w:r>
    </w:p>
    <w:p w14:paraId="7AF2FA90">
      <w:pPr>
        <w:pStyle w:val="9"/>
        <w:spacing w:line="360" w:lineRule="auto"/>
        <w:ind w:firstLine="0" w:firstLineChars="0"/>
        <w:jc w:val="left"/>
        <w:rPr>
          <w:rFonts w:ascii="楷体" w:hAnsi="楷体" w:eastAsia="楷体" w:cs="楷体"/>
          <w:sz w:val="24"/>
        </w:rPr>
      </w:pPr>
      <w:r>
        <w:rPr>
          <w:rFonts w:hint="eastAsia" w:ascii="楷体" w:hAnsi="楷体" w:eastAsia="楷体" w:cs="楷体"/>
          <w:sz w:val="24"/>
        </w:rPr>
        <w:t>生：人民自由、民族独立的追求。</w:t>
      </w:r>
    </w:p>
    <w:p w14:paraId="115FF5D6">
      <w:pPr>
        <w:pStyle w:val="9"/>
        <w:spacing w:line="360" w:lineRule="auto"/>
        <w:ind w:firstLine="0" w:firstLineChars="0"/>
        <w:jc w:val="left"/>
        <w:rPr>
          <w:color w:val="E54C5E" w:themeColor="accent6"/>
          <w:sz w:val="24"/>
          <w14:textFill>
            <w14:solidFill>
              <w14:schemeClr w14:val="accent6"/>
            </w14:solidFill>
          </w14:textFill>
        </w:rPr>
      </w:pPr>
      <w:r>
        <w:rPr>
          <w:rFonts w:hint="eastAsia" w:ascii="楷体" w:hAnsi="楷体" w:eastAsia="楷体" w:cs="楷体"/>
          <w:sz w:val="24"/>
        </w:rPr>
        <w:t>师：所以拿破仑只是一个象征，当他革命扫除封建专制时，贝多芬便支持他，反之，则反对，厌恶他。因为贝多芬真正追求的是人民与国家的自由与解放。</w:t>
      </w:r>
    </w:p>
    <w:p w14:paraId="0F437A62">
      <w:pPr>
        <w:spacing w:line="360" w:lineRule="auto"/>
        <w:rPr>
          <w:sz w:val="24"/>
        </w:rPr>
      </w:pPr>
      <w:r>
        <w:rPr>
          <w:rFonts w:hint="eastAsia"/>
          <w:sz w:val="24"/>
        </w:rPr>
        <w:t>3.实践探究</w:t>
      </w:r>
    </w:p>
    <w:p w14:paraId="414911AB">
      <w:pPr>
        <w:spacing w:line="360" w:lineRule="auto"/>
        <w:ind w:firstLine="480" w:firstLineChars="200"/>
        <w:rPr>
          <w:sz w:val="24"/>
        </w:rPr>
      </w:pPr>
      <w:r>
        <w:rPr>
          <w:rFonts w:hint="eastAsia"/>
          <w:sz w:val="24"/>
        </w:rPr>
        <w:t>历史探究教学是以历史材料为载体，通过师生与历史事件、人物、</w:t>
      </w:r>
      <w:r>
        <w:rPr>
          <w:rFonts w:hint="eastAsia"/>
          <w:sz w:val="24"/>
          <w:lang w:val="en-US" w:eastAsia="zh-CN"/>
        </w:rPr>
        <w:t>文明成果</w:t>
      </w:r>
      <w:r>
        <w:rPr>
          <w:rFonts w:hint="eastAsia"/>
          <w:sz w:val="24"/>
        </w:rPr>
        <w:t>等的</w:t>
      </w:r>
      <w:r>
        <w:rPr>
          <w:rFonts w:hint="eastAsia"/>
          <w:sz w:val="24"/>
          <w:lang w:val="en-US" w:eastAsia="zh-CN"/>
        </w:rPr>
        <w:t>认识和</w:t>
      </w:r>
      <w:r>
        <w:rPr>
          <w:rFonts w:hint="eastAsia"/>
          <w:sz w:val="24"/>
        </w:rPr>
        <w:t>理解</w:t>
      </w:r>
      <w:r>
        <w:rPr>
          <w:rFonts w:hint="eastAsia"/>
          <w:sz w:val="24"/>
          <w:lang w:eastAsia="zh-CN"/>
        </w:rPr>
        <w:t>，</w:t>
      </w:r>
      <w:r>
        <w:rPr>
          <w:rFonts w:hint="eastAsia"/>
          <w:sz w:val="24"/>
          <w:lang w:val="en-US" w:eastAsia="zh-CN"/>
        </w:rPr>
        <w:t>学生得以</w:t>
      </w:r>
      <w:r>
        <w:rPr>
          <w:rFonts w:hint="eastAsia"/>
          <w:sz w:val="24"/>
        </w:rPr>
        <w:t>形成</w:t>
      </w:r>
      <w:r>
        <w:rPr>
          <w:rFonts w:hint="eastAsia"/>
          <w:sz w:val="24"/>
          <w:lang w:val="en-US" w:eastAsia="zh-CN"/>
        </w:rPr>
        <w:t>自己的</w:t>
      </w:r>
      <w:r>
        <w:rPr>
          <w:rFonts w:hint="eastAsia"/>
          <w:sz w:val="24"/>
        </w:rPr>
        <w:t>观点</w:t>
      </w:r>
      <w:r>
        <w:rPr>
          <w:rFonts w:hint="eastAsia"/>
          <w:sz w:val="24"/>
          <w:lang w:eastAsia="zh-CN"/>
        </w:rPr>
        <w:t>，</w:t>
      </w:r>
      <w:r>
        <w:rPr>
          <w:rFonts w:hint="eastAsia"/>
          <w:sz w:val="24"/>
        </w:rPr>
        <w:t>正确看待历史</w:t>
      </w:r>
      <w:r>
        <w:rPr>
          <w:rFonts w:hint="eastAsia"/>
          <w:sz w:val="24"/>
          <w:lang w:eastAsia="zh-CN"/>
        </w:rPr>
        <w:t>，</w:t>
      </w:r>
      <w:r>
        <w:rPr>
          <w:rFonts w:hint="eastAsia"/>
          <w:sz w:val="24"/>
        </w:rPr>
        <w:t>并能对历史进行</w:t>
      </w:r>
      <w:r>
        <w:rPr>
          <w:rFonts w:hint="eastAsia"/>
          <w:sz w:val="24"/>
          <w:lang w:val="en-US" w:eastAsia="zh-CN"/>
        </w:rPr>
        <w:t>更深刻全面的认识。</w:t>
      </w:r>
      <w:r>
        <w:rPr>
          <w:rFonts w:hint="eastAsia"/>
          <w:sz w:val="24"/>
        </w:rPr>
        <w:t>历史探究教学模式包括以下四个环节。</w:t>
      </w:r>
    </w:p>
    <w:p w14:paraId="31FAC129">
      <w:pPr>
        <w:spacing w:line="360" w:lineRule="auto"/>
        <w:ind w:firstLine="480" w:firstLineChars="200"/>
        <w:rPr>
          <w:sz w:val="24"/>
        </w:rPr>
      </w:pPr>
      <w:r>
        <w:rPr>
          <w:rFonts w:hint="eastAsia"/>
          <w:sz w:val="24"/>
        </w:rPr>
        <w:t>一是确定主题与方法。师生以教材</w:t>
      </w:r>
      <w:r>
        <w:rPr>
          <w:rFonts w:hint="eastAsia"/>
          <w:sz w:val="24"/>
          <w:lang w:val="en-US" w:eastAsia="zh-CN"/>
        </w:rPr>
        <w:t>教学内容</w:t>
      </w:r>
      <w:r>
        <w:rPr>
          <w:rFonts w:hint="eastAsia"/>
          <w:sz w:val="24"/>
        </w:rPr>
        <w:t>为基础，共同确定一个大家都比较感兴趣且资源较为容易获得的主题；帮助学生确定可行的方法与具体的做法。二是搜集和组织信息。学生</w:t>
      </w:r>
      <w:r>
        <w:rPr>
          <w:rFonts w:hint="eastAsia"/>
          <w:sz w:val="24"/>
          <w:lang w:val="en-US" w:eastAsia="zh-CN"/>
        </w:rPr>
        <w:t>通过各种途径，</w:t>
      </w:r>
      <w:r>
        <w:rPr>
          <w:rFonts w:hint="eastAsia"/>
          <w:sz w:val="24"/>
        </w:rPr>
        <w:t>从各种材料中搜集</w:t>
      </w:r>
      <w:r>
        <w:rPr>
          <w:rFonts w:hint="eastAsia"/>
          <w:sz w:val="24"/>
          <w:lang w:val="en-US" w:eastAsia="zh-CN"/>
        </w:rPr>
        <w:t>尽可能多的</w:t>
      </w:r>
      <w:r>
        <w:rPr>
          <w:rFonts w:hint="eastAsia"/>
          <w:sz w:val="24"/>
        </w:rPr>
        <w:t>相关</w:t>
      </w:r>
      <w:r>
        <w:rPr>
          <w:rFonts w:hint="eastAsia"/>
          <w:sz w:val="24"/>
          <w:lang w:val="en-US" w:eastAsia="zh-CN"/>
        </w:rPr>
        <w:t>材料</w:t>
      </w:r>
      <w:r>
        <w:rPr>
          <w:rFonts w:hint="eastAsia"/>
          <w:sz w:val="24"/>
        </w:rPr>
        <w:t>，</w:t>
      </w:r>
      <w:r>
        <w:rPr>
          <w:rFonts w:hint="eastAsia"/>
          <w:sz w:val="24"/>
          <w:lang w:val="en-US" w:eastAsia="zh-CN"/>
        </w:rPr>
        <w:t>过程中注意</w:t>
      </w:r>
      <w:r>
        <w:rPr>
          <w:rFonts w:hint="eastAsia"/>
          <w:sz w:val="24"/>
        </w:rPr>
        <w:t>记录所使用</w:t>
      </w:r>
      <w:r>
        <w:rPr>
          <w:rFonts w:hint="eastAsia"/>
          <w:sz w:val="24"/>
          <w:lang w:val="en-US" w:eastAsia="zh-CN"/>
        </w:rPr>
        <w:t>史料</w:t>
      </w:r>
      <w:r>
        <w:rPr>
          <w:rFonts w:hint="eastAsia"/>
          <w:sz w:val="24"/>
        </w:rPr>
        <w:t>的来源</w:t>
      </w:r>
      <w:r>
        <w:rPr>
          <w:rFonts w:hint="eastAsia"/>
          <w:sz w:val="24"/>
          <w:lang w:val="en-US" w:eastAsia="zh-CN"/>
        </w:rPr>
        <w:t>以及根据</w:t>
      </w:r>
      <w:r>
        <w:rPr>
          <w:rFonts w:hint="eastAsia"/>
          <w:sz w:val="24"/>
        </w:rPr>
        <w:t>材料的可信度和准确度筛选与整理各种材料。三是分析和解释信息。</w:t>
      </w:r>
      <w:r>
        <w:rPr>
          <w:rFonts w:hint="eastAsia"/>
          <w:sz w:val="24"/>
          <w:lang w:val="en-US" w:eastAsia="zh-CN"/>
        </w:rPr>
        <w:t>运用逻辑思维能力，分析</w:t>
      </w:r>
      <w:r>
        <w:rPr>
          <w:rFonts w:hint="eastAsia"/>
          <w:sz w:val="24"/>
        </w:rPr>
        <w:t>搜集</w:t>
      </w:r>
      <w:r>
        <w:rPr>
          <w:rFonts w:hint="eastAsia"/>
          <w:sz w:val="24"/>
          <w:lang w:val="en-US" w:eastAsia="zh-CN"/>
        </w:rPr>
        <w:t>到的</w:t>
      </w:r>
      <w:r>
        <w:rPr>
          <w:rFonts w:hint="eastAsia"/>
          <w:sz w:val="24"/>
        </w:rPr>
        <w:t>材料</w:t>
      </w:r>
      <w:r>
        <w:rPr>
          <w:rFonts w:hint="eastAsia"/>
          <w:sz w:val="24"/>
          <w:lang w:eastAsia="zh-CN"/>
        </w:rPr>
        <w:t>，</w:t>
      </w:r>
      <w:r>
        <w:rPr>
          <w:rFonts w:hint="eastAsia"/>
          <w:sz w:val="24"/>
          <w:lang w:val="en-US" w:eastAsia="zh-CN"/>
        </w:rPr>
        <w:t>分析材料反映出来的多维信息与立场、情感，可以</w:t>
      </w:r>
      <w:r>
        <w:rPr>
          <w:rFonts w:hint="eastAsia"/>
          <w:sz w:val="24"/>
        </w:rPr>
        <w:t>使用大事年表和地图</w:t>
      </w:r>
      <w:r>
        <w:rPr>
          <w:rFonts w:hint="eastAsia"/>
          <w:sz w:val="24"/>
          <w:lang w:val="en-US" w:eastAsia="zh-CN"/>
        </w:rPr>
        <w:t>等工具</w:t>
      </w:r>
      <w:r>
        <w:rPr>
          <w:rFonts w:hint="eastAsia"/>
          <w:sz w:val="24"/>
          <w:lang w:eastAsia="zh-CN"/>
        </w:rPr>
        <w:t>，</w:t>
      </w:r>
      <w:r>
        <w:rPr>
          <w:rFonts w:hint="eastAsia"/>
          <w:sz w:val="24"/>
          <w:lang w:val="en-US" w:eastAsia="zh-CN"/>
        </w:rPr>
        <w:t>帮助理解材料中史事发生的历史背景，便于学生</w:t>
      </w:r>
      <w:r>
        <w:rPr>
          <w:rFonts w:hint="eastAsia"/>
          <w:sz w:val="24"/>
        </w:rPr>
        <w:t>总结材料，得出观点。四是师生交流结果</w:t>
      </w:r>
      <w:r>
        <w:rPr>
          <w:rFonts w:hint="eastAsia"/>
          <w:sz w:val="24"/>
          <w:lang w:eastAsia="zh-CN"/>
        </w:rPr>
        <w:t>，</w:t>
      </w:r>
      <w:r>
        <w:rPr>
          <w:rFonts w:hint="eastAsia"/>
          <w:sz w:val="24"/>
        </w:rPr>
        <w:t>课堂上</w:t>
      </w:r>
      <w:r>
        <w:rPr>
          <w:rFonts w:hint="eastAsia"/>
          <w:sz w:val="24"/>
          <w:lang w:val="en-US" w:eastAsia="zh-CN"/>
        </w:rPr>
        <w:t>学生</w:t>
      </w:r>
      <w:r>
        <w:rPr>
          <w:rFonts w:hint="eastAsia"/>
          <w:sz w:val="24"/>
        </w:rPr>
        <w:t>分组交流调查与研究的过程与</w:t>
      </w:r>
      <w:r>
        <w:rPr>
          <w:rFonts w:hint="eastAsia"/>
          <w:sz w:val="24"/>
          <w:lang w:val="en-US" w:eastAsia="zh-CN"/>
        </w:rPr>
        <w:t>结论</w:t>
      </w:r>
      <w:r>
        <w:rPr>
          <w:rFonts w:hint="eastAsia"/>
          <w:sz w:val="24"/>
        </w:rPr>
        <w:t>，要求表达流畅，史论结合。</w:t>
      </w:r>
    </w:p>
    <w:p w14:paraId="52E5E53A">
      <w:pPr>
        <w:spacing w:line="360" w:lineRule="auto"/>
        <w:ind w:firstLine="480" w:firstLineChars="200"/>
        <w:rPr>
          <w:sz w:val="24"/>
        </w:rPr>
      </w:pPr>
      <w:r>
        <w:rPr>
          <w:rFonts w:hint="eastAsia"/>
          <w:sz w:val="24"/>
        </w:rPr>
        <w:t>以中国历史第三册中《三大改造》中的《公私合营》的内容为例。上海有很多百年老店，同学们对</w:t>
      </w:r>
      <w:r>
        <w:rPr>
          <w:rFonts w:hint="eastAsia"/>
          <w:sz w:val="24"/>
          <w:lang w:val="en-US" w:eastAsia="zh-CN"/>
        </w:rPr>
        <w:t>这些</w:t>
      </w:r>
      <w:r>
        <w:rPr>
          <w:rFonts w:hint="eastAsia"/>
          <w:sz w:val="24"/>
        </w:rPr>
        <w:t>“老字号”企业改革产生了兴趣。</w:t>
      </w:r>
      <w:r>
        <w:rPr>
          <w:rFonts w:hint="eastAsia"/>
          <w:sz w:val="24"/>
          <w:lang w:val="en-US" w:eastAsia="zh-CN"/>
        </w:rPr>
        <w:t>学生</w:t>
      </w:r>
      <w:r>
        <w:rPr>
          <w:rFonts w:hint="eastAsia"/>
          <w:sz w:val="24"/>
        </w:rPr>
        <w:t>分组开展实践活动，确定合适的调查对象和可行的调查方法，并依据多种途径搜集信息，然后分析材料，形成自己对该企业的认识，最后制作小报（如图2），撰写调查报告，并在课堂上与老师和同学们分享。</w:t>
      </w:r>
    </w:p>
    <w:p w14:paraId="0D00A6B1">
      <w:pPr>
        <w:spacing w:line="360" w:lineRule="auto"/>
        <w:jc w:val="center"/>
      </w:pPr>
      <w:r>
        <w:drawing>
          <wp:inline distT="0" distB="0" distL="114300" distR="114300">
            <wp:extent cx="2994025" cy="1706880"/>
            <wp:effectExtent l="0" t="0" r="3175" b="762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rcRect l="21558" t="25246" r="21594" b="17145"/>
                    <a:stretch>
                      <a:fillRect/>
                    </a:stretch>
                  </pic:blipFill>
                  <pic:spPr>
                    <a:xfrm>
                      <a:off x="0" y="0"/>
                      <a:ext cx="2994025" cy="1706880"/>
                    </a:xfrm>
                    <a:prstGeom prst="rect">
                      <a:avLst/>
                    </a:prstGeom>
                    <a:noFill/>
                    <a:ln>
                      <a:noFill/>
                    </a:ln>
                  </pic:spPr>
                </pic:pic>
              </a:graphicData>
            </a:graphic>
          </wp:inline>
        </w:drawing>
      </w:r>
    </w:p>
    <w:p w14:paraId="254DB84B">
      <w:pPr>
        <w:spacing w:line="360" w:lineRule="auto"/>
        <w:jc w:val="center"/>
      </w:pPr>
      <w:r>
        <w:rPr>
          <w:rFonts w:hint="eastAsia"/>
        </w:rPr>
        <w:t>图2</w:t>
      </w:r>
    </w:p>
    <w:p w14:paraId="2A05C732">
      <w:pPr>
        <w:rPr>
          <w:rFonts w:ascii="楷体" w:hAnsi="楷体" w:eastAsia="楷体" w:cs="楷体"/>
          <w:kern w:val="0"/>
          <w:sz w:val="24"/>
        </w:rPr>
      </w:pPr>
      <w:r>
        <w:rPr>
          <w:rFonts w:hint="eastAsia" w:ascii="楷体" w:hAnsi="楷体" w:eastAsia="楷体" w:cs="楷体"/>
          <w:kern w:val="0"/>
          <w:sz w:val="24"/>
        </w:rPr>
        <w:t>调查报告总结：</w:t>
      </w:r>
    </w:p>
    <w:p w14:paraId="10CD91CC">
      <w:pPr>
        <w:spacing w:line="360" w:lineRule="auto"/>
        <w:jc w:val="left"/>
        <w:rPr>
          <w:rFonts w:ascii="楷体" w:hAnsi="楷体" w:eastAsia="楷体" w:cs="楷体"/>
          <w:kern w:val="0"/>
          <w:sz w:val="24"/>
        </w:rPr>
      </w:pPr>
      <w:r>
        <w:rPr>
          <w:rFonts w:hint="eastAsia" w:ascii="楷体" w:hAnsi="楷体" w:eastAsia="楷体" w:cs="楷体"/>
          <w:kern w:val="0"/>
          <w:sz w:val="24"/>
        </w:rPr>
        <w:t xml:space="preserve">   从开业、注资，到内迁、选址，至解体、合营，冠生园百年间起起落落，历经坎坷与蛰伏，见证扩张与锋芒，繁荣与萧条并存。难能可贵的是，抗战时期冠生园全力支持抗战，虽在战后陷入困境，但在新中国政府的领导下实现公私合营，终于渡过难关，并在食品业占据了重要地位。该食品公司的发展历程背后，折射了中国民族资本主义发展的缩影。</w:t>
      </w:r>
    </w:p>
    <w:p w14:paraId="707E49D9">
      <w:pPr>
        <w:spacing w:line="360" w:lineRule="auto"/>
        <w:jc w:val="right"/>
        <w:rPr>
          <w:rFonts w:ascii="宋体" w:hAnsi="宋体" w:eastAsia="宋体" w:cs="宋体"/>
          <w:kern w:val="0"/>
          <w:sz w:val="24"/>
        </w:rPr>
      </w:pPr>
      <w:r>
        <w:rPr>
          <w:rFonts w:hint="eastAsia" w:ascii="宋体" w:hAnsi="宋体" w:eastAsia="宋体" w:cs="宋体"/>
          <w:kern w:val="0"/>
          <w:sz w:val="24"/>
        </w:rPr>
        <w:t>——节选自南模初中七（9）班某同学的调查报告表</w:t>
      </w:r>
    </w:p>
    <w:p w14:paraId="01C57FB4">
      <w:pPr>
        <w:spacing w:line="360" w:lineRule="auto"/>
        <w:ind w:firstLine="480" w:firstLineChars="200"/>
        <w:rPr>
          <w:sz w:val="24"/>
        </w:rPr>
      </w:pPr>
    </w:p>
    <w:p w14:paraId="3BCD001D">
      <w:pPr>
        <w:spacing w:line="360" w:lineRule="auto"/>
        <w:ind w:firstLine="480" w:firstLineChars="200"/>
        <w:rPr>
          <w:rFonts w:hint="eastAsia"/>
          <w:sz w:val="24"/>
        </w:rPr>
      </w:pPr>
      <w:r>
        <w:rPr>
          <w:rFonts w:hint="eastAsia"/>
          <w:sz w:val="24"/>
        </w:rPr>
        <w:t>历史学科核心素养的培养，应当坚持以学生为主体，创新教学方法，让学生成为史料的占有者，鼓励学生搜集与阅读史料；让学生成为史料的分析者，运用逻辑思维能力全面提取信息；让学生成为史料的实证者，运用史料形成自己的结论；让学生成为掌握运用历史思维解决现实问题的能力者，感受到历史学科核心素养带来的成长与力量。学生史料实证素养的培养是一项复杂的工程，课堂、课外都是培养学生史料实证素养的重要途径，既要做好课堂教学，又要充分利用课外时间，多途径培养学生的史料实证素养。历史教学中</w:t>
      </w:r>
      <w:r>
        <w:rPr>
          <w:rFonts w:hint="eastAsia"/>
          <w:sz w:val="24"/>
          <w:lang w:val="en-US" w:eastAsia="zh-CN"/>
        </w:rPr>
        <w:t>对</w:t>
      </w:r>
      <w:r>
        <w:rPr>
          <w:rFonts w:hint="eastAsia"/>
          <w:sz w:val="24"/>
        </w:rPr>
        <w:t>学生史料实证素养的培养可以帮助学生对历史事件、历史人物有一个客观的认识，让学生以辩证的眼光去了解历史，</w:t>
      </w:r>
      <w:r>
        <w:rPr>
          <w:rFonts w:hint="eastAsia"/>
          <w:sz w:val="24"/>
          <w:lang w:val="en-US" w:eastAsia="zh-CN"/>
        </w:rPr>
        <w:t>重视史料</w:t>
      </w:r>
      <w:r>
        <w:rPr>
          <w:rFonts w:hint="eastAsia"/>
          <w:sz w:val="24"/>
        </w:rPr>
        <w:t>，从史料中把握时代和社会发展的本质规律。</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宋体_GB2312">
    <w:altName w:val="宋体"/>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0">
    <w:p>
      <w:r>
        <w:separator/>
      </w:r>
    </w:p>
  </w:footnote>
  <w:footnote w:type="continuationSeparator" w:id="21">
    <w:p>
      <w:r>
        <w:continuationSeparator/>
      </w:r>
    </w:p>
  </w:footnote>
  <w:footnote w:id="0">
    <w:p w14:paraId="05D7677B">
      <w:pPr>
        <w:keepNext w:val="0"/>
        <w:keepLines w:val="0"/>
        <w:pageBreakBefore w:val="0"/>
        <w:widowControl w:val="0"/>
        <w:kinsoku/>
        <w:wordWrap/>
        <w:overflowPunct/>
        <w:topLinePunct w:val="0"/>
        <w:autoSpaceDE/>
        <w:autoSpaceDN/>
        <w:bidi w:val="0"/>
        <w:adjustRightInd/>
        <w:snapToGrid/>
        <w:spacing w:line="360" w:lineRule="auto"/>
        <w:textAlignment w:val="auto"/>
        <w:rPr>
          <w:sz w:val="18"/>
          <w:szCs w:val="18"/>
        </w:rPr>
      </w:pPr>
      <w:r>
        <w:rPr>
          <w:rStyle w:val="8"/>
        </w:rPr>
        <w:footnoteRef/>
      </w:r>
      <w:r>
        <w:t xml:space="preserve"> </w:t>
      </w:r>
      <w:r>
        <w:rPr>
          <w:rFonts w:hint="default" w:ascii="宋体" w:hAnsi="宋体" w:eastAsia="宋体" w:cs="Times New Roman"/>
          <w:sz w:val="18"/>
          <w:szCs w:val="18"/>
          <w:lang w:val="en-US" w:eastAsia="zh-CN"/>
        </w:rPr>
        <w:t>中华人民共和国教育部制定:《义务教育历史课程标准(2022 年版)》</w:t>
      </w:r>
      <w:r>
        <w:rPr>
          <w:rFonts w:hint="eastAsia" w:ascii="宋体" w:hAnsi="宋体" w:eastAsia="宋体" w:cs="Times New Roman"/>
          <w:sz w:val="18"/>
          <w:szCs w:val="18"/>
          <w:lang w:val="en-US" w:eastAsia="zh-CN"/>
        </w:rPr>
        <w:t>，第6</w:t>
      </w:r>
      <w:r>
        <w:rPr>
          <w:rFonts w:hint="default" w:ascii="宋体" w:hAnsi="宋体" w:eastAsia="宋体" w:cs="Times New Roman"/>
          <w:sz w:val="18"/>
          <w:szCs w:val="18"/>
          <w:lang w:val="en-US" w:eastAsia="zh-CN"/>
        </w:rPr>
        <w:t>页，北京师范大学</w:t>
      </w:r>
      <w:r>
        <w:rPr>
          <w:rFonts w:hint="eastAsia" w:ascii="宋体" w:hAnsi="宋体" w:eastAsia="宋体" w:cs="Times New Roman"/>
          <w:sz w:val="18"/>
          <w:szCs w:val="18"/>
          <w:lang w:val="en-US" w:eastAsia="zh-CN"/>
        </w:rPr>
        <w:t>出版</w:t>
      </w:r>
      <w:r>
        <w:rPr>
          <w:rFonts w:hint="default" w:ascii="宋体" w:hAnsi="宋体" w:eastAsia="宋体" w:cs="Times New Roman"/>
          <w:sz w:val="18"/>
          <w:szCs w:val="18"/>
          <w:lang w:val="en-US" w:eastAsia="zh-CN"/>
        </w:rPr>
        <w:t>社，2022</w:t>
      </w:r>
      <w:r>
        <w:rPr>
          <w:rFonts w:hint="eastAsia" w:ascii="宋体" w:hAnsi="宋体" w:eastAsia="宋体" w:cs="Times New Roman"/>
          <w:sz w:val="18"/>
          <w:szCs w:val="18"/>
          <w:lang w:val="en-US" w:eastAsia="zh-CN"/>
        </w:rPr>
        <w:t>.</w:t>
      </w:r>
    </w:p>
  </w:footnote>
  <w:footnote w:id="1">
    <w:p w14:paraId="2335678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sz w:val="18"/>
          <w:szCs w:val="18"/>
          <w:lang w:val="en-US"/>
        </w:rPr>
      </w:pPr>
      <w:r>
        <w:rPr>
          <w:rStyle w:val="8"/>
        </w:rPr>
        <w:footnoteRef/>
      </w:r>
      <w:r>
        <w:t xml:space="preserve"> </w:t>
      </w:r>
      <w:r>
        <w:rPr>
          <w:rFonts w:hint="default" w:ascii="宋体" w:hAnsi="宋体" w:eastAsia="宋体" w:cs="Times New Roman"/>
          <w:sz w:val="18"/>
          <w:szCs w:val="18"/>
          <w:lang w:val="en-US" w:eastAsia="zh-CN"/>
        </w:rPr>
        <w:t>中华人民共和国教育部制定:《义务教育历史课程标准(2022 年版)》</w:t>
      </w:r>
      <w:r>
        <w:rPr>
          <w:rFonts w:hint="eastAsia" w:ascii="宋体" w:hAnsi="宋体" w:eastAsia="宋体" w:cs="Times New Roman"/>
          <w:sz w:val="18"/>
          <w:szCs w:val="18"/>
          <w:lang w:val="en-US" w:eastAsia="zh-CN"/>
        </w:rPr>
        <w:t>，第7</w:t>
      </w:r>
      <w:r>
        <w:rPr>
          <w:rFonts w:hint="default" w:ascii="宋体" w:hAnsi="宋体" w:eastAsia="宋体" w:cs="Times New Roman"/>
          <w:sz w:val="18"/>
          <w:szCs w:val="18"/>
          <w:lang w:val="en-US" w:eastAsia="zh-CN"/>
        </w:rPr>
        <w:t>页，北京师范大学</w:t>
      </w:r>
      <w:r>
        <w:rPr>
          <w:rFonts w:hint="eastAsia" w:ascii="宋体" w:hAnsi="宋体" w:eastAsia="宋体" w:cs="Times New Roman"/>
          <w:sz w:val="18"/>
          <w:szCs w:val="18"/>
          <w:lang w:val="en-US" w:eastAsia="zh-CN"/>
        </w:rPr>
        <w:t>出版</w:t>
      </w:r>
      <w:r>
        <w:rPr>
          <w:rFonts w:hint="default" w:ascii="宋体" w:hAnsi="宋体" w:eastAsia="宋体" w:cs="Times New Roman"/>
          <w:sz w:val="18"/>
          <w:szCs w:val="18"/>
          <w:lang w:val="en-US" w:eastAsia="zh-CN"/>
        </w:rPr>
        <w:t>社，2022</w:t>
      </w:r>
      <w:r>
        <w:rPr>
          <w:rFonts w:hint="eastAsia" w:ascii="宋体" w:hAnsi="宋体" w:eastAsia="宋体" w:cs="Times New Roman"/>
          <w:sz w:val="18"/>
          <w:szCs w:val="18"/>
          <w:lang w:val="en-US" w:eastAsia="zh-CN"/>
        </w:rPr>
        <w:t>.</w:t>
      </w:r>
    </w:p>
    <w:p w14:paraId="2E409C19">
      <w:pPr>
        <w:pStyle w:val="3"/>
        <w:snapToGrid w:val="0"/>
      </w:pPr>
    </w:p>
  </w:footnote>
  <w:footnote w:id="2">
    <w:p w14:paraId="5001878E">
      <w:pPr>
        <w:pStyle w:val="3"/>
        <w:snapToGrid w:val="0"/>
        <w:rPr>
          <w:rFonts w:hint="default" w:eastAsiaTheme="minorEastAsia"/>
          <w:lang w:val="en-US" w:eastAsia="zh-CN"/>
        </w:rPr>
      </w:pPr>
      <w:r>
        <w:rPr>
          <w:rStyle w:val="8"/>
        </w:rPr>
        <w:footnoteRef/>
      </w:r>
      <w:r>
        <w:t xml:space="preserve"> </w:t>
      </w:r>
      <w:r>
        <w:rPr>
          <w:rFonts w:hint="eastAsia"/>
          <w:lang w:eastAsia="zh-CN"/>
        </w:rPr>
        <w:t>魏恤民，《史料实证的教学设计与学业评价》，广东高等教育出版社，</w:t>
      </w:r>
      <w:r>
        <w:rPr>
          <w:rFonts w:hint="eastAsia"/>
          <w:lang w:val="en-US" w:eastAsia="zh-CN"/>
        </w:rPr>
        <w:t>2022年，35页.</w:t>
      </w:r>
    </w:p>
    <w:p w14:paraId="6A8B17B2">
      <w:pPr>
        <w:pStyle w:val="3"/>
        <w:snapToGrid w:val="0"/>
      </w:pPr>
    </w:p>
  </w:footnote>
  <w:footnote w:id="3">
    <w:p w14:paraId="6BFC8F9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Times New Roman"/>
          <w:sz w:val="21"/>
          <w:szCs w:val="21"/>
          <w:lang w:val="en-US" w:eastAsia="zh-CN"/>
        </w:rPr>
      </w:pPr>
      <w:r>
        <w:rPr>
          <w:rStyle w:val="8"/>
        </w:rPr>
        <w:footnoteRef/>
      </w:r>
      <w:r>
        <w:t xml:space="preserve"> </w:t>
      </w:r>
      <w:r>
        <w:rPr>
          <w:rFonts w:hint="default" w:ascii="宋体" w:hAnsi="宋体" w:eastAsia="宋体" w:cs="Times New Roman"/>
          <w:sz w:val="18"/>
          <w:szCs w:val="18"/>
          <w:lang w:val="en-US" w:eastAsia="zh-CN"/>
        </w:rPr>
        <w:t>中华人民共和国教育部</w:t>
      </w:r>
      <w:r>
        <w:rPr>
          <w:rFonts w:hint="eastAsia" w:ascii="宋体" w:hAnsi="宋体" w:eastAsia="宋体" w:cs="Times New Roman"/>
          <w:sz w:val="18"/>
          <w:szCs w:val="18"/>
          <w:lang w:val="en-US" w:eastAsia="zh-CN"/>
        </w:rPr>
        <w:t>：</w:t>
      </w:r>
      <w:r>
        <w:rPr>
          <w:rFonts w:hint="default" w:ascii="宋体" w:hAnsi="宋体" w:eastAsia="宋体" w:cs="Times New Roman"/>
          <w:sz w:val="18"/>
          <w:szCs w:val="18"/>
          <w:lang w:val="en-US" w:eastAsia="zh-CN"/>
        </w:rPr>
        <w:t>普通高中历史课程标准 (2017 年版 2020 年修订)</w:t>
      </w:r>
      <w:r>
        <w:rPr>
          <w:rFonts w:hint="eastAsia" w:ascii="宋体" w:hAnsi="宋体" w:eastAsia="宋体" w:cs="Times New Roman"/>
          <w:sz w:val="18"/>
          <w:szCs w:val="18"/>
          <w:lang w:val="en-US" w:eastAsia="zh-CN"/>
        </w:rPr>
        <w:t>71页</w:t>
      </w:r>
      <w:r>
        <w:rPr>
          <w:rFonts w:hint="default" w:ascii="宋体" w:hAnsi="宋体" w:eastAsia="宋体" w:cs="Times New Roman"/>
          <w:sz w:val="18"/>
          <w:szCs w:val="18"/>
          <w:lang w:val="en-US" w:eastAsia="zh-CN"/>
        </w:rPr>
        <w:t>. 北京</w:t>
      </w:r>
      <w:r>
        <w:rPr>
          <w:rFonts w:hint="eastAsia" w:ascii="宋体" w:hAnsi="宋体" w:eastAsia="宋体" w:cs="Times New Roman"/>
          <w:sz w:val="18"/>
          <w:szCs w:val="18"/>
          <w:lang w:val="en-US" w:eastAsia="zh-CN"/>
        </w:rPr>
        <w:t>，</w:t>
      </w:r>
      <w:r>
        <w:rPr>
          <w:rFonts w:hint="default" w:ascii="宋体" w:hAnsi="宋体" w:eastAsia="宋体" w:cs="Times New Roman"/>
          <w:sz w:val="18"/>
          <w:szCs w:val="18"/>
          <w:lang w:val="en-US" w:eastAsia="zh-CN"/>
        </w:rPr>
        <w:t>人民教育出版社，2020</w:t>
      </w:r>
      <w:r>
        <w:rPr>
          <w:rFonts w:hint="eastAsia" w:ascii="宋体" w:hAnsi="宋体" w:eastAsia="宋体" w:cs="Times New Roman"/>
          <w:sz w:val="18"/>
          <w:szCs w:val="18"/>
          <w:lang w:val="en-US" w:eastAsia="zh-CN"/>
        </w:rPr>
        <w:t>.</w:t>
      </w:r>
    </w:p>
    <w:p w14:paraId="29020B42">
      <w:pPr>
        <w:pStyle w:val="3"/>
        <w:snapToGrid w:val="0"/>
      </w:pPr>
    </w:p>
  </w:footnote>
  <w:footnote w:id="4">
    <w:p w14:paraId="72860441">
      <w:pPr>
        <w:pStyle w:val="3"/>
        <w:snapToGrid w:val="0"/>
      </w:pPr>
      <w:r>
        <w:rPr>
          <w:rStyle w:val="8"/>
        </w:rPr>
        <w:footnoteRef/>
      </w:r>
      <w:r>
        <w:t xml:space="preserve"> </w:t>
      </w:r>
      <w:r>
        <w:rPr>
          <w:rFonts w:hint="eastAsia"/>
        </w:rPr>
        <w:t>成文生.史料实证素养培养中存在的问题[J].中学历史教学参考,2023</w:t>
      </w:r>
    </w:p>
  </w:footnote>
  <w:footnote w:id="5">
    <w:p w14:paraId="2E62620D">
      <w:pPr>
        <w:pStyle w:val="3"/>
      </w:pPr>
      <w:r>
        <w:rPr>
          <w:rStyle w:val="8"/>
        </w:rPr>
        <w:footnoteRef/>
      </w:r>
      <w:r>
        <w:t xml:space="preserve"> </w:t>
      </w:r>
      <w:r>
        <w:rPr>
          <w:rFonts w:hint="eastAsia"/>
        </w:rPr>
        <w:t>整理自徐汇区汤嘉老师公开课《社会生活的变迁》课件.</w:t>
      </w:r>
    </w:p>
  </w:footnote>
  <w:footnote w:id="6">
    <w:p w14:paraId="052F8051">
      <w:pPr>
        <w:pStyle w:val="3"/>
      </w:pPr>
      <w:r>
        <w:rPr>
          <w:rStyle w:val="8"/>
        </w:rPr>
        <w:footnoteRef/>
      </w:r>
      <w:r>
        <w:t xml:space="preserve"> </w:t>
      </w:r>
      <w:r>
        <w:rPr>
          <w:rFonts w:hint="eastAsia"/>
        </w:rPr>
        <w:t>整理自部编版初中历史教材《中国古代史》第二册94页.</w:t>
      </w:r>
    </w:p>
    <w:p w14:paraId="5E803AA0">
      <w:pPr>
        <w:pStyle w:val="3"/>
      </w:pPr>
    </w:p>
    <w:p w14:paraId="5FE3C805">
      <w:pPr>
        <w:pStyle w:val="3"/>
      </w:pPr>
    </w:p>
  </w:footnote>
  <w:footnote w:id="7">
    <w:p w14:paraId="446A1807">
      <w:pPr>
        <w:pStyle w:val="3"/>
      </w:pPr>
      <w:r>
        <w:rPr>
          <w:rStyle w:val="8"/>
        </w:rPr>
        <w:footnoteRef/>
      </w:r>
      <w:r>
        <w:t xml:space="preserve"> </w:t>
      </w:r>
      <w:r>
        <w:rPr>
          <w:rFonts w:hint="eastAsia"/>
        </w:rPr>
        <w:t>整理自上海市徐汇区教研员宫毅老师的讲座内容。</w:t>
      </w:r>
    </w:p>
  </w:footnote>
  <w:footnote w:id="8">
    <w:p w14:paraId="44BA5101">
      <w:pPr>
        <w:pStyle w:val="3"/>
      </w:pPr>
      <w:r>
        <w:rPr>
          <w:rStyle w:val="8"/>
        </w:rPr>
        <w:footnoteRef/>
      </w:r>
      <w:r>
        <w:t xml:space="preserve"> </w:t>
      </w:r>
      <w:r>
        <w:rPr>
          <w:rFonts w:hint="eastAsia"/>
        </w:rPr>
        <w:t>整理自上海初中历史练习册。</w:t>
      </w:r>
    </w:p>
  </w:footnote>
  <w:footnote w:id="9">
    <w:p w14:paraId="2F3F4FD7">
      <w:pPr>
        <w:pStyle w:val="3"/>
      </w:pPr>
      <w:r>
        <w:rPr>
          <w:rStyle w:val="8"/>
        </w:rPr>
        <w:footnoteRef/>
      </w:r>
      <w:r>
        <w:t xml:space="preserve"> </w:t>
      </w:r>
      <w:r>
        <w:rPr>
          <w:rFonts w:hint="eastAsia"/>
        </w:rPr>
        <w:t>方勇.《核心素养视阈下的中学历史教学设计》，上海大学出版社，2019年，127页.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1C96CC"/>
    <w:multiLevelType w:val="singleLevel"/>
    <w:tmpl w:val="981C96CC"/>
    <w:lvl w:ilvl="0" w:tentative="0">
      <w:start w:val="1"/>
      <w:numFmt w:val="decimal"/>
      <w:lvlText w:val="%1."/>
      <w:lvlJc w:val="left"/>
      <w:pPr>
        <w:tabs>
          <w:tab w:val="left" w:pos="312"/>
        </w:tabs>
      </w:pPr>
    </w:lvl>
  </w:abstractNum>
  <w:abstractNum w:abstractNumId="1">
    <w:nsid w:val="B081BC99"/>
    <w:multiLevelType w:val="singleLevel"/>
    <w:tmpl w:val="B081BC99"/>
    <w:lvl w:ilvl="0" w:tentative="0">
      <w:start w:val="2"/>
      <w:numFmt w:val="decimal"/>
      <w:suff w:val="space"/>
      <w:lvlText w:val="第%1课"/>
      <w:lvlJc w:val="left"/>
    </w:lvl>
  </w:abstractNum>
  <w:abstractNum w:abstractNumId="2">
    <w:nsid w:val="B89345E9"/>
    <w:multiLevelType w:val="singleLevel"/>
    <w:tmpl w:val="B89345E9"/>
    <w:lvl w:ilvl="0" w:tentative="0">
      <w:start w:val="1"/>
      <w:numFmt w:val="decimal"/>
      <w:lvlText w:val="%1."/>
      <w:lvlJc w:val="left"/>
      <w:pPr>
        <w:tabs>
          <w:tab w:val="left" w:pos="312"/>
        </w:tabs>
      </w:pPr>
    </w:lvl>
  </w:abstractNum>
  <w:abstractNum w:abstractNumId="3">
    <w:nsid w:val="BF6795CB"/>
    <w:multiLevelType w:val="singleLevel"/>
    <w:tmpl w:val="BF6795CB"/>
    <w:lvl w:ilvl="0" w:tentative="0">
      <w:start w:val="1"/>
      <w:numFmt w:val="decimal"/>
      <w:lvlText w:val="%1."/>
      <w:lvlJc w:val="left"/>
      <w:pPr>
        <w:tabs>
          <w:tab w:val="left" w:pos="312"/>
        </w:tabs>
      </w:pPr>
    </w:lvl>
  </w:abstractNum>
  <w:abstractNum w:abstractNumId="4">
    <w:nsid w:val="D26AE530"/>
    <w:multiLevelType w:val="singleLevel"/>
    <w:tmpl w:val="D26AE530"/>
    <w:lvl w:ilvl="0" w:tentative="0">
      <w:start w:val="3"/>
      <w:numFmt w:val="chineseCounting"/>
      <w:suff w:val="nothing"/>
      <w:lvlText w:val="（%1）"/>
      <w:lvlJc w:val="left"/>
      <w:rPr>
        <w:rFonts w:hint="eastAsia"/>
      </w:rPr>
    </w:lvl>
  </w:abstractNum>
  <w:abstractNum w:abstractNumId="5">
    <w:nsid w:val="D69A40A4"/>
    <w:multiLevelType w:val="singleLevel"/>
    <w:tmpl w:val="D69A40A4"/>
    <w:lvl w:ilvl="0" w:tentative="0">
      <w:start w:val="1"/>
      <w:numFmt w:val="decimal"/>
      <w:lvlText w:val="%1."/>
      <w:lvlJc w:val="left"/>
      <w:pPr>
        <w:tabs>
          <w:tab w:val="left" w:pos="312"/>
        </w:tabs>
      </w:pPr>
    </w:lvl>
  </w:abstractNum>
  <w:abstractNum w:abstractNumId="6">
    <w:nsid w:val="1BD4F3C1"/>
    <w:multiLevelType w:val="singleLevel"/>
    <w:tmpl w:val="1BD4F3C1"/>
    <w:lvl w:ilvl="0" w:tentative="0">
      <w:start w:val="1"/>
      <w:numFmt w:val="decimal"/>
      <w:lvlText w:val="%1."/>
      <w:lvlJc w:val="left"/>
      <w:pPr>
        <w:tabs>
          <w:tab w:val="left" w:pos="312"/>
        </w:tabs>
      </w:pPr>
    </w:lvl>
  </w:abstractNum>
  <w:abstractNum w:abstractNumId="7">
    <w:nsid w:val="31C11654"/>
    <w:multiLevelType w:val="singleLevel"/>
    <w:tmpl w:val="31C11654"/>
    <w:lvl w:ilvl="0" w:tentative="0">
      <w:start w:val="1"/>
      <w:numFmt w:val="decimal"/>
      <w:lvlText w:val="%1."/>
      <w:lvlJc w:val="left"/>
      <w:pPr>
        <w:tabs>
          <w:tab w:val="left" w:pos="312"/>
        </w:tabs>
      </w:pPr>
    </w:lvl>
  </w:abstractNum>
  <w:abstractNum w:abstractNumId="8">
    <w:nsid w:val="5467CD69"/>
    <w:multiLevelType w:val="singleLevel"/>
    <w:tmpl w:val="5467CD69"/>
    <w:lvl w:ilvl="0" w:tentative="0">
      <w:start w:val="1"/>
      <w:numFmt w:val="chineseCounting"/>
      <w:suff w:val="nothing"/>
      <w:lvlText w:val="（%1）"/>
      <w:lvlJc w:val="left"/>
      <w:rPr>
        <w:rFonts w:hint="eastAsia"/>
      </w:rPr>
    </w:lvl>
  </w:abstractNum>
  <w:abstractNum w:abstractNumId="9">
    <w:nsid w:val="624DB1FF"/>
    <w:multiLevelType w:val="singleLevel"/>
    <w:tmpl w:val="624DB1FF"/>
    <w:lvl w:ilvl="0" w:tentative="0">
      <w:start w:val="1"/>
      <w:numFmt w:val="decimal"/>
      <w:lvlText w:val="%1."/>
      <w:lvlJc w:val="left"/>
      <w:pPr>
        <w:tabs>
          <w:tab w:val="left" w:pos="312"/>
        </w:tabs>
      </w:pPr>
    </w:lvl>
  </w:abstractNum>
  <w:abstractNum w:abstractNumId="10">
    <w:nsid w:val="7185E826"/>
    <w:multiLevelType w:val="singleLevel"/>
    <w:tmpl w:val="7185E826"/>
    <w:lvl w:ilvl="0" w:tentative="0">
      <w:start w:val="1"/>
      <w:numFmt w:val="chineseCounting"/>
      <w:suff w:val="nothing"/>
      <w:lvlText w:val="（%1）"/>
      <w:lvlJc w:val="left"/>
      <w:rPr>
        <w:rFonts w:hint="eastAsia"/>
      </w:rPr>
    </w:lvl>
  </w:abstractNum>
  <w:abstractNum w:abstractNumId="11">
    <w:nsid w:val="77E7885E"/>
    <w:multiLevelType w:val="singleLevel"/>
    <w:tmpl w:val="77E7885E"/>
    <w:lvl w:ilvl="0" w:tentative="0">
      <w:start w:val="3"/>
      <w:numFmt w:val="chineseCounting"/>
      <w:suff w:val="nothing"/>
      <w:lvlText w:val="%1、"/>
      <w:lvlJc w:val="left"/>
      <w:rPr>
        <w:rFonts w:hint="eastAsia"/>
      </w:rPr>
    </w:lvl>
  </w:abstractNum>
  <w:num w:numId="1">
    <w:abstractNumId w:val="5"/>
  </w:num>
  <w:num w:numId="2">
    <w:abstractNumId w:val="0"/>
  </w:num>
  <w:num w:numId="3">
    <w:abstractNumId w:val="10"/>
  </w:num>
  <w:num w:numId="4">
    <w:abstractNumId w:val="11"/>
  </w:num>
  <w:num w:numId="5">
    <w:abstractNumId w:val="1"/>
  </w:num>
  <w:num w:numId="6">
    <w:abstractNumId w:val="4"/>
  </w:num>
  <w:num w:numId="7">
    <w:abstractNumId w:val="8"/>
  </w:num>
  <w:num w:numId="8">
    <w:abstractNumId w:val="3"/>
  </w:num>
  <w:num w:numId="9">
    <w:abstractNumId w:val="6"/>
  </w:num>
  <w:num w:numId="10">
    <w:abstractNumId w:val="7"/>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DisplayPageBoundaries w:val="1"/>
  <w:embedSystemFonts/>
  <w:documentProtection w:enforcement="0"/>
  <w:defaultTabStop w:val="420"/>
  <w:drawingGridVerticalSpacing w:val="156"/>
  <w:noPunctuationKerning w:val="1"/>
  <w:characterSpacingControl w:val="compressPunctuation"/>
  <w:footnotePr>
    <w:footnote w:id="20"/>
    <w:footnote w:id="2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AxZDZjZGMzMDU1MjVmYzY5MDFjMmFmZDkwZWQ3ZDAifQ=="/>
  </w:docVars>
  <w:rsids>
    <w:rsidRoot w:val="5C427F85"/>
    <w:rsid w:val="00245594"/>
    <w:rsid w:val="00461641"/>
    <w:rsid w:val="004719FD"/>
    <w:rsid w:val="00932FC0"/>
    <w:rsid w:val="00F51708"/>
    <w:rsid w:val="02906921"/>
    <w:rsid w:val="02A1111E"/>
    <w:rsid w:val="03863E70"/>
    <w:rsid w:val="03A5079A"/>
    <w:rsid w:val="03CD605F"/>
    <w:rsid w:val="05741677"/>
    <w:rsid w:val="057F53C7"/>
    <w:rsid w:val="06AC35D9"/>
    <w:rsid w:val="06C1684A"/>
    <w:rsid w:val="06E641C8"/>
    <w:rsid w:val="075967AB"/>
    <w:rsid w:val="07B2792A"/>
    <w:rsid w:val="07F4584C"/>
    <w:rsid w:val="08DC4C5E"/>
    <w:rsid w:val="09301968"/>
    <w:rsid w:val="09E1485C"/>
    <w:rsid w:val="0A037FC9"/>
    <w:rsid w:val="0A666055"/>
    <w:rsid w:val="0B3E19BB"/>
    <w:rsid w:val="0B553428"/>
    <w:rsid w:val="0B8E2E19"/>
    <w:rsid w:val="0C5A2B5A"/>
    <w:rsid w:val="0C956345"/>
    <w:rsid w:val="0CBD0D7D"/>
    <w:rsid w:val="0CC72F7E"/>
    <w:rsid w:val="0D32097D"/>
    <w:rsid w:val="0DE63E89"/>
    <w:rsid w:val="0E7F61D4"/>
    <w:rsid w:val="0EC20452"/>
    <w:rsid w:val="0F3154A3"/>
    <w:rsid w:val="109A03BF"/>
    <w:rsid w:val="10EA0134"/>
    <w:rsid w:val="113A27F3"/>
    <w:rsid w:val="11667C3A"/>
    <w:rsid w:val="116B1D07"/>
    <w:rsid w:val="123A1DBB"/>
    <w:rsid w:val="128D3DF0"/>
    <w:rsid w:val="1347044D"/>
    <w:rsid w:val="143D6C07"/>
    <w:rsid w:val="14467C3C"/>
    <w:rsid w:val="14C41EF0"/>
    <w:rsid w:val="14F50FB5"/>
    <w:rsid w:val="150661E0"/>
    <w:rsid w:val="15312BBD"/>
    <w:rsid w:val="15851B51"/>
    <w:rsid w:val="16422585"/>
    <w:rsid w:val="16E22046"/>
    <w:rsid w:val="1782423B"/>
    <w:rsid w:val="17996A71"/>
    <w:rsid w:val="18B52DD6"/>
    <w:rsid w:val="194D74B2"/>
    <w:rsid w:val="1995401C"/>
    <w:rsid w:val="1A4F7897"/>
    <w:rsid w:val="1A6224FA"/>
    <w:rsid w:val="1A8847F2"/>
    <w:rsid w:val="1AC57DBE"/>
    <w:rsid w:val="1AFF09F0"/>
    <w:rsid w:val="1B1E2EB4"/>
    <w:rsid w:val="1B1F4BCC"/>
    <w:rsid w:val="1B78618D"/>
    <w:rsid w:val="1BB50D53"/>
    <w:rsid w:val="1BEF2A87"/>
    <w:rsid w:val="1C19377E"/>
    <w:rsid w:val="1CAF3CEF"/>
    <w:rsid w:val="1CCA1389"/>
    <w:rsid w:val="1CEC1706"/>
    <w:rsid w:val="1E43009C"/>
    <w:rsid w:val="1E4744D0"/>
    <w:rsid w:val="1EAF25C8"/>
    <w:rsid w:val="1EC0285F"/>
    <w:rsid w:val="1FAE057F"/>
    <w:rsid w:val="204174F6"/>
    <w:rsid w:val="209E23B6"/>
    <w:rsid w:val="20B52A50"/>
    <w:rsid w:val="21A0201B"/>
    <w:rsid w:val="2281401D"/>
    <w:rsid w:val="240E19B7"/>
    <w:rsid w:val="24A0030E"/>
    <w:rsid w:val="2558030A"/>
    <w:rsid w:val="260E429C"/>
    <w:rsid w:val="265274C9"/>
    <w:rsid w:val="27DE6303"/>
    <w:rsid w:val="28397580"/>
    <w:rsid w:val="28CD2D8F"/>
    <w:rsid w:val="290E22B4"/>
    <w:rsid w:val="296E2811"/>
    <w:rsid w:val="2AAD009F"/>
    <w:rsid w:val="2B257E94"/>
    <w:rsid w:val="2B45623B"/>
    <w:rsid w:val="2BD74064"/>
    <w:rsid w:val="2BFB2C6D"/>
    <w:rsid w:val="2C041FEE"/>
    <w:rsid w:val="2C4B1620"/>
    <w:rsid w:val="2CB64626"/>
    <w:rsid w:val="2CC607CD"/>
    <w:rsid w:val="2D460049"/>
    <w:rsid w:val="2D532F09"/>
    <w:rsid w:val="2D706452"/>
    <w:rsid w:val="2E080B83"/>
    <w:rsid w:val="2E0F0495"/>
    <w:rsid w:val="2E18724C"/>
    <w:rsid w:val="2E204C18"/>
    <w:rsid w:val="2F0F2DE8"/>
    <w:rsid w:val="2F5E78CC"/>
    <w:rsid w:val="300E4534"/>
    <w:rsid w:val="30873BD2"/>
    <w:rsid w:val="30CC4D09"/>
    <w:rsid w:val="31A60501"/>
    <w:rsid w:val="31D125D7"/>
    <w:rsid w:val="335B2185"/>
    <w:rsid w:val="33730C8B"/>
    <w:rsid w:val="33BF3971"/>
    <w:rsid w:val="33C127D5"/>
    <w:rsid w:val="33D44DEE"/>
    <w:rsid w:val="3645292E"/>
    <w:rsid w:val="3834463A"/>
    <w:rsid w:val="396E1502"/>
    <w:rsid w:val="39EC0544"/>
    <w:rsid w:val="3A935781"/>
    <w:rsid w:val="3BE402BD"/>
    <w:rsid w:val="3C2B2749"/>
    <w:rsid w:val="3D247F57"/>
    <w:rsid w:val="3F3A1CCC"/>
    <w:rsid w:val="3F4343E8"/>
    <w:rsid w:val="3F5D4956"/>
    <w:rsid w:val="3F66532F"/>
    <w:rsid w:val="3FC40BE0"/>
    <w:rsid w:val="400E7DEA"/>
    <w:rsid w:val="405C0A12"/>
    <w:rsid w:val="409C309C"/>
    <w:rsid w:val="40DF4DC9"/>
    <w:rsid w:val="416F2A4F"/>
    <w:rsid w:val="41B30C29"/>
    <w:rsid w:val="41B82E6B"/>
    <w:rsid w:val="41CA2B9F"/>
    <w:rsid w:val="420A743F"/>
    <w:rsid w:val="42204D1F"/>
    <w:rsid w:val="42B5345D"/>
    <w:rsid w:val="42D31F27"/>
    <w:rsid w:val="431A5B1D"/>
    <w:rsid w:val="4436276D"/>
    <w:rsid w:val="44953938"/>
    <w:rsid w:val="453E58B4"/>
    <w:rsid w:val="45824CAD"/>
    <w:rsid w:val="4587469B"/>
    <w:rsid w:val="45B941AC"/>
    <w:rsid w:val="46614C06"/>
    <w:rsid w:val="48382F58"/>
    <w:rsid w:val="486C5001"/>
    <w:rsid w:val="48F55577"/>
    <w:rsid w:val="49A73DDC"/>
    <w:rsid w:val="49D123D5"/>
    <w:rsid w:val="4A333013"/>
    <w:rsid w:val="4A5C5D9E"/>
    <w:rsid w:val="4ABF4291"/>
    <w:rsid w:val="4AFB026D"/>
    <w:rsid w:val="4C043151"/>
    <w:rsid w:val="4CA826F0"/>
    <w:rsid w:val="4CAE37E9"/>
    <w:rsid w:val="4CB6269D"/>
    <w:rsid w:val="4CF57381"/>
    <w:rsid w:val="4D321046"/>
    <w:rsid w:val="4D4872B8"/>
    <w:rsid w:val="4D6067A0"/>
    <w:rsid w:val="4DD63DCD"/>
    <w:rsid w:val="4DF803F0"/>
    <w:rsid w:val="4E213F8C"/>
    <w:rsid w:val="4E897390"/>
    <w:rsid w:val="4F0A60D0"/>
    <w:rsid w:val="4F517570"/>
    <w:rsid w:val="4F945A20"/>
    <w:rsid w:val="4F994A6C"/>
    <w:rsid w:val="501A73E7"/>
    <w:rsid w:val="50D92DFE"/>
    <w:rsid w:val="510B79B6"/>
    <w:rsid w:val="51532B52"/>
    <w:rsid w:val="52304CA0"/>
    <w:rsid w:val="52554249"/>
    <w:rsid w:val="5262039B"/>
    <w:rsid w:val="52860004"/>
    <w:rsid w:val="53067EC3"/>
    <w:rsid w:val="53A42E14"/>
    <w:rsid w:val="53BE5FB5"/>
    <w:rsid w:val="53DE28F7"/>
    <w:rsid w:val="53E42357"/>
    <w:rsid w:val="546F389A"/>
    <w:rsid w:val="548254E4"/>
    <w:rsid w:val="54AC4F69"/>
    <w:rsid w:val="550147B4"/>
    <w:rsid w:val="55851F0D"/>
    <w:rsid w:val="55E76CAF"/>
    <w:rsid w:val="566148C6"/>
    <w:rsid w:val="57562DD7"/>
    <w:rsid w:val="57B86FB7"/>
    <w:rsid w:val="58A40196"/>
    <w:rsid w:val="58C425E6"/>
    <w:rsid w:val="59301B0B"/>
    <w:rsid w:val="59C80614"/>
    <w:rsid w:val="59E04E63"/>
    <w:rsid w:val="5A0162B4"/>
    <w:rsid w:val="5A5A1746"/>
    <w:rsid w:val="5AB9572F"/>
    <w:rsid w:val="5B5F09E3"/>
    <w:rsid w:val="5C166CB5"/>
    <w:rsid w:val="5C427F85"/>
    <w:rsid w:val="5C4B1054"/>
    <w:rsid w:val="5C694D54"/>
    <w:rsid w:val="5C77718C"/>
    <w:rsid w:val="5C8865D3"/>
    <w:rsid w:val="5D637C04"/>
    <w:rsid w:val="5D745A4C"/>
    <w:rsid w:val="5DA344DD"/>
    <w:rsid w:val="5E1E00C1"/>
    <w:rsid w:val="5E597C8C"/>
    <w:rsid w:val="5ECF75EF"/>
    <w:rsid w:val="5F251991"/>
    <w:rsid w:val="5F66768F"/>
    <w:rsid w:val="60067040"/>
    <w:rsid w:val="60B530B3"/>
    <w:rsid w:val="61735B87"/>
    <w:rsid w:val="623F11CA"/>
    <w:rsid w:val="626D19E8"/>
    <w:rsid w:val="62924AFD"/>
    <w:rsid w:val="62ED26DA"/>
    <w:rsid w:val="64B368F6"/>
    <w:rsid w:val="64DE0E7C"/>
    <w:rsid w:val="64E8189F"/>
    <w:rsid w:val="66BA4C17"/>
    <w:rsid w:val="67116B65"/>
    <w:rsid w:val="67503EC5"/>
    <w:rsid w:val="6799249E"/>
    <w:rsid w:val="683B1F2B"/>
    <w:rsid w:val="69E16412"/>
    <w:rsid w:val="6A3F10EF"/>
    <w:rsid w:val="6AD7120C"/>
    <w:rsid w:val="6ADD701A"/>
    <w:rsid w:val="6B160A7F"/>
    <w:rsid w:val="6BBC4B96"/>
    <w:rsid w:val="6C9A306D"/>
    <w:rsid w:val="6CD24E7A"/>
    <w:rsid w:val="6D0C2FDB"/>
    <w:rsid w:val="6E2E6BB3"/>
    <w:rsid w:val="6EA713C0"/>
    <w:rsid w:val="6EB00AC7"/>
    <w:rsid w:val="6F0A2A4B"/>
    <w:rsid w:val="6F143527"/>
    <w:rsid w:val="6F89193C"/>
    <w:rsid w:val="6FB62527"/>
    <w:rsid w:val="70760817"/>
    <w:rsid w:val="70761FC0"/>
    <w:rsid w:val="7142235A"/>
    <w:rsid w:val="72213641"/>
    <w:rsid w:val="725B5EDB"/>
    <w:rsid w:val="72965623"/>
    <w:rsid w:val="73372F85"/>
    <w:rsid w:val="74014C76"/>
    <w:rsid w:val="742B35E4"/>
    <w:rsid w:val="742E4772"/>
    <w:rsid w:val="748D6F02"/>
    <w:rsid w:val="74983855"/>
    <w:rsid w:val="754F61FA"/>
    <w:rsid w:val="75567A39"/>
    <w:rsid w:val="757566C5"/>
    <w:rsid w:val="75B027BD"/>
    <w:rsid w:val="75F95225"/>
    <w:rsid w:val="764D3B37"/>
    <w:rsid w:val="76C635F7"/>
    <w:rsid w:val="76DF6898"/>
    <w:rsid w:val="76E5003D"/>
    <w:rsid w:val="76F73280"/>
    <w:rsid w:val="77661743"/>
    <w:rsid w:val="77DB5EAB"/>
    <w:rsid w:val="787E5924"/>
    <w:rsid w:val="79921C19"/>
    <w:rsid w:val="79EB767A"/>
    <w:rsid w:val="7A9B078F"/>
    <w:rsid w:val="7B0C59FB"/>
    <w:rsid w:val="7BE14D14"/>
    <w:rsid w:val="7C117737"/>
    <w:rsid w:val="7C5E2DBE"/>
    <w:rsid w:val="7CA01F06"/>
    <w:rsid w:val="7CB54088"/>
    <w:rsid w:val="7FF30F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autoRedefine/>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endnote text"/>
    <w:basedOn w:val="1"/>
    <w:autoRedefine/>
    <w:qFormat/>
    <w:uiPriority w:val="0"/>
    <w:pPr>
      <w:snapToGrid w:val="0"/>
      <w:jc w:val="left"/>
    </w:pPr>
  </w:style>
  <w:style w:type="paragraph" w:styleId="3">
    <w:name w:val="footnote text"/>
    <w:basedOn w:val="1"/>
    <w:autoRedefine/>
    <w:qFormat/>
    <w:uiPriority w:val="0"/>
    <w:pPr>
      <w:snapToGrid w:val="0"/>
      <w:jc w:val="left"/>
    </w:pPr>
    <w:rPr>
      <w:sz w:val="18"/>
    </w:rPr>
  </w:style>
  <w:style w:type="table" w:styleId="5">
    <w:name w:val="Table Grid"/>
    <w:basedOn w:val="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endnote reference"/>
    <w:basedOn w:val="6"/>
    <w:autoRedefine/>
    <w:qFormat/>
    <w:uiPriority w:val="0"/>
    <w:rPr>
      <w:vertAlign w:val="superscript"/>
    </w:rPr>
  </w:style>
  <w:style w:type="character" w:styleId="8">
    <w:name w:val="footnote reference"/>
    <w:basedOn w:val="6"/>
    <w:autoRedefine/>
    <w:qFormat/>
    <w:uiPriority w:val="0"/>
    <w:rPr>
      <w:vertAlign w:val="superscript"/>
    </w:rPr>
  </w:style>
  <w:style w:type="paragraph" w:styleId="9">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19</Pages>
  <Words>12137</Words>
  <Characters>12230</Characters>
  <Lines>94</Lines>
  <Paragraphs>26</Paragraphs>
  <TotalTime>2</TotalTime>
  <ScaleCrop>false</ScaleCrop>
  <LinksUpToDate>false</LinksUpToDate>
  <CharactersWithSpaces>12262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2024-03-09T05:09:00Z</dcterms:created>
  <dc:creator>王新秀</dc:creator>
  <cp:lastModifiedBy>王新秀</cp:lastModifiedBy>
  <dcterms:modified xsi:type="dcterms:W3CDTF">2024-06-18T07:51:47Z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D22C7F457A024ACABC3AE9DFEC59254A_13</vt:lpwstr>
  </property>
</Properties>
</file>