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b/>
          <w:sz w:val="32"/>
          <w:szCs w:val="32"/>
        </w:rPr>
      </w:pPr>
      <w:bookmarkStart w:id="0" w:name="_GoBack"/>
      <w:bookmarkEnd w:id="0"/>
      <w:r>
        <w:rPr>
          <w:rFonts w:hint="eastAsia" w:ascii="宋体" w:hAnsi="宋体" w:eastAsia="宋体" w:cs="宋体"/>
          <w:b/>
          <w:sz w:val="32"/>
          <w:szCs w:val="32"/>
        </w:rPr>
        <w:t>实践单元整体教学，发挥英语学科育人价值</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b/>
          <w:sz w:val="28"/>
          <w:szCs w:val="28"/>
        </w:rPr>
      </w:pPr>
      <w:r>
        <w:rPr>
          <w:rFonts w:hint="eastAsia" w:ascii="宋体" w:hAnsi="宋体" w:eastAsia="宋体" w:cs="宋体"/>
          <w:b/>
          <w:sz w:val="28"/>
          <w:szCs w:val="28"/>
        </w:rPr>
        <w:t xml:space="preserve"> ——以初中英语八年级</w:t>
      </w:r>
      <w:r>
        <w:rPr>
          <w:rFonts w:hint="eastAsia" w:ascii="宋体" w:hAnsi="宋体" w:eastAsia="宋体" w:cs="宋体"/>
          <w:b/>
          <w:sz w:val="28"/>
          <w:szCs w:val="28"/>
          <w:lang w:val="en-US" w:eastAsia="zh-CN"/>
        </w:rPr>
        <w:t>第二学期</w:t>
      </w:r>
      <w:r>
        <w:rPr>
          <w:rFonts w:hint="eastAsia" w:ascii="宋体" w:hAnsi="宋体" w:eastAsia="宋体" w:cs="宋体"/>
          <w:b/>
          <w:sz w:val="28"/>
          <w:szCs w:val="28"/>
        </w:rPr>
        <w:t xml:space="preserve"> Unit 4 Newspaper为例</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b/>
          <w:sz w:val="24"/>
          <w:szCs w:val="24"/>
        </w:rPr>
      </w:pPr>
      <w:r>
        <w:rPr>
          <w:rFonts w:hint="eastAsia" w:ascii="宋体" w:hAnsi="宋体" w:eastAsia="宋体" w:cs="宋体"/>
          <w:b/>
          <w:sz w:val="24"/>
          <w:szCs w:val="24"/>
        </w:rPr>
        <w:t>栾海霞</w:t>
      </w:r>
      <w:r>
        <w:rPr>
          <w:rFonts w:hint="eastAsia" w:ascii="宋体" w:hAnsi="宋体" w:eastAsia="宋体" w:cs="宋体"/>
          <w:b/>
          <w:color w:val="333333"/>
          <w:sz w:val="24"/>
          <w:szCs w:val="24"/>
          <w:shd w:val="clear" w:color="auto" w:fill="FFFFFF"/>
        </w:rPr>
        <w:t xml:space="preserve">  </w:t>
      </w:r>
      <w:r>
        <w:rPr>
          <w:rFonts w:hint="eastAsia" w:ascii="宋体" w:hAnsi="宋体" w:eastAsia="宋体" w:cs="宋体"/>
          <w:b/>
          <w:sz w:val="24"/>
          <w:szCs w:val="24"/>
        </w:rPr>
        <w:t>上海市园南中学</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b/>
          <w:sz w:val="24"/>
          <w:szCs w:val="24"/>
        </w:rPr>
      </w:pP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bCs/>
          <w:sz w:val="24"/>
          <w:szCs w:val="24"/>
        </w:rPr>
        <w:t>摘要：</w:t>
      </w:r>
      <w:r>
        <w:rPr>
          <w:rFonts w:hint="eastAsia" w:ascii="宋体" w:hAnsi="宋体" w:eastAsia="宋体" w:cs="宋体"/>
          <w:sz w:val="24"/>
          <w:szCs w:val="24"/>
        </w:rPr>
        <w:t>《义务教育英语课程标准（2022 年版）》（以 下简称《课程标准》）明确指出，要推动实施单元整体教学</w:t>
      </w:r>
      <w:r>
        <w:rPr>
          <w:rFonts w:hint="eastAsia" w:ascii="宋体" w:hAnsi="宋体" w:eastAsia="宋体" w:cs="宋体"/>
          <w:sz w:val="24"/>
          <w:szCs w:val="24"/>
          <w:lang w:eastAsia="zh-CN"/>
        </w:rPr>
        <w:t>，</w:t>
      </w:r>
      <w:r>
        <w:rPr>
          <w:rFonts w:hint="eastAsia" w:ascii="宋体" w:hAnsi="宋体" w:eastAsia="宋体" w:cs="宋体"/>
          <w:sz w:val="24"/>
          <w:szCs w:val="24"/>
        </w:rPr>
        <w:t>加强单元教学的整体性。单元整体教学以教材为基础，用系统论的方法对教材中具有内在关联性的内容进行分析、重组、整合并形成相对完整的教学单元。</w:t>
      </w:r>
      <w:r>
        <w:rPr>
          <w:rFonts w:hint="eastAsia" w:ascii="宋体" w:hAnsi="宋体" w:eastAsia="宋体" w:cs="宋体"/>
          <w:sz w:val="24"/>
          <w:szCs w:val="24"/>
          <w:lang w:val="en-US" w:eastAsia="zh-CN"/>
        </w:rPr>
        <w:t>它</w:t>
      </w:r>
      <w:r>
        <w:rPr>
          <w:rFonts w:hint="eastAsia" w:ascii="宋体" w:hAnsi="宋体" w:eastAsia="宋体" w:cs="宋体"/>
          <w:sz w:val="24"/>
          <w:szCs w:val="24"/>
        </w:rPr>
        <w:t>以更高的视角，打破原有的主题设计，聚焦于三大主题范畴，逐步实现新课程标准中所提出的核心素养要求</w:t>
      </w:r>
      <w:r>
        <w:rPr>
          <w:rFonts w:hint="eastAsia" w:ascii="宋体" w:hAnsi="宋体" w:eastAsia="宋体" w:cs="宋体"/>
          <w:sz w:val="24"/>
          <w:szCs w:val="24"/>
          <w:lang w:eastAsia="zh-CN"/>
        </w:rPr>
        <w:t>。</w:t>
      </w:r>
      <w:r>
        <w:rPr>
          <w:rFonts w:hint="eastAsia" w:ascii="宋体" w:hAnsi="宋体" w:eastAsia="宋体" w:cs="宋体"/>
          <w:sz w:val="24"/>
          <w:szCs w:val="24"/>
        </w:rPr>
        <w:t>本文从实施单元整体教学的意义入手，</w:t>
      </w:r>
      <w:r>
        <w:rPr>
          <w:rFonts w:hint="eastAsia" w:ascii="宋体" w:hAnsi="宋体" w:eastAsia="宋体" w:cs="宋体"/>
          <w:sz w:val="24"/>
          <w:szCs w:val="24"/>
          <w:lang w:val="en-US" w:eastAsia="zh-CN"/>
        </w:rPr>
        <w:t>分析了实施过程中可能遇到的挑战及应对策略。从细致分析单元内容、明确单元教学目标、有效设计教学流程、全面注重评价反馈以及深刻反思单元教学五个方面实践单元整体教学，发挥英语学科育人价值。</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b/>
          <w:bCs/>
          <w:sz w:val="24"/>
          <w:szCs w:val="24"/>
        </w:rPr>
        <w:t>关键词：</w:t>
      </w:r>
      <w:r>
        <w:rPr>
          <w:rFonts w:hint="eastAsia" w:ascii="宋体" w:hAnsi="宋体" w:eastAsia="宋体" w:cs="宋体"/>
          <w:sz w:val="24"/>
          <w:szCs w:val="24"/>
        </w:rPr>
        <w:t>单元整体教学   初中英语   育人价值</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p>
    <w:p>
      <w:pPr>
        <w:keepNext w:val="0"/>
        <w:keepLines w:val="0"/>
        <w:pageBreakBefore w:val="0"/>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Cs/>
          <w:sz w:val="24"/>
          <w:szCs w:val="24"/>
        </w:rPr>
      </w:pPr>
      <w:r>
        <w:rPr>
          <w:rFonts w:hint="eastAsia" w:ascii="宋体" w:hAnsi="宋体" w:eastAsia="宋体" w:cs="宋体"/>
          <w:b/>
          <w:sz w:val="24"/>
          <w:szCs w:val="24"/>
        </w:rPr>
        <w:t>单元整体教学的意义</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元整体教学是以教材为基础，用系统论的方法对教材中具有内在关联性的内容进行分析、重组、整合并形成相对完整的教学单元。在教学整体观的指导下将教学诸要素有序规划，以优化教学效果的教学设计。”它是在课程改革的背景下提出来的，仍然处于探索阶段。单元整体教学强调整体性和系统性,</w:t>
      </w:r>
      <w:r>
        <w:rPr>
          <w:rFonts w:hint="eastAsia" w:ascii="宋体" w:hAnsi="宋体" w:eastAsia="宋体" w:cs="宋体"/>
          <w:bCs/>
          <w:sz w:val="24"/>
          <w:szCs w:val="24"/>
        </w:rPr>
        <w:t>以单元整体目标来组织单元的教学过程，</w:t>
      </w:r>
      <w:r>
        <w:rPr>
          <w:rFonts w:hint="eastAsia" w:ascii="宋体" w:hAnsi="宋体" w:eastAsia="宋体" w:cs="宋体"/>
          <w:sz w:val="24"/>
          <w:szCs w:val="24"/>
        </w:rPr>
        <w:t>有助于学生形成对主题的完整理解，通过整合与单元主题相关的多模态语篇，</w:t>
      </w:r>
      <w:r>
        <w:rPr>
          <w:rFonts w:hint="eastAsia" w:ascii="宋体" w:hAnsi="宋体" w:eastAsia="宋体" w:cs="宋体"/>
          <w:bCs/>
          <w:sz w:val="24"/>
          <w:szCs w:val="24"/>
        </w:rPr>
        <w:t>形成完整的知识体系。</w:t>
      </w:r>
      <w:r>
        <w:rPr>
          <w:rFonts w:hint="eastAsia" w:ascii="宋体" w:hAnsi="宋体" w:eastAsia="宋体" w:cs="宋体"/>
          <w:sz w:val="24"/>
          <w:szCs w:val="24"/>
        </w:rPr>
        <w:t>围绕人与自我、人与社会和人与自然三大主题，将这些分布于不同学段的内容重新组合，层层递进。通过对课程标准的研究和对教材的重组，倡导大观念和大任务，实现学生的大发展和大成果。能够更有效地提高运用语言的能力，有助于提升文化意识和思维品质，有利于学生的终身发展。“当前教育教学的目标就是发展学生的核心素养，而其根本就是通过学习达到育人的目的。”</w:t>
      </w:r>
    </w:p>
    <w:p>
      <w:pPr>
        <w:keepNext w:val="0"/>
        <w:keepLines w:val="0"/>
        <w:pageBreakBefore w:val="0"/>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 xml:space="preserve">单元整体教学的现状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eastAsia="zh-CN"/>
        </w:rPr>
        <w:t>当前，随着</w:t>
      </w:r>
      <w:r>
        <w:rPr>
          <w:rFonts w:hint="eastAsia" w:ascii="宋体" w:hAnsi="宋体" w:eastAsia="宋体" w:cs="宋体"/>
          <w:b w:val="0"/>
          <w:bCs/>
          <w:sz w:val="24"/>
          <w:szCs w:val="24"/>
        </w:rPr>
        <w:t>《课程标准》</w:t>
      </w:r>
      <w:r>
        <w:rPr>
          <w:rFonts w:hint="eastAsia" w:ascii="宋体" w:hAnsi="宋体" w:eastAsia="宋体" w:cs="宋体"/>
          <w:b w:val="0"/>
          <w:bCs/>
          <w:sz w:val="24"/>
          <w:szCs w:val="24"/>
          <w:lang w:eastAsia="zh-CN"/>
        </w:rPr>
        <w:t>的深入实施，许多英语教师开始意识到在教学中创造性地使用教材的重要性，并尝试将单元整体教学应用于实际教学中。然而，这一过程中也暴露出了</w:t>
      </w:r>
      <w:r>
        <w:rPr>
          <w:rFonts w:hint="eastAsia" w:ascii="宋体" w:hAnsi="宋体" w:eastAsia="宋体" w:cs="宋体"/>
          <w:b w:val="0"/>
          <w:bCs/>
          <w:sz w:val="24"/>
          <w:szCs w:val="24"/>
          <w:lang w:val="en-US" w:eastAsia="zh-CN"/>
        </w:rPr>
        <w:t>很多</w:t>
      </w:r>
      <w:r>
        <w:rPr>
          <w:rFonts w:hint="eastAsia" w:ascii="宋体" w:hAnsi="宋体" w:eastAsia="宋体" w:cs="宋体"/>
          <w:b w:val="0"/>
          <w:bCs/>
          <w:sz w:val="24"/>
          <w:szCs w:val="24"/>
          <w:lang w:eastAsia="zh-CN"/>
        </w:rPr>
        <w:t>问题。首先，对单元整体教学的理解</w:t>
      </w:r>
      <w:r>
        <w:rPr>
          <w:rFonts w:hint="eastAsia" w:ascii="宋体" w:hAnsi="宋体" w:eastAsia="宋体" w:cs="宋体"/>
          <w:b w:val="0"/>
          <w:bCs/>
          <w:sz w:val="24"/>
          <w:szCs w:val="24"/>
          <w:lang w:val="en-US" w:eastAsia="zh-CN"/>
        </w:rPr>
        <w:t>尚</w:t>
      </w:r>
      <w:r>
        <w:rPr>
          <w:rFonts w:hint="eastAsia" w:ascii="宋体" w:hAnsi="宋体" w:eastAsia="宋体" w:cs="宋体"/>
          <w:b w:val="0"/>
          <w:bCs/>
          <w:sz w:val="24"/>
          <w:szCs w:val="24"/>
          <w:lang w:eastAsia="zh-CN"/>
        </w:rPr>
        <w:t>显肤浅。在备课过程中，</w:t>
      </w:r>
      <w:r>
        <w:rPr>
          <w:rFonts w:hint="eastAsia" w:ascii="宋体" w:hAnsi="宋体" w:eastAsia="宋体" w:cs="宋体"/>
          <w:b w:val="0"/>
          <w:bCs/>
          <w:sz w:val="24"/>
          <w:szCs w:val="24"/>
          <w:lang w:val="en-US" w:eastAsia="zh-CN"/>
        </w:rPr>
        <w:t>容易</w:t>
      </w:r>
      <w:r>
        <w:rPr>
          <w:rFonts w:hint="eastAsia" w:ascii="宋体" w:hAnsi="宋体" w:eastAsia="宋体" w:cs="宋体"/>
          <w:b w:val="0"/>
          <w:bCs/>
          <w:sz w:val="24"/>
          <w:szCs w:val="24"/>
        </w:rPr>
        <w:t>从个人经验、兴趣来确定主题意义和教学目标</w:t>
      </w:r>
      <w:r>
        <w:rPr>
          <w:rFonts w:hint="eastAsia" w:ascii="宋体" w:hAnsi="宋体" w:eastAsia="宋体" w:cs="宋体"/>
          <w:b w:val="0"/>
          <w:bCs/>
          <w:sz w:val="24"/>
          <w:szCs w:val="24"/>
          <w:lang w:eastAsia="zh-CN"/>
        </w:rPr>
        <w:t>。其次，</w:t>
      </w:r>
      <w:r>
        <w:rPr>
          <w:rFonts w:hint="eastAsia" w:ascii="宋体" w:hAnsi="宋体" w:eastAsia="宋体" w:cs="宋体"/>
          <w:bCs/>
          <w:sz w:val="24"/>
          <w:szCs w:val="24"/>
        </w:rPr>
        <w:t>单元教学割裂</w:t>
      </w:r>
      <w:r>
        <w:rPr>
          <w:rFonts w:hint="eastAsia" w:ascii="宋体" w:hAnsi="宋体" w:eastAsia="宋体" w:cs="宋体"/>
          <w:bCs/>
          <w:sz w:val="24"/>
          <w:szCs w:val="24"/>
          <w:lang w:eastAsia="zh-CN"/>
        </w:rPr>
        <w:t>，</w:t>
      </w:r>
      <w:r>
        <w:rPr>
          <w:rFonts w:hint="eastAsia" w:ascii="宋体" w:hAnsi="宋体" w:eastAsia="宋体" w:cs="宋体"/>
          <w:b w:val="0"/>
          <w:bCs/>
          <w:sz w:val="24"/>
          <w:szCs w:val="24"/>
          <w:lang w:eastAsia="zh-CN"/>
        </w:rPr>
        <w:t>没有充分考虑单元内各课型之间的衔接以及单元与单元之间的连贯性。</w:t>
      </w:r>
      <w:r>
        <w:rPr>
          <w:rFonts w:hint="eastAsia" w:ascii="宋体" w:hAnsi="宋体" w:eastAsia="宋体" w:cs="宋体"/>
          <w:b w:val="0"/>
          <w:bCs/>
          <w:sz w:val="24"/>
          <w:szCs w:val="24"/>
          <w:lang w:val="en-US" w:eastAsia="zh-CN"/>
        </w:rPr>
        <w:t>再次，</w:t>
      </w:r>
      <w:r>
        <w:rPr>
          <w:rFonts w:hint="eastAsia" w:ascii="宋体" w:hAnsi="宋体" w:eastAsia="宋体" w:cs="宋体"/>
          <w:b w:val="0"/>
          <w:bCs/>
          <w:sz w:val="24"/>
          <w:szCs w:val="24"/>
          <w:lang w:eastAsia="zh-CN"/>
        </w:rPr>
        <w:t>部分教师在使用教材时</w:t>
      </w:r>
      <w:r>
        <w:rPr>
          <w:rFonts w:hint="eastAsia" w:ascii="宋体" w:hAnsi="宋体" w:eastAsia="宋体" w:cs="宋体"/>
          <w:b w:val="0"/>
          <w:bCs/>
          <w:sz w:val="24"/>
          <w:szCs w:val="24"/>
        </w:rPr>
        <w:t>随意删减或增补教学内容</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对</w:t>
      </w:r>
      <w:r>
        <w:rPr>
          <w:rFonts w:hint="eastAsia" w:ascii="宋体" w:hAnsi="宋体" w:eastAsia="宋体" w:cs="宋体"/>
          <w:b w:val="0"/>
          <w:bCs/>
          <w:sz w:val="24"/>
          <w:szCs w:val="24"/>
          <w:lang w:eastAsia="zh-CN"/>
        </w:rPr>
        <w:t>教材中</w:t>
      </w:r>
      <w:r>
        <w:rPr>
          <w:rFonts w:hint="eastAsia" w:ascii="宋体" w:hAnsi="宋体" w:eastAsia="宋体" w:cs="宋体"/>
          <w:b w:val="0"/>
          <w:bCs/>
          <w:sz w:val="24"/>
          <w:szCs w:val="24"/>
          <w:lang w:val="en-US" w:eastAsia="zh-CN"/>
        </w:rPr>
        <w:t>speaking和project等教学内容不够重视，过于关注</w:t>
      </w:r>
      <w:r>
        <w:rPr>
          <w:rFonts w:hint="eastAsia" w:ascii="宋体" w:hAnsi="宋体" w:eastAsia="宋体" w:cs="宋体"/>
          <w:b w:val="0"/>
          <w:bCs/>
          <w:sz w:val="24"/>
          <w:szCs w:val="24"/>
          <w:lang w:eastAsia="zh-CN"/>
        </w:rPr>
        <w:t>知识点的落实，而忽视了对学生语言技能、思维能力和文化素养的培养。</w:t>
      </w:r>
      <w:r>
        <w:rPr>
          <w:rFonts w:hint="eastAsia" w:ascii="宋体" w:hAnsi="宋体" w:eastAsia="宋体" w:cs="宋体"/>
          <w:b w:val="0"/>
          <w:bCs/>
          <w:sz w:val="24"/>
          <w:szCs w:val="24"/>
          <w:lang w:val="en-US" w:eastAsia="zh-CN"/>
        </w:rPr>
        <w:t>此外，</w:t>
      </w:r>
      <w:r>
        <w:rPr>
          <w:rFonts w:hint="eastAsia" w:ascii="宋体" w:hAnsi="宋体" w:eastAsia="宋体" w:cs="宋体"/>
          <w:bCs/>
          <w:sz w:val="24"/>
          <w:szCs w:val="24"/>
        </w:rPr>
        <w:t>单元所学与输出运用割裂</w:t>
      </w:r>
      <w:r>
        <w:rPr>
          <w:rFonts w:hint="eastAsia" w:ascii="宋体" w:hAnsi="宋体" w:eastAsia="宋体" w:cs="宋体"/>
          <w:bCs/>
          <w:sz w:val="24"/>
          <w:szCs w:val="24"/>
          <w:lang w:eastAsia="zh-CN"/>
        </w:rPr>
        <w:t>，</w:t>
      </w:r>
      <w:r>
        <w:rPr>
          <w:rFonts w:hint="eastAsia" w:ascii="宋体" w:hAnsi="宋体" w:eastAsia="宋体" w:cs="宋体"/>
          <w:b w:val="0"/>
          <w:bCs/>
          <w:sz w:val="24"/>
          <w:szCs w:val="24"/>
          <w:lang w:val="en-US" w:eastAsia="zh-CN"/>
        </w:rPr>
        <w:t>过于追求</w:t>
      </w:r>
      <w:r>
        <w:rPr>
          <w:rFonts w:hint="eastAsia" w:ascii="宋体" w:hAnsi="宋体" w:eastAsia="宋体" w:cs="宋体"/>
          <w:b w:val="0"/>
          <w:bCs/>
          <w:sz w:val="24"/>
          <w:szCs w:val="24"/>
          <w:lang w:eastAsia="zh-CN"/>
        </w:rPr>
        <w:t>创设语境</w:t>
      </w:r>
      <w:r>
        <w:rPr>
          <w:rFonts w:hint="eastAsia" w:ascii="宋体" w:hAnsi="宋体" w:eastAsia="宋体" w:cs="宋体"/>
          <w:b w:val="0"/>
          <w:bCs/>
          <w:sz w:val="24"/>
          <w:szCs w:val="24"/>
          <w:lang w:val="en-US" w:eastAsia="zh-CN"/>
        </w:rPr>
        <w:t>而忽视了</w:t>
      </w:r>
      <w:r>
        <w:rPr>
          <w:rFonts w:hint="eastAsia" w:ascii="宋体" w:hAnsi="宋体" w:eastAsia="宋体" w:cs="宋体"/>
          <w:b w:val="0"/>
          <w:bCs/>
          <w:sz w:val="24"/>
          <w:szCs w:val="24"/>
          <w:lang w:eastAsia="zh-CN"/>
        </w:rPr>
        <w:t>文本的深度解读。</w:t>
      </w:r>
      <w:r>
        <w:rPr>
          <w:rFonts w:hint="eastAsia" w:ascii="宋体" w:hAnsi="宋体" w:eastAsia="宋体" w:cs="宋体"/>
          <w:b w:val="0"/>
          <w:bCs/>
          <w:sz w:val="24"/>
          <w:szCs w:val="24"/>
          <w:lang w:val="en-US" w:eastAsia="zh-CN"/>
        </w:rPr>
        <w:t>综上所述，当前英语单元整体教学的现状仍然存在诸多问题和挑战。为了改善这一状况，教师需要转变教学观念，加强对单元整体教学的研究，注重教学设计的整体性和连贯性。</w:t>
      </w:r>
    </w:p>
    <w:p>
      <w:pPr>
        <w:keepNext w:val="0"/>
        <w:keepLines w:val="0"/>
        <w:pageBreakBefore w:val="0"/>
        <w:numPr>
          <w:ilvl w:val="0"/>
          <w:numId w:val="1"/>
        </w:numPr>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单元整体教学的实施策略</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在实施单元整体教学的过程中，教师需要深思熟虑并采取一系列细致而周全的策略，以确保教学过程的流畅性和教学目标的高效达成。要结合具体的学情分析，重新整合具有内在联系的语篇内容，明确教学目标，设计教学活动，在教--学--评一体化的前提下，促进英语学科育人价值的实现。以初中英语八年级下册 Unit 4 Newspaper为例。</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（一）基于主题意义，整体分析单元语篇</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楷体" w:hAnsi="楷体" w:eastAsia="楷体" w:cs="楷体"/>
          <w:b/>
          <w:szCs w:val="21"/>
        </w:rPr>
      </w:pPr>
      <w:r>
        <w:rPr>
          <w:rFonts w:hint="eastAsia" w:ascii="宋体" w:hAnsi="宋体" w:eastAsia="宋体" w:cs="宋体"/>
          <w:bCs/>
          <w:sz w:val="24"/>
          <w:szCs w:val="24"/>
        </w:rPr>
        <w:t>“基于主题意义的单元教学是整合英语课程六要素，落实英语学习活动观，发展学生英语课程核心素养的有效途径。”</w:t>
      </w:r>
    </w:p>
    <w:p>
      <w:pPr>
        <w:keepNext w:val="0"/>
        <w:keepLines w:val="0"/>
        <w:pageBreakBefore w:val="0"/>
        <w:numPr>
          <w:ilvl w:val="0"/>
          <w:numId w:val="2"/>
        </w:numPr>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lang w:val="en-US" w:eastAsia="zh-CN"/>
        </w:rPr>
        <w:t>关注语篇类型</w:t>
      </w:r>
    </w:p>
    <w:p>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客观分析单元语篇</w:t>
      </w:r>
      <w:r>
        <w:rPr>
          <w:rFonts w:hint="eastAsia" w:ascii="宋体" w:hAnsi="宋体" w:eastAsia="宋体" w:cs="宋体"/>
          <w:bCs/>
          <w:sz w:val="24"/>
          <w:szCs w:val="24"/>
          <w:lang w:val="en-US" w:eastAsia="zh-CN"/>
        </w:rPr>
        <w:t>一定要关注语篇形式和课型特点。</w:t>
      </w:r>
      <w:r>
        <w:rPr>
          <w:rFonts w:hint="eastAsia" w:ascii="宋体" w:hAnsi="宋体" w:eastAsia="宋体" w:cs="宋体"/>
          <w:bCs/>
          <w:sz w:val="24"/>
          <w:szCs w:val="24"/>
        </w:rPr>
        <w:t>本单元</w:t>
      </w:r>
      <w:r>
        <w:rPr>
          <w:rFonts w:hint="eastAsia" w:ascii="宋体" w:hAnsi="宋体" w:eastAsia="宋体" w:cs="宋体"/>
          <w:bCs/>
          <w:sz w:val="24"/>
          <w:szCs w:val="24"/>
          <w:lang w:val="en-US" w:eastAsia="zh-CN"/>
        </w:rPr>
        <w:t>包括阅读、听说、写作、应用等多种课型，</w:t>
      </w:r>
      <w:r>
        <w:rPr>
          <w:rFonts w:hint="eastAsia" w:ascii="宋体" w:hAnsi="宋体" w:eastAsia="宋体" w:cs="宋体"/>
          <w:bCs/>
          <w:sz w:val="24"/>
          <w:szCs w:val="24"/>
        </w:rPr>
        <w:t>语篇类型丰富多样</w:t>
      </w:r>
      <w:r>
        <w:rPr>
          <w:rFonts w:hint="eastAsia" w:ascii="宋体" w:hAnsi="宋体" w:eastAsia="宋体" w:cs="宋体"/>
          <w:bCs/>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Cs/>
          <w:sz w:val="24"/>
          <w:szCs w:val="24"/>
          <w:lang w:eastAsia="zh-CN"/>
        </w:rPr>
      </w:pPr>
      <w:r>
        <w:drawing>
          <wp:inline distT="0" distB="0" distL="114300" distR="114300">
            <wp:extent cx="5396865" cy="2171065"/>
            <wp:effectExtent l="0" t="0" r="635" b="63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5396865" cy="2171065"/>
                    </a:xfrm>
                    <a:prstGeom prst="rect">
                      <a:avLst/>
                    </a:prstGeom>
                    <a:noFill/>
                    <a:ln>
                      <a:noFill/>
                    </a:ln>
                  </pic:spPr>
                </pic:pic>
              </a:graphicData>
            </a:graphic>
          </wp:inline>
        </w:drawing>
      </w:r>
    </w:p>
    <w:p>
      <w:pPr>
        <w:keepNext w:val="0"/>
        <w:keepLines w:val="0"/>
        <w:pageBreakBefore w:val="0"/>
        <w:numPr>
          <w:ilvl w:val="0"/>
          <w:numId w:val="0"/>
        </w:numPr>
        <w:kinsoku/>
        <w:wordWrap/>
        <w:overflowPunct/>
        <w:topLinePunct w:val="0"/>
        <w:autoSpaceDE/>
        <w:autoSpaceDN/>
        <w:bidi w:val="0"/>
        <w:adjustRightInd/>
        <w:snapToGrid/>
        <w:spacing w:line="360" w:lineRule="auto"/>
        <w:ind w:firstLine="2319" w:firstLineChars="1100"/>
        <w:jc w:val="left"/>
        <w:textAlignment w:val="auto"/>
        <w:rPr>
          <w:rFonts w:hint="default" w:ascii="宋体" w:hAnsi="宋体" w:eastAsia="楷体" w:cs="宋体"/>
          <w:bCs/>
          <w:sz w:val="24"/>
          <w:szCs w:val="24"/>
          <w:lang w:val="en-US" w:eastAsia="zh-CN"/>
        </w:rPr>
      </w:pPr>
      <w:r>
        <w:rPr>
          <w:rFonts w:hint="eastAsia" w:ascii="楷体" w:hAnsi="楷体" w:eastAsia="楷体" w:cs="楷体"/>
          <w:b/>
          <w:szCs w:val="21"/>
        </w:rPr>
        <w:t>图1-</w:t>
      </w:r>
      <w:r>
        <w:rPr>
          <w:rFonts w:hint="eastAsia" w:ascii="楷体" w:hAnsi="楷体" w:eastAsia="楷体" w:cs="楷体"/>
          <w:b/>
          <w:szCs w:val="21"/>
          <w:lang w:val="en-US" w:eastAsia="zh-CN"/>
        </w:rPr>
        <w:t>1</w:t>
      </w:r>
      <w:r>
        <w:rPr>
          <w:rFonts w:hint="eastAsia" w:ascii="楷体" w:hAnsi="楷体" w:eastAsia="楷体" w:cs="楷体"/>
          <w:b/>
          <w:szCs w:val="21"/>
        </w:rPr>
        <w:t xml:space="preserve"> Unit 4 Newspaper单元</w:t>
      </w:r>
      <w:r>
        <w:rPr>
          <w:rFonts w:hint="eastAsia" w:ascii="楷体" w:hAnsi="楷体" w:eastAsia="楷体" w:cs="楷体"/>
          <w:b/>
          <w:szCs w:val="21"/>
          <w:lang w:val="en-US" w:eastAsia="zh-CN"/>
        </w:rPr>
        <w:t>语篇类型图</w:t>
      </w:r>
    </w:p>
    <w:p>
      <w:pPr>
        <w:keepNext w:val="0"/>
        <w:keepLines w:val="0"/>
        <w:pageBreakBefore w:val="0"/>
        <w:numPr>
          <w:ilvl w:val="0"/>
          <w:numId w:val="2"/>
        </w:numPr>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分析语篇关联</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bCs/>
          <w:sz w:val="24"/>
          <w:szCs w:val="24"/>
        </w:rPr>
      </w:pPr>
      <w:r>
        <w:rPr>
          <w:rFonts w:hint="eastAsia" w:ascii="宋体" w:hAnsi="宋体" w:eastAsia="宋体" w:cs="宋体"/>
          <w:bCs/>
          <w:sz w:val="24"/>
          <w:szCs w:val="24"/>
        </w:rPr>
        <w:t>教师初步</w:t>
      </w:r>
      <w:r>
        <w:rPr>
          <w:rFonts w:hint="eastAsia" w:ascii="宋体" w:hAnsi="宋体" w:eastAsia="宋体" w:cs="宋体"/>
          <w:bCs/>
          <w:sz w:val="24"/>
          <w:szCs w:val="24"/>
          <w:lang w:val="en-US" w:eastAsia="zh-CN"/>
        </w:rPr>
        <w:t>分析语篇</w:t>
      </w:r>
      <w:r>
        <w:rPr>
          <w:rFonts w:hint="eastAsia" w:ascii="宋体" w:hAnsi="宋体" w:eastAsia="宋体" w:cs="宋体"/>
          <w:bCs/>
          <w:sz w:val="24"/>
          <w:szCs w:val="24"/>
        </w:rPr>
        <w:t>后，还要进一步分析单元语篇之间的关联。基于不同语篇主题意义的纵横联系，对于关联性较强的语言知识、语言表达、语篇结构等可以进行合理的整合利用。</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bCs/>
          <w:sz w:val="24"/>
          <w:szCs w:val="24"/>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主题关联：寻找课本不同语篇之间的共同话题，可以将这些具有相同主题的语篇划分为一个课时。</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bCs/>
          <w:sz w:val="24"/>
          <w:szCs w:val="24"/>
        </w:rPr>
      </w:pPr>
      <w:r>
        <w:rPr>
          <w:rFonts w:hint="eastAsia" w:ascii="宋体" w:hAnsi="宋体" w:eastAsia="宋体" w:cs="宋体"/>
          <w:bCs/>
          <w:sz w:val="24"/>
          <w:szCs w:val="24"/>
        </w:rPr>
        <w:t>(2)内容关联：分析单元内不同语篇之间的内容联系，可以根据这些关联将相关语篇组合在一起进行教学。</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Cs/>
          <w:sz w:val="24"/>
          <w:szCs w:val="24"/>
        </w:rPr>
        <w:t>(3)知识关联：关注不同语篇中的语法结构、词汇运用等，可以将具有相似语言形式的语篇划分为一个课时，有助于学生更好地掌握语法知识和词汇的运用。</w:t>
      </w:r>
      <w:r>
        <w:rPr>
          <w:rFonts w:hint="eastAsia" w:ascii="宋体" w:hAnsi="宋体" w:eastAsia="宋体" w:cs="宋体"/>
          <w:bCs/>
          <w:sz w:val="24"/>
          <w:szCs w:val="24"/>
          <w:lang w:val="en-US" w:eastAsia="zh-CN"/>
        </w:rPr>
        <w:t xml:space="preserve"> </w:t>
      </w:r>
    </w:p>
    <w:p>
      <w:pPr>
        <w:keepNext w:val="0"/>
        <w:keepLines w:val="0"/>
        <w:pageBreakBefore w:val="0"/>
        <w:numPr>
          <w:ilvl w:val="0"/>
          <w:numId w:val="2"/>
        </w:numPr>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提炼单元主题</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“教师不仅要注重分析每个语篇的内在关联，还要解读单元语篇内容对学生认知发展、语言能力发展、文化意识以及发展的整体价值，确定主题单元学习和学生生活、发展需求的关联点及对接点。”</w:t>
      </w:r>
      <w:r>
        <w:rPr>
          <w:rFonts w:hint="eastAsia" w:ascii="宋体" w:hAnsi="宋体" w:eastAsia="宋体" w:cs="宋体"/>
          <w:bCs/>
          <w:sz w:val="24"/>
          <w:szCs w:val="24"/>
          <w:lang w:val="en-US" w:eastAsia="zh-CN"/>
        </w:rPr>
        <w:t>从语言输入，课堂互动到应用输出， 从单元小主题的划分到单元大主题的提炼都要从单元的整体视角出发，从学科育人价值的体现入手。例如：</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rPr>
      </w:pPr>
      <w:r>
        <w:rPr>
          <w:rFonts w:hint="eastAsia" w:ascii="宋体" w:hAnsi="宋体" w:eastAsia="宋体" w:cs="宋体"/>
          <w:bCs/>
          <w:sz w:val="24"/>
          <w:szCs w:val="24"/>
        </w:rPr>
        <w:t>本单元主题Newspaper属于“人与社会”主题语境中“社会服务与人际沟通”主题群下的“常见职业与人们的生活”“交流与合作，团队精神”等子话题。主要聚焦于“报纸”这一媒体形式，旨在通过不同的课程内容和学习活动，在全面提升学生的语言能力和理解能力的同时，帮助学生深入了解新闻从采集、编辑到发布的整个流程，能够理解新闻在社会信息传播和舆论引导中的重要价值以及新闻工作者在其中的角色和责任。</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drawing>
          <wp:inline distT="0" distB="0" distL="114300" distR="114300">
            <wp:extent cx="5398135" cy="3270885"/>
            <wp:effectExtent l="0" t="0" r="12065" b="5715"/>
            <wp:docPr id="11" name="图片 11" descr="dcfa709e4c03619dd67f0540389d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cfa709e4c03619dd67f0540389dc1c"/>
                    <pic:cNvPicPr>
                      <a:picLocks noChangeAspect="1"/>
                    </pic:cNvPicPr>
                  </pic:nvPicPr>
                  <pic:blipFill>
                    <a:blip r:embed="rId6"/>
                    <a:stretch>
                      <a:fillRect/>
                    </a:stretch>
                  </pic:blipFill>
                  <pic:spPr>
                    <a:xfrm>
                      <a:off x="0" y="0"/>
                      <a:ext cx="5398135" cy="327088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4"/>
          <w:szCs w:val="24"/>
          <w:lang w:val="en-US" w:eastAsia="zh-CN"/>
        </w:rPr>
      </w:pPr>
      <w:r>
        <w:rPr>
          <w:rFonts w:hint="eastAsia" w:ascii="楷体" w:hAnsi="楷体" w:eastAsia="楷体" w:cs="楷体"/>
          <w:b/>
          <w:szCs w:val="21"/>
        </w:rPr>
        <w:t>图1-</w:t>
      </w:r>
      <w:r>
        <w:rPr>
          <w:rFonts w:hint="eastAsia" w:ascii="楷体" w:hAnsi="楷体" w:eastAsia="楷体" w:cs="楷体"/>
          <w:b/>
          <w:szCs w:val="21"/>
          <w:lang w:val="en-US" w:eastAsia="zh-CN"/>
        </w:rPr>
        <w:t>2</w:t>
      </w:r>
      <w:r>
        <w:rPr>
          <w:rFonts w:hint="eastAsia" w:ascii="楷体" w:hAnsi="楷体" w:eastAsia="楷体" w:cs="楷体"/>
          <w:b/>
          <w:szCs w:val="21"/>
        </w:rPr>
        <w:t xml:space="preserve"> Unit 4 Newspaper单元</w:t>
      </w:r>
      <w:r>
        <w:rPr>
          <w:rFonts w:hint="eastAsia" w:ascii="楷体" w:hAnsi="楷体" w:eastAsia="楷体" w:cs="楷体"/>
          <w:b/>
          <w:szCs w:val="21"/>
          <w:lang w:val="en-US" w:eastAsia="zh-CN"/>
        </w:rPr>
        <w:t>主题</w:t>
      </w:r>
      <w:r>
        <w:rPr>
          <w:rFonts w:hint="eastAsia" w:ascii="楷体" w:hAnsi="楷体" w:eastAsia="楷体" w:cs="楷体"/>
          <w:b/>
          <w:szCs w:val="21"/>
        </w:rPr>
        <w:t>内容</w:t>
      </w:r>
      <w:r>
        <w:rPr>
          <w:rFonts w:hint="eastAsia" w:ascii="楷体" w:hAnsi="楷体" w:eastAsia="楷体" w:cs="楷体"/>
          <w:b/>
          <w:szCs w:val="21"/>
          <w:lang w:val="en-US" w:eastAsia="zh-CN"/>
        </w:rPr>
        <w:t>关联图</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b/>
          <w:sz w:val="24"/>
          <w:szCs w:val="24"/>
        </w:rPr>
      </w:pPr>
      <w:r>
        <w:rPr>
          <w:rFonts w:hint="eastAsia" w:ascii="宋体" w:hAnsi="宋体" w:eastAsia="宋体" w:cs="宋体"/>
          <w:bCs/>
          <w:sz w:val="24"/>
          <w:szCs w:val="24"/>
          <w:lang w:val="en-US" w:eastAsia="zh-CN"/>
        </w:rPr>
        <w:t>通过对每个语篇的子主题进行细致分析，最终在本单元提炼出三个小主题。</w:t>
      </w:r>
      <w:r>
        <w:rPr>
          <w:rFonts w:hint="eastAsia" w:ascii="宋体" w:hAnsi="宋体" w:eastAsia="宋体" w:cs="宋体"/>
          <w:bCs/>
          <w:sz w:val="24"/>
          <w:szCs w:val="24"/>
        </w:rPr>
        <w:t>reading开会投票选出每个人的职责</w:t>
      </w:r>
      <w:r>
        <w:rPr>
          <w:rFonts w:hint="eastAsia" w:ascii="宋体" w:hAnsi="宋体" w:eastAsia="宋体" w:cs="宋体"/>
          <w:bCs/>
          <w:sz w:val="24"/>
          <w:szCs w:val="24"/>
          <w:lang w:val="en-US" w:eastAsia="zh-CN"/>
        </w:rPr>
        <w:t>，</w:t>
      </w:r>
      <w:r>
        <w:rPr>
          <w:rFonts w:hint="eastAsia" w:ascii="宋体" w:hAnsi="宋体" w:eastAsia="宋体" w:cs="宋体"/>
          <w:bCs/>
          <w:sz w:val="24"/>
          <w:szCs w:val="24"/>
        </w:rPr>
        <w:t>grammar</w:t>
      </w: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A会后继续讨论报纸的版块和校对</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在此基础上，笔者建立了</w:t>
      </w:r>
      <w:r>
        <w:rPr>
          <w:rFonts w:hint="eastAsia" w:ascii="宋体" w:hAnsi="宋体" w:eastAsia="宋体" w:cs="宋体"/>
          <w:bCs/>
          <w:sz w:val="24"/>
          <w:szCs w:val="24"/>
        </w:rPr>
        <w:t>reading</w:t>
      </w:r>
      <w:r>
        <w:rPr>
          <w:rFonts w:hint="eastAsia" w:ascii="宋体" w:hAnsi="宋体" w:eastAsia="宋体" w:cs="宋体"/>
          <w:bCs/>
          <w:sz w:val="24"/>
          <w:szCs w:val="24"/>
          <w:lang w:val="en-US" w:eastAsia="zh-CN"/>
        </w:rPr>
        <w:t>和</w:t>
      </w:r>
      <w:r>
        <w:rPr>
          <w:rFonts w:hint="eastAsia" w:ascii="宋体" w:hAnsi="宋体" w:eastAsia="宋体" w:cs="宋体"/>
          <w:bCs/>
          <w:sz w:val="24"/>
          <w:szCs w:val="24"/>
        </w:rPr>
        <w:t>grammarA</w:t>
      </w:r>
      <w:r>
        <w:rPr>
          <w:rFonts w:hint="eastAsia" w:ascii="宋体" w:hAnsi="宋体" w:eastAsia="宋体" w:cs="宋体"/>
          <w:bCs/>
          <w:sz w:val="24"/>
          <w:szCs w:val="24"/>
          <w:lang w:val="en-US" w:eastAsia="zh-CN"/>
        </w:rPr>
        <w:t>的联系，并将其提炼为“</w:t>
      </w:r>
      <w:r>
        <w:rPr>
          <w:rFonts w:hint="eastAsia" w:ascii="宋体" w:hAnsi="宋体" w:eastAsia="宋体" w:cs="宋体"/>
          <w:bCs/>
          <w:sz w:val="24"/>
          <w:szCs w:val="24"/>
        </w:rPr>
        <w:t>通过了解报纸的组成，学会交流合作</w:t>
      </w:r>
      <w:r>
        <w:rPr>
          <w:rFonts w:hint="eastAsia" w:ascii="宋体" w:hAnsi="宋体" w:eastAsia="宋体" w:cs="宋体"/>
          <w:bCs/>
          <w:sz w:val="24"/>
          <w:szCs w:val="24"/>
          <w:lang w:val="en-US" w:eastAsia="zh-CN"/>
        </w:rPr>
        <w:t>”。继而对其他课型进行分析，提炼了“</w:t>
      </w:r>
      <w:r>
        <w:rPr>
          <w:rFonts w:hint="eastAsia" w:ascii="宋体" w:hAnsi="宋体" w:eastAsia="宋体" w:cs="宋体"/>
          <w:bCs/>
          <w:sz w:val="24"/>
          <w:szCs w:val="24"/>
        </w:rPr>
        <w:t>知道报纸内容的来源，学会采集各种信息</w:t>
      </w:r>
      <w:r>
        <w:rPr>
          <w:rFonts w:hint="eastAsia" w:ascii="宋体" w:hAnsi="宋体" w:eastAsia="宋体" w:cs="宋体"/>
          <w:bCs/>
          <w:sz w:val="24"/>
          <w:szCs w:val="24"/>
          <w:lang w:val="en-US" w:eastAsia="zh-CN"/>
        </w:rPr>
        <w:t>”和“</w:t>
      </w:r>
      <w:r>
        <w:rPr>
          <w:rFonts w:hint="eastAsia" w:ascii="宋体" w:hAnsi="宋体" w:eastAsia="宋体" w:cs="宋体"/>
          <w:bCs/>
          <w:sz w:val="24"/>
          <w:szCs w:val="24"/>
        </w:rPr>
        <w:t>通过亲身实践创建一份报纸，进行职业体验</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 xml:space="preserve">等小主题。其中writing部分贯穿于三个小主题的整体学习中，与三个小主题相互渗透，相互作用。（详见图1-2单元主题内容关联图）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（二）</w:t>
      </w:r>
      <w:r>
        <w:rPr>
          <w:rFonts w:hint="eastAsia" w:ascii="宋体" w:hAnsi="宋体" w:eastAsia="宋体" w:cs="宋体"/>
          <w:b/>
          <w:sz w:val="24"/>
          <w:szCs w:val="24"/>
          <w:lang w:val="en-US" w:eastAsia="zh-CN"/>
        </w:rPr>
        <w:t>合理划分课时</w:t>
      </w:r>
      <w:r>
        <w:rPr>
          <w:rFonts w:hint="eastAsia" w:ascii="宋体" w:hAnsi="宋体" w:eastAsia="宋体" w:cs="宋体"/>
          <w:b/>
          <w:sz w:val="24"/>
          <w:szCs w:val="24"/>
        </w:rPr>
        <w:t>，确定单元</w:t>
      </w:r>
      <w:r>
        <w:rPr>
          <w:rFonts w:hint="eastAsia" w:ascii="宋体" w:hAnsi="宋体" w:eastAsia="宋体" w:cs="宋体"/>
          <w:b/>
          <w:sz w:val="24"/>
          <w:szCs w:val="24"/>
          <w:lang w:val="en-US" w:eastAsia="zh-CN"/>
        </w:rPr>
        <w:t>教学</w:t>
      </w:r>
      <w:r>
        <w:rPr>
          <w:rFonts w:hint="eastAsia" w:ascii="宋体" w:hAnsi="宋体" w:eastAsia="宋体" w:cs="宋体"/>
          <w:b/>
          <w:sz w:val="24"/>
          <w:szCs w:val="24"/>
        </w:rPr>
        <w:t>目标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基于语篇关联的单元课时划分是确保教学内容连贯性和教学效果的重要手段。这需要教师在</w:t>
      </w:r>
      <w:r>
        <w:rPr>
          <w:rFonts w:hint="eastAsia" w:ascii="宋体" w:hAnsi="宋体" w:eastAsia="宋体" w:cs="宋体"/>
          <w:bCs/>
          <w:sz w:val="24"/>
          <w:szCs w:val="24"/>
          <w:lang w:val="en-US" w:eastAsia="zh-CN"/>
        </w:rPr>
        <w:t>确定单元主题内容关联的同时，</w:t>
      </w:r>
      <w:r>
        <w:rPr>
          <w:rFonts w:hint="eastAsia" w:ascii="宋体" w:hAnsi="宋体" w:eastAsia="宋体" w:cs="宋体"/>
          <w:bCs/>
          <w:sz w:val="24"/>
          <w:szCs w:val="24"/>
        </w:rPr>
        <w:t>还应结合学生的实际情况</w:t>
      </w:r>
      <w:r>
        <w:rPr>
          <w:rFonts w:hint="eastAsia" w:ascii="宋体" w:hAnsi="宋体" w:eastAsia="宋体" w:cs="宋体"/>
          <w:bCs/>
          <w:sz w:val="24"/>
          <w:szCs w:val="24"/>
          <w:lang w:val="en-US" w:eastAsia="zh-CN"/>
        </w:rPr>
        <w:t>处理</w:t>
      </w:r>
      <w:r>
        <w:rPr>
          <w:rFonts w:hint="eastAsia" w:ascii="宋体" w:hAnsi="宋体" w:eastAsia="宋体" w:cs="宋体"/>
          <w:bCs/>
          <w:sz w:val="24"/>
          <w:szCs w:val="24"/>
        </w:rPr>
        <w:t>教材，以满足不同学生的需求，明确学生在这个单元中需要掌握哪些知识、技能和情感态度。明确上海市初中英语学科《教学基本要求》中对本单元教学的具体要求，继而才能更合理地</w:t>
      </w:r>
      <w:r>
        <w:rPr>
          <w:rFonts w:hint="eastAsia" w:ascii="宋体" w:hAnsi="宋体" w:eastAsia="宋体" w:cs="宋体"/>
          <w:bCs/>
          <w:sz w:val="24"/>
          <w:szCs w:val="24"/>
          <w:lang w:val="en-US" w:eastAsia="zh-CN"/>
        </w:rPr>
        <w:t>划分课时</w:t>
      </w:r>
      <w:r>
        <w:rPr>
          <w:rFonts w:hint="eastAsia" w:ascii="宋体" w:hAnsi="宋体" w:eastAsia="宋体" w:cs="宋体"/>
          <w:bCs/>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sz w:val="24"/>
          <w:szCs w:val="24"/>
        </w:rPr>
      </w:pPr>
      <w:r>
        <w:drawing>
          <wp:inline distT="0" distB="0" distL="114300" distR="114300">
            <wp:extent cx="5398135" cy="2120900"/>
            <wp:effectExtent l="0" t="0" r="12065" b="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7"/>
                    <a:stretch>
                      <a:fillRect/>
                    </a:stretch>
                  </pic:blipFill>
                  <pic:spPr>
                    <a:xfrm>
                      <a:off x="0" y="0"/>
                      <a:ext cx="5398135" cy="21209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eastAsia" w:ascii="楷体" w:hAnsi="楷体" w:eastAsia="楷体" w:cs="楷体"/>
          <w:b/>
          <w:bCs/>
          <w:color w:val="000000"/>
          <w:kern w:val="0"/>
          <w:szCs w:val="21"/>
        </w:rPr>
      </w:pPr>
      <w:r>
        <w:rPr>
          <w:rFonts w:hint="eastAsia" w:ascii="楷体" w:hAnsi="楷体" w:eastAsia="楷体" w:cs="楷体"/>
          <w:b/>
          <w:bCs/>
          <w:color w:val="000000"/>
          <w:kern w:val="0"/>
          <w:szCs w:val="21"/>
        </w:rPr>
        <w:t>图2-1 英语学科教学基本要求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笔者把本</w:t>
      </w:r>
      <w:r>
        <w:rPr>
          <w:rFonts w:hint="eastAsia" w:ascii="宋体" w:hAnsi="宋体" w:eastAsia="宋体" w:cs="宋体"/>
          <w:bCs/>
          <w:sz w:val="24"/>
          <w:szCs w:val="24"/>
        </w:rPr>
        <w:t>单元划分为</w:t>
      </w:r>
      <w:r>
        <w:rPr>
          <w:rFonts w:hint="eastAsia" w:ascii="宋体" w:hAnsi="宋体" w:eastAsia="宋体" w:cs="宋体"/>
          <w:bCs/>
          <w:sz w:val="24"/>
          <w:szCs w:val="24"/>
          <w:lang w:val="en-US" w:eastAsia="zh-CN"/>
        </w:rPr>
        <w:t>十</w:t>
      </w:r>
      <w:r>
        <w:rPr>
          <w:rFonts w:hint="eastAsia" w:ascii="宋体" w:hAnsi="宋体" w:eastAsia="宋体" w:cs="宋体"/>
          <w:bCs/>
          <w:sz w:val="24"/>
          <w:szCs w:val="24"/>
        </w:rPr>
        <w:t>个课时，每个课时围绕一个或几个相关的语篇展开教学。</w:t>
      </w:r>
      <w:r>
        <w:rPr>
          <w:rFonts w:hint="eastAsia" w:ascii="宋体" w:hAnsi="宋体" w:eastAsia="宋体" w:cs="宋体"/>
          <w:bCs/>
          <w:sz w:val="24"/>
          <w:szCs w:val="24"/>
          <w:lang w:val="en-US" w:eastAsia="zh-CN"/>
        </w:rPr>
        <w:t>在</w:t>
      </w:r>
      <w:r>
        <w:rPr>
          <w:rFonts w:hint="eastAsia" w:ascii="宋体" w:hAnsi="宋体" w:eastAsia="宋体" w:cs="宋体"/>
          <w:bCs/>
          <w:sz w:val="24"/>
          <w:szCs w:val="24"/>
        </w:rPr>
        <w:t>《教学基本要求》的指导</w:t>
      </w:r>
      <w:r>
        <w:rPr>
          <w:rFonts w:hint="eastAsia" w:ascii="宋体" w:hAnsi="宋体" w:eastAsia="宋体" w:cs="宋体"/>
          <w:bCs/>
          <w:sz w:val="24"/>
          <w:szCs w:val="24"/>
          <w:lang w:val="en-US" w:eastAsia="zh-CN"/>
        </w:rPr>
        <w:t>下</w:t>
      </w:r>
      <w:r>
        <w:rPr>
          <w:rFonts w:hint="eastAsia" w:ascii="宋体" w:hAnsi="宋体" w:eastAsia="宋体" w:cs="宋体"/>
          <w:bCs/>
          <w:sz w:val="24"/>
          <w:szCs w:val="24"/>
        </w:rPr>
        <w:t>，单元目标更清晰明确，这些目标不仅要涵盖语言知识、语言技能、学习策略等核心要素，还要注重培养学生的文化意识和自主学习能力，注重情感目标的培养，让英语学科的育人价值真正的落实到教学的每个环节。</w:t>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楷体" w:hAnsi="楷体" w:eastAsia="楷体" w:cs="楷体"/>
          <w:b/>
          <w:bCs/>
          <w:color w:val="000000"/>
          <w:kern w:val="0"/>
          <w:szCs w:val="21"/>
          <w:lang w:eastAsia="zh-CN"/>
        </w:rPr>
      </w:pPr>
      <w:r>
        <w:rPr>
          <w:rFonts w:hint="eastAsia" w:ascii="楷体" w:hAnsi="楷体" w:eastAsia="楷体" w:cs="楷体"/>
          <w:b/>
          <w:bCs/>
          <w:color w:val="000000"/>
          <w:kern w:val="0"/>
          <w:szCs w:val="21"/>
          <w:lang w:eastAsia="zh-CN"/>
        </w:rPr>
        <w:drawing>
          <wp:inline distT="0" distB="0" distL="114300" distR="114300">
            <wp:extent cx="5396865" cy="1151890"/>
            <wp:effectExtent l="0" t="0" r="635" b="3810"/>
            <wp:docPr id="13" name="图片 13" descr="cee4050733aebb76195cd399b81b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ee4050733aebb76195cd399b81be62"/>
                    <pic:cNvPicPr>
                      <a:picLocks noChangeAspect="1"/>
                    </pic:cNvPicPr>
                  </pic:nvPicPr>
                  <pic:blipFill>
                    <a:blip r:embed="rId8"/>
                    <a:stretch>
                      <a:fillRect/>
                    </a:stretch>
                  </pic:blipFill>
                  <pic:spPr>
                    <a:xfrm>
                      <a:off x="0" y="0"/>
                      <a:ext cx="5396865" cy="11518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楷体" w:hAnsi="楷体" w:eastAsia="楷体" w:cs="楷体"/>
          <w:b/>
          <w:bCs/>
          <w:color w:val="000000"/>
          <w:kern w:val="0"/>
          <w:szCs w:val="21"/>
          <w:lang w:eastAsia="zh-CN"/>
        </w:rPr>
      </w:pPr>
      <w:r>
        <w:rPr>
          <w:rFonts w:hint="eastAsia" w:ascii="楷体" w:hAnsi="楷体" w:eastAsia="楷体" w:cs="楷体"/>
          <w:b/>
          <w:bCs/>
          <w:color w:val="000000"/>
          <w:kern w:val="0"/>
          <w:szCs w:val="21"/>
          <w:lang w:eastAsia="zh-CN"/>
        </w:rPr>
        <w:drawing>
          <wp:inline distT="0" distB="0" distL="114300" distR="114300">
            <wp:extent cx="5396865" cy="3606165"/>
            <wp:effectExtent l="0" t="0" r="635" b="635"/>
            <wp:docPr id="14" name="图片 14" descr="06e5359d6256d916536f2ffe6eddc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6e5359d6256d916536f2ffe6eddcb9"/>
                    <pic:cNvPicPr>
                      <a:picLocks noChangeAspect="1"/>
                    </pic:cNvPicPr>
                  </pic:nvPicPr>
                  <pic:blipFill>
                    <a:blip r:embed="rId9"/>
                    <a:stretch>
                      <a:fillRect/>
                    </a:stretch>
                  </pic:blipFill>
                  <pic:spPr>
                    <a:xfrm>
                      <a:off x="0" y="0"/>
                      <a:ext cx="5396865" cy="360616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4"/>
          <w:szCs w:val="24"/>
        </w:rPr>
      </w:pPr>
      <w:r>
        <w:rPr>
          <w:rFonts w:hint="eastAsia" w:ascii="楷体" w:hAnsi="楷体" w:eastAsia="楷体" w:cs="楷体"/>
          <w:b/>
          <w:bCs/>
          <w:color w:val="000000"/>
          <w:kern w:val="0"/>
          <w:szCs w:val="21"/>
        </w:rPr>
        <w:t>图</w:t>
      </w:r>
      <w:r>
        <w:rPr>
          <w:rFonts w:hint="eastAsia" w:ascii="楷体" w:hAnsi="楷体" w:eastAsia="楷体" w:cs="楷体"/>
          <w:b/>
          <w:bCs/>
          <w:color w:val="000000"/>
          <w:kern w:val="0"/>
          <w:szCs w:val="21"/>
          <w:lang w:val="en-US" w:eastAsia="zh-CN"/>
        </w:rPr>
        <w:t>2</w:t>
      </w:r>
      <w:r>
        <w:rPr>
          <w:rFonts w:hint="eastAsia" w:ascii="楷体" w:hAnsi="楷体" w:eastAsia="楷体" w:cs="楷体"/>
          <w:b/>
          <w:bCs/>
          <w:color w:val="000000"/>
          <w:kern w:val="0"/>
          <w:szCs w:val="21"/>
        </w:rPr>
        <w:t>-</w:t>
      </w:r>
      <w:r>
        <w:rPr>
          <w:rFonts w:hint="eastAsia" w:ascii="楷体" w:hAnsi="楷体" w:eastAsia="楷体" w:cs="楷体"/>
          <w:b/>
          <w:bCs/>
          <w:color w:val="000000"/>
          <w:kern w:val="0"/>
          <w:szCs w:val="21"/>
          <w:lang w:val="en-US" w:eastAsia="zh-CN"/>
        </w:rPr>
        <w:t>2</w:t>
      </w:r>
      <w:r>
        <w:rPr>
          <w:rFonts w:hint="eastAsia" w:ascii="楷体" w:hAnsi="楷体" w:eastAsia="楷体" w:cs="楷体"/>
          <w:b/>
          <w:bCs/>
          <w:color w:val="000000"/>
          <w:kern w:val="0"/>
          <w:szCs w:val="21"/>
        </w:rPr>
        <w:t xml:space="preserve"> Unit 4 Newspaper</w:t>
      </w:r>
      <w:r>
        <w:rPr>
          <w:rFonts w:hint="eastAsia" w:ascii="楷体" w:hAnsi="楷体" w:eastAsia="楷体" w:cs="楷体"/>
          <w:b/>
          <w:bCs/>
          <w:color w:val="000000"/>
          <w:kern w:val="0"/>
          <w:szCs w:val="21"/>
          <w:lang w:val="en-US" w:eastAsia="zh-CN"/>
        </w:rPr>
        <w:t>单元目标与</w:t>
      </w:r>
      <w:r>
        <w:rPr>
          <w:rFonts w:hint="eastAsia" w:ascii="楷体" w:hAnsi="楷体" w:eastAsia="楷体" w:cs="楷体"/>
          <w:b/>
          <w:bCs/>
          <w:color w:val="000000"/>
          <w:kern w:val="0"/>
          <w:szCs w:val="21"/>
        </w:rPr>
        <w:t>课时划分</w:t>
      </w:r>
    </w:p>
    <w:p>
      <w:pPr>
        <w:keepNext w:val="0"/>
        <w:keepLines w:val="0"/>
        <w:pageBreakBefore w:val="0"/>
        <w:numPr>
          <w:ilvl w:val="0"/>
          <w:numId w:val="3"/>
        </w:numPr>
        <w:kinsoku/>
        <w:wordWrap/>
        <w:overflowPunct/>
        <w:topLinePunct w:val="0"/>
        <w:autoSpaceDE/>
        <w:autoSpaceDN/>
        <w:bidi w:val="0"/>
        <w:adjustRightInd/>
        <w:snapToGrid/>
        <w:spacing w:line="360" w:lineRule="auto"/>
        <w:jc w:val="left"/>
        <w:textAlignment w:val="auto"/>
        <w:rPr>
          <w:rFonts w:ascii="宋体" w:hAnsi="宋体" w:eastAsia="宋体" w:cs="宋体"/>
          <w:b/>
          <w:sz w:val="24"/>
          <w:szCs w:val="24"/>
        </w:rPr>
      </w:pPr>
      <w:r>
        <w:rPr>
          <w:rFonts w:hint="eastAsia" w:ascii="宋体" w:hAnsi="宋体" w:eastAsia="宋体" w:cs="宋体"/>
          <w:b/>
          <w:sz w:val="24"/>
          <w:szCs w:val="24"/>
        </w:rPr>
        <w:t>基于学情分析，有效设计教学活动</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1、客观分析学情</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bCs/>
          <w:sz w:val="24"/>
          <w:szCs w:val="24"/>
        </w:rPr>
        <w:t>学情分析是教学设计的基石</w:t>
      </w:r>
      <w:r>
        <w:rPr>
          <w:rFonts w:hint="eastAsia" w:ascii="宋体" w:hAnsi="宋体" w:eastAsia="宋体" w:cs="宋体"/>
          <w:bCs/>
          <w:sz w:val="24"/>
          <w:szCs w:val="24"/>
          <w:lang w:eastAsia="zh-CN"/>
        </w:rPr>
        <w:t>。</w:t>
      </w:r>
      <w:r>
        <w:rPr>
          <w:rFonts w:hint="eastAsia" w:ascii="宋体" w:hAnsi="宋体" w:eastAsia="宋体" w:cs="宋体"/>
          <w:bCs/>
          <w:sz w:val="24"/>
          <w:szCs w:val="24"/>
        </w:rPr>
        <w:t>可以通过问卷调查、课堂观察和个别访谈等多种方式，收集学生的基本信息、学习风格、兴趣点以及已有的知识储备。这些数据能提供宝贵的信息，让教师们能更准确地把握学生的学习需求。</w:t>
      </w:r>
      <w:r>
        <w:rPr>
          <w:rFonts w:hint="eastAsia" w:ascii="宋体" w:hAnsi="宋体" w:eastAsia="宋体" w:cs="宋体"/>
          <w:bCs/>
          <w:sz w:val="24"/>
          <w:szCs w:val="24"/>
          <w:lang w:val="en-US" w:eastAsia="zh-CN"/>
        </w:rPr>
        <w:t>例</w:t>
      </w:r>
      <w:r>
        <w:rPr>
          <w:rFonts w:hint="eastAsia" w:ascii="宋体" w:hAnsi="宋体" w:eastAsia="宋体" w:cs="宋体"/>
          <w:bCs/>
          <w:sz w:val="24"/>
          <w:szCs w:val="24"/>
        </w:rPr>
        <w:t>如</w:t>
      </w:r>
      <w:r>
        <w:rPr>
          <w:rFonts w:hint="eastAsia" w:ascii="宋体" w:hAnsi="宋体" w:eastAsia="宋体" w:cs="宋体"/>
          <w:bCs/>
          <w:sz w:val="24"/>
          <w:szCs w:val="24"/>
          <w:lang w:val="en-US" w:eastAsia="zh-CN"/>
        </w:rPr>
        <w:t>U4</w:t>
      </w:r>
      <w:r>
        <w:rPr>
          <w:rFonts w:hint="eastAsia" w:ascii="宋体" w:hAnsi="宋体" w:eastAsia="宋体" w:cs="宋体"/>
          <w:bCs/>
          <w:sz w:val="24"/>
          <w:szCs w:val="24"/>
        </w:rPr>
        <w:t>第1课时</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笔者通过进行</w:t>
      </w:r>
      <w:r>
        <w:rPr>
          <w:rFonts w:hint="eastAsia" w:ascii="宋体" w:hAnsi="宋体" w:eastAsia="宋体" w:cs="宋体"/>
          <w:bCs/>
          <w:sz w:val="24"/>
          <w:szCs w:val="24"/>
        </w:rPr>
        <w:t>读前小调查</w:t>
      </w:r>
      <w:r>
        <w:rPr>
          <w:rFonts w:hint="eastAsia" w:ascii="宋体" w:hAnsi="宋体" w:eastAsia="宋体" w:cs="宋体"/>
          <w:sz w:val="24"/>
          <w:szCs w:val="24"/>
        </w:rPr>
        <w:t>发现：</w:t>
      </w:r>
    </w:p>
    <w:p>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学生对于报纸的已有知识和兴趣都比较缺乏。对于这些2008年左右出生的孩子，手机网络包围着他们，家里订阅报纸、杂志和具有读报习惯的情况很少，很多新闻可以通过手机推送，上网查询，电子报刊等方式获取。同时，八年级的学生思维方式也日渐成熟，他们变得更有主见，愿意独立自主的开展活动。</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b/>
          <w:sz w:val="24"/>
          <w:szCs w:val="24"/>
          <w:lang w:val="en-US" w:eastAsia="zh-CN"/>
        </w:rPr>
      </w:pPr>
      <w:r>
        <w:rPr>
          <w:rFonts w:hint="eastAsia" w:ascii="宋体" w:hAnsi="宋体" w:eastAsia="宋体" w:cs="宋体"/>
          <w:b/>
          <w:sz w:val="24"/>
          <w:szCs w:val="24"/>
        </w:rPr>
        <w:t>2、设计教学活动</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在了解学生的学习需求后，开始思考如何设计有效的教学活动才能更好地实现育人目标。教学活动应该紧密围绕学生的学习目标展开，通过</w:t>
      </w:r>
      <w:r>
        <w:rPr>
          <w:rFonts w:hint="eastAsia" w:ascii="宋体" w:hAnsi="宋体" w:eastAsia="宋体" w:cs="宋体"/>
          <w:sz w:val="24"/>
          <w:szCs w:val="24"/>
          <w:lang w:val="en-US" w:eastAsia="zh-CN"/>
        </w:rPr>
        <w:t>多种</w:t>
      </w:r>
      <w:r>
        <w:rPr>
          <w:rFonts w:hint="eastAsia" w:ascii="宋体" w:hAnsi="宋体" w:eastAsia="宋体" w:cs="宋体"/>
          <w:sz w:val="24"/>
          <w:szCs w:val="24"/>
        </w:rPr>
        <w:t>教学活动</w:t>
      </w:r>
      <w:r>
        <w:rPr>
          <w:rFonts w:hint="eastAsia" w:ascii="宋体" w:hAnsi="宋体" w:eastAsia="宋体" w:cs="宋体"/>
          <w:sz w:val="24"/>
          <w:szCs w:val="24"/>
          <w:lang w:eastAsia="zh-CN"/>
        </w:rPr>
        <w:t>，</w:t>
      </w:r>
      <w:r>
        <w:rPr>
          <w:rFonts w:hint="eastAsia" w:ascii="宋体" w:hAnsi="宋体" w:eastAsia="宋体" w:cs="宋体"/>
          <w:sz w:val="24"/>
          <w:szCs w:val="24"/>
        </w:rPr>
        <w:t>在实际情境中学习和运用知识</w:t>
      </w:r>
      <w:r>
        <w:rPr>
          <w:rFonts w:hint="eastAsia" w:ascii="宋体" w:hAnsi="宋体" w:eastAsia="宋体" w:cs="宋体"/>
          <w:sz w:val="24"/>
          <w:szCs w:val="24"/>
          <w:lang w:eastAsia="zh-CN"/>
        </w:rPr>
        <w:t>，</w:t>
      </w:r>
      <w:r>
        <w:rPr>
          <w:rFonts w:hint="eastAsia" w:ascii="宋体" w:hAnsi="宋体" w:eastAsia="宋体" w:cs="宋体"/>
          <w:sz w:val="24"/>
          <w:szCs w:val="24"/>
        </w:rPr>
        <w:t>激发学生的学习兴趣和积极性，培养学生的实践能力</w:t>
      </w:r>
      <w:r>
        <w:rPr>
          <w:rFonts w:hint="eastAsia" w:ascii="宋体" w:hAnsi="宋体" w:eastAsia="宋体" w:cs="宋体"/>
          <w:sz w:val="24"/>
          <w:szCs w:val="24"/>
          <w:lang w:eastAsia="zh-CN"/>
        </w:rPr>
        <w:t>、</w:t>
      </w:r>
      <w:r>
        <w:rPr>
          <w:rFonts w:hint="eastAsia" w:ascii="宋体" w:hAnsi="宋体" w:eastAsia="宋体" w:cs="宋体"/>
          <w:sz w:val="24"/>
          <w:szCs w:val="24"/>
        </w:rPr>
        <w:t>思维能力和探究能力</w:t>
      </w:r>
      <w:r>
        <w:rPr>
          <w:rFonts w:hint="eastAsia" w:ascii="宋体" w:hAnsi="宋体" w:eastAsia="宋体" w:cs="宋体"/>
          <w:sz w:val="24"/>
          <w:szCs w:val="24"/>
          <w:lang w:eastAsia="zh-CN"/>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（1）重组单元内容，提高语言实践能力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由于单元整体教学的理念</w:t>
      </w:r>
      <w:r>
        <w:rPr>
          <w:rFonts w:hint="eastAsia" w:ascii="宋体" w:hAnsi="宋体" w:eastAsia="宋体" w:cs="宋体"/>
          <w:sz w:val="24"/>
          <w:szCs w:val="24"/>
          <w:lang w:val="en-US" w:eastAsia="zh-CN"/>
        </w:rPr>
        <w:t>不再受</w:t>
      </w:r>
      <w:r>
        <w:rPr>
          <w:rFonts w:hint="eastAsia" w:ascii="宋体" w:hAnsi="宋体" w:eastAsia="宋体" w:cs="宋体"/>
          <w:sz w:val="24"/>
          <w:szCs w:val="24"/>
        </w:rPr>
        <w:t>原有课时和教材的限制，教师可以在单元</w:t>
      </w:r>
      <w:r>
        <w:rPr>
          <w:rFonts w:hint="eastAsia" w:ascii="宋体" w:hAnsi="宋体" w:eastAsia="宋体" w:cs="宋体"/>
          <w:sz w:val="24"/>
          <w:szCs w:val="24"/>
          <w:lang w:val="en-US" w:eastAsia="zh-CN"/>
        </w:rPr>
        <w:t>整体</w:t>
      </w:r>
      <w:r>
        <w:rPr>
          <w:rFonts w:hint="eastAsia" w:ascii="宋体" w:hAnsi="宋体" w:eastAsia="宋体" w:cs="宋体"/>
          <w:sz w:val="24"/>
          <w:szCs w:val="24"/>
        </w:rPr>
        <w:t>构建下</w:t>
      </w:r>
      <w:r>
        <w:rPr>
          <w:rFonts w:hint="eastAsia" w:ascii="宋体" w:hAnsi="宋体" w:eastAsia="宋体" w:cs="宋体"/>
          <w:sz w:val="24"/>
          <w:szCs w:val="24"/>
          <w:lang w:val="en-US" w:eastAsia="zh-CN"/>
        </w:rPr>
        <w:t>把内容进行重组。通过对可选择性单元的重组，以及本单元整体教学的构思和调整，本单元的写作任务除了完成一份report,也可以借助Using English中的project,</w:t>
      </w:r>
      <w:r>
        <w:rPr>
          <w:rFonts w:hint="eastAsia" w:ascii="宋体" w:hAnsi="宋体" w:eastAsia="宋体" w:cs="宋体"/>
          <w:sz w:val="24"/>
          <w:szCs w:val="24"/>
        </w:rPr>
        <w:t>在教学设计中通过课前和课中铺垫，完成能力的</w:t>
      </w:r>
      <w:r>
        <w:rPr>
          <w:rFonts w:hint="eastAsia" w:ascii="宋体" w:hAnsi="宋体" w:eastAsia="宋体" w:cs="宋体"/>
          <w:sz w:val="24"/>
          <w:szCs w:val="24"/>
          <w:lang w:val="en-US" w:eastAsia="zh-CN"/>
        </w:rPr>
        <w:t>进一步</w:t>
      </w:r>
      <w:r>
        <w:rPr>
          <w:rFonts w:hint="eastAsia" w:ascii="宋体" w:hAnsi="宋体" w:eastAsia="宋体" w:cs="宋体"/>
          <w:sz w:val="24"/>
          <w:szCs w:val="24"/>
        </w:rPr>
        <w:t>提升。</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399405" cy="2800350"/>
            <wp:effectExtent l="0" t="0" r="10795" b="6350"/>
            <wp:docPr id="1" name="图片 1" descr="27ca640d7adee1468b6a8a453e97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7ca640d7adee1468b6a8a453e97a74"/>
                    <pic:cNvPicPr>
                      <a:picLocks noChangeAspect="1"/>
                    </pic:cNvPicPr>
                  </pic:nvPicPr>
                  <pic:blipFill>
                    <a:blip r:embed="rId10"/>
                    <a:stretch>
                      <a:fillRect/>
                    </a:stretch>
                  </pic:blipFill>
                  <pic:spPr>
                    <a:xfrm>
                      <a:off x="0" y="0"/>
                      <a:ext cx="5399405" cy="28003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sz w:val="24"/>
          <w:szCs w:val="24"/>
        </w:rPr>
      </w:pPr>
      <w:r>
        <w:rPr>
          <w:rFonts w:hint="eastAsia" w:ascii="楷体" w:hAnsi="楷体" w:eastAsia="楷体" w:cs="楷体"/>
          <w:b/>
          <w:szCs w:val="21"/>
        </w:rPr>
        <w:t>图</w:t>
      </w:r>
      <w:r>
        <w:rPr>
          <w:rFonts w:hint="eastAsia" w:ascii="楷体" w:hAnsi="楷体" w:eastAsia="楷体" w:cs="楷体"/>
          <w:b/>
          <w:szCs w:val="21"/>
          <w:lang w:val="en-US" w:eastAsia="zh-CN"/>
        </w:rPr>
        <w:t>3</w:t>
      </w:r>
      <w:r>
        <w:rPr>
          <w:rFonts w:hint="eastAsia" w:ascii="楷体" w:hAnsi="楷体" w:eastAsia="楷体" w:cs="楷体"/>
          <w:b/>
          <w:szCs w:val="21"/>
        </w:rPr>
        <w:t>-</w:t>
      </w:r>
      <w:r>
        <w:rPr>
          <w:rFonts w:hint="eastAsia" w:ascii="楷体" w:hAnsi="楷体" w:eastAsia="楷体" w:cs="楷体"/>
          <w:b/>
          <w:szCs w:val="21"/>
          <w:lang w:val="en-US" w:eastAsia="zh-CN"/>
        </w:rPr>
        <w:t>1</w:t>
      </w:r>
      <w:r>
        <w:rPr>
          <w:rFonts w:hint="eastAsia" w:ascii="楷体" w:hAnsi="楷体" w:eastAsia="楷体" w:cs="楷体"/>
          <w:b/>
          <w:szCs w:val="21"/>
        </w:rPr>
        <w:t xml:space="preserve"> U4 Newspaper 第4课时 writing</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楷体" w:hAnsi="楷体" w:eastAsia="楷体" w:cs="楷体"/>
          <w:b/>
          <w:szCs w:val="21"/>
          <w:lang w:val="en-US" w:eastAsia="zh-CN"/>
        </w:rPr>
      </w:pPr>
      <w:r>
        <w:rPr>
          <w:rFonts w:hint="eastAsia" w:ascii="宋体" w:hAnsi="宋体" w:eastAsia="宋体" w:cs="宋体"/>
          <w:sz w:val="24"/>
          <w:szCs w:val="24"/>
        </w:rPr>
        <w:t>写作情境2是其中一个写作部分，结合单元主题，把Unit 4和Unit 7归为人与社会。本单元的主题式课堂写作任务单为：本学期</w:t>
      </w:r>
      <w:r>
        <w:rPr>
          <w:rFonts w:hint="eastAsia" w:ascii="宋体" w:hAnsi="宋体" w:eastAsia="宋体" w:cs="宋体"/>
          <w:sz w:val="24"/>
          <w:szCs w:val="24"/>
          <w:lang w:val="en-US" w:eastAsia="zh-CN"/>
        </w:rPr>
        <w:t>学校</w:t>
      </w:r>
      <w:r>
        <w:rPr>
          <w:rFonts w:hint="eastAsia" w:ascii="宋体" w:hAnsi="宋体" w:eastAsia="宋体" w:cs="宋体"/>
          <w:sz w:val="24"/>
          <w:szCs w:val="24"/>
        </w:rPr>
        <w:t>举办了几个校园活动，如爱心节和读书节等，同学们从中收获很多。请你介绍其中一个活动并谈谈你的经历和感受。这个任务的设置涉及到“多彩、有意义的学校生活；团队活动与集体生活；参与意识与集体精神，懂得感恩；交流与合作，团队精神；学校生活与个人感受”。</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（2）创设真实情景，提升学生思维能力</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lang w:val="en-US" w:eastAsia="zh-CN"/>
        </w:rPr>
        <w:t>本单元语法课要学习正确</w:t>
      </w:r>
      <w:r>
        <w:rPr>
          <w:rFonts w:hint="eastAsia" w:ascii="宋体" w:hAnsi="宋体" w:eastAsia="宋体" w:cs="宋体"/>
          <w:sz w:val="24"/>
          <w:szCs w:val="24"/>
        </w:rPr>
        <w:t>运用情态动词征求意见，提出建议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笔者设计了</w:t>
      </w:r>
      <w:r>
        <w:rPr>
          <w:rFonts w:hint="eastAsia" w:ascii="宋体" w:hAnsi="宋体" w:eastAsia="宋体" w:cs="宋体"/>
          <w:sz w:val="24"/>
          <w:szCs w:val="24"/>
        </w:rPr>
        <w:t>征集班规</w:t>
      </w:r>
      <w:r>
        <w:rPr>
          <w:rFonts w:hint="eastAsia" w:ascii="宋体" w:hAnsi="宋体" w:eastAsia="宋体" w:cs="宋体"/>
          <w:sz w:val="24"/>
          <w:szCs w:val="24"/>
          <w:lang w:val="en-US" w:eastAsia="zh-CN"/>
        </w:rPr>
        <w:t>的活动，</w:t>
      </w:r>
      <w:r>
        <w:rPr>
          <w:rFonts w:hint="eastAsia" w:ascii="宋体" w:hAnsi="宋体" w:eastAsia="宋体" w:cs="宋体"/>
          <w:sz w:val="24"/>
          <w:szCs w:val="24"/>
        </w:rPr>
        <w:t>学生通过自主讨论，对本班的班级管理制度发表看法</w:t>
      </w:r>
      <w:r>
        <w:rPr>
          <w:rFonts w:hint="eastAsia" w:ascii="宋体" w:hAnsi="宋体" w:eastAsia="宋体" w:cs="宋体"/>
          <w:sz w:val="24"/>
          <w:szCs w:val="24"/>
          <w:lang w:val="en-US" w:eastAsia="zh-CN"/>
        </w:rPr>
        <w:t>并做好讨论记录。</w:t>
      </w:r>
      <w:r>
        <w:rPr>
          <w:rFonts w:hint="eastAsia" w:ascii="宋体" w:hAnsi="宋体" w:eastAsia="宋体" w:cs="宋体"/>
          <w:sz w:val="24"/>
          <w:szCs w:val="24"/>
        </w:rPr>
        <w:t>在</w:t>
      </w:r>
      <w:r>
        <w:rPr>
          <w:rFonts w:hint="eastAsia" w:ascii="宋体" w:hAnsi="宋体" w:eastAsia="宋体" w:cs="宋体"/>
          <w:sz w:val="24"/>
          <w:szCs w:val="24"/>
          <w:lang w:val="en-US" w:eastAsia="zh-CN"/>
        </w:rPr>
        <w:t>讨论</w:t>
      </w:r>
      <w:r>
        <w:rPr>
          <w:rFonts w:hint="eastAsia" w:ascii="宋体" w:hAnsi="宋体" w:eastAsia="宋体" w:cs="宋体"/>
          <w:sz w:val="24"/>
          <w:szCs w:val="24"/>
        </w:rPr>
        <w:t>过程中使用should, shouldn</w:t>
      </w:r>
      <w:r>
        <w:rPr>
          <w:rFonts w:ascii="宋体" w:hAnsi="宋体" w:eastAsia="宋体" w:cs="宋体"/>
          <w:sz w:val="24"/>
          <w:szCs w:val="24"/>
        </w:rPr>
        <w:t>’</w:t>
      </w:r>
      <w:r>
        <w:rPr>
          <w:rFonts w:hint="eastAsia" w:ascii="宋体" w:hAnsi="宋体" w:eastAsia="宋体" w:cs="宋体"/>
          <w:sz w:val="24"/>
          <w:szCs w:val="24"/>
        </w:rPr>
        <w:t>t, ought to, ought not to,让学生在巩固语言知识的同时，也从被动的“must必须”的管理模式，慢慢过渡到“我应该”，这也是学会成长的一个方式。最后，结合所征集来的班规，可以汇总后张贴在班级展板。</w:t>
      </w:r>
    </w:p>
    <w:p>
      <w:pPr>
        <w:keepNext w:val="0"/>
        <w:keepLines w:val="0"/>
        <w:pageBreakBefore w:val="0"/>
        <w:kinsoku/>
        <w:wordWrap/>
        <w:overflowPunct/>
        <w:topLinePunct w:val="0"/>
        <w:autoSpaceDE/>
        <w:autoSpaceDN/>
        <w:bidi w:val="0"/>
        <w:adjustRightInd/>
        <w:snapToGrid/>
        <w:spacing w:line="360" w:lineRule="auto"/>
        <w:textAlignment w:val="auto"/>
        <w:rPr>
          <w:rFonts w:ascii="楷体" w:hAnsi="楷体" w:eastAsia="楷体" w:cs="楷体"/>
          <w:bCs/>
          <w:szCs w:val="21"/>
        </w:rPr>
      </w:pPr>
      <w:r>
        <w:rPr>
          <w:rFonts w:hint="eastAsia" w:ascii="楷体" w:hAnsi="楷体" w:eastAsia="楷体" w:cs="楷体"/>
          <w:bCs/>
          <w:szCs w:val="21"/>
        </w:rPr>
        <w:t>In class we should/ shouldn’t ...</w:t>
      </w:r>
    </w:p>
    <w:p>
      <w:pPr>
        <w:keepNext w:val="0"/>
        <w:keepLines w:val="0"/>
        <w:pageBreakBefore w:val="0"/>
        <w:kinsoku/>
        <w:wordWrap/>
        <w:overflowPunct/>
        <w:topLinePunct w:val="0"/>
        <w:autoSpaceDE/>
        <w:autoSpaceDN/>
        <w:bidi w:val="0"/>
        <w:adjustRightInd/>
        <w:snapToGrid/>
        <w:spacing w:line="360" w:lineRule="auto"/>
        <w:textAlignment w:val="auto"/>
        <w:rPr>
          <w:rFonts w:ascii="楷体" w:hAnsi="楷体" w:eastAsia="楷体" w:cs="楷体"/>
          <w:bCs/>
          <w:szCs w:val="21"/>
        </w:rPr>
      </w:pPr>
      <w:r>
        <w:rPr>
          <w:rFonts w:hint="eastAsia" w:ascii="楷体" w:hAnsi="楷体" w:eastAsia="楷体" w:cs="楷体"/>
          <w:bCs/>
          <w:szCs w:val="21"/>
        </w:rPr>
        <w:t>After class...</w:t>
      </w:r>
    </w:p>
    <w:p>
      <w:pPr>
        <w:keepNext w:val="0"/>
        <w:keepLines w:val="0"/>
        <w:pageBreakBefore w:val="0"/>
        <w:kinsoku/>
        <w:wordWrap/>
        <w:overflowPunct/>
        <w:topLinePunct w:val="0"/>
        <w:autoSpaceDE/>
        <w:autoSpaceDN/>
        <w:bidi w:val="0"/>
        <w:adjustRightInd/>
        <w:snapToGrid/>
        <w:spacing w:line="360" w:lineRule="auto"/>
        <w:textAlignment w:val="auto"/>
        <w:rPr>
          <w:rFonts w:ascii="楷体" w:hAnsi="楷体" w:eastAsia="楷体" w:cs="楷体"/>
          <w:bCs/>
          <w:szCs w:val="21"/>
        </w:rPr>
      </w:pPr>
      <w:r>
        <w:rPr>
          <w:rFonts w:hint="eastAsia" w:ascii="楷体" w:hAnsi="楷体" w:eastAsia="楷体" w:cs="楷体"/>
          <w:bCs/>
          <w:szCs w:val="21"/>
        </w:rPr>
        <w:t>At lunch...</w:t>
      </w:r>
    </w:p>
    <w:p>
      <w:pPr>
        <w:keepNext w:val="0"/>
        <w:keepLines w:val="0"/>
        <w:pageBreakBefore w:val="0"/>
        <w:kinsoku/>
        <w:wordWrap/>
        <w:overflowPunct/>
        <w:topLinePunct w:val="0"/>
        <w:autoSpaceDE/>
        <w:autoSpaceDN/>
        <w:bidi w:val="0"/>
        <w:adjustRightInd/>
        <w:snapToGrid/>
        <w:spacing w:line="360" w:lineRule="auto"/>
        <w:textAlignment w:val="auto"/>
        <w:rPr>
          <w:rFonts w:ascii="楷体" w:hAnsi="楷体" w:eastAsia="楷体" w:cs="楷体"/>
          <w:bCs/>
          <w:szCs w:val="21"/>
        </w:rPr>
      </w:pPr>
      <w:r>
        <w:rPr>
          <w:rFonts w:hint="eastAsia" w:ascii="楷体" w:hAnsi="楷体" w:eastAsia="楷体" w:cs="楷体"/>
          <w:bCs/>
          <w:szCs w:val="21"/>
        </w:rPr>
        <w:t>After school...</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楷体" w:hAnsi="楷体" w:eastAsia="楷体" w:cs="楷体"/>
          <w:bCs/>
          <w:szCs w:val="21"/>
        </w:rPr>
      </w:pPr>
      <w:r>
        <w:rPr>
          <w:rFonts w:hint="eastAsia" w:ascii="楷体" w:hAnsi="楷体" w:eastAsia="楷体" w:cs="楷体"/>
          <w:bCs/>
          <w:szCs w:val="21"/>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（3）扩大主题范畴，培养学生探究能力 </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bCs/>
          <w:color w:val="000000"/>
          <w:kern w:val="0"/>
          <w:sz w:val="24"/>
          <w:szCs w:val="24"/>
        </w:rPr>
      </w:pPr>
      <w:r>
        <w:rPr>
          <w:rFonts w:hint="eastAsia" w:ascii="宋体" w:hAnsi="宋体" w:eastAsia="宋体" w:cs="宋体"/>
          <w:sz w:val="24"/>
          <w:szCs w:val="24"/>
        </w:rPr>
        <w:t>这一单元属于人与社会话题中的大众传媒，该主题在本册教材中包括三个组成部分：Unit 4 newspapers(报纸），U5 magazine articles(杂志文章）,P 128 的Project（Enter a competition to publish an English newspaper)。本单元通过一系列活动展开，最终结合单元主题，借助</w:t>
      </w:r>
      <w:r>
        <w:rPr>
          <w:rFonts w:hint="eastAsia" w:ascii="楷体" w:hAnsi="楷体" w:eastAsia="楷体" w:cs="宋体"/>
          <w:szCs w:val="21"/>
        </w:rPr>
        <w:t>P128 project（Enter a competition to publish an English newspaper)</w:t>
      </w:r>
      <w:r>
        <w:rPr>
          <w:rFonts w:hint="eastAsia" w:ascii="宋体" w:hAnsi="宋体" w:eastAsia="宋体" w:cs="宋体"/>
          <w:sz w:val="24"/>
          <w:szCs w:val="24"/>
        </w:rPr>
        <w:t>创设任务,</w:t>
      </w:r>
      <w:r>
        <w:rPr>
          <w:rFonts w:hint="eastAsia" w:ascii="宋体" w:hAnsi="宋体" w:eastAsia="宋体" w:cs="宋体"/>
          <w:sz w:val="24"/>
          <w:szCs w:val="24"/>
          <w:lang w:val="en-US" w:eastAsia="zh-CN"/>
        </w:rPr>
        <w:t>走出课本，给学生更大的主题空间，有利于培养学生自主探究的能力</w:t>
      </w:r>
      <w:r>
        <w:rPr>
          <w:rFonts w:hint="eastAsia" w:ascii="宋体" w:hAnsi="宋体" w:eastAsia="宋体" w:cs="宋体"/>
          <w:sz w:val="24"/>
          <w:szCs w:val="24"/>
        </w:rPr>
        <w:t>。最后学生的作品可以结合校园艺术节活动参与评比，获奖作品可以在艺术节闭幕式、校园公众号或校园橱窗展示，进一步激发学生的学习兴趣和创作欲望，为未来的编辑职业埋下理想的种子，也能帮助学生做好未来职业规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楷体" w:hAnsi="楷体" w:eastAsia="楷体" w:cs="楷体"/>
          <w:szCs w:val="21"/>
        </w:rPr>
      </w:pPr>
      <w:r>
        <w:rPr>
          <w:rFonts w:hint="eastAsia" w:ascii="楷体" w:hAnsi="楷体" w:eastAsia="楷体" w:cs="楷体"/>
          <w:szCs w:val="21"/>
        </w:rPr>
        <w:drawing>
          <wp:inline distT="0" distB="0" distL="114300" distR="114300">
            <wp:extent cx="2694305" cy="1987550"/>
            <wp:effectExtent l="0" t="0" r="10795" b="63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cstate="print"/>
                    <a:stretch>
                      <a:fillRect/>
                    </a:stretch>
                  </pic:blipFill>
                  <pic:spPr>
                    <a:xfrm>
                      <a:off x="0" y="0"/>
                      <a:ext cx="2694305" cy="1987550"/>
                    </a:xfrm>
                    <a:prstGeom prst="rect">
                      <a:avLst/>
                    </a:prstGeom>
                    <a:noFill/>
                    <a:ln>
                      <a:noFill/>
                    </a:ln>
                  </pic:spPr>
                </pic:pic>
              </a:graphicData>
            </a:graphic>
          </wp:inline>
        </w:drawing>
      </w:r>
      <w:r>
        <w:rPr>
          <w:rFonts w:hint="eastAsia" w:ascii="楷体" w:hAnsi="楷体" w:eastAsia="楷体" w:cs="楷体"/>
          <w:szCs w:val="21"/>
        </w:rPr>
        <w:drawing>
          <wp:inline distT="0" distB="0" distL="114300" distR="114300">
            <wp:extent cx="2612390" cy="1865630"/>
            <wp:effectExtent l="0" t="0" r="3810" b="127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2" cstate="print"/>
                    <a:stretch>
                      <a:fillRect/>
                    </a:stretch>
                  </pic:blipFill>
                  <pic:spPr>
                    <a:xfrm>
                      <a:off x="0" y="0"/>
                      <a:ext cx="2612390" cy="1865630"/>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楷体" w:hAnsi="楷体" w:eastAsia="楷体" w:cs="楷体"/>
          <w:szCs w:val="21"/>
        </w:rPr>
      </w:pPr>
      <w:r>
        <w:rPr>
          <w:rFonts w:hint="eastAsia" w:ascii="楷体" w:hAnsi="楷体" w:eastAsia="楷体" w:cs="楷体"/>
          <w:b/>
          <w:szCs w:val="21"/>
        </w:rPr>
        <w:t>图</w:t>
      </w:r>
      <w:r>
        <w:rPr>
          <w:rFonts w:hint="eastAsia" w:ascii="楷体" w:hAnsi="楷体" w:eastAsia="楷体" w:cs="楷体"/>
          <w:b/>
          <w:szCs w:val="21"/>
          <w:lang w:val="en-US" w:eastAsia="zh-CN"/>
        </w:rPr>
        <w:t>3</w:t>
      </w:r>
      <w:r>
        <w:rPr>
          <w:rFonts w:hint="eastAsia" w:ascii="楷体" w:hAnsi="楷体" w:eastAsia="楷体" w:cs="楷体"/>
          <w:b/>
          <w:szCs w:val="21"/>
        </w:rPr>
        <w:t>-</w:t>
      </w:r>
      <w:r>
        <w:rPr>
          <w:rFonts w:hint="eastAsia" w:ascii="楷体" w:hAnsi="楷体" w:eastAsia="楷体" w:cs="楷体"/>
          <w:b/>
          <w:szCs w:val="21"/>
          <w:lang w:val="en-US" w:eastAsia="zh-CN"/>
        </w:rPr>
        <w:t>2</w:t>
      </w:r>
      <w:r>
        <w:rPr>
          <w:rFonts w:hint="eastAsia" w:ascii="楷体" w:hAnsi="楷体" w:eastAsia="楷体" w:cs="楷体"/>
          <w:b/>
          <w:szCs w:val="21"/>
        </w:rPr>
        <w:t>学生作品展示（小组合作完成）</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宋体"/>
          <w:color w:val="000000"/>
          <w:kern w:val="0"/>
          <w:sz w:val="24"/>
          <w:szCs w:val="24"/>
        </w:rPr>
      </w:pPr>
      <w:r>
        <w:rPr>
          <w:rFonts w:hint="eastAsia" w:ascii="宋体" w:hAnsi="宋体" w:eastAsia="宋体" w:cs="宋体"/>
          <w:b/>
          <w:bCs/>
          <w:color w:val="000000"/>
          <w:kern w:val="0"/>
          <w:sz w:val="24"/>
          <w:szCs w:val="24"/>
        </w:rPr>
        <w:t>活动主题：</w:t>
      </w:r>
      <w:r>
        <w:rPr>
          <w:rFonts w:hint="eastAsia" w:ascii="宋体" w:hAnsi="宋体" w:eastAsia="宋体" w:cs="宋体"/>
          <w:color w:val="000000"/>
          <w:kern w:val="0"/>
          <w:sz w:val="24"/>
          <w:szCs w:val="24"/>
        </w:rPr>
        <w:t>根据本单元所学的有关</w:t>
      </w:r>
      <w:r>
        <w:rPr>
          <w:rFonts w:hint="eastAsia" w:ascii="宋体" w:hAnsi="宋体" w:eastAsia="宋体" w:cs="宋体"/>
          <w:sz w:val="24"/>
          <w:szCs w:val="24"/>
        </w:rPr>
        <w:t>报纸等</w:t>
      </w:r>
      <w:r>
        <w:rPr>
          <w:rFonts w:hint="eastAsia" w:ascii="宋体" w:hAnsi="宋体" w:eastAsia="宋体" w:cs="宋体"/>
          <w:color w:val="000000"/>
          <w:kern w:val="0"/>
          <w:sz w:val="24"/>
          <w:szCs w:val="24"/>
        </w:rPr>
        <w:t>知识，利用多种获取信息的方式，设计一份电子英语校报。</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宋体"/>
          <w:color w:val="000000"/>
          <w:kern w:val="0"/>
          <w:sz w:val="24"/>
          <w:szCs w:val="24"/>
        </w:rPr>
      </w:pPr>
      <w:r>
        <w:rPr>
          <w:rFonts w:hint="eastAsia" w:ascii="宋体" w:hAnsi="宋体" w:eastAsia="宋体" w:cs="宋体"/>
          <w:b/>
          <w:bCs/>
          <w:color w:val="000000"/>
          <w:kern w:val="0"/>
          <w:sz w:val="24"/>
          <w:szCs w:val="24"/>
        </w:rPr>
        <w:t>活动情境：</w:t>
      </w:r>
      <w:r>
        <w:rPr>
          <w:rFonts w:hint="eastAsia" w:ascii="宋体" w:hAnsi="宋体" w:eastAsia="宋体" w:cs="宋体"/>
          <w:color w:val="000000"/>
          <w:kern w:val="0"/>
          <w:sz w:val="24"/>
          <w:szCs w:val="24"/>
        </w:rPr>
        <w:t>模拟课文中的人物角色分配，参考课文中报纸板块的内容安排，</w:t>
      </w:r>
      <w:r>
        <w:rPr>
          <w:rFonts w:hint="eastAsia" w:ascii="宋体" w:hAnsi="宋体" w:eastAsia="宋体" w:cs="宋体"/>
          <w:color w:val="000000"/>
          <w:kern w:val="0"/>
          <w:sz w:val="24"/>
          <w:szCs w:val="24"/>
          <w:lang w:val="en-US" w:eastAsia="zh-CN"/>
        </w:rPr>
        <w:t>结合人物的采访，</w:t>
      </w:r>
      <w:r>
        <w:rPr>
          <w:rFonts w:hint="eastAsia" w:ascii="宋体" w:hAnsi="宋体" w:eastAsia="宋体" w:cs="宋体"/>
          <w:color w:val="000000"/>
          <w:kern w:val="0"/>
          <w:sz w:val="24"/>
          <w:szCs w:val="24"/>
        </w:rPr>
        <w:t>设计具有本</w:t>
      </w:r>
      <w:r>
        <w:rPr>
          <w:rFonts w:hint="eastAsia" w:ascii="宋体" w:hAnsi="宋体" w:eastAsia="宋体" w:cs="宋体"/>
          <w:color w:val="000000"/>
          <w:kern w:val="0"/>
          <w:sz w:val="24"/>
          <w:szCs w:val="24"/>
          <w:lang w:val="en-US" w:eastAsia="zh-CN"/>
        </w:rPr>
        <w:t>校</w:t>
      </w:r>
      <w:r>
        <w:rPr>
          <w:rFonts w:hint="eastAsia" w:ascii="宋体" w:hAnsi="宋体" w:eastAsia="宋体" w:cs="宋体"/>
          <w:color w:val="000000"/>
          <w:kern w:val="0"/>
          <w:sz w:val="24"/>
          <w:szCs w:val="24"/>
        </w:rPr>
        <w:t>特色的英语校报。</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eastAsia="宋体" w:cs="宋体"/>
          <w:sz w:val="24"/>
          <w:szCs w:val="24"/>
        </w:rPr>
      </w:pPr>
      <w:r>
        <w:rPr>
          <w:rFonts w:hint="eastAsia" w:ascii="宋体" w:hAnsi="宋体" w:eastAsia="宋体" w:cs="宋体"/>
          <w:b/>
          <w:bCs/>
          <w:color w:val="000000"/>
          <w:kern w:val="0"/>
          <w:sz w:val="24"/>
          <w:szCs w:val="24"/>
        </w:rPr>
        <w:t>活动要求：</w:t>
      </w:r>
      <w:r>
        <w:rPr>
          <w:rFonts w:hint="eastAsia" w:ascii="宋体" w:hAnsi="宋体" w:eastAsia="宋体" w:cs="宋体"/>
          <w:color w:val="000000"/>
          <w:kern w:val="0"/>
          <w:sz w:val="24"/>
          <w:szCs w:val="24"/>
        </w:rPr>
        <w:t>以小组活动的方式，根据课文P128-132的内容，分工合作，设计不同的版块。</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楷体" w:hAnsi="楷体" w:eastAsia="楷体" w:cs="楷体"/>
          <w:color w:val="000000"/>
          <w:kern w:val="0"/>
          <w:szCs w:val="21"/>
        </w:rPr>
      </w:pPr>
      <w:r>
        <w:rPr>
          <w:rFonts w:hint="eastAsia" w:ascii="楷体" w:hAnsi="楷体" w:eastAsia="楷体" w:cs="楷体"/>
          <w:color w:val="000000"/>
          <w:kern w:val="0"/>
          <w:szCs w:val="21"/>
        </w:rPr>
        <w:t>其中可以包括：</w:t>
      </w:r>
    </w:p>
    <w:p>
      <w:pPr>
        <w:keepNext w:val="0"/>
        <w:keepLines w:val="0"/>
        <w:pageBreakBefore w:val="0"/>
        <w:widowControl/>
        <w:numPr>
          <w:ilvl w:val="0"/>
          <w:numId w:val="4"/>
        </w:numPr>
        <w:kinsoku/>
        <w:wordWrap/>
        <w:overflowPunct/>
        <w:topLinePunct w:val="0"/>
        <w:autoSpaceDE/>
        <w:autoSpaceDN/>
        <w:bidi w:val="0"/>
        <w:adjustRightInd/>
        <w:snapToGrid/>
        <w:spacing w:line="360" w:lineRule="auto"/>
        <w:jc w:val="left"/>
        <w:textAlignment w:val="auto"/>
        <w:rPr>
          <w:rFonts w:ascii="楷体" w:hAnsi="楷体" w:eastAsia="楷体" w:cs="楷体"/>
          <w:color w:val="000000"/>
          <w:kern w:val="0"/>
          <w:szCs w:val="21"/>
        </w:rPr>
      </w:pPr>
      <w:r>
        <w:rPr>
          <w:rFonts w:hint="eastAsia" w:ascii="楷体" w:hAnsi="楷体" w:eastAsia="楷体" w:cs="楷体"/>
          <w:color w:val="000000"/>
          <w:kern w:val="0"/>
          <w:szCs w:val="21"/>
        </w:rPr>
        <w:t>小组会议记录</w:t>
      </w:r>
    </w:p>
    <w:p>
      <w:pPr>
        <w:keepNext w:val="0"/>
        <w:keepLines w:val="0"/>
        <w:pageBreakBefore w:val="0"/>
        <w:widowControl/>
        <w:numPr>
          <w:ilvl w:val="0"/>
          <w:numId w:val="4"/>
        </w:numPr>
        <w:kinsoku/>
        <w:wordWrap/>
        <w:overflowPunct/>
        <w:topLinePunct w:val="0"/>
        <w:autoSpaceDE/>
        <w:autoSpaceDN/>
        <w:bidi w:val="0"/>
        <w:adjustRightInd/>
        <w:snapToGrid/>
        <w:spacing w:line="360" w:lineRule="auto"/>
        <w:jc w:val="left"/>
        <w:textAlignment w:val="auto"/>
        <w:rPr>
          <w:rFonts w:ascii="楷体" w:hAnsi="楷体" w:eastAsia="楷体" w:cs="楷体"/>
          <w:color w:val="000000"/>
          <w:kern w:val="0"/>
          <w:szCs w:val="21"/>
        </w:rPr>
      </w:pPr>
      <w:r>
        <w:rPr>
          <w:rFonts w:hint="eastAsia" w:ascii="楷体" w:hAnsi="楷体" w:eastAsia="楷体" w:cs="楷体"/>
          <w:szCs w:val="21"/>
        </w:rPr>
        <w:t>结合本学期校园活动，在activity zone 和 school zone版面选择刊登部分优秀作文并配以活动图片。（学生作文展示）</w:t>
      </w:r>
    </w:p>
    <w:p>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ascii="楷体" w:hAnsi="楷体" w:eastAsia="楷体" w:cs="楷体"/>
          <w:szCs w:val="21"/>
        </w:rPr>
      </w:pPr>
      <w:r>
        <w:rPr>
          <w:rFonts w:hint="eastAsia" w:ascii="楷体" w:hAnsi="楷体" w:eastAsia="楷体" w:cs="楷体"/>
          <w:szCs w:val="21"/>
        </w:rPr>
        <w:t>结合more practice的学习，介绍</w:t>
      </w:r>
      <w:r>
        <w:rPr>
          <w:rFonts w:hint="eastAsia" w:ascii="楷体" w:hAnsi="楷体" w:eastAsia="楷体" w:cs="楷体"/>
          <w:szCs w:val="21"/>
          <w:lang w:val="en-US" w:eastAsia="zh-CN"/>
        </w:rPr>
        <w:t>或采访</w:t>
      </w:r>
      <w:r>
        <w:rPr>
          <w:rFonts w:hint="eastAsia" w:ascii="楷体" w:hAnsi="楷体" w:eastAsia="楷体" w:cs="楷体"/>
          <w:szCs w:val="21"/>
        </w:rPr>
        <w:t>一位对社会</w:t>
      </w:r>
      <w:r>
        <w:rPr>
          <w:rFonts w:hint="eastAsia" w:ascii="楷体" w:hAnsi="楷体" w:eastAsia="楷体" w:cs="楷体"/>
          <w:szCs w:val="21"/>
          <w:lang w:val="en-US" w:eastAsia="zh-CN"/>
        </w:rPr>
        <w:t>或对本校</w:t>
      </w:r>
      <w:r>
        <w:rPr>
          <w:rFonts w:hint="eastAsia" w:ascii="楷体" w:hAnsi="楷体" w:eastAsia="楷体" w:cs="楷体"/>
          <w:szCs w:val="21"/>
        </w:rPr>
        <w:t>有贡献的人物及其事迹。</w:t>
      </w:r>
    </w:p>
    <w:p>
      <w:pPr>
        <w:keepNext w:val="0"/>
        <w:keepLines w:val="0"/>
        <w:pageBreakBefore w:val="0"/>
        <w:numPr>
          <w:ilvl w:val="0"/>
          <w:numId w:val="4"/>
        </w:numPr>
        <w:kinsoku/>
        <w:wordWrap/>
        <w:overflowPunct/>
        <w:topLinePunct w:val="0"/>
        <w:autoSpaceDE/>
        <w:autoSpaceDN/>
        <w:bidi w:val="0"/>
        <w:adjustRightInd/>
        <w:snapToGrid/>
        <w:spacing w:line="360" w:lineRule="auto"/>
        <w:textAlignment w:val="auto"/>
        <w:rPr>
          <w:rFonts w:ascii="楷体" w:hAnsi="楷体" w:eastAsia="楷体" w:cs="楷体"/>
          <w:szCs w:val="21"/>
        </w:rPr>
      </w:pPr>
      <w:r>
        <w:rPr>
          <w:rFonts w:hint="eastAsia" w:ascii="楷体" w:hAnsi="楷体" w:eastAsia="楷体" w:cs="楷体"/>
          <w:szCs w:val="21"/>
        </w:rPr>
        <w:t>报纸中缝：用情态动词和宾语从句根据</w:t>
      </w:r>
      <w:r>
        <w:rPr>
          <w:rFonts w:hint="eastAsia" w:ascii="楷体" w:hAnsi="楷体" w:eastAsia="楷体" w:cs="楷体"/>
          <w:szCs w:val="21"/>
          <w:lang w:val="en-US" w:eastAsia="zh-CN"/>
        </w:rPr>
        <w:t>本校实际情况</w:t>
      </w:r>
      <w:r>
        <w:rPr>
          <w:rFonts w:hint="eastAsia" w:ascii="楷体" w:hAnsi="楷体" w:eastAsia="楷体" w:cs="楷体"/>
          <w:szCs w:val="21"/>
        </w:rPr>
        <w:t>进行情景造句。</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b/>
          <w:sz w:val="24"/>
          <w:szCs w:val="24"/>
          <w:lang w:val="en-US" w:eastAsia="zh-CN"/>
        </w:rPr>
      </w:pPr>
      <w:r>
        <w:rPr>
          <w:rFonts w:hint="eastAsia" w:ascii="楷体" w:hAnsi="楷体" w:eastAsia="楷体" w:cs="楷体"/>
          <w:szCs w:val="21"/>
        </w:rPr>
        <w:t xml:space="preserve"> </w:t>
      </w:r>
      <w:r>
        <w:rPr>
          <w:rFonts w:hint="eastAsia" w:ascii="宋体" w:hAnsi="宋体" w:eastAsia="宋体" w:cs="宋体"/>
          <w:b/>
          <w:sz w:val="24"/>
          <w:szCs w:val="24"/>
        </w:rPr>
        <w:t>（</w:t>
      </w:r>
      <w:r>
        <w:rPr>
          <w:rFonts w:hint="eastAsia" w:ascii="宋体" w:hAnsi="宋体" w:eastAsia="宋体" w:cs="宋体"/>
          <w:b/>
          <w:sz w:val="24"/>
          <w:szCs w:val="24"/>
          <w:lang w:val="en-US" w:eastAsia="zh-CN"/>
        </w:rPr>
        <w:t>四</w:t>
      </w:r>
      <w:r>
        <w:rPr>
          <w:rFonts w:hint="eastAsia" w:ascii="宋体" w:hAnsi="宋体" w:eastAsia="宋体" w:cs="宋体"/>
          <w:b/>
          <w:sz w:val="24"/>
          <w:szCs w:val="24"/>
        </w:rPr>
        <w:t>）</w:t>
      </w:r>
      <w:r>
        <w:rPr>
          <w:rFonts w:hint="eastAsia" w:ascii="宋体" w:hAnsi="宋体" w:eastAsia="宋体" w:cs="宋体"/>
          <w:b/>
          <w:sz w:val="24"/>
          <w:szCs w:val="24"/>
          <w:lang w:val="en-US" w:eastAsia="zh-CN"/>
        </w:rPr>
        <w:t>通过评价反馈，提高学生综合能力</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评价反馈</w:t>
      </w:r>
      <w:r>
        <w:rPr>
          <w:rFonts w:hint="eastAsia" w:ascii="宋体" w:hAnsi="宋体" w:eastAsia="宋体" w:cs="宋体"/>
          <w:sz w:val="24"/>
          <w:szCs w:val="24"/>
        </w:rPr>
        <w:t>是单元整体教学的重要环节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既能</w:t>
      </w:r>
      <w:r>
        <w:rPr>
          <w:rFonts w:hint="eastAsia" w:ascii="宋体" w:hAnsi="宋体" w:eastAsia="宋体" w:cs="宋体"/>
          <w:sz w:val="24"/>
          <w:szCs w:val="24"/>
        </w:rPr>
        <w:t>帮助教师了解学生</w:t>
      </w:r>
      <w:r>
        <w:rPr>
          <w:rFonts w:hint="eastAsia" w:ascii="宋体" w:hAnsi="宋体" w:eastAsia="宋体" w:cs="宋体"/>
          <w:sz w:val="24"/>
          <w:szCs w:val="24"/>
          <w:lang w:eastAsia="zh-CN"/>
        </w:rPr>
        <w:t>，</w:t>
      </w:r>
      <w:r>
        <w:rPr>
          <w:rFonts w:hint="eastAsia" w:ascii="宋体" w:hAnsi="宋体" w:eastAsia="宋体" w:cs="宋体"/>
          <w:sz w:val="24"/>
          <w:szCs w:val="24"/>
        </w:rPr>
        <w:t>也能引导</w:t>
      </w:r>
      <w:r>
        <w:rPr>
          <w:rFonts w:hint="eastAsia" w:ascii="宋体" w:hAnsi="宋体" w:eastAsia="宋体" w:cs="宋体"/>
          <w:sz w:val="24"/>
          <w:szCs w:val="24"/>
          <w:lang w:val="en-US" w:eastAsia="zh-CN"/>
        </w:rPr>
        <w:t>学生</w:t>
      </w:r>
      <w:r>
        <w:rPr>
          <w:rFonts w:hint="eastAsia" w:ascii="宋体" w:hAnsi="宋体" w:eastAsia="宋体" w:cs="宋体"/>
          <w:sz w:val="24"/>
          <w:szCs w:val="24"/>
        </w:rPr>
        <w:t>反思自己，从而不断改进和提高</w:t>
      </w:r>
      <w:r>
        <w:rPr>
          <w:rFonts w:hint="eastAsia" w:ascii="宋体" w:hAnsi="宋体" w:eastAsia="宋体" w:cs="宋体"/>
          <w:sz w:val="24"/>
          <w:szCs w:val="24"/>
          <w:lang w:eastAsia="zh-CN"/>
        </w:rPr>
        <w:t>。</w:t>
      </w:r>
      <w:r>
        <w:rPr>
          <w:rFonts w:hint="eastAsia" w:ascii="宋体" w:hAnsi="宋体" w:eastAsia="宋体" w:cs="宋体"/>
          <w:sz w:val="24"/>
          <w:szCs w:val="24"/>
        </w:rPr>
        <w:t>对学生的学习评价</w:t>
      </w:r>
      <w:r>
        <w:rPr>
          <w:rFonts w:hint="eastAsia" w:ascii="宋体" w:hAnsi="宋体" w:eastAsia="宋体" w:cs="宋体"/>
          <w:sz w:val="24"/>
          <w:szCs w:val="24"/>
          <w:lang w:val="en-US" w:eastAsia="zh-CN"/>
        </w:rPr>
        <w:t>有</w:t>
      </w:r>
      <w:r>
        <w:rPr>
          <w:rFonts w:hint="eastAsia" w:ascii="宋体" w:hAnsi="宋体" w:eastAsia="宋体" w:cs="宋体"/>
          <w:sz w:val="24"/>
          <w:szCs w:val="24"/>
        </w:rPr>
        <w:t>多种方式</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常见的是自评和他评</w:t>
      </w:r>
      <w:r>
        <w:rPr>
          <w:rFonts w:hint="eastAsia" w:ascii="宋体" w:hAnsi="宋体" w:eastAsia="宋体" w:cs="宋体"/>
          <w:sz w:val="24"/>
          <w:szCs w:val="24"/>
        </w:rPr>
        <w:t>。</w:t>
      </w:r>
    </w:p>
    <w:p>
      <w:pPr>
        <w:keepNext w:val="0"/>
        <w:keepLines w:val="0"/>
        <w:pageBreakBefore w:val="0"/>
        <w:numPr>
          <w:ilvl w:val="0"/>
          <w:numId w:val="5"/>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运用自评，培养自我反思能力</w:t>
      </w:r>
    </w:p>
    <w:p>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4"/>
          <w:szCs w:val="24"/>
          <w:lang w:val="en-US" w:eastAsia="zh-CN"/>
        </w:rPr>
      </w:pPr>
      <w:r>
        <w:drawing>
          <wp:inline distT="0" distB="0" distL="114300" distR="114300">
            <wp:extent cx="5394960" cy="3188335"/>
            <wp:effectExtent l="0" t="0" r="2540" b="12065"/>
            <wp:docPr id="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7"/>
                    <pic:cNvPicPr>
                      <a:picLocks noChangeAspect="1"/>
                    </pic:cNvPicPr>
                  </pic:nvPicPr>
                  <pic:blipFill>
                    <a:blip r:embed="rId13"/>
                    <a:stretch>
                      <a:fillRect/>
                    </a:stretch>
                  </pic:blipFill>
                  <pic:spPr>
                    <a:xfrm>
                      <a:off x="0" y="0"/>
                      <a:ext cx="5394960" cy="3188335"/>
                    </a:xfrm>
                    <a:prstGeom prst="rect">
                      <a:avLst/>
                    </a:prstGeom>
                    <a:noFill/>
                    <a:ln>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楷体" w:hAnsi="楷体" w:eastAsia="楷体" w:cs="楷体"/>
          <w:b/>
          <w:szCs w:val="21"/>
        </w:rPr>
      </w:pPr>
      <w:r>
        <w:rPr>
          <w:rFonts w:hint="eastAsia" w:ascii="楷体" w:hAnsi="楷体" w:eastAsia="楷体" w:cs="楷体"/>
          <w:b/>
          <w:bCs w:val="0"/>
          <w:szCs w:val="21"/>
          <w:lang w:val="en-US" w:eastAsia="zh-CN"/>
        </w:rPr>
        <w:t xml:space="preserve">图4-1 </w:t>
      </w:r>
      <w:r>
        <w:rPr>
          <w:rFonts w:hint="eastAsia" w:ascii="楷体" w:hAnsi="楷体" w:eastAsia="楷体" w:cs="楷体"/>
          <w:b/>
          <w:szCs w:val="21"/>
        </w:rPr>
        <w:t>Unit 4 Newspaper单元整体学习效果评价</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hint="eastAsia" w:ascii="宋体" w:hAnsi="宋体" w:eastAsia="宋体" w:cs="宋体"/>
          <w:sz w:val="24"/>
          <w:szCs w:val="24"/>
        </w:rPr>
        <w:t>单元整体教学的最后一个环节就是单元评价，学生应该站在整个单元的视角反思自己的学习效果，这不仅有利于</w:t>
      </w:r>
      <w:r>
        <w:rPr>
          <w:rFonts w:hint="eastAsia" w:ascii="宋体" w:hAnsi="宋体" w:eastAsia="宋体" w:cs="宋体"/>
          <w:sz w:val="24"/>
          <w:szCs w:val="24"/>
          <w:lang w:val="en-US" w:eastAsia="zh-CN"/>
        </w:rPr>
        <w:t>培养</w:t>
      </w:r>
      <w:r>
        <w:rPr>
          <w:rFonts w:hint="eastAsia" w:ascii="宋体" w:hAnsi="宋体" w:eastAsia="宋体" w:cs="宋体"/>
          <w:sz w:val="24"/>
          <w:szCs w:val="24"/>
        </w:rPr>
        <w:t>学生的</w:t>
      </w:r>
      <w:r>
        <w:rPr>
          <w:rFonts w:hint="eastAsia" w:ascii="宋体" w:hAnsi="宋体" w:eastAsia="宋体" w:cs="宋体"/>
          <w:sz w:val="24"/>
          <w:szCs w:val="24"/>
          <w:lang w:val="en-US" w:eastAsia="zh-CN"/>
        </w:rPr>
        <w:t>自我反思能力，</w:t>
      </w:r>
      <w:r>
        <w:rPr>
          <w:rFonts w:hint="eastAsia" w:ascii="宋体" w:hAnsi="宋体" w:eastAsia="宋体" w:cs="宋体"/>
          <w:sz w:val="24"/>
          <w:szCs w:val="24"/>
        </w:rPr>
        <w:t>也能帮助教师自查教学目标的达成和育人价值的实现，以便做好进一步的反思和改进。</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宋体" w:hAnsi="宋体" w:eastAsia="宋体" w:cs="宋体"/>
          <w:b/>
          <w:sz w:val="24"/>
          <w:szCs w:val="24"/>
          <w:lang w:val="en-US" w:eastAsia="zh-CN"/>
        </w:rPr>
      </w:pPr>
      <w:r>
        <w:rPr>
          <w:rFonts w:hint="eastAsia" w:ascii="宋体" w:hAnsi="宋体" w:eastAsia="宋体" w:cs="宋体"/>
          <w:b/>
          <w:sz w:val="24"/>
          <w:szCs w:val="24"/>
          <w:lang w:val="en-US" w:eastAsia="zh-CN"/>
        </w:rPr>
        <w:t>2、运用他评，提升团队合作能力</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hint="eastAsia" w:ascii="宋体" w:hAnsi="宋体" w:eastAsia="宋体" w:cs="宋体"/>
          <w:sz w:val="24"/>
          <w:szCs w:val="24"/>
        </w:rPr>
        <w:t>在实践活动过程中，</w:t>
      </w:r>
      <w:r>
        <w:rPr>
          <w:rFonts w:hint="eastAsia" w:ascii="宋体" w:hAnsi="宋体" w:eastAsia="宋体" w:cs="宋体"/>
          <w:sz w:val="24"/>
          <w:szCs w:val="24"/>
          <w:lang w:val="en-US" w:eastAsia="zh-CN"/>
        </w:rPr>
        <w:t>他人的</w:t>
      </w:r>
      <w:r>
        <w:rPr>
          <w:rFonts w:hint="eastAsia" w:ascii="宋体" w:hAnsi="宋体" w:eastAsia="宋体" w:cs="宋体"/>
          <w:sz w:val="24"/>
          <w:szCs w:val="24"/>
        </w:rPr>
        <w:t>过程性评价</w:t>
      </w:r>
      <w:r>
        <w:rPr>
          <w:rFonts w:hint="eastAsia" w:ascii="宋体" w:hAnsi="宋体" w:eastAsia="宋体" w:cs="宋体"/>
          <w:sz w:val="24"/>
          <w:szCs w:val="24"/>
          <w:lang w:val="en-US" w:eastAsia="zh-CN"/>
        </w:rPr>
        <w:t>也非常重要</w:t>
      </w:r>
      <w:r>
        <w:rPr>
          <w:rFonts w:hint="eastAsia" w:ascii="宋体" w:hAnsi="宋体" w:eastAsia="宋体" w:cs="宋体"/>
          <w:sz w:val="24"/>
          <w:szCs w:val="24"/>
          <w:lang w:eastAsia="zh-CN"/>
        </w:rPr>
        <w:t>。</w:t>
      </w:r>
      <w:r>
        <w:rPr>
          <w:rFonts w:hint="eastAsia" w:ascii="宋体" w:hAnsi="宋体" w:eastAsia="宋体" w:cs="宋体"/>
          <w:sz w:val="24"/>
          <w:szCs w:val="24"/>
        </w:rPr>
        <w:t>可以引导学生</w:t>
      </w:r>
      <w:r>
        <w:rPr>
          <w:rFonts w:hint="eastAsia" w:ascii="宋体" w:hAnsi="宋体" w:eastAsia="宋体" w:cs="宋体"/>
          <w:sz w:val="24"/>
          <w:szCs w:val="24"/>
          <w:lang w:val="en-US" w:eastAsia="zh-CN"/>
        </w:rPr>
        <w:t>在自评的基础上从团队中他人的角度更加客观的发现不足，表达观点，相互帮助，共同进步</w:t>
      </w:r>
      <w:r>
        <w:rPr>
          <w:rFonts w:hint="eastAsia" w:ascii="宋体" w:hAnsi="宋体" w:eastAsia="宋体" w:cs="宋体"/>
          <w:sz w:val="24"/>
          <w:szCs w:val="24"/>
          <w:lang w:eastAsia="zh-CN"/>
        </w:rPr>
        <w:t>。</w:t>
      </w:r>
    </w:p>
    <w:tbl>
      <w:tblPr>
        <w:tblStyle w:val="9"/>
        <w:tblW w:w="0" w:type="auto"/>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2037"/>
        <w:gridCol w:w="2091"/>
        <w:gridCol w:w="1900"/>
        <w:gridCol w:w="1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3" w:type="dxa"/>
            <w:gridSpan w:val="5"/>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val="0"/>
                <w:szCs w:val="21"/>
              </w:rPr>
            </w:pPr>
            <w:r>
              <w:rPr>
                <w:rFonts w:hint="eastAsia" w:ascii="楷体" w:hAnsi="楷体" w:eastAsia="楷体" w:cs="楷体"/>
                <w:b/>
                <w:bCs w:val="0"/>
                <w:szCs w:val="21"/>
                <w:lang w:val="en-US" w:eastAsia="zh-CN"/>
              </w:rPr>
              <w:t>实 践 活 动 过 程 性</w:t>
            </w:r>
            <w:r>
              <w:rPr>
                <w:rFonts w:hint="eastAsia" w:ascii="楷体" w:hAnsi="楷体" w:eastAsia="楷体" w:cs="楷体"/>
                <w:b/>
                <w:bCs w:val="0"/>
                <w:szCs w:val="21"/>
              </w:rPr>
              <w:t xml:space="preserve"> 评 价</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szCs w:val="21"/>
              </w:rPr>
            </w:pPr>
            <w:r>
              <w:rPr>
                <w:rFonts w:hint="eastAsia" w:ascii="楷体" w:hAnsi="楷体" w:eastAsia="楷体" w:cs="楷体"/>
                <w:b/>
                <w:bCs w:val="0"/>
                <w:szCs w:val="21"/>
              </w:rPr>
              <w:t>姓名：____________________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楷体" w:hAnsi="楷体" w:eastAsia="楷体" w:cs="楷体"/>
                <w:b/>
                <w:bCs/>
                <w:color w:val="000000"/>
                <w:szCs w:val="21"/>
              </w:rPr>
            </w:pPr>
            <w:r>
              <mc:AlternateContent>
                <mc:Choice Requires="wps">
                  <w:drawing>
                    <wp:anchor distT="0" distB="0" distL="114300" distR="114300" simplePos="0" relativeHeight="251660288" behindDoc="0" locked="0" layoutInCell="1" allowOverlap="1">
                      <wp:simplePos x="0" y="0"/>
                      <wp:positionH relativeFrom="column">
                        <wp:posOffset>-59055</wp:posOffset>
                      </wp:positionH>
                      <wp:positionV relativeFrom="paragraph">
                        <wp:posOffset>-1905</wp:posOffset>
                      </wp:positionV>
                      <wp:extent cx="732790" cy="391160"/>
                      <wp:effectExtent l="2540" t="4445" r="13970" b="10795"/>
                      <wp:wrapNone/>
                      <wp:docPr id="3" name="直线 6"/>
                      <wp:cNvGraphicFramePr/>
                      <a:graphic xmlns:a="http://schemas.openxmlformats.org/drawingml/2006/main">
                        <a:graphicData uri="http://schemas.microsoft.com/office/word/2010/wordprocessingShape">
                          <wps:wsp>
                            <wps:cNvCnPr/>
                            <wps:spPr>
                              <a:xfrm>
                                <a:off x="0" y="0"/>
                                <a:ext cx="732790" cy="3911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margin-left:-4.65pt;margin-top:-0.15pt;height:30.8pt;width:57.7pt;z-index:251660288;mso-width-relative:page;mso-height-relative:page;" filled="f" stroked="t" coordsize="21600,21600" o:gfxdata="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bm6&#10;bNQAAAAHAQAADwAAAAAAAAABACAAAAAiAAAAZHJzL2Rvd25yZXYueG1sUEsBAhQAFAAAAAgAh07i&#10;QCbyFCPtAQAA3wMAAA4AAAAAAAAAAQAgAAAAIwEAAGRycy9lMm9Eb2MueG1sUEsFBgAAAAAGAAYA&#10;WQEAAIIFAAAAAA==&#10;">
                      <v:fill on="f" focussize="0,0"/>
                      <v:stroke color="#000000" joinstyle="round"/>
                      <v:imagedata o:title=""/>
                      <o:lock v:ext="edit" aspectratio="f"/>
                    </v:line>
                  </w:pict>
                </mc:Fallback>
              </mc:AlternateContent>
            </w:r>
            <w:r>
              <w:rPr>
                <w:rFonts w:hint="eastAsia" w:ascii="楷体" w:hAnsi="楷体" w:eastAsia="楷体" w:cs="楷体"/>
                <w:b/>
                <w:bCs/>
                <w:color w:val="000000"/>
                <w:szCs w:val="21"/>
              </w:rPr>
              <w:t xml:space="preserve">    标 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楷体" w:hAnsi="楷体" w:eastAsia="楷体" w:cs="楷体"/>
                <w:b/>
                <w:bCs/>
                <w:color w:val="000000"/>
                <w:szCs w:val="21"/>
              </w:rPr>
            </w:pPr>
            <w:r>
              <w:rPr>
                <w:rFonts w:hint="eastAsia" w:ascii="楷体" w:hAnsi="楷体" w:eastAsia="楷体" w:cs="楷体"/>
                <w:b/>
                <w:bCs/>
                <w:color w:val="000000"/>
                <w:szCs w:val="21"/>
              </w:rPr>
              <w:t>内 容</w:t>
            </w:r>
          </w:p>
        </w:tc>
        <w:tc>
          <w:tcPr>
            <w:tcW w:w="2037"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szCs w:val="21"/>
              </w:rPr>
            </w:pPr>
            <w:r>
              <w:rPr>
                <w:rFonts w:hint="eastAsia" w:ascii="宋体" w:hAnsi="宋体" w:eastAsia="宋体" w:cs="宋体"/>
                <w:b/>
                <w:szCs w:val="21"/>
              </w:rPr>
              <w:t>＊＊＊</w:t>
            </w:r>
          </w:p>
        </w:tc>
        <w:tc>
          <w:tcPr>
            <w:tcW w:w="2091"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szCs w:val="21"/>
              </w:rPr>
            </w:pPr>
            <w:r>
              <w:rPr>
                <w:rFonts w:hint="eastAsia" w:ascii="宋体" w:hAnsi="宋体" w:eastAsia="宋体" w:cs="宋体"/>
                <w:b/>
                <w:szCs w:val="21"/>
              </w:rPr>
              <w:t>＊＊</w:t>
            </w:r>
          </w:p>
        </w:tc>
        <w:tc>
          <w:tcPr>
            <w:tcW w:w="1900" w:type="dxa"/>
          </w:tcPr>
          <w:p>
            <w:pPr>
              <w:keepNext w:val="0"/>
              <w:keepLines w:val="0"/>
              <w:pageBreakBefore w:val="0"/>
              <w:widowControl w:val="0"/>
              <w:kinsoku/>
              <w:wordWrap/>
              <w:overflowPunct/>
              <w:topLinePunct w:val="0"/>
              <w:autoSpaceDE/>
              <w:autoSpaceDN/>
              <w:bidi w:val="0"/>
              <w:adjustRightInd/>
              <w:snapToGrid/>
              <w:spacing w:line="240" w:lineRule="auto"/>
              <w:ind w:firstLine="632" w:firstLineChars="300"/>
              <w:textAlignment w:val="auto"/>
              <w:rPr>
                <w:rFonts w:ascii="宋体" w:hAnsi="宋体" w:eastAsia="宋体" w:cs="宋体"/>
                <w:b/>
                <w:szCs w:val="21"/>
              </w:rPr>
            </w:pPr>
            <w:r>
              <w:rPr>
                <w:rFonts w:hint="eastAsia" w:ascii="宋体" w:hAnsi="宋体" w:eastAsia="宋体" w:cs="宋体"/>
                <w:b/>
                <w:szCs w:val="21"/>
              </w:rPr>
              <w:t>＊</w:t>
            </w:r>
          </w:p>
        </w:tc>
        <w:tc>
          <w:tcPr>
            <w:tcW w:w="1154" w:type="dxa"/>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b/>
                <w:szCs w:val="21"/>
              </w:rPr>
            </w:pPr>
            <w:r>
              <w:rPr>
                <w:rFonts w:hint="eastAsia" w:ascii="宋体" w:hAnsi="宋体" w:eastAsia="宋体" w:cs="宋体"/>
                <w:b/>
                <w:szCs w:val="21"/>
              </w:rPr>
              <w:t>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vMerge w:val="restart"/>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 w:hAnsi="楷体" w:eastAsia="楷体" w:cs="楷体"/>
                <w:b/>
                <w:bCs/>
                <w:color w:val="000000"/>
                <w:szCs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小</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组</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合</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作</w:t>
            </w:r>
          </w:p>
        </w:tc>
        <w:tc>
          <w:tcPr>
            <w:tcW w:w="2037"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1.积极参与小组讨论，能正确表达自己的观点</w:t>
            </w:r>
          </w:p>
        </w:tc>
        <w:tc>
          <w:tcPr>
            <w:tcW w:w="209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1.参与小组讨论，能正确表达自己观点</w:t>
            </w:r>
          </w:p>
        </w:tc>
        <w:tc>
          <w:tcPr>
            <w:tcW w:w="1900"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1.参与小组讨论，不能表达自己的观点</w:t>
            </w:r>
          </w:p>
        </w:tc>
        <w:tc>
          <w:tcPr>
            <w:tcW w:w="1154"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vMerge w:val="continue"/>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p>
        </w:tc>
        <w:tc>
          <w:tcPr>
            <w:tcW w:w="2037"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2.客观公正地给他人成果打分，能进行简单评价</w:t>
            </w:r>
          </w:p>
        </w:tc>
        <w:tc>
          <w:tcPr>
            <w:tcW w:w="209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ascii="楷体" w:hAnsi="楷体" w:eastAsia="楷体" w:cs="楷体"/>
                <w:color w:val="000000"/>
                <w:szCs w:val="21"/>
              </w:rPr>
              <w:t>2.</w:t>
            </w:r>
            <w:r>
              <w:rPr>
                <w:rFonts w:hint="eastAsia" w:ascii="楷体" w:hAnsi="楷体" w:eastAsia="楷体" w:cs="楷体"/>
                <w:color w:val="000000"/>
                <w:szCs w:val="21"/>
              </w:rPr>
              <w:t>客观公正地给让人成果打分</w:t>
            </w:r>
          </w:p>
        </w:tc>
        <w:tc>
          <w:tcPr>
            <w:tcW w:w="1900"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2.未能客观公正地给让人成果打分</w:t>
            </w:r>
          </w:p>
        </w:tc>
        <w:tc>
          <w:tcPr>
            <w:tcW w:w="1154"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vMerge w:val="restart"/>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 w:hAnsi="楷体" w:eastAsia="楷体" w:cs="楷体"/>
                <w:b/>
                <w:bCs/>
                <w:color w:val="000000"/>
                <w:szCs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同</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伴</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互</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楷体" w:hAnsi="楷体" w:eastAsia="楷体" w:cs="楷体"/>
                <w:b/>
                <w:bCs/>
                <w:color w:val="000000"/>
                <w:szCs w:val="21"/>
              </w:rPr>
            </w:pPr>
            <w:r>
              <w:rPr>
                <w:rFonts w:hint="eastAsia" w:ascii="楷体" w:hAnsi="楷体" w:eastAsia="楷体" w:cs="楷体"/>
                <w:b/>
                <w:bCs/>
                <w:color w:val="000000"/>
                <w:szCs w:val="21"/>
              </w:rPr>
              <w:t>助</w:t>
            </w:r>
          </w:p>
        </w:tc>
        <w:tc>
          <w:tcPr>
            <w:tcW w:w="2037"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1.能认真倾听同伴观点，对同伴的答案做出合理反馈或评价</w:t>
            </w:r>
          </w:p>
        </w:tc>
        <w:tc>
          <w:tcPr>
            <w:tcW w:w="209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楷体" w:hAnsi="楷体" w:eastAsia="楷体" w:cs="楷体"/>
                <w:color w:val="000000"/>
                <w:szCs w:val="21"/>
              </w:rPr>
            </w:pPr>
            <w:r>
              <w:rPr>
                <w:rFonts w:ascii="楷体" w:hAnsi="楷体" w:eastAsia="楷体" w:cs="楷体"/>
                <w:color w:val="000000"/>
                <w:szCs w:val="21"/>
              </w:rPr>
              <w:t>1.</w:t>
            </w:r>
            <w:r>
              <w:rPr>
                <w:rFonts w:hint="eastAsia" w:ascii="楷体" w:hAnsi="楷体" w:eastAsia="楷体" w:cs="楷体"/>
                <w:color w:val="000000"/>
                <w:szCs w:val="21"/>
              </w:rPr>
              <w:t xml:space="preserve"> 能倾听同伴观点，对同伴的答案做出反馈或评价</w:t>
            </w:r>
          </w:p>
        </w:tc>
        <w:tc>
          <w:tcPr>
            <w:tcW w:w="1900"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1.不认真倾听同伴观点，不能对同伴的答案做出恰当的反馈或评价</w:t>
            </w:r>
          </w:p>
        </w:tc>
        <w:tc>
          <w:tcPr>
            <w:tcW w:w="1154"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1" w:type="dxa"/>
            <w:vMerge w:val="continue"/>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楷体" w:hAnsi="楷体" w:eastAsia="楷体" w:cs="楷体"/>
                <w:b/>
                <w:bCs/>
                <w:color w:val="000000"/>
                <w:szCs w:val="21"/>
              </w:rPr>
            </w:pPr>
          </w:p>
        </w:tc>
        <w:tc>
          <w:tcPr>
            <w:tcW w:w="2037"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2.能与同伴积极主动地讨论，能在尊重对方的基础上很好地表达自己的观点，最终达成共识</w:t>
            </w:r>
          </w:p>
        </w:tc>
        <w:tc>
          <w:tcPr>
            <w:tcW w:w="2091"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hint="eastAsia" w:ascii="楷体" w:hAnsi="楷体" w:eastAsia="楷体" w:cs="楷体"/>
                <w:color w:val="000000"/>
                <w:szCs w:val="21"/>
              </w:rPr>
              <w:t>2.能与同伴讨论，能在尊重对方的基础上很好地表达自己的观点</w:t>
            </w:r>
          </w:p>
        </w:tc>
        <w:tc>
          <w:tcPr>
            <w:tcW w:w="1900"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r>
              <w:rPr>
                <w:rFonts w:ascii="Microsoft YaHei UI" w:hAnsi="Microsoft YaHei UI" w:eastAsia="Microsoft YaHei UI"/>
                <w:color w:val="000000"/>
                <w:sz w:val="18"/>
                <w:szCs w:val="24"/>
              </w:rPr>
              <w:t>2.</w:t>
            </w:r>
            <w:r>
              <w:rPr>
                <w:rFonts w:hint="eastAsia" w:ascii="楷体" w:hAnsi="楷体" w:eastAsia="楷体" w:cs="楷体"/>
                <w:color w:val="000000"/>
                <w:szCs w:val="21"/>
              </w:rPr>
              <w:t xml:space="preserve"> 不能参与同伴讨论，没有自己的观点</w:t>
            </w:r>
          </w:p>
        </w:tc>
        <w:tc>
          <w:tcPr>
            <w:tcW w:w="1154" w:type="dxa"/>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Microsoft YaHei UI" w:hAnsi="Microsoft YaHei UI" w:eastAsia="Microsoft YaHei UI"/>
                <w:color w:val="000000"/>
                <w:sz w:val="18"/>
                <w:szCs w:val="24"/>
              </w:rPr>
            </w:pPr>
          </w:p>
        </w:tc>
      </w:tr>
    </w:tbl>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楷体" w:hAnsi="楷体" w:eastAsia="楷体" w:cs="楷体"/>
          <w:b/>
          <w:bCs w:val="0"/>
          <w:szCs w:val="21"/>
          <w:lang w:val="en-US" w:eastAsia="zh-CN"/>
        </w:rPr>
        <w:t xml:space="preserve">图4-2 </w:t>
      </w:r>
      <w:r>
        <w:rPr>
          <w:rFonts w:hint="eastAsia" w:ascii="楷体" w:hAnsi="楷体" w:eastAsia="楷体" w:cs="楷体"/>
          <w:b/>
          <w:szCs w:val="21"/>
        </w:rPr>
        <w:t>Unit 4 Newspaper</w:t>
      </w:r>
      <w:r>
        <w:rPr>
          <w:rFonts w:hint="eastAsia" w:ascii="楷体" w:hAnsi="楷体" w:eastAsia="楷体" w:cs="楷体"/>
          <w:b/>
          <w:bCs w:val="0"/>
          <w:szCs w:val="21"/>
          <w:lang w:val="en-US" w:eastAsia="zh-CN"/>
        </w:rPr>
        <w:t>实 践 活 动 过 程 性</w:t>
      </w:r>
      <w:r>
        <w:rPr>
          <w:rFonts w:hint="eastAsia" w:ascii="楷体" w:hAnsi="楷体" w:eastAsia="楷体" w:cs="楷体"/>
          <w:b/>
          <w:bCs w:val="0"/>
          <w:szCs w:val="21"/>
        </w:rPr>
        <w:t xml:space="preserve"> 评 价</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sz w:val="24"/>
          <w:szCs w:val="24"/>
        </w:rPr>
      </w:pPr>
      <w:r>
        <w:rPr>
          <w:rFonts w:hint="eastAsia" w:ascii="宋体" w:hAnsi="宋体" w:eastAsia="宋体" w:cs="宋体"/>
          <w:sz w:val="24"/>
          <w:szCs w:val="24"/>
          <w:lang w:val="en-US" w:eastAsia="zh-CN"/>
        </w:rPr>
        <w:t>此表</w:t>
      </w:r>
      <w:r>
        <w:rPr>
          <w:rFonts w:hint="eastAsia" w:ascii="宋体" w:hAnsi="宋体" w:eastAsia="宋体" w:cs="宋体"/>
          <w:sz w:val="24"/>
          <w:szCs w:val="24"/>
        </w:rPr>
        <w:t>从小组合作和同伴互助两个方面</w:t>
      </w:r>
      <w:r>
        <w:rPr>
          <w:rFonts w:hint="eastAsia" w:ascii="宋体" w:hAnsi="宋体" w:eastAsia="宋体" w:cs="宋体"/>
          <w:sz w:val="24"/>
          <w:szCs w:val="24"/>
          <w:lang w:eastAsia="zh-CN"/>
        </w:rPr>
        <w:t>，</w:t>
      </w:r>
      <w:r>
        <w:rPr>
          <w:rFonts w:hint="eastAsia" w:ascii="宋体" w:hAnsi="宋体" w:eastAsia="宋体" w:cs="宋体"/>
          <w:sz w:val="24"/>
          <w:szCs w:val="24"/>
        </w:rPr>
        <w:t>引导学生在实践活动</w:t>
      </w:r>
      <w:r>
        <w:rPr>
          <w:rFonts w:hint="eastAsia" w:ascii="宋体" w:hAnsi="宋体" w:eastAsia="宋体" w:cs="宋体"/>
          <w:sz w:val="24"/>
          <w:szCs w:val="24"/>
          <w:lang w:val="en-US" w:eastAsia="zh-CN"/>
        </w:rPr>
        <w:t>中和活动</w:t>
      </w:r>
      <w:r>
        <w:rPr>
          <w:rFonts w:hint="eastAsia" w:ascii="宋体" w:hAnsi="宋体" w:eastAsia="宋体" w:cs="宋体"/>
          <w:sz w:val="24"/>
          <w:szCs w:val="24"/>
        </w:rPr>
        <w:t>后通过</w:t>
      </w:r>
      <w:r>
        <w:rPr>
          <w:rFonts w:hint="eastAsia" w:ascii="宋体" w:hAnsi="宋体" w:eastAsia="宋体" w:cs="宋体"/>
          <w:sz w:val="24"/>
          <w:szCs w:val="24"/>
          <w:lang w:val="en-US" w:eastAsia="zh-CN"/>
        </w:rPr>
        <w:t>小组内</w:t>
      </w:r>
      <w:r>
        <w:rPr>
          <w:rFonts w:hint="eastAsia" w:ascii="宋体" w:hAnsi="宋体" w:eastAsia="宋体" w:cs="宋体"/>
          <w:sz w:val="24"/>
          <w:szCs w:val="24"/>
        </w:rPr>
        <w:t>他人的评价知道自己</w:t>
      </w:r>
      <w:r>
        <w:rPr>
          <w:rFonts w:hint="eastAsia" w:ascii="宋体" w:hAnsi="宋体" w:eastAsia="宋体" w:cs="宋体"/>
          <w:sz w:val="24"/>
          <w:szCs w:val="24"/>
          <w:lang w:val="en-US" w:eastAsia="zh-CN"/>
        </w:rPr>
        <w:t>及</w:t>
      </w:r>
      <w:r>
        <w:rPr>
          <w:rFonts w:hint="eastAsia" w:ascii="宋体" w:hAnsi="宋体" w:eastAsia="宋体" w:cs="宋体"/>
          <w:sz w:val="24"/>
          <w:szCs w:val="24"/>
        </w:rPr>
        <w:t>作品的不足和改进建议，有助于学生在相互学习中更加全面地认识自我</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提升整个团队的合作能力</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b/>
          <w:sz w:val="24"/>
          <w:szCs w:val="24"/>
        </w:rPr>
        <w:t>（</w:t>
      </w:r>
      <w:r>
        <w:rPr>
          <w:rFonts w:hint="eastAsia" w:ascii="宋体" w:hAnsi="宋体" w:eastAsia="宋体" w:cs="宋体"/>
          <w:b/>
          <w:sz w:val="24"/>
          <w:szCs w:val="24"/>
          <w:lang w:val="en-US" w:eastAsia="zh-CN"/>
        </w:rPr>
        <w:t>五</w:t>
      </w:r>
      <w:r>
        <w:rPr>
          <w:rFonts w:hint="eastAsia" w:ascii="宋体" w:hAnsi="宋体" w:eastAsia="宋体" w:cs="宋体"/>
          <w:b/>
          <w:sz w:val="24"/>
          <w:szCs w:val="24"/>
        </w:rPr>
        <w:t>）</w:t>
      </w:r>
      <w:r>
        <w:rPr>
          <w:rFonts w:hint="eastAsia" w:ascii="宋体" w:hAnsi="宋体" w:eastAsia="宋体" w:cs="宋体"/>
          <w:b/>
          <w:sz w:val="24"/>
          <w:szCs w:val="24"/>
          <w:lang w:val="en-US" w:eastAsia="zh-CN"/>
        </w:rPr>
        <w:t>结合单元整体</w:t>
      </w:r>
      <w:r>
        <w:rPr>
          <w:rFonts w:hint="eastAsia" w:ascii="宋体" w:hAnsi="宋体" w:eastAsia="宋体" w:cs="宋体"/>
          <w:b/>
          <w:sz w:val="24"/>
          <w:szCs w:val="24"/>
        </w:rPr>
        <w:t>，及时</w:t>
      </w:r>
      <w:r>
        <w:rPr>
          <w:rFonts w:hint="eastAsia" w:ascii="宋体" w:hAnsi="宋体" w:eastAsia="宋体" w:cs="宋体"/>
          <w:b/>
          <w:sz w:val="24"/>
          <w:szCs w:val="24"/>
          <w:lang w:val="en-US" w:eastAsia="zh-CN"/>
        </w:rPr>
        <w:t>开展</w:t>
      </w:r>
      <w:r>
        <w:rPr>
          <w:rFonts w:hint="eastAsia" w:ascii="宋体" w:hAnsi="宋体" w:eastAsia="宋体" w:cs="宋体"/>
          <w:b/>
          <w:sz w:val="24"/>
          <w:szCs w:val="24"/>
        </w:rPr>
        <w:t>教学反思</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drawing>
          <wp:inline distT="0" distB="0" distL="114300" distR="114300">
            <wp:extent cx="5353050" cy="2724150"/>
            <wp:effectExtent l="0" t="0" r="6350" b="6350"/>
            <wp:docPr id="5" name="图片 5" descr="0ff1c451251bd7e6186491db44cb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ff1c451251bd7e6186491db44cb38b"/>
                    <pic:cNvPicPr>
                      <a:picLocks noChangeAspect="1"/>
                    </pic:cNvPicPr>
                  </pic:nvPicPr>
                  <pic:blipFill>
                    <a:blip r:embed="rId14"/>
                    <a:stretch>
                      <a:fillRect/>
                    </a:stretch>
                  </pic:blipFill>
                  <pic:spPr>
                    <a:xfrm>
                      <a:off x="0" y="0"/>
                      <a:ext cx="5353050" cy="27241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楷体" w:cs="宋体"/>
          <w:sz w:val="24"/>
          <w:szCs w:val="24"/>
          <w:lang w:val="en-US" w:eastAsia="zh-CN"/>
        </w:rPr>
      </w:pPr>
      <w:r>
        <w:rPr>
          <w:rFonts w:hint="eastAsia" w:ascii="楷体" w:hAnsi="楷体" w:eastAsia="楷体" w:cs="楷体"/>
          <w:b/>
          <w:bCs w:val="0"/>
          <w:szCs w:val="21"/>
          <w:lang w:val="en-US" w:eastAsia="zh-CN"/>
        </w:rPr>
        <w:t xml:space="preserve">图5-1 </w:t>
      </w:r>
      <w:r>
        <w:rPr>
          <w:rFonts w:hint="eastAsia" w:ascii="楷体" w:hAnsi="楷体" w:eastAsia="楷体" w:cs="楷体"/>
          <w:b/>
          <w:szCs w:val="21"/>
        </w:rPr>
        <w:t>Unit 4 Newspaper</w:t>
      </w:r>
      <w:r>
        <w:rPr>
          <w:rFonts w:hint="eastAsia" w:ascii="楷体" w:hAnsi="楷体" w:eastAsia="楷体" w:cs="楷体"/>
          <w:b/>
          <w:szCs w:val="21"/>
          <w:lang w:val="en-US" w:eastAsia="zh-CN"/>
        </w:rPr>
        <w:t xml:space="preserve"> 单元整体</w:t>
      </w:r>
      <w:r>
        <w:rPr>
          <w:rFonts w:hint="eastAsia" w:ascii="楷体" w:hAnsi="楷体" w:eastAsia="楷体" w:cs="楷体"/>
          <w:b/>
          <w:sz w:val="21"/>
          <w:szCs w:val="21"/>
          <w:lang w:val="en-US" w:eastAsia="zh-CN"/>
        </w:rPr>
        <w:t>教学反思</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在完成了10个课时的单元教学后，笔者及时开展了</w:t>
      </w:r>
      <w:r>
        <w:rPr>
          <w:rFonts w:hint="eastAsia" w:ascii="宋体" w:hAnsi="宋体" w:eastAsia="宋体" w:cs="宋体"/>
          <w:sz w:val="24"/>
          <w:szCs w:val="24"/>
          <w:lang w:eastAsia="zh-CN"/>
        </w:rPr>
        <w:t>教学反思，</w:t>
      </w:r>
      <w:r>
        <w:rPr>
          <w:rFonts w:hint="eastAsia" w:ascii="宋体" w:hAnsi="宋体" w:eastAsia="宋体" w:cs="宋体"/>
          <w:sz w:val="24"/>
          <w:szCs w:val="24"/>
          <w:lang w:val="en-US" w:eastAsia="zh-CN"/>
        </w:rPr>
        <w:t>从单元内容、教学目标、教学设计、评价反馈等多方面入手，帮</w:t>
      </w:r>
      <w:r>
        <w:rPr>
          <w:rFonts w:hint="eastAsia" w:ascii="宋体" w:hAnsi="宋体" w:eastAsia="宋体" w:cs="宋体"/>
          <w:sz w:val="24"/>
          <w:szCs w:val="24"/>
          <w:lang w:eastAsia="zh-CN"/>
        </w:rPr>
        <w:t>助教师</w:t>
      </w:r>
      <w:r>
        <w:rPr>
          <w:rFonts w:hint="eastAsia" w:ascii="宋体" w:hAnsi="宋体" w:eastAsia="宋体" w:cs="宋体"/>
          <w:sz w:val="24"/>
          <w:szCs w:val="24"/>
          <w:lang w:val="en-US" w:eastAsia="zh-CN"/>
        </w:rPr>
        <w:t>以单元的整体视角回顾教学过程，</w:t>
      </w:r>
      <w:r>
        <w:rPr>
          <w:rFonts w:hint="eastAsia" w:ascii="宋体" w:hAnsi="宋体" w:eastAsia="宋体" w:cs="宋体"/>
          <w:sz w:val="24"/>
          <w:szCs w:val="24"/>
          <w:lang w:eastAsia="zh-CN"/>
        </w:rPr>
        <w:t>提高教学效果，加速</w:t>
      </w:r>
      <w:r>
        <w:rPr>
          <w:rFonts w:hint="eastAsia" w:ascii="宋体" w:hAnsi="宋体" w:eastAsia="宋体" w:cs="宋体"/>
          <w:sz w:val="24"/>
          <w:szCs w:val="24"/>
          <w:lang w:val="en-US" w:eastAsia="zh-CN"/>
        </w:rPr>
        <w:t>教师</w:t>
      </w:r>
      <w:r>
        <w:rPr>
          <w:rFonts w:hint="eastAsia" w:ascii="宋体" w:hAnsi="宋体" w:eastAsia="宋体" w:cs="宋体"/>
          <w:sz w:val="24"/>
          <w:szCs w:val="24"/>
          <w:lang w:eastAsia="zh-CN"/>
        </w:rPr>
        <w:t>专业成长。</w:t>
      </w:r>
    </w:p>
    <w:p>
      <w:pPr>
        <w:keepNext w:val="0"/>
        <w:keepLines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四、结语</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教无止境，学无止境，教学更无止境。单元整体教学作为一种先进的教学模式，以其独特的教学方法，为我国教育改革注入了新的活力。单元整体教学的理念也为英语教学提供了机会，让教学更具有挑战性，让教师更具备钻研性。新课标的变化为英语教学指明了方向，让课堂更具有真实性，让设计更体现有效性。</w:t>
      </w:r>
      <w:r>
        <w:rPr>
          <w:rFonts w:hint="eastAsia" w:ascii="宋体" w:hAnsi="宋体" w:eastAsia="宋体" w:cs="宋体"/>
          <w:sz w:val="24"/>
          <w:szCs w:val="24"/>
        </w:rPr>
        <w:t>单元整体教学切实地体现了新课程标准所倡导的核心素养教育理念，</w:t>
      </w:r>
      <w:r>
        <w:rPr>
          <w:rFonts w:hint="eastAsia" w:ascii="宋体" w:hAnsi="宋体" w:eastAsia="宋体" w:cs="宋体"/>
          <w:bCs/>
          <w:sz w:val="24"/>
          <w:szCs w:val="24"/>
        </w:rPr>
        <w:t>更好地培养学生的知识、能力和情感态度，</w:t>
      </w:r>
      <w:r>
        <w:rPr>
          <w:rFonts w:hint="eastAsia" w:ascii="宋体" w:hAnsi="宋体" w:eastAsia="宋体" w:cs="宋体"/>
          <w:sz w:val="24"/>
          <w:szCs w:val="24"/>
        </w:rPr>
        <w:t>从而达成学科育人的目标。</w:t>
      </w:r>
      <w:r>
        <w:rPr>
          <w:rFonts w:hint="eastAsia" w:ascii="宋体" w:hAnsi="宋体" w:eastAsia="宋体" w:cs="宋体"/>
          <w:sz w:val="24"/>
          <w:szCs w:val="24"/>
          <w:lang w:val="en-US" w:eastAsia="zh-CN"/>
        </w:rPr>
        <w:t>实施单元整体教学需要教师采取一系列细致而周全的策略，</w:t>
      </w:r>
      <w:r>
        <w:rPr>
          <w:rFonts w:hint="eastAsia" w:ascii="宋体" w:hAnsi="宋体" w:eastAsia="宋体" w:cs="宋体"/>
          <w:sz w:val="24"/>
          <w:szCs w:val="24"/>
        </w:rPr>
        <w:t>结合“教--学--评”一体化设计，把握育人方向。</w:t>
      </w:r>
      <w:r>
        <w:rPr>
          <w:rFonts w:hint="eastAsia" w:ascii="宋体" w:hAnsi="宋体" w:eastAsia="宋体" w:cs="宋体"/>
          <w:sz w:val="24"/>
          <w:szCs w:val="24"/>
          <w:lang w:val="en-US" w:eastAsia="zh-CN"/>
        </w:rPr>
        <w:t>本文在教学实践的过程中尚存在很多不足，值得后续继续研究。展望未来，我们期待更多教育工作者关注并实践单元整体教学，在“边学、边研、边做、边改”的过程中，沿着新课改的方向不断前进。</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楷体" w:hAnsi="楷体" w:eastAsia="楷体" w:cs="楷体"/>
          <w:b/>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楷体" w:hAnsi="楷体" w:eastAsia="楷体" w:cs="楷体"/>
          <w:b/>
          <w:szCs w:val="21"/>
          <w:lang w:val="en-US" w:eastAsia="zh-CN"/>
        </w:rPr>
      </w:pPr>
      <w:r>
        <w:rPr>
          <w:rFonts w:hint="eastAsia" w:ascii="楷体" w:hAnsi="楷体" w:eastAsia="楷体" w:cs="楷体"/>
          <w:b/>
          <w:szCs w:val="21"/>
          <w:lang w:val="en-US" w:eastAsia="zh-CN"/>
        </w:rPr>
        <w:t>参考文献：</w:t>
      </w:r>
    </w:p>
    <w:p>
      <w:pPr>
        <w:keepNext w:val="0"/>
        <w:keepLines w:val="0"/>
        <w:pageBreakBefore w:val="0"/>
        <w:widowControl w:val="0"/>
        <w:numPr>
          <w:ilvl w:val="0"/>
          <w:numId w:val="6"/>
        </w:numPr>
        <w:kinsoku/>
        <w:wordWrap/>
        <w:overflowPunct/>
        <w:topLinePunct w:val="0"/>
        <w:autoSpaceDE/>
        <w:autoSpaceDN/>
        <w:bidi w:val="0"/>
        <w:adjustRightInd/>
        <w:snapToGrid/>
        <w:spacing w:line="240" w:lineRule="auto"/>
        <w:jc w:val="both"/>
        <w:textAlignment w:val="auto"/>
        <w:rPr>
          <w:rFonts w:hint="eastAsia" w:ascii="楷体" w:hAnsi="楷体" w:eastAsia="楷体" w:cs="楷体"/>
          <w:b w:val="0"/>
          <w:bCs/>
          <w:szCs w:val="21"/>
          <w:lang w:val="en-US" w:eastAsia="zh-CN"/>
        </w:rPr>
      </w:pPr>
      <w:r>
        <w:rPr>
          <w:rFonts w:hint="eastAsia" w:ascii="楷体" w:hAnsi="楷体" w:eastAsia="楷体" w:cs="楷体"/>
          <w:b w:val="0"/>
          <w:bCs/>
          <w:szCs w:val="21"/>
          <w:lang w:val="en-US" w:eastAsia="zh-CN"/>
        </w:rPr>
        <w:t>教育部. 义务教育英语课程标准（2022 年版）</w:t>
      </w:r>
    </w:p>
    <w:p>
      <w:pPr>
        <w:keepNext w:val="0"/>
        <w:keepLines w:val="0"/>
        <w:pageBreakBefore w:val="0"/>
        <w:widowControl w:val="0"/>
        <w:numPr>
          <w:ilvl w:val="0"/>
          <w:numId w:val="6"/>
        </w:numPr>
        <w:kinsoku/>
        <w:wordWrap/>
        <w:overflowPunct/>
        <w:topLinePunct w:val="0"/>
        <w:autoSpaceDE/>
        <w:autoSpaceDN/>
        <w:bidi w:val="0"/>
        <w:adjustRightInd/>
        <w:snapToGrid/>
        <w:spacing w:line="240" w:lineRule="auto"/>
        <w:jc w:val="both"/>
        <w:textAlignment w:val="auto"/>
        <w:rPr>
          <w:rFonts w:hint="eastAsia" w:ascii="楷体" w:hAnsi="楷体" w:eastAsia="楷体" w:cs="楷体"/>
          <w:b w:val="0"/>
          <w:bCs/>
          <w:szCs w:val="21"/>
          <w:lang w:val="en-US" w:eastAsia="zh-CN"/>
        </w:rPr>
      </w:pPr>
      <w:r>
        <w:rPr>
          <w:rFonts w:hint="eastAsia" w:ascii="楷体" w:hAnsi="楷体" w:eastAsia="楷体" w:cs="楷体"/>
          <w:b w:val="0"/>
          <w:bCs/>
          <w:szCs w:val="21"/>
          <w:lang w:val="en-US" w:eastAsia="zh-CN"/>
        </w:rPr>
        <w:t>上海教育出版社.牛津英语(上海版）八年级第二学期</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楷体" w:hAnsi="楷体" w:eastAsia="楷体" w:cs="楷体"/>
          <w:b w:val="0"/>
          <w:bCs/>
          <w:szCs w:val="21"/>
          <w:lang w:val="en-US" w:eastAsia="zh-CN"/>
        </w:rPr>
      </w:pPr>
      <w:r>
        <w:rPr>
          <w:rFonts w:hint="eastAsia" w:ascii="楷体" w:hAnsi="楷体" w:eastAsia="楷体" w:cs="楷体"/>
          <w:b w:val="0"/>
          <w:bCs/>
          <w:szCs w:val="21"/>
          <w:lang w:val="en-US" w:eastAsia="zh-CN"/>
        </w:rPr>
        <w:t>32]吕世虎，等. 单元教学设计及其对促进数学教师专业发展的作用 [J]. 数学教学学报，2016 (5)</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楷体" w:hAnsi="楷体" w:eastAsia="楷体" w:cs="楷体"/>
          <w:b w:val="0"/>
          <w:bCs/>
          <w:szCs w:val="21"/>
          <w:lang w:val="en-US" w:eastAsia="zh-CN"/>
        </w:rPr>
      </w:pPr>
      <w:r>
        <w:rPr>
          <w:rFonts w:hint="eastAsia" w:ascii="楷体" w:hAnsi="楷体" w:eastAsia="楷体" w:cs="楷体"/>
          <w:b w:val="0"/>
          <w:bCs/>
          <w:szCs w:val="21"/>
          <w:lang w:val="en-US" w:eastAsia="zh-CN"/>
        </w:rPr>
        <w:t>[4]李宝荣,国红延.中学英语单元整体教学设计与实施路径 [J].英语学习, 2022(5)</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楷体" w:hAnsi="楷体" w:eastAsia="楷体" w:cs="楷体"/>
          <w:b w:val="0"/>
          <w:bCs/>
          <w:szCs w:val="21"/>
          <w:lang w:val="en-US" w:eastAsia="zh-CN"/>
        </w:rPr>
      </w:pPr>
      <w:r>
        <w:rPr>
          <w:rFonts w:hint="eastAsia" w:ascii="楷体" w:hAnsi="楷体" w:eastAsia="楷体" w:cs="楷体"/>
          <w:b w:val="0"/>
          <w:bCs/>
          <w:szCs w:val="21"/>
          <w:lang w:val="en-US" w:eastAsia="zh-CN"/>
        </w:rPr>
        <w:t>[5]李宝荣.基于主题意义的英语单元整体教学设计[J].英语学习,2020(3)</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楷体" w:hAnsi="楷体" w:eastAsia="楷体" w:cs="楷体"/>
          <w:b w:val="0"/>
          <w:bCs/>
          <w:szCs w:val="21"/>
          <w:lang w:val="en-US" w:eastAsia="zh-CN"/>
        </w:rPr>
      </w:pPr>
      <w:r>
        <w:rPr>
          <w:rFonts w:hint="eastAsia" w:ascii="楷体" w:hAnsi="楷体" w:eastAsia="楷体" w:cs="楷体"/>
          <w:b w:val="0"/>
          <w:bCs/>
          <w:szCs w:val="21"/>
          <w:lang w:val="en-US" w:eastAsia="zh-CN"/>
        </w:rPr>
        <w:t>[6]教育委员会. 上海市初中英语学科教学基本要求</w:t>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楷体" w:hAnsi="楷体" w:eastAsia="楷体" w:cs="楷体"/>
          <w:b w:val="0"/>
          <w:bCs/>
          <w:szCs w:val="21"/>
          <w:lang w:val="en-US" w:eastAsia="zh-CN"/>
        </w:rPr>
      </w:pP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lang w:val="en-US" w:eastAsia="zh-CN"/>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Microsoft YaHei UI" w:hAnsi="Microsoft YaHei UI" w:eastAsia="Microsoft YaHei UI"/>
          <w:color w:val="000000"/>
          <w:sz w:val="18"/>
          <w:szCs w:val="24"/>
          <w:lang w:val="en-US" w:eastAsia="zh-CN"/>
        </w:rPr>
      </w:pPr>
    </w:p>
    <w:sectPr>
      <w:footerReference r:id="rId3" w:type="default"/>
      <w:pgSz w:w="11906" w:h="16838"/>
      <w:pgMar w:top="873" w:right="1701" w:bottom="873"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WBVg4AgAAbwQAAA4AAABkcnMvZTJvRG9jLnhtbK1UzY7TMBC+I/EO&#10;lu80aYGlqp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IdYFWDgCAABvBAAADgAAAAAAAAABACAAAAAfAQAAZHJzL2Uyb0RvYy54&#10;bWxQSwUGAAAAAAYABgBZAQAAy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ACC46"/>
    <w:multiLevelType w:val="singleLevel"/>
    <w:tmpl w:val="98AACC46"/>
    <w:lvl w:ilvl="0" w:tentative="0">
      <w:start w:val="3"/>
      <w:numFmt w:val="chineseCounting"/>
      <w:suff w:val="nothing"/>
      <w:lvlText w:val="（%1）"/>
      <w:lvlJc w:val="left"/>
      <w:rPr>
        <w:rFonts w:hint="eastAsia"/>
      </w:rPr>
    </w:lvl>
  </w:abstractNum>
  <w:abstractNum w:abstractNumId="1">
    <w:nsid w:val="F9F04E35"/>
    <w:multiLevelType w:val="singleLevel"/>
    <w:tmpl w:val="F9F04E35"/>
    <w:lvl w:ilvl="0" w:tentative="0">
      <w:start w:val="1"/>
      <w:numFmt w:val="bullet"/>
      <w:lvlText w:val=""/>
      <w:lvlJc w:val="left"/>
      <w:pPr>
        <w:ind w:left="420" w:hanging="420"/>
      </w:pPr>
      <w:rPr>
        <w:rFonts w:hint="default" w:ascii="Wingdings" w:hAnsi="Wingdings"/>
      </w:rPr>
    </w:lvl>
  </w:abstractNum>
  <w:abstractNum w:abstractNumId="2">
    <w:nsid w:val="15008E09"/>
    <w:multiLevelType w:val="singleLevel"/>
    <w:tmpl w:val="15008E09"/>
    <w:lvl w:ilvl="0" w:tentative="0">
      <w:start w:val="1"/>
      <w:numFmt w:val="decimal"/>
      <w:suff w:val="nothing"/>
      <w:lvlText w:val="%1、"/>
      <w:lvlJc w:val="left"/>
    </w:lvl>
  </w:abstractNum>
  <w:abstractNum w:abstractNumId="3">
    <w:nsid w:val="17D705C4"/>
    <w:multiLevelType w:val="singleLevel"/>
    <w:tmpl w:val="17D705C4"/>
    <w:lvl w:ilvl="0" w:tentative="0">
      <w:start w:val="1"/>
      <w:numFmt w:val="decimal"/>
      <w:suff w:val="nothing"/>
      <w:lvlText w:val="%1、"/>
      <w:lvlJc w:val="left"/>
    </w:lvl>
  </w:abstractNum>
  <w:abstractNum w:abstractNumId="4">
    <w:nsid w:val="578D20AE"/>
    <w:multiLevelType w:val="singleLevel"/>
    <w:tmpl w:val="578D20AE"/>
    <w:lvl w:ilvl="0" w:tentative="0">
      <w:start w:val="1"/>
      <w:numFmt w:val="decimal"/>
      <w:lvlText w:val="[%1]"/>
      <w:lvlJc w:val="left"/>
      <w:pPr>
        <w:tabs>
          <w:tab w:val="left" w:pos="312"/>
        </w:tabs>
      </w:pPr>
    </w:lvl>
  </w:abstractNum>
  <w:abstractNum w:abstractNumId="5">
    <w:nsid w:val="72E6678E"/>
    <w:multiLevelType w:val="singleLevel"/>
    <w:tmpl w:val="72E6678E"/>
    <w:lvl w:ilvl="0" w:tentative="0">
      <w:start w:val="1"/>
      <w:numFmt w:val="chineseCounting"/>
      <w:suff w:val="nothing"/>
      <w:lvlText w:val="%1、"/>
      <w:lvlJc w:val="left"/>
      <w:rPr>
        <w:rFonts w:hint="eastAsia"/>
      </w:rPr>
    </w:lvl>
  </w:abstractNum>
  <w:num w:numId="1">
    <w:abstractNumId w:val="5"/>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hNTc3YWRjOTE2NWI2NTc1MDA2MGU3MDZkYjQ0ZGEifQ=="/>
  </w:docVars>
  <w:rsids>
    <w:rsidRoot w:val="00172A27"/>
    <w:rsid w:val="00002051"/>
    <w:rsid w:val="000476BC"/>
    <w:rsid w:val="00080952"/>
    <w:rsid w:val="000A5685"/>
    <w:rsid w:val="000B5E7B"/>
    <w:rsid w:val="000C6483"/>
    <w:rsid w:val="000D27F0"/>
    <w:rsid w:val="000D32B1"/>
    <w:rsid w:val="000D5F39"/>
    <w:rsid w:val="00111071"/>
    <w:rsid w:val="00172A27"/>
    <w:rsid w:val="001946E5"/>
    <w:rsid w:val="001C0005"/>
    <w:rsid w:val="001C4217"/>
    <w:rsid w:val="001D76C1"/>
    <w:rsid w:val="001F3D61"/>
    <w:rsid w:val="002340A1"/>
    <w:rsid w:val="00250DFC"/>
    <w:rsid w:val="00274007"/>
    <w:rsid w:val="002845DE"/>
    <w:rsid w:val="0029773A"/>
    <w:rsid w:val="002A2CF3"/>
    <w:rsid w:val="002A634D"/>
    <w:rsid w:val="002C50F7"/>
    <w:rsid w:val="002C7860"/>
    <w:rsid w:val="00320B9A"/>
    <w:rsid w:val="00322CB5"/>
    <w:rsid w:val="003532FE"/>
    <w:rsid w:val="003807D8"/>
    <w:rsid w:val="00386902"/>
    <w:rsid w:val="00417B0B"/>
    <w:rsid w:val="00430201"/>
    <w:rsid w:val="004308B0"/>
    <w:rsid w:val="00440EB0"/>
    <w:rsid w:val="00496193"/>
    <w:rsid w:val="004B01AC"/>
    <w:rsid w:val="004C7CE7"/>
    <w:rsid w:val="004E665C"/>
    <w:rsid w:val="004E6AB9"/>
    <w:rsid w:val="005D362E"/>
    <w:rsid w:val="006424C2"/>
    <w:rsid w:val="00651C26"/>
    <w:rsid w:val="006615A3"/>
    <w:rsid w:val="006C33C7"/>
    <w:rsid w:val="006D1986"/>
    <w:rsid w:val="0071139B"/>
    <w:rsid w:val="00716E77"/>
    <w:rsid w:val="00724B62"/>
    <w:rsid w:val="00731A42"/>
    <w:rsid w:val="00732078"/>
    <w:rsid w:val="007654B4"/>
    <w:rsid w:val="00770AC2"/>
    <w:rsid w:val="0077584B"/>
    <w:rsid w:val="007E0882"/>
    <w:rsid w:val="007F7787"/>
    <w:rsid w:val="008C4316"/>
    <w:rsid w:val="008D529C"/>
    <w:rsid w:val="009045A3"/>
    <w:rsid w:val="00906C6C"/>
    <w:rsid w:val="00945626"/>
    <w:rsid w:val="0098388D"/>
    <w:rsid w:val="00984CB0"/>
    <w:rsid w:val="009A137C"/>
    <w:rsid w:val="009B3738"/>
    <w:rsid w:val="009D41C9"/>
    <w:rsid w:val="00A06E8B"/>
    <w:rsid w:val="00A12741"/>
    <w:rsid w:val="00A27D82"/>
    <w:rsid w:val="00A31521"/>
    <w:rsid w:val="00A36BF1"/>
    <w:rsid w:val="00A41CB5"/>
    <w:rsid w:val="00A44A71"/>
    <w:rsid w:val="00A61FCD"/>
    <w:rsid w:val="00A71FB1"/>
    <w:rsid w:val="00A77CD7"/>
    <w:rsid w:val="00AB2AF9"/>
    <w:rsid w:val="00AC5EB9"/>
    <w:rsid w:val="00AD09E7"/>
    <w:rsid w:val="00B210C9"/>
    <w:rsid w:val="00B227E1"/>
    <w:rsid w:val="00B24FCD"/>
    <w:rsid w:val="00B27A83"/>
    <w:rsid w:val="00B40D53"/>
    <w:rsid w:val="00B41CCB"/>
    <w:rsid w:val="00B5223C"/>
    <w:rsid w:val="00B566B2"/>
    <w:rsid w:val="00B85FD0"/>
    <w:rsid w:val="00B95ED2"/>
    <w:rsid w:val="00BD08B9"/>
    <w:rsid w:val="00C0301E"/>
    <w:rsid w:val="00C065A8"/>
    <w:rsid w:val="00C15CDC"/>
    <w:rsid w:val="00C3677B"/>
    <w:rsid w:val="00C406FB"/>
    <w:rsid w:val="00C44BAB"/>
    <w:rsid w:val="00CE70FF"/>
    <w:rsid w:val="00D03E2C"/>
    <w:rsid w:val="00D47F8A"/>
    <w:rsid w:val="00D71ADE"/>
    <w:rsid w:val="00D761AF"/>
    <w:rsid w:val="00DA3A14"/>
    <w:rsid w:val="00DE6747"/>
    <w:rsid w:val="00DF30FC"/>
    <w:rsid w:val="00E43C8B"/>
    <w:rsid w:val="00E80132"/>
    <w:rsid w:val="00E84814"/>
    <w:rsid w:val="00EA535B"/>
    <w:rsid w:val="00EA5997"/>
    <w:rsid w:val="00ED7AFB"/>
    <w:rsid w:val="00F205D2"/>
    <w:rsid w:val="00F263B2"/>
    <w:rsid w:val="00F31975"/>
    <w:rsid w:val="00F331BA"/>
    <w:rsid w:val="00F35F09"/>
    <w:rsid w:val="00F509D7"/>
    <w:rsid w:val="00F74B63"/>
    <w:rsid w:val="00F87313"/>
    <w:rsid w:val="00F97975"/>
    <w:rsid w:val="00FA16CA"/>
    <w:rsid w:val="00FB0139"/>
    <w:rsid w:val="00FC28B3"/>
    <w:rsid w:val="00FC4174"/>
    <w:rsid w:val="00FC4E58"/>
    <w:rsid w:val="00FF5673"/>
    <w:rsid w:val="00FF5B8C"/>
    <w:rsid w:val="010827C0"/>
    <w:rsid w:val="010D4F6F"/>
    <w:rsid w:val="011D4A64"/>
    <w:rsid w:val="01B841E6"/>
    <w:rsid w:val="01C42535"/>
    <w:rsid w:val="01E020F4"/>
    <w:rsid w:val="01FB40D3"/>
    <w:rsid w:val="01FD609D"/>
    <w:rsid w:val="020A2568"/>
    <w:rsid w:val="024B6E08"/>
    <w:rsid w:val="02A42FFB"/>
    <w:rsid w:val="02FC7879"/>
    <w:rsid w:val="036A1510"/>
    <w:rsid w:val="037F0228"/>
    <w:rsid w:val="03962305"/>
    <w:rsid w:val="03A07C0D"/>
    <w:rsid w:val="03F86B1C"/>
    <w:rsid w:val="040000C7"/>
    <w:rsid w:val="0402799B"/>
    <w:rsid w:val="040C2427"/>
    <w:rsid w:val="04455AD9"/>
    <w:rsid w:val="04581CB1"/>
    <w:rsid w:val="048B7990"/>
    <w:rsid w:val="04B844FD"/>
    <w:rsid w:val="04F05A45"/>
    <w:rsid w:val="04F574FF"/>
    <w:rsid w:val="05740424"/>
    <w:rsid w:val="05D1526B"/>
    <w:rsid w:val="06173B6C"/>
    <w:rsid w:val="062B3DC4"/>
    <w:rsid w:val="063351E1"/>
    <w:rsid w:val="065009C8"/>
    <w:rsid w:val="066E30C6"/>
    <w:rsid w:val="069C4406"/>
    <w:rsid w:val="06BC707D"/>
    <w:rsid w:val="06DC2725"/>
    <w:rsid w:val="072D2F81"/>
    <w:rsid w:val="073321CB"/>
    <w:rsid w:val="074023A6"/>
    <w:rsid w:val="074612AA"/>
    <w:rsid w:val="0770567D"/>
    <w:rsid w:val="07BA233A"/>
    <w:rsid w:val="07F339B8"/>
    <w:rsid w:val="08006357"/>
    <w:rsid w:val="08446265"/>
    <w:rsid w:val="08C33EEF"/>
    <w:rsid w:val="08D631A4"/>
    <w:rsid w:val="09453417"/>
    <w:rsid w:val="09526CCE"/>
    <w:rsid w:val="0978425B"/>
    <w:rsid w:val="09F9539C"/>
    <w:rsid w:val="0A0A1357"/>
    <w:rsid w:val="0A530F50"/>
    <w:rsid w:val="0A546A76"/>
    <w:rsid w:val="0A5B7E05"/>
    <w:rsid w:val="0A6A0048"/>
    <w:rsid w:val="0ABF65E6"/>
    <w:rsid w:val="0B097861"/>
    <w:rsid w:val="0B41349E"/>
    <w:rsid w:val="0B5A00BC"/>
    <w:rsid w:val="0B691F51"/>
    <w:rsid w:val="0BB377CC"/>
    <w:rsid w:val="0BBA6DAD"/>
    <w:rsid w:val="0BF978D5"/>
    <w:rsid w:val="0C4811F7"/>
    <w:rsid w:val="0C523489"/>
    <w:rsid w:val="0C7B703B"/>
    <w:rsid w:val="0CBD4DA7"/>
    <w:rsid w:val="0CCC6D98"/>
    <w:rsid w:val="0CD93263"/>
    <w:rsid w:val="0CDB6FDB"/>
    <w:rsid w:val="0D0E61C1"/>
    <w:rsid w:val="0D5D70E8"/>
    <w:rsid w:val="0D984ECC"/>
    <w:rsid w:val="0DA230FC"/>
    <w:rsid w:val="0DBE0DD6"/>
    <w:rsid w:val="0DDC125D"/>
    <w:rsid w:val="0E80608C"/>
    <w:rsid w:val="0E8D2557"/>
    <w:rsid w:val="0EAA3109"/>
    <w:rsid w:val="0ED2440E"/>
    <w:rsid w:val="0EE04D7C"/>
    <w:rsid w:val="0EEE15CF"/>
    <w:rsid w:val="0F2C6214"/>
    <w:rsid w:val="0F4B48EC"/>
    <w:rsid w:val="0F696B20"/>
    <w:rsid w:val="0F76123D"/>
    <w:rsid w:val="0F76748F"/>
    <w:rsid w:val="0F7F732C"/>
    <w:rsid w:val="0F827BE2"/>
    <w:rsid w:val="0F9B0CA3"/>
    <w:rsid w:val="10091E0C"/>
    <w:rsid w:val="10141182"/>
    <w:rsid w:val="10150A56"/>
    <w:rsid w:val="1021564D"/>
    <w:rsid w:val="1031266B"/>
    <w:rsid w:val="10635C65"/>
    <w:rsid w:val="106F63B8"/>
    <w:rsid w:val="10886F71"/>
    <w:rsid w:val="109B502B"/>
    <w:rsid w:val="10C144AD"/>
    <w:rsid w:val="10E24DDC"/>
    <w:rsid w:val="116577BB"/>
    <w:rsid w:val="117D68B3"/>
    <w:rsid w:val="11872970"/>
    <w:rsid w:val="11C40985"/>
    <w:rsid w:val="11C97D4A"/>
    <w:rsid w:val="120360AA"/>
    <w:rsid w:val="12104EB8"/>
    <w:rsid w:val="12883761"/>
    <w:rsid w:val="12E60488"/>
    <w:rsid w:val="13166FBF"/>
    <w:rsid w:val="13693592"/>
    <w:rsid w:val="13763F01"/>
    <w:rsid w:val="137B6198"/>
    <w:rsid w:val="138365F3"/>
    <w:rsid w:val="13C92283"/>
    <w:rsid w:val="13C95DDF"/>
    <w:rsid w:val="14CB202B"/>
    <w:rsid w:val="14F014A0"/>
    <w:rsid w:val="1517558A"/>
    <w:rsid w:val="151C3C4C"/>
    <w:rsid w:val="153B4ABB"/>
    <w:rsid w:val="15573AAE"/>
    <w:rsid w:val="15616084"/>
    <w:rsid w:val="1594152E"/>
    <w:rsid w:val="15C26F8A"/>
    <w:rsid w:val="15C7202D"/>
    <w:rsid w:val="15D32F45"/>
    <w:rsid w:val="15DB004C"/>
    <w:rsid w:val="15E2762C"/>
    <w:rsid w:val="15F5735F"/>
    <w:rsid w:val="16210154"/>
    <w:rsid w:val="163B05C8"/>
    <w:rsid w:val="164F7029"/>
    <w:rsid w:val="16774218"/>
    <w:rsid w:val="17163A31"/>
    <w:rsid w:val="172A3039"/>
    <w:rsid w:val="172D48D7"/>
    <w:rsid w:val="17D66F31"/>
    <w:rsid w:val="17E31439"/>
    <w:rsid w:val="17EE22B8"/>
    <w:rsid w:val="180526B5"/>
    <w:rsid w:val="185F6D12"/>
    <w:rsid w:val="188977EB"/>
    <w:rsid w:val="189D783A"/>
    <w:rsid w:val="18BF5A03"/>
    <w:rsid w:val="18C5372C"/>
    <w:rsid w:val="18D95177"/>
    <w:rsid w:val="19704F4F"/>
    <w:rsid w:val="19832ED4"/>
    <w:rsid w:val="19957A1E"/>
    <w:rsid w:val="19B4308D"/>
    <w:rsid w:val="19B72B7E"/>
    <w:rsid w:val="1A3146DE"/>
    <w:rsid w:val="1A587EBD"/>
    <w:rsid w:val="1A8151BC"/>
    <w:rsid w:val="1AC21868"/>
    <w:rsid w:val="1ACA4DD1"/>
    <w:rsid w:val="1B4C5A0F"/>
    <w:rsid w:val="1B527002"/>
    <w:rsid w:val="1B9C202B"/>
    <w:rsid w:val="1BA74CB4"/>
    <w:rsid w:val="1BAF6202"/>
    <w:rsid w:val="1BC8171E"/>
    <w:rsid w:val="1BDC694E"/>
    <w:rsid w:val="1C1B73F4"/>
    <w:rsid w:val="1C6012AB"/>
    <w:rsid w:val="1C6E7E6B"/>
    <w:rsid w:val="1C761991"/>
    <w:rsid w:val="1CA97497"/>
    <w:rsid w:val="1CC04C62"/>
    <w:rsid w:val="1CEB14BC"/>
    <w:rsid w:val="1D0F0BCA"/>
    <w:rsid w:val="1D1D0F4A"/>
    <w:rsid w:val="1D32457C"/>
    <w:rsid w:val="1D3249F5"/>
    <w:rsid w:val="1D4666F2"/>
    <w:rsid w:val="1D880AB9"/>
    <w:rsid w:val="1D884F5D"/>
    <w:rsid w:val="1D8E3722"/>
    <w:rsid w:val="1D922E03"/>
    <w:rsid w:val="1DF95513"/>
    <w:rsid w:val="1E076925"/>
    <w:rsid w:val="1E65704C"/>
    <w:rsid w:val="1E6A3053"/>
    <w:rsid w:val="1E870D71"/>
    <w:rsid w:val="1ED815CC"/>
    <w:rsid w:val="1F604CFF"/>
    <w:rsid w:val="1F6B68E4"/>
    <w:rsid w:val="1F707A57"/>
    <w:rsid w:val="1F750731"/>
    <w:rsid w:val="1FCF29CF"/>
    <w:rsid w:val="1FED4D7C"/>
    <w:rsid w:val="20324038"/>
    <w:rsid w:val="20384A18"/>
    <w:rsid w:val="204131A1"/>
    <w:rsid w:val="20887022"/>
    <w:rsid w:val="20D3029D"/>
    <w:rsid w:val="20F070A1"/>
    <w:rsid w:val="211E6692"/>
    <w:rsid w:val="21425423"/>
    <w:rsid w:val="21611D4D"/>
    <w:rsid w:val="2188552B"/>
    <w:rsid w:val="219267D7"/>
    <w:rsid w:val="21C66054"/>
    <w:rsid w:val="221072CF"/>
    <w:rsid w:val="22460F43"/>
    <w:rsid w:val="225418B2"/>
    <w:rsid w:val="226F2D4E"/>
    <w:rsid w:val="22737F8A"/>
    <w:rsid w:val="22A2261D"/>
    <w:rsid w:val="22BE6D2B"/>
    <w:rsid w:val="22D84291"/>
    <w:rsid w:val="22D93B65"/>
    <w:rsid w:val="22E70030"/>
    <w:rsid w:val="23033BCA"/>
    <w:rsid w:val="23291D79"/>
    <w:rsid w:val="23563407"/>
    <w:rsid w:val="237D208A"/>
    <w:rsid w:val="23B1063E"/>
    <w:rsid w:val="23D20CE0"/>
    <w:rsid w:val="23FC54D2"/>
    <w:rsid w:val="24195206"/>
    <w:rsid w:val="244119C2"/>
    <w:rsid w:val="244F40DF"/>
    <w:rsid w:val="24E707BB"/>
    <w:rsid w:val="25180974"/>
    <w:rsid w:val="254461F5"/>
    <w:rsid w:val="2551032A"/>
    <w:rsid w:val="25AE53D3"/>
    <w:rsid w:val="25DE1BBE"/>
    <w:rsid w:val="26170C2C"/>
    <w:rsid w:val="261D0B5A"/>
    <w:rsid w:val="263A0DBE"/>
    <w:rsid w:val="26467763"/>
    <w:rsid w:val="26530EAD"/>
    <w:rsid w:val="26600825"/>
    <w:rsid w:val="26722306"/>
    <w:rsid w:val="26A60202"/>
    <w:rsid w:val="27E45486"/>
    <w:rsid w:val="27ED433A"/>
    <w:rsid w:val="2802590C"/>
    <w:rsid w:val="280D1C2B"/>
    <w:rsid w:val="281F2EF5"/>
    <w:rsid w:val="28482990"/>
    <w:rsid w:val="28781010"/>
    <w:rsid w:val="288A1B89"/>
    <w:rsid w:val="289724F8"/>
    <w:rsid w:val="289F2A32"/>
    <w:rsid w:val="28A30E9D"/>
    <w:rsid w:val="28BB4440"/>
    <w:rsid w:val="2907515E"/>
    <w:rsid w:val="29452458"/>
    <w:rsid w:val="29D031AF"/>
    <w:rsid w:val="29FA1EE1"/>
    <w:rsid w:val="2A383867"/>
    <w:rsid w:val="2A616D27"/>
    <w:rsid w:val="2A6B1546"/>
    <w:rsid w:val="2AB83790"/>
    <w:rsid w:val="2AD417E1"/>
    <w:rsid w:val="2AD74E2E"/>
    <w:rsid w:val="2ADE7F6A"/>
    <w:rsid w:val="2C0C1475"/>
    <w:rsid w:val="2C5030EA"/>
    <w:rsid w:val="2C6646BB"/>
    <w:rsid w:val="2C9103E2"/>
    <w:rsid w:val="2CB05936"/>
    <w:rsid w:val="2D012636"/>
    <w:rsid w:val="2D031F0A"/>
    <w:rsid w:val="2D0D4B37"/>
    <w:rsid w:val="2D3B78F6"/>
    <w:rsid w:val="2D574004"/>
    <w:rsid w:val="2D650009"/>
    <w:rsid w:val="2D686211"/>
    <w:rsid w:val="2D996041"/>
    <w:rsid w:val="2DCC4DC8"/>
    <w:rsid w:val="2E073C7C"/>
    <w:rsid w:val="2E627104"/>
    <w:rsid w:val="2E7F39BA"/>
    <w:rsid w:val="2E903C71"/>
    <w:rsid w:val="2ED14854"/>
    <w:rsid w:val="2EE3065B"/>
    <w:rsid w:val="2EF57F78"/>
    <w:rsid w:val="2F086E82"/>
    <w:rsid w:val="2F195A15"/>
    <w:rsid w:val="2F321369"/>
    <w:rsid w:val="2FDD2EE6"/>
    <w:rsid w:val="2FE739A7"/>
    <w:rsid w:val="2FEC4DF6"/>
    <w:rsid w:val="30313232"/>
    <w:rsid w:val="30751371"/>
    <w:rsid w:val="30B11C7D"/>
    <w:rsid w:val="30B579BF"/>
    <w:rsid w:val="31230DCD"/>
    <w:rsid w:val="3186310A"/>
    <w:rsid w:val="318C4BC4"/>
    <w:rsid w:val="319B6BB5"/>
    <w:rsid w:val="31A16195"/>
    <w:rsid w:val="31A6555A"/>
    <w:rsid w:val="32026C34"/>
    <w:rsid w:val="32230959"/>
    <w:rsid w:val="32236BAB"/>
    <w:rsid w:val="327A0EC0"/>
    <w:rsid w:val="32933D30"/>
    <w:rsid w:val="32C4213C"/>
    <w:rsid w:val="32D44733"/>
    <w:rsid w:val="32E408F4"/>
    <w:rsid w:val="32E53E60"/>
    <w:rsid w:val="32E97DF4"/>
    <w:rsid w:val="332251C6"/>
    <w:rsid w:val="33C35808"/>
    <w:rsid w:val="33CA3782"/>
    <w:rsid w:val="33D47BF8"/>
    <w:rsid w:val="34127F12"/>
    <w:rsid w:val="342F5CDB"/>
    <w:rsid w:val="347E09EF"/>
    <w:rsid w:val="349A13A6"/>
    <w:rsid w:val="34A42655"/>
    <w:rsid w:val="34AE7F46"/>
    <w:rsid w:val="34B23E72"/>
    <w:rsid w:val="350C1B78"/>
    <w:rsid w:val="351F0762"/>
    <w:rsid w:val="35380BBF"/>
    <w:rsid w:val="35416013"/>
    <w:rsid w:val="35431A3E"/>
    <w:rsid w:val="354457B6"/>
    <w:rsid w:val="354C2069"/>
    <w:rsid w:val="354D718F"/>
    <w:rsid w:val="35567AE6"/>
    <w:rsid w:val="3562236B"/>
    <w:rsid w:val="357F059C"/>
    <w:rsid w:val="35A07F92"/>
    <w:rsid w:val="35F35808"/>
    <w:rsid w:val="35F42D38"/>
    <w:rsid w:val="360C0B4C"/>
    <w:rsid w:val="36370AC5"/>
    <w:rsid w:val="3640409C"/>
    <w:rsid w:val="364C0C3E"/>
    <w:rsid w:val="367B5207"/>
    <w:rsid w:val="369C23BE"/>
    <w:rsid w:val="36A93B22"/>
    <w:rsid w:val="37140F96"/>
    <w:rsid w:val="371A67CE"/>
    <w:rsid w:val="373B04F2"/>
    <w:rsid w:val="374E03A9"/>
    <w:rsid w:val="37873738"/>
    <w:rsid w:val="37922808"/>
    <w:rsid w:val="379540A7"/>
    <w:rsid w:val="37A0721A"/>
    <w:rsid w:val="37C8291F"/>
    <w:rsid w:val="380A6498"/>
    <w:rsid w:val="380E4447"/>
    <w:rsid w:val="38602906"/>
    <w:rsid w:val="386046B4"/>
    <w:rsid w:val="389E6F8B"/>
    <w:rsid w:val="38A87E0A"/>
    <w:rsid w:val="38BB18EB"/>
    <w:rsid w:val="38F82D14"/>
    <w:rsid w:val="3930188D"/>
    <w:rsid w:val="3942200C"/>
    <w:rsid w:val="39AD1BA6"/>
    <w:rsid w:val="39B0341A"/>
    <w:rsid w:val="39CF10F7"/>
    <w:rsid w:val="3A1D7679"/>
    <w:rsid w:val="3A8723CC"/>
    <w:rsid w:val="3AEC1A1F"/>
    <w:rsid w:val="3B253993"/>
    <w:rsid w:val="3B2A7C3F"/>
    <w:rsid w:val="3B443E1A"/>
    <w:rsid w:val="3BA96372"/>
    <w:rsid w:val="3BD5594C"/>
    <w:rsid w:val="3C215F09"/>
    <w:rsid w:val="3C237ED3"/>
    <w:rsid w:val="3C797AF3"/>
    <w:rsid w:val="3D432D04"/>
    <w:rsid w:val="3D7529B0"/>
    <w:rsid w:val="3DF05F2B"/>
    <w:rsid w:val="3E2521D7"/>
    <w:rsid w:val="3E375EB7"/>
    <w:rsid w:val="3E412892"/>
    <w:rsid w:val="3E467EA9"/>
    <w:rsid w:val="3E682515"/>
    <w:rsid w:val="3E854E75"/>
    <w:rsid w:val="3E9275F9"/>
    <w:rsid w:val="3E9C3F6D"/>
    <w:rsid w:val="3ED731F7"/>
    <w:rsid w:val="3EEE6C64"/>
    <w:rsid w:val="3F20694C"/>
    <w:rsid w:val="3F285E40"/>
    <w:rsid w:val="3F5B1501"/>
    <w:rsid w:val="3F6D40F6"/>
    <w:rsid w:val="3F8C0B0F"/>
    <w:rsid w:val="3FA70E1B"/>
    <w:rsid w:val="3FDA502C"/>
    <w:rsid w:val="40010EF3"/>
    <w:rsid w:val="40210BCD"/>
    <w:rsid w:val="40482B7E"/>
    <w:rsid w:val="41186C23"/>
    <w:rsid w:val="41553829"/>
    <w:rsid w:val="41595546"/>
    <w:rsid w:val="417116E0"/>
    <w:rsid w:val="4182569C"/>
    <w:rsid w:val="418F187C"/>
    <w:rsid w:val="41CB65D6"/>
    <w:rsid w:val="41D365F0"/>
    <w:rsid w:val="41DA54D8"/>
    <w:rsid w:val="4246491B"/>
    <w:rsid w:val="425A137D"/>
    <w:rsid w:val="42B21FB1"/>
    <w:rsid w:val="42BE177B"/>
    <w:rsid w:val="42CA554C"/>
    <w:rsid w:val="42DD6902"/>
    <w:rsid w:val="43040332"/>
    <w:rsid w:val="43170066"/>
    <w:rsid w:val="43192030"/>
    <w:rsid w:val="43284021"/>
    <w:rsid w:val="43572B58"/>
    <w:rsid w:val="438A6A89"/>
    <w:rsid w:val="43A044FF"/>
    <w:rsid w:val="43B14016"/>
    <w:rsid w:val="43B928CE"/>
    <w:rsid w:val="43C500D5"/>
    <w:rsid w:val="43D83C99"/>
    <w:rsid w:val="43FF4F7C"/>
    <w:rsid w:val="443D53C4"/>
    <w:rsid w:val="449F47B6"/>
    <w:rsid w:val="44E4041B"/>
    <w:rsid w:val="450A54D3"/>
    <w:rsid w:val="451559DD"/>
    <w:rsid w:val="45186F8F"/>
    <w:rsid w:val="451F3201"/>
    <w:rsid w:val="45232CF2"/>
    <w:rsid w:val="45321187"/>
    <w:rsid w:val="45390767"/>
    <w:rsid w:val="45566FD9"/>
    <w:rsid w:val="457804AC"/>
    <w:rsid w:val="45B748EF"/>
    <w:rsid w:val="45B95404"/>
    <w:rsid w:val="4629583F"/>
    <w:rsid w:val="465869CB"/>
    <w:rsid w:val="466E61EE"/>
    <w:rsid w:val="468F64B4"/>
    <w:rsid w:val="469556B5"/>
    <w:rsid w:val="46D70238"/>
    <w:rsid w:val="46E26BDC"/>
    <w:rsid w:val="470B7EE1"/>
    <w:rsid w:val="471D163E"/>
    <w:rsid w:val="479C4FDD"/>
    <w:rsid w:val="47B9793D"/>
    <w:rsid w:val="47CD163B"/>
    <w:rsid w:val="47F22E4F"/>
    <w:rsid w:val="480A0199"/>
    <w:rsid w:val="48735D3E"/>
    <w:rsid w:val="48BD345D"/>
    <w:rsid w:val="48CC2994"/>
    <w:rsid w:val="48F7696F"/>
    <w:rsid w:val="49180694"/>
    <w:rsid w:val="493E459E"/>
    <w:rsid w:val="494476DB"/>
    <w:rsid w:val="49747FC0"/>
    <w:rsid w:val="49910E1C"/>
    <w:rsid w:val="499E3420"/>
    <w:rsid w:val="49DF4A13"/>
    <w:rsid w:val="49E478C6"/>
    <w:rsid w:val="4A3634C7"/>
    <w:rsid w:val="4A4863E2"/>
    <w:rsid w:val="4A714435"/>
    <w:rsid w:val="4A981A8C"/>
    <w:rsid w:val="4AE0041E"/>
    <w:rsid w:val="4AEC0D5A"/>
    <w:rsid w:val="4B3D6AD7"/>
    <w:rsid w:val="4B3F0159"/>
    <w:rsid w:val="4B736055"/>
    <w:rsid w:val="4BB943B0"/>
    <w:rsid w:val="4BD5286C"/>
    <w:rsid w:val="4BEA4569"/>
    <w:rsid w:val="4C043087"/>
    <w:rsid w:val="4C3D6D8F"/>
    <w:rsid w:val="4C5C1AF1"/>
    <w:rsid w:val="4C683507"/>
    <w:rsid w:val="4CF53D2F"/>
    <w:rsid w:val="4D013347"/>
    <w:rsid w:val="4D9476A3"/>
    <w:rsid w:val="4D9724CF"/>
    <w:rsid w:val="4E037B64"/>
    <w:rsid w:val="4E546612"/>
    <w:rsid w:val="4E766588"/>
    <w:rsid w:val="4E8567CB"/>
    <w:rsid w:val="4EBC7D13"/>
    <w:rsid w:val="4EE2777A"/>
    <w:rsid w:val="4F1265CF"/>
    <w:rsid w:val="4F3F4F4B"/>
    <w:rsid w:val="4F4E4E0F"/>
    <w:rsid w:val="4F5618E0"/>
    <w:rsid w:val="4F875719"/>
    <w:rsid w:val="4FC7696F"/>
    <w:rsid w:val="4FDA329B"/>
    <w:rsid w:val="4FED5B1D"/>
    <w:rsid w:val="50183D19"/>
    <w:rsid w:val="501C315F"/>
    <w:rsid w:val="501D79A8"/>
    <w:rsid w:val="502D2C76"/>
    <w:rsid w:val="50314234"/>
    <w:rsid w:val="509722FA"/>
    <w:rsid w:val="50A078EC"/>
    <w:rsid w:val="50AF108F"/>
    <w:rsid w:val="50E517A3"/>
    <w:rsid w:val="50E53551"/>
    <w:rsid w:val="50F33BA4"/>
    <w:rsid w:val="51644DBE"/>
    <w:rsid w:val="51F223CA"/>
    <w:rsid w:val="5208399B"/>
    <w:rsid w:val="521467F0"/>
    <w:rsid w:val="529472A2"/>
    <w:rsid w:val="52B07B8F"/>
    <w:rsid w:val="52CD24EF"/>
    <w:rsid w:val="52FB705C"/>
    <w:rsid w:val="53202F66"/>
    <w:rsid w:val="53634C01"/>
    <w:rsid w:val="53912714"/>
    <w:rsid w:val="53A72D40"/>
    <w:rsid w:val="53AA0FF0"/>
    <w:rsid w:val="53C02053"/>
    <w:rsid w:val="53E73A84"/>
    <w:rsid w:val="53E93358"/>
    <w:rsid w:val="5403598E"/>
    <w:rsid w:val="548068D0"/>
    <w:rsid w:val="54D10E25"/>
    <w:rsid w:val="54D758A7"/>
    <w:rsid w:val="55620488"/>
    <w:rsid w:val="55780E38"/>
    <w:rsid w:val="55CF47D0"/>
    <w:rsid w:val="56352885"/>
    <w:rsid w:val="565C4E43"/>
    <w:rsid w:val="567B169F"/>
    <w:rsid w:val="569577C7"/>
    <w:rsid w:val="56981066"/>
    <w:rsid w:val="56982E14"/>
    <w:rsid w:val="56A143BE"/>
    <w:rsid w:val="56A25237"/>
    <w:rsid w:val="56A33C92"/>
    <w:rsid w:val="56F217E5"/>
    <w:rsid w:val="579C48DF"/>
    <w:rsid w:val="57D12A81"/>
    <w:rsid w:val="57E722A5"/>
    <w:rsid w:val="57EA58F1"/>
    <w:rsid w:val="580764A3"/>
    <w:rsid w:val="58247055"/>
    <w:rsid w:val="582F1556"/>
    <w:rsid w:val="586D69DB"/>
    <w:rsid w:val="587A6C75"/>
    <w:rsid w:val="58F20F01"/>
    <w:rsid w:val="590B5B1F"/>
    <w:rsid w:val="59172716"/>
    <w:rsid w:val="59245A1F"/>
    <w:rsid w:val="592A47E3"/>
    <w:rsid w:val="592B0779"/>
    <w:rsid w:val="5947124D"/>
    <w:rsid w:val="597B78C9"/>
    <w:rsid w:val="598F6750"/>
    <w:rsid w:val="59E41FE5"/>
    <w:rsid w:val="5A177CFF"/>
    <w:rsid w:val="5A673229"/>
    <w:rsid w:val="5A8E737E"/>
    <w:rsid w:val="5AC308B9"/>
    <w:rsid w:val="5AE44879"/>
    <w:rsid w:val="5B002643"/>
    <w:rsid w:val="5B351579"/>
    <w:rsid w:val="5B500161"/>
    <w:rsid w:val="5B525C87"/>
    <w:rsid w:val="5B647768"/>
    <w:rsid w:val="5B9A548B"/>
    <w:rsid w:val="5B9E711E"/>
    <w:rsid w:val="5BA1276A"/>
    <w:rsid w:val="5BA94E05"/>
    <w:rsid w:val="5BD4669C"/>
    <w:rsid w:val="5BF157BD"/>
    <w:rsid w:val="5C063701"/>
    <w:rsid w:val="5C2421EB"/>
    <w:rsid w:val="5C25339C"/>
    <w:rsid w:val="5CCA77B1"/>
    <w:rsid w:val="5CD5091E"/>
    <w:rsid w:val="5CF62304"/>
    <w:rsid w:val="5D0B4551"/>
    <w:rsid w:val="5D437F7D"/>
    <w:rsid w:val="5D445AA3"/>
    <w:rsid w:val="5D61296C"/>
    <w:rsid w:val="5D9E6F62"/>
    <w:rsid w:val="5DA16A52"/>
    <w:rsid w:val="5DA52C86"/>
    <w:rsid w:val="5DF11787"/>
    <w:rsid w:val="5E304667"/>
    <w:rsid w:val="5EDB5F93"/>
    <w:rsid w:val="5EF80C13"/>
    <w:rsid w:val="5EFA466C"/>
    <w:rsid w:val="5F00622C"/>
    <w:rsid w:val="5F677827"/>
    <w:rsid w:val="5F86221D"/>
    <w:rsid w:val="5FB81BD1"/>
    <w:rsid w:val="5FED5F7E"/>
    <w:rsid w:val="6003131B"/>
    <w:rsid w:val="60261490"/>
    <w:rsid w:val="6051650D"/>
    <w:rsid w:val="607C44DA"/>
    <w:rsid w:val="609A4D89"/>
    <w:rsid w:val="609E371C"/>
    <w:rsid w:val="60B46A9C"/>
    <w:rsid w:val="60BE052D"/>
    <w:rsid w:val="61061F22"/>
    <w:rsid w:val="611759A9"/>
    <w:rsid w:val="6118527D"/>
    <w:rsid w:val="612C6F7A"/>
    <w:rsid w:val="61324403"/>
    <w:rsid w:val="614918DA"/>
    <w:rsid w:val="616E1341"/>
    <w:rsid w:val="618D5C6B"/>
    <w:rsid w:val="61BA4586"/>
    <w:rsid w:val="61C62F2B"/>
    <w:rsid w:val="61D03DA9"/>
    <w:rsid w:val="61EB473F"/>
    <w:rsid w:val="61F10711"/>
    <w:rsid w:val="61F950AE"/>
    <w:rsid w:val="61FB0E26"/>
    <w:rsid w:val="621A287C"/>
    <w:rsid w:val="623F6839"/>
    <w:rsid w:val="62514EEA"/>
    <w:rsid w:val="627D5CDF"/>
    <w:rsid w:val="62F15D85"/>
    <w:rsid w:val="63732C3E"/>
    <w:rsid w:val="638C2707"/>
    <w:rsid w:val="63E97A0F"/>
    <w:rsid w:val="63F209FC"/>
    <w:rsid w:val="63FE69AC"/>
    <w:rsid w:val="640B10C9"/>
    <w:rsid w:val="641307EF"/>
    <w:rsid w:val="64446389"/>
    <w:rsid w:val="644F7208"/>
    <w:rsid w:val="645E744B"/>
    <w:rsid w:val="646F78AA"/>
    <w:rsid w:val="64AA08E2"/>
    <w:rsid w:val="64C952CF"/>
    <w:rsid w:val="64D4595F"/>
    <w:rsid w:val="64DB4F3F"/>
    <w:rsid w:val="64DE77A6"/>
    <w:rsid w:val="652C10F2"/>
    <w:rsid w:val="65C57872"/>
    <w:rsid w:val="65D276C9"/>
    <w:rsid w:val="65EE0CA2"/>
    <w:rsid w:val="661922F7"/>
    <w:rsid w:val="666D7E19"/>
    <w:rsid w:val="66840353"/>
    <w:rsid w:val="66906DBF"/>
    <w:rsid w:val="66982271"/>
    <w:rsid w:val="66A22A9A"/>
    <w:rsid w:val="670047E9"/>
    <w:rsid w:val="676A6106"/>
    <w:rsid w:val="6787315C"/>
    <w:rsid w:val="67B7448E"/>
    <w:rsid w:val="681C5653"/>
    <w:rsid w:val="685E7C56"/>
    <w:rsid w:val="68EA5751"/>
    <w:rsid w:val="68F816E0"/>
    <w:rsid w:val="69197DE4"/>
    <w:rsid w:val="696622B0"/>
    <w:rsid w:val="698226B8"/>
    <w:rsid w:val="69894F6A"/>
    <w:rsid w:val="69DF4B8A"/>
    <w:rsid w:val="69E71C90"/>
    <w:rsid w:val="69EB3B55"/>
    <w:rsid w:val="6A246A40"/>
    <w:rsid w:val="6A3A04F9"/>
    <w:rsid w:val="6A604E36"/>
    <w:rsid w:val="6A7774B8"/>
    <w:rsid w:val="6A835E5D"/>
    <w:rsid w:val="6AC53082"/>
    <w:rsid w:val="6AC620E4"/>
    <w:rsid w:val="6AEA7901"/>
    <w:rsid w:val="6AF91C7B"/>
    <w:rsid w:val="6AFB4DE7"/>
    <w:rsid w:val="6B0C1D14"/>
    <w:rsid w:val="6B113469"/>
    <w:rsid w:val="6B5E41D4"/>
    <w:rsid w:val="6B865FE5"/>
    <w:rsid w:val="6BAE017C"/>
    <w:rsid w:val="6C2216A6"/>
    <w:rsid w:val="6C23424F"/>
    <w:rsid w:val="6C336277"/>
    <w:rsid w:val="6C523D39"/>
    <w:rsid w:val="6C564F9A"/>
    <w:rsid w:val="6D041684"/>
    <w:rsid w:val="6D0668D1"/>
    <w:rsid w:val="6D475F5F"/>
    <w:rsid w:val="6D837F22"/>
    <w:rsid w:val="6DAE0689"/>
    <w:rsid w:val="6DBB76BC"/>
    <w:rsid w:val="6E1B190A"/>
    <w:rsid w:val="6E386F5E"/>
    <w:rsid w:val="6E3E23A4"/>
    <w:rsid w:val="6E5D69C5"/>
    <w:rsid w:val="6E661D1D"/>
    <w:rsid w:val="6E6D1C3D"/>
    <w:rsid w:val="6E8236B6"/>
    <w:rsid w:val="6E9128A6"/>
    <w:rsid w:val="6E9E269F"/>
    <w:rsid w:val="6F1352D6"/>
    <w:rsid w:val="6F305E87"/>
    <w:rsid w:val="6F6C499C"/>
    <w:rsid w:val="6F934075"/>
    <w:rsid w:val="6F977CB5"/>
    <w:rsid w:val="6FBE3493"/>
    <w:rsid w:val="6FD0529C"/>
    <w:rsid w:val="70030FCD"/>
    <w:rsid w:val="70673B2B"/>
    <w:rsid w:val="707A385E"/>
    <w:rsid w:val="70AB7EBB"/>
    <w:rsid w:val="70BB24A3"/>
    <w:rsid w:val="70E17439"/>
    <w:rsid w:val="70E80B9B"/>
    <w:rsid w:val="70F07A7C"/>
    <w:rsid w:val="711A0B9D"/>
    <w:rsid w:val="715E72BC"/>
    <w:rsid w:val="71793EC4"/>
    <w:rsid w:val="71C01745"/>
    <w:rsid w:val="71D77459"/>
    <w:rsid w:val="71D945B4"/>
    <w:rsid w:val="71EC42E8"/>
    <w:rsid w:val="71F94C57"/>
    <w:rsid w:val="721C3014"/>
    <w:rsid w:val="72313A8F"/>
    <w:rsid w:val="72397B5F"/>
    <w:rsid w:val="724C2FD8"/>
    <w:rsid w:val="725E2D0C"/>
    <w:rsid w:val="726A7902"/>
    <w:rsid w:val="729604E0"/>
    <w:rsid w:val="72C810AD"/>
    <w:rsid w:val="72D07765"/>
    <w:rsid w:val="72FD42D3"/>
    <w:rsid w:val="73273930"/>
    <w:rsid w:val="73593BFF"/>
    <w:rsid w:val="73842147"/>
    <w:rsid w:val="73951FDA"/>
    <w:rsid w:val="73A0182E"/>
    <w:rsid w:val="73C45974"/>
    <w:rsid w:val="73F13E37"/>
    <w:rsid w:val="741F5792"/>
    <w:rsid w:val="74351337"/>
    <w:rsid w:val="743738F4"/>
    <w:rsid w:val="7487479C"/>
    <w:rsid w:val="749F57AF"/>
    <w:rsid w:val="74B65081"/>
    <w:rsid w:val="74BB4F46"/>
    <w:rsid w:val="75084AED"/>
    <w:rsid w:val="75181D16"/>
    <w:rsid w:val="752F33C9"/>
    <w:rsid w:val="753C7334"/>
    <w:rsid w:val="757840E4"/>
    <w:rsid w:val="759E7FEF"/>
    <w:rsid w:val="75B415C0"/>
    <w:rsid w:val="75C4732A"/>
    <w:rsid w:val="75ED6880"/>
    <w:rsid w:val="762627E3"/>
    <w:rsid w:val="76631D78"/>
    <w:rsid w:val="768A0573"/>
    <w:rsid w:val="76C26F8C"/>
    <w:rsid w:val="76DB70F1"/>
    <w:rsid w:val="7716335B"/>
    <w:rsid w:val="773C1FA3"/>
    <w:rsid w:val="77652443"/>
    <w:rsid w:val="7771703D"/>
    <w:rsid w:val="77CE4490"/>
    <w:rsid w:val="782642CC"/>
    <w:rsid w:val="78BD078C"/>
    <w:rsid w:val="78BE4504"/>
    <w:rsid w:val="78D855C6"/>
    <w:rsid w:val="78DD4C0A"/>
    <w:rsid w:val="79063E05"/>
    <w:rsid w:val="7908577F"/>
    <w:rsid w:val="7965399E"/>
    <w:rsid w:val="79A13C0A"/>
    <w:rsid w:val="79EF706B"/>
    <w:rsid w:val="79FD0865"/>
    <w:rsid w:val="7A27429B"/>
    <w:rsid w:val="7A434CC1"/>
    <w:rsid w:val="7A5E7D4D"/>
    <w:rsid w:val="7AA0216B"/>
    <w:rsid w:val="7AF87C47"/>
    <w:rsid w:val="7B036C80"/>
    <w:rsid w:val="7B0C77A9"/>
    <w:rsid w:val="7B5178B1"/>
    <w:rsid w:val="7B6A0A83"/>
    <w:rsid w:val="7B81545E"/>
    <w:rsid w:val="7B851309"/>
    <w:rsid w:val="7B86755B"/>
    <w:rsid w:val="7B8B0774"/>
    <w:rsid w:val="7BB37C24"/>
    <w:rsid w:val="7C0B7A60"/>
    <w:rsid w:val="7C127041"/>
    <w:rsid w:val="7C1F0A17"/>
    <w:rsid w:val="7C340541"/>
    <w:rsid w:val="7C434A53"/>
    <w:rsid w:val="7C754139"/>
    <w:rsid w:val="7C833A9B"/>
    <w:rsid w:val="7CEF1130"/>
    <w:rsid w:val="7CFB404E"/>
    <w:rsid w:val="7D1C7A4B"/>
    <w:rsid w:val="7D810709"/>
    <w:rsid w:val="7D9852F2"/>
    <w:rsid w:val="7DE26685"/>
    <w:rsid w:val="7E024E93"/>
    <w:rsid w:val="7E294AA1"/>
    <w:rsid w:val="7E464D80"/>
    <w:rsid w:val="7EC65EC0"/>
    <w:rsid w:val="7F246382"/>
    <w:rsid w:val="7F2D4191"/>
    <w:rsid w:val="7F3E1EFB"/>
    <w:rsid w:val="7F6A6A30"/>
    <w:rsid w:val="7FAE52D2"/>
    <w:rsid w:val="7FDB3BED"/>
    <w:rsid w:val="7FEB71F4"/>
    <w:rsid w:val="7FF56A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9"/>
    <w:pPr>
      <w:keepNext/>
      <w:keepLines/>
      <w:spacing w:line="576" w:lineRule="auto"/>
      <w:outlineLvl w:val="0"/>
    </w:pPr>
    <w:rPr>
      <w:b/>
      <w:kern w:val="44"/>
      <w:sz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link w:val="15"/>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4"/>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autoRedefine/>
    <w:semiHidden/>
    <w:unhideWhenUsed/>
    <w:qFormat/>
    <w:uiPriority w:val="99"/>
    <w:pPr>
      <w:snapToGrid w:val="0"/>
      <w:jc w:val="left"/>
    </w:pPr>
    <w:rPr>
      <w:sz w:val="18"/>
    </w:rPr>
  </w:style>
  <w:style w:type="table" w:styleId="9">
    <w:name w:val="Table Grid"/>
    <w:basedOn w:val="8"/>
    <w:autoRedefine/>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autoRedefine/>
    <w:qFormat/>
    <w:uiPriority w:val="22"/>
    <w:rPr>
      <w:b/>
    </w:rPr>
  </w:style>
  <w:style w:type="character" w:styleId="12">
    <w:name w:val="annotation reference"/>
    <w:basedOn w:val="10"/>
    <w:autoRedefine/>
    <w:semiHidden/>
    <w:unhideWhenUsed/>
    <w:qFormat/>
    <w:uiPriority w:val="99"/>
    <w:rPr>
      <w:sz w:val="21"/>
      <w:szCs w:val="21"/>
    </w:rPr>
  </w:style>
  <w:style w:type="character" w:styleId="13">
    <w:name w:val="footnote reference"/>
    <w:basedOn w:val="10"/>
    <w:autoRedefine/>
    <w:unhideWhenUsed/>
    <w:qFormat/>
    <w:uiPriority w:val="99"/>
    <w:rPr>
      <w:vertAlign w:val="superscript"/>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autoRedefine/>
    <w:semiHidden/>
    <w:qFormat/>
    <w:uiPriority w:val="99"/>
    <w:rPr>
      <w:sz w:val="18"/>
      <w:szCs w:val="18"/>
    </w:rPr>
  </w:style>
  <w:style w:type="character" w:customStyle="1" w:styleId="16">
    <w:name w:val="批注框文本 Char"/>
    <w:basedOn w:val="10"/>
    <w:link w:val="4"/>
    <w:autoRedefine/>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5DCE4B-D803-4FAC-9F78-DFDB13118A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5368</Words>
  <Characters>5901</Characters>
  <Lines>92</Lines>
  <Paragraphs>25</Paragraphs>
  <TotalTime>22</TotalTime>
  <ScaleCrop>false</ScaleCrop>
  <LinksUpToDate>false</LinksUpToDate>
  <CharactersWithSpaces>6042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2023-04-15T11:11:00Z</dcterms:created>
  <dc:creator>84162</dc:creator>
  <cp:lastModifiedBy>潘霖滋</cp:lastModifiedBy>
  <cp:lastPrinted>2024-07-28T05:44:00Z</cp:lastPrinted>
  <dcterms:modified xsi:type="dcterms:W3CDTF">2024-08-13T04:49:14Z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F3DDF8416F834EC49732131E39D68EE6_13</vt:lpwstr>
  </property>
</Properties>
</file>