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D850C" w14:textId="002B73CD" w:rsidR="00E21300" w:rsidRDefault="0096209F">
      <w:pPr>
        <w:pStyle w:val="2"/>
        <w:spacing w:line="360" w:lineRule="auto"/>
        <w:jc w:val="center"/>
      </w:pPr>
      <w:r>
        <w:rPr>
          <w:rFonts w:hint="eastAsia"/>
        </w:rPr>
        <w:t>对初中物理探究实验有效教学的探讨——以《凸透镜成像》的教学为例</w:t>
      </w:r>
    </w:p>
    <w:p w14:paraId="7365E2AA" w14:textId="2CF973B7" w:rsidR="00E21300" w:rsidRPr="0096209F" w:rsidRDefault="0096209F" w:rsidP="0096209F">
      <w:pPr>
        <w:jc w:val="center"/>
        <w:rPr>
          <w:sz w:val="24"/>
        </w:rPr>
      </w:pPr>
      <w:r w:rsidRPr="0096209F">
        <w:rPr>
          <w:rFonts w:hint="eastAsia"/>
          <w:sz w:val="24"/>
        </w:rPr>
        <w:t>上海市西南模范中学</w:t>
      </w:r>
      <w:r w:rsidRPr="0096209F">
        <w:rPr>
          <w:rFonts w:hint="eastAsia"/>
          <w:sz w:val="24"/>
        </w:rPr>
        <w:t xml:space="preserve"> </w:t>
      </w:r>
      <w:r w:rsidRPr="0096209F">
        <w:rPr>
          <w:sz w:val="24"/>
        </w:rPr>
        <w:t xml:space="preserve"> </w:t>
      </w:r>
      <w:r w:rsidRPr="0096209F">
        <w:rPr>
          <w:rFonts w:hint="eastAsia"/>
          <w:sz w:val="24"/>
        </w:rPr>
        <w:t>王建</w:t>
      </w:r>
    </w:p>
    <w:p w14:paraId="1F13F4E1" w14:textId="234213A2" w:rsidR="00E21300" w:rsidRDefault="0096209F" w:rsidP="0096209F">
      <w:pPr>
        <w:spacing w:line="360" w:lineRule="auto"/>
        <w:ind w:firstLineChars="200" w:firstLine="420"/>
        <w:jc w:val="left"/>
      </w:pPr>
      <w:r>
        <w:rPr>
          <w:rFonts w:hint="eastAsia"/>
        </w:rPr>
        <w:t>摘要</w:t>
      </w:r>
      <w:r>
        <w:rPr>
          <w:rFonts w:hint="eastAsia"/>
          <w:color w:val="242424"/>
        </w:rPr>
        <w:t>：本文以《凸透镜成像》教学为例，探讨初中物理探究实验的有效教学策略，旨在通过跨学科整合的创新方法，增强学生的学习体验与理解深度。在《凸透镜成像》物理实验中，不仅聚焦于凸透镜成像规律的探索，还巧妙引入生物课程中关于眼睛结构的知识，构建独特的跨学科教学案例。首先分析传统物理实验教学中存在的局限性，如理论与实践脱节、学生学习积极性不高等问题，然后提出将物理探究实验与生物知识相结合的创新思路，模拟眼睛成像机制，便于学生直观理解凸透镜如何形成像，还能深刻理解物理现象在生物体（如人类眼睛）中的实际应用，实现从“知其然”到“知其所以然”的跨越。</w:t>
      </w:r>
    </w:p>
    <w:p w14:paraId="0CC2213C" w14:textId="36B07931" w:rsidR="00E21300" w:rsidRDefault="0096209F" w:rsidP="0096209F">
      <w:pPr>
        <w:spacing w:line="360" w:lineRule="auto"/>
        <w:ind w:firstLine="420"/>
        <w:jc w:val="left"/>
      </w:pPr>
      <w:r>
        <w:rPr>
          <w:rFonts w:hint="eastAsia"/>
          <w:color w:val="242424"/>
        </w:rPr>
        <w:t>关键词：</w:t>
      </w:r>
      <w:commentRangeStart w:id="0"/>
      <w:r>
        <w:rPr>
          <w:rFonts w:hint="eastAsia"/>
          <w:color w:val="242424"/>
        </w:rPr>
        <w:t>初中物理；探究实验；跨学科</w:t>
      </w:r>
      <w:commentRangeEnd w:id="0"/>
      <w:r w:rsidR="00116B4F">
        <w:rPr>
          <w:rStyle w:val="a3"/>
          <w:color w:val="242424"/>
        </w:rPr>
        <w:commentReference w:id="0"/>
      </w:r>
    </w:p>
    <w:p w14:paraId="1EEAF1E8" w14:textId="62237B21" w:rsidR="00E21300" w:rsidRDefault="0096209F" w:rsidP="00116B4F">
      <w:pPr>
        <w:spacing w:line="360" w:lineRule="auto"/>
        <w:ind w:firstLineChars="200" w:firstLine="420"/>
        <w:jc w:val="left"/>
      </w:pPr>
      <w:r>
        <w:rPr>
          <w:rFonts w:hint="eastAsia"/>
          <w:color w:val="242424"/>
        </w:rPr>
        <w:t>引言：通过动手实验，改变水透镜的厚薄，观察并记录成像规律，同时引导他们思考规律如何与眼睛中晶状体、视网膜等结构的功能相对应，并且利用多媒体教学工具，动画、视频等，直观展示眼睛成像的复杂过程，帮助学生建立起清晰的认知框架。本文还强调跨学科教学在培养学生综合素养方面的重要作用，通过《凸透镜成像》与生物课程眼睛结构的结合，学生不仅掌握物理和生物两个学科的基础知识，还学会如何运用跨学科思维去分析问题、解决问题。</w:t>
      </w:r>
    </w:p>
    <w:p w14:paraId="364F1CA9" w14:textId="77777777" w:rsidR="00E21300" w:rsidRDefault="0096209F">
      <w:pPr>
        <w:spacing w:line="360" w:lineRule="auto"/>
        <w:ind w:firstLineChars="200" w:firstLine="420"/>
        <w:jc w:val="left"/>
      </w:pPr>
      <w:r>
        <w:rPr>
          <w:color w:val="242424"/>
        </w:rPr>
        <w:t>一、传统物理实验教学中存在的局限性</w:t>
      </w:r>
    </w:p>
    <w:p w14:paraId="140B4EE5" w14:textId="77777777" w:rsidR="00E21300" w:rsidRDefault="0096209F">
      <w:pPr>
        <w:spacing w:line="360" w:lineRule="auto"/>
        <w:ind w:firstLine="427"/>
        <w:jc w:val="left"/>
      </w:pPr>
      <w:r>
        <w:rPr>
          <w:rFonts w:hint="eastAsia"/>
          <w:color w:val="242424"/>
        </w:rPr>
        <w:t>（一）理论与实践脱节</w:t>
      </w:r>
    </w:p>
    <w:p w14:paraId="10DE7652" w14:textId="77777777" w:rsidR="00E21300" w:rsidRDefault="0096209F">
      <w:pPr>
        <w:spacing w:line="360" w:lineRule="auto"/>
        <w:ind w:firstLine="427"/>
        <w:jc w:val="left"/>
      </w:pPr>
      <w:r>
        <w:rPr>
          <w:rFonts w:hint="eastAsia"/>
          <w:color w:val="242424"/>
        </w:rPr>
        <w:t>传统初中物理实验教学中，理论与实践脱节的情况源于多方面因素：实验资源的限制是一个重要因素，包括实验设备不足、老化或维护不善，很多复杂的实验难以进行，学生只能通过书本知识来理解，难以获得直观的实践体验。并且，传统教学往往侧重于理论知识灌输，忽视实验教学的重要，或者实验教学仅作为理论教学的辅助手段，缺乏独立性和系统性；这样一来，学生难以将所学理论知识与实际操作相结合，形成完整的知识体系。</w:t>
      </w:r>
    </w:p>
    <w:p w14:paraId="416DD412" w14:textId="77777777" w:rsidR="00E21300" w:rsidRDefault="0096209F">
      <w:pPr>
        <w:spacing w:line="360" w:lineRule="auto"/>
        <w:ind w:firstLine="427"/>
        <w:jc w:val="left"/>
      </w:pPr>
      <w:r>
        <w:rPr>
          <w:rFonts w:hint="eastAsia"/>
          <w:color w:val="242424"/>
        </w:rPr>
        <w:t>（二）学生学习兴趣不高</w:t>
      </w:r>
    </w:p>
    <w:p w14:paraId="2D6D9DCB" w14:textId="77777777" w:rsidR="00E21300" w:rsidRDefault="0096209F">
      <w:pPr>
        <w:tabs>
          <w:tab w:val="left" w:pos="614"/>
        </w:tabs>
        <w:spacing w:line="360" w:lineRule="auto"/>
        <w:jc w:val="left"/>
      </w:pPr>
      <w:r>
        <w:rPr>
          <w:rFonts w:hint="eastAsia"/>
          <w:color w:val="242424"/>
        </w:rPr>
        <w:t xml:space="preserve">    </w:t>
      </w:r>
      <w:r>
        <w:rPr>
          <w:rFonts w:hint="eastAsia"/>
          <w:color w:val="242424"/>
        </w:rPr>
        <w:t>传统初中物理实验教学中，存在的局限性极容易导致学生学习兴趣不高，据分析教学资源分配不均是一个重要的原因，许多学校由于资金、设备或场地的限制，无法为学生提供充足的实验器材和实验环境，导致学生们在参与实验时只能轮流进行，甚至有时只能通过观看</w:t>
      </w:r>
      <w:r>
        <w:rPr>
          <w:rFonts w:hint="eastAsia"/>
          <w:color w:val="242424"/>
        </w:rPr>
        <w:lastRenderedPageBreak/>
        <w:t>教师演示来学习实验内容，被动的学习方式无法激发学生的好奇心和探索欲，导致他们对物理实验失去兴趣。并且，教学方法单一也是导致学生学习兴趣不高的原因，传统的物理实验教学中采用“讲解</w:t>
      </w:r>
      <w:r>
        <w:rPr>
          <w:rFonts w:hint="eastAsia"/>
          <w:color w:val="242424"/>
        </w:rPr>
        <w:t>-</w:t>
      </w:r>
      <w:r>
        <w:rPr>
          <w:rFonts w:hint="eastAsia"/>
          <w:color w:val="242424"/>
        </w:rPr>
        <w:t>演示</w:t>
      </w:r>
      <w:r>
        <w:rPr>
          <w:rFonts w:hint="eastAsia"/>
          <w:color w:val="242424"/>
        </w:rPr>
        <w:t>-</w:t>
      </w:r>
      <w:r>
        <w:rPr>
          <w:rFonts w:hint="eastAsia"/>
          <w:color w:val="242424"/>
        </w:rPr>
        <w:t>模仿”的教学模式，学生们只需要按照教师的要求和步骤进行实验，虽然能够确保实验的顺利进行，但却忽视对学生创新思维和问题解决能力的培养；学生们在实验中缺乏自主性和创造性，难以感受到物理学的魅力和乐趣。</w:t>
      </w:r>
    </w:p>
    <w:p w14:paraId="614B33C2" w14:textId="77777777" w:rsidR="00E21300" w:rsidRDefault="0096209F">
      <w:pPr>
        <w:tabs>
          <w:tab w:val="left" w:pos="614"/>
        </w:tabs>
        <w:spacing w:line="360" w:lineRule="auto"/>
        <w:jc w:val="left"/>
      </w:pPr>
      <w:r>
        <w:rPr>
          <w:rFonts w:hint="eastAsia"/>
          <w:color w:val="242424"/>
        </w:rPr>
        <w:t xml:space="preserve">    </w:t>
      </w:r>
      <w:r>
        <w:rPr>
          <w:rFonts w:hint="eastAsia"/>
          <w:color w:val="242424"/>
        </w:rPr>
        <w:t>（三）未注重跨学科教学</w:t>
      </w:r>
    </w:p>
    <w:p w14:paraId="2C6BE9CB" w14:textId="1D247E03" w:rsidR="00E21300" w:rsidRDefault="0096209F" w:rsidP="00116B4F">
      <w:pPr>
        <w:spacing w:line="360" w:lineRule="auto"/>
        <w:ind w:firstLine="521"/>
        <w:jc w:val="left"/>
      </w:pPr>
      <w:r>
        <w:rPr>
          <w:rFonts w:hint="eastAsia"/>
          <w:color w:val="242424"/>
        </w:rPr>
        <w:t>传统初中物理实验教学中，存在跨学科能力不足的情况，主要表现在实验内容局限于物理学科内部，缺乏与其他学科如化学、生物、数学等的有效融合。学生在进行实验时，只关注物理现象和物理原理的验证，而忽视现象和原理在其他学科中的应用和联系；导致学生的知识视野相对狭窄，难以形成全面的科学素养和综合应用能力。如：探究物质性质时，如果只关注物理性质而忽视化学性质，学生无法全面理解物质的本质；在解决物理问题时，如果缺乏数学工具的应用，学生难以进行精确的计算和推理。所以说，教师在设计物理实验教学时应注重跨学科融合，引导学生将物理知识与其他学科知识相结合，培养学生的综合应用能力和创新思维。</w:t>
      </w:r>
    </w:p>
    <w:p w14:paraId="42F4CBF1" w14:textId="77777777" w:rsidR="00E21300" w:rsidRDefault="0096209F">
      <w:pPr>
        <w:spacing w:line="360" w:lineRule="auto"/>
        <w:ind w:firstLine="521"/>
        <w:jc w:val="left"/>
      </w:pPr>
      <w:r>
        <w:rPr>
          <w:rFonts w:hint="eastAsia"/>
          <w:color w:val="242424"/>
        </w:rPr>
        <w:t>二、初中物理探究实验有效教学实施——以《凸透镜成像》的教学为例</w:t>
      </w:r>
    </w:p>
    <w:p w14:paraId="4440A30F" w14:textId="77777777" w:rsidR="00E21300" w:rsidRDefault="0096209F">
      <w:pPr>
        <w:spacing w:line="360" w:lineRule="auto"/>
        <w:ind w:firstLine="474"/>
        <w:jc w:val="left"/>
      </w:pPr>
      <w:r>
        <w:rPr>
          <w:rFonts w:hint="eastAsia"/>
          <w:color w:val="242424"/>
        </w:rPr>
        <w:t>（一）教学案例分析</w:t>
      </w:r>
    </w:p>
    <w:p w14:paraId="7EBC4D5D" w14:textId="77777777" w:rsidR="00E21300" w:rsidRDefault="0096209F">
      <w:pPr>
        <w:spacing w:line="360" w:lineRule="auto"/>
        <w:ind w:firstLine="586"/>
        <w:jc w:val="left"/>
      </w:pPr>
      <w:r>
        <w:rPr>
          <w:rFonts w:hint="eastAsia"/>
          <w:color w:val="242424"/>
        </w:rPr>
        <w:t>进行“初中物理探究实验有效教学实施——以《凸透镜成像》的教学为例”时，将生物课程中关于眼睛结构的知识融入其中，可以使教学更加生动有趣且富有实际意义。本次教学案例选自上海教育出版社物理教材八年级第一学期第二章“光”的第三节透镜成像内容，不仅是光学基础知识的重要组成部分，也是连接数学、生物等多学科的桥梁。教师会通过直观展示和实验探究，让学生深刻理解凸透镜对光线的会聚作用以及凹透镜的发散作用，帮助学生建立对透镜光学特性的直观认识，也为后续探究凸透镜成像规律奠定基础。</w:t>
      </w:r>
    </w:p>
    <w:p w14:paraId="18F0DD9A" w14:textId="77777777" w:rsidR="00E21300" w:rsidRDefault="0096209F">
      <w:pPr>
        <w:spacing w:line="360" w:lineRule="auto"/>
        <w:ind w:firstLine="586"/>
        <w:jc w:val="left"/>
      </w:pPr>
      <w:r>
        <w:rPr>
          <w:rFonts w:hint="eastAsia"/>
          <w:color w:val="242424"/>
        </w:rPr>
        <w:t>在此基础上，将视线转向生物学科，特别是眼睛的结构与功能；通过介绍近视眼和远视眼的成因及成像特点，引导学生思考并理解眼镜如何通过透镜原理来矫正视力，加深学生对凸透镜成像规律的理解，也让他们意识到物理知识在日常生活和健康保护中的重要作用。本次教学的额外意义，在于鼓励学生从健康角度出发，结合所学物理知识提出视力保护方案，培养学生的社会责任感和人文关怀精神，也让他们在实践中体验到物理知识的价值和魅力。</w:t>
      </w:r>
      <w:r>
        <w:rPr>
          <w:rFonts w:hint="eastAsia"/>
          <w:color w:val="242424"/>
        </w:rPr>
        <w:t xml:space="preserve">   </w:t>
      </w:r>
    </w:p>
    <w:p w14:paraId="7D4C8F49" w14:textId="77777777" w:rsidR="00116B4F" w:rsidRPr="00116B4F" w:rsidRDefault="00116B4F" w:rsidP="00116B4F">
      <w:pPr>
        <w:spacing w:line="360" w:lineRule="auto"/>
        <w:ind w:firstLine="530"/>
        <w:jc w:val="left"/>
        <w:rPr>
          <w:color w:val="FF0000"/>
        </w:rPr>
      </w:pPr>
      <w:r w:rsidRPr="00116B4F">
        <w:rPr>
          <w:rFonts w:hint="eastAsia"/>
          <w:color w:val="242424"/>
        </w:rPr>
        <w:t xml:space="preserve">  </w:t>
      </w:r>
      <w:r w:rsidRPr="00116B4F">
        <w:rPr>
          <w:rFonts w:hint="eastAsia"/>
          <w:color w:val="242424"/>
        </w:rPr>
        <w:t>（二）核心任务</w:t>
      </w:r>
    </w:p>
    <w:p w14:paraId="3A53A4A8" w14:textId="2D12F986" w:rsidR="00116B4F" w:rsidRPr="00116B4F" w:rsidRDefault="00116B4F" w:rsidP="00116B4F">
      <w:pPr>
        <w:spacing w:line="360" w:lineRule="auto"/>
        <w:ind w:firstLine="530"/>
        <w:jc w:val="left"/>
        <w:rPr>
          <w:color w:val="FF0000"/>
        </w:rPr>
      </w:pPr>
      <w:r w:rsidRPr="00116B4F">
        <w:rPr>
          <w:rFonts w:hint="eastAsia"/>
          <w:color w:val="242424"/>
        </w:rPr>
        <w:t>本次教学的核心任务围绕眼睛、近视与远视的矫正，旨在让学生通过实际操作，研究透镜如何改变光线路径，设计并实施凸透镜成像规律的实验，同时结合已有的眼球结构知识，</w:t>
      </w:r>
      <w:r w:rsidRPr="00116B4F">
        <w:rPr>
          <w:rFonts w:hint="eastAsia"/>
          <w:color w:val="242424"/>
        </w:rPr>
        <w:lastRenderedPageBreak/>
        <w:t>分析两种视力问题的成像特性，以制定有效的视力保健策略。</w:t>
      </w:r>
    </w:p>
    <w:p w14:paraId="6B721750" w14:textId="05F7B910" w:rsidR="00E21300" w:rsidRDefault="0096209F">
      <w:pPr>
        <w:spacing w:line="360" w:lineRule="auto"/>
        <w:jc w:val="left"/>
      </w:pPr>
      <w:r>
        <w:rPr>
          <w:rFonts w:hint="eastAsia"/>
          <w:color w:val="242424"/>
        </w:rPr>
        <w:t xml:space="preserve">  </w:t>
      </w:r>
      <w:r>
        <w:rPr>
          <w:rFonts w:hint="eastAsia"/>
          <w:color w:val="242424"/>
        </w:rPr>
        <w:t>（三）教学目标</w:t>
      </w:r>
    </w:p>
    <w:p w14:paraId="5EE96499" w14:textId="26D0999B" w:rsidR="00E21300" w:rsidRDefault="0096209F">
      <w:pPr>
        <w:spacing w:line="360" w:lineRule="auto"/>
        <w:ind w:firstLine="530"/>
        <w:jc w:val="left"/>
      </w:pPr>
      <w:r>
        <w:rPr>
          <w:color w:val="242424"/>
        </w:rPr>
        <w:t>1.</w:t>
      </w:r>
      <w:r>
        <w:rPr>
          <w:rFonts w:hint="eastAsia"/>
          <w:color w:val="242424"/>
        </w:rPr>
        <w:t>学生通过实验，亲身体验并理解凸透镜的聚焦作用和凹透镜的散射作用，深入感受光学现象的奥秘。</w:t>
      </w:r>
    </w:p>
    <w:p w14:paraId="3AC524CA" w14:textId="7F709734" w:rsidR="00E21300" w:rsidRDefault="0096209F">
      <w:pPr>
        <w:spacing w:line="360" w:lineRule="auto"/>
        <w:ind w:firstLine="530"/>
        <w:jc w:val="left"/>
      </w:pPr>
      <w:r>
        <w:rPr>
          <w:rFonts w:hint="eastAsia"/>
          <w:color w:val="242424"/>
        </w:rPr>
        <w:t>2.</w:t>
      </w:r>
      <w:r>
        <w:rPr>
          <w:rFonts w:hint="eastAsia"/>
          <w:color w:val="242424"/>
        </w:rPr>
        <w:t>通过探究凸透镜成像的规律，学生提升问题解决能力，增强数据处理和规律提炼的技能，培养科学探究的素养。</w:t>
      </w:r>
    </w:p>
    <w:p w14:paraId="38211FBE" w14:textId="407C0FE7" w:rsidR="00E21300" w:rsidRDefault="0096209F">
      <w:pPr>
        <w:spacing w:line="360" w:lineRule="auto"/>
        <w:ind w:firstLine="530"/>
        <w:jc w:val="left"/>
      </w:pPr>
      <w:r>
        <w:rPr>
          <w:color w:val="242424"/>
        </w:rPr>
        <w:t>3.</w:t>
      </w:r>
      <w:r>
        <w:rPr>
          <w:rFonts w:hint="eastAsia"/>
          <w:color w:val="242424"/>
        </w:rPr>
        <w:t>学生运用学到的透镜成像知识，解释实际光学设备的工作原理，提升跨学科应用能力，同时认识光学技术在医疗、通信、娱乐等多个领域都有广泛的应用前景。</w:t>
      </w:r>
    </w:p>
    <w:p w14:paraId="69CB8500" w14:textId="7226C7B9" w:rsidR="00E21300" w:rsidRDefault="0096209F">
      <w:pPr>
        <w:spacing w:line="360" w:lineRule="auto"/>
        <w:ind w:firstLine="530"/>
        <w:jc w:val="left"/>
      </w:pPr>
      <w:r>
        <w:rPr>
          <w:rFonts w:hint="eastAsia"/>
          <w:color w:val="242424"/>
        </w:rPr>
        <w:t>4.</w:t>
      </w:r>
      <w:r>
        <w:rPr>
          <w:rFonts w:hint="eastAsia"/>
          <w:color w:val="242424"/>
        </w:rPr>
        <w:t>通过研究近视眼和远视眼的成像特点，理解眼镜矫正视力的科学原理，学习并实践正确的用眼习惯，制定个人化的视力保护计划，以在日常生活中积极预防视力问题。</w:t>
      </w:r>
    </w:p>
    <w:p w14:paraId="3FBA4E0E" w14:textId="77777777" w:rsidR="00E21300" w:rsidRDefault="0096209F">
      <w:pPr>
        <w:spacing w:line="360" w:lineRule="auto"/>
        <w:ind w:firstLine="530"/>
        <w:jc w:val="left"/>
      </w:pPr>
      <w:r>
        <w:rPr>
          <w:rFonts w:hint="eastAsia"/>
          <w:color w:val="242424"/>
        </w:rPr>
        <w:t>（三）教学内容</w:t>
      </w:r>
      <w:r>
        <w:tab/>
      </w:r>
    </w:p>
    <w:p w14:paraId="69514EFE" w14:textId="3FCEF57A" w:rsidR="00E21300" w:rsidRDefault="0096209F">
      <w:pPr>
        <w:spacing w:line="360" w:lineRule="auto"/>
        <w:ind w:firstLineChars="200" w:firstLine="420"/>
        <w:jc w:val="left"/>
      </w:pPr>
      <w:r>
        <w:rPr>
          <w:rFonts w:hint="eastAsia"/>
          <w:color w:val="242424"/>
        </w:rPr>
        <w:t>1.</w:t>
      </w:r>
      <w:r>
        <w:rPr>
          <w:rFonts w:hint="eastAsia"/>
          <w:color w:val="242424"/>
        </w:rPr>
        <w:t>光学透镜的性质分析</w:t>
      </w:r>
    </w:p>
    <w:p w14:paraId="6F50534B" w14:textId="77777777" w:rsidR="00E21300" w:rsidRDefault="0096209F">
      <w:pPr>
        <w:spacing w:line="360" w:lineRule="auto"/>
        <w:jc w:val="left"/>
      </w:pPr>
      <w:r>
        <w:rPr>
          <w:rFonts w:hint="eastAsia"/>
          <w:color w:val="242424"/>
        </w:rPr>
        <w:t xml:space="preserve">    </w:t>
      </w:r>
      <w:r>
        <w:rPr>
          <w:rFonts w:hint="eastAsia"/>
          <w:color w:val="242424"/>
        </w:rPr>
        <w:t>研究凸透镜与凹透镜对光线的交互作用，通过观察透镜对光线的聚散现象，初步了解特殊光线通过透镜后的运动路径，体验探索光学现象的初步过程。</w:t>
      </w:r>
    </w:p>
    <w:p w14:paraId="77984919" w14:textId="42FBD702" w:rsidR="00E21300" w:rsidRDefault="0096209F">
      <w:pPr>
        <w:spacing w:line="360" w:lineRule="auto"/>
        <w:ind w:firstLineChars="200" w:firstLine="420"/>
        <w:jc w:val="left"/>
      </w:pPr>
      <w:r>
        <w:rPr>
          <w:rFonts w:hint="eastAsia"/>
          <w:color w:val="242424"/>
        </w:rPr>
        <w:t>2.</w:t>
      </w:r>
      <w:r>
        <w:rPr>
          <w:rFonts w:hint="eastAsia"/>
          <w:color w:val="242424"/>
        </w:rPr>
        <w:t>凸透镜成像规律的实验发现</w:t>
      </w:r>
    </w:p>
    <w:p w14:paraId="283930CE" w14:textId="77777777" w:rsidR="00E21300" w:rsidRDefault="0096209F">
      <w:pPr>
        <w:spacing w:line="360" w:lineRule="auto"/>
        <w:jc w:val="left"/>
      </w:pPr>
      <w:r>
        <w:tab/>
      </w:r>
      <w:r>
        <w:rPr>
          <w:rFonts w:hint="eastAsia"/>
          <w:color w:val="242424"/>
        </w:rPr>
        <w:t>探索并归纳凸透镜成像的规律，调整物体与透镜的距离，观察并记录成像的变化，提炼出凸透镜成像的规则，提升实验观察和数据处理的技能。</w:t>
      </w:r>
    </w:p>
    <w:p w14:paraId="351217E4" w14:textId="500A2B9A" w:rsidR="00E21300" w:rsidRDefault="0096209F">
      <w:pPr>
        <w:spacing w:line="360" w:lineRule="auto"/>
        <w:ind w:firstLineChars="200" w:firstLine="420"/>
        <w:jc w:val="left"/>
      </w:pPr>
      <w:r>
        <w:rPr>
          <w:rFonts w:hint="eastAsia"/>
          <w:color w:val="242424"/>
        </w:rPr>
        <w:t>3.</w:t>
      </w:r>
      <w:r>
        <w:rPr>
          <w:rFonts w:hint="eastAsia"/>
          <w:color w:val="242424"/>
        </w:rPr>
        <w:t>透镜技术在生活中的应用</w:t>
      </w:r>
    </w:p>
    <w:p w14:paraId="122B637E" w14:textId="77777777" w:rsidR="00E21300" w:rsidRDefault="0096209F">
      <w:pPr>
        <w:spacing w:line="360" w:lineRule="auto"/>
        <w:ind w:firstLineChars="200" w:firstLine="420"/>
        <w:jc w:val="left"/>
      </w:pPr>
      <w:r>
        <w:rPr>
          <w:rFonts w:hint="eastAsia"/>
          <w:color w:val="242424"/>
        </w:rPr>
        <w:t>尝试用凸透镜成像的理论解释光学设备的工作原理，小组讨论来阐明投影仪、相机等光学设备的基本构造和成像机制，理解科技如何融入日常生活。</w:t>
      </w:r>
    </w:p>
    <w:p w14:paraId="25948E33" w14:textId="3BB0863A" w:rsidR="00E21300" w:rsidRDefault="0096209F">
      <w:pPr>
        <w:spacing w:line="360" w:lineRule="auto"/>
        <w:ind w:firstLineChars="200" w:firstLine="420"/>
        <w:jc w:val="left"/>
      </w:pPr>
      <w:r>
        <w:rPr>
          <w:rFonts w:hint="eastAsia"/>
          <w:color w:val="242424"/>
        </w:rPr>
        <w:t>4.</w:t>
      </w:r>
      <w:r>
        <w:rPr>
          <w:rFonts w:hint="eastAsia"/>
          <w:color w:val="242424"/>
        </w:rPr>
        <w:t>视觉矫正的科学原理</w:t>
      </w:r>
    </w:p>
    <w:p w14:paraId="4F20018F" w14:textId="77777777" w:rsidR="00E21300" w:rsidRDefault="0096209F">
      <w:pPr>
        <w:spacing w:line="360" w:lineRule="auto"/>
        <w:ind w:firstLineChars="200" w:firstLine="420"/>
        <w:jc w:val="left"/>
      </w:pPr>
      <w:r>
        <w:rPr>
          <w:rFonts w:hint="eastAsia"/>
          <w:color w:val="242424"/>
        </w:rPr>
        <w:t>制定视觉矫正方案；通过实验学习近视眼和远视眼的成像特点及矫正方法，查阅资料理解两种视觉问题的成因，设计合理的视觉矫正策略，提高对眼睛保健的认识。</w:t>
      </w:r>
    </w:p>
    <w:p w14:paraId="19E8AC49" w14:textId="77777777" w:rsidR="00E21300" w:rsidRDefault="0096209F">
      <w:pPr>
        <w:spacing w:line="360" w:lineRule="auto"/>
        <w:ind w:firstLineChars="200" w:firstLine="420"/>
        <w:jc w:val="left"/>
      </w:pPr>
      <w:r>
        <w:rPr>
          <w:rFonts w:hint="eastAsia"/>
          <w:color w:val="242424"/>
        </w:rPr>
        <w:t>（四）实验设计</w:t>
      </w:r>
    </w:p>
    <w:p w14:paraId="0E261E20" w14:textId="4CD2ADAA" w:rsidR="00E21300" w:rsidRDefault="0096209F">
      <w:pPr>
        <w:spacing w:line="360" w:lineRule="auto"/>
        <w:ind w:firstLine="558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color w:val="242424"/>
        </w:rPr>
        <w:t>1.</w:t>
      </w:r>
      <w:r>
        <w:rPr>
          <w:rFonts w:ascii="Times New Roman" w:eastAsia="宋体" w:hAnsi="Times New Roman" w:cs="Times New Roman" w:hint="eastAsia"/>
          <w:color w:val="242424"/>
        </w:rPr>
        <w:t>用眼看世界</w:t>
      </w:r>
    </w:p>
    <w:p w14:paraId="675E6E8A" w14:textId="77777777" w:rsidR="00E21300" w:rsidRDefault="0096209F">
      <w:pPr>
        <w:spacing w:line="360" w:lineRule="auto"/>
        <w:ind w:firstLine="558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color w:val="242424"/>
        </w:rPr>
        <w:t>环节一：创设情境，引出主题</w:t>
      </w:r>
    </w:p>
    <w:p w14:paraId="2CC397D3" w14:textId="77777777" w:rsidR="00E21300" w:rsidRDefault="0096209F">
      <w:pPr>
        <w:spacing w:line="360" w:lineRule="auto"/>
        <w:ind w:firstLine="558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color w:val="242424"/>
        </w:rPr>
        <w:t>教师展示</w:t>
      </w:r>
      <w:r>
        <w:rPr>
          <w:rFonts w:ascii="Times New Roman" w:eastAsia="宋体" w:hAnsi="Times New Roman" w:cs="Times New Roman" w:hint="eastAsia"/>
          <w:color w:val="242424"/>
        </w:rPr>
        <w:t>2023</w:t>
      </w:r>
      <w:r>
        <w:rPr>
          <w:rFonts w:ascii="Times New Roman" w:eastAsia="宋体" w:hAnsi="Times New Roman" w:cs="Times New Roman" w:hint="eastAsia"/>
          <w:color w:val="242424"/>
        </w:rPr>
        <w:t>年杭州亚运会的精彩瞬间，如：运动员的特写照片、比赛的远距离画面（如图</w:t>
      </w:r>
      <w:r>
        <w:rPr>
          <w:rFonts w:ascii="Times New Roman" w:eastAsia="宋体" w:hAnsi="Times New Roman" w:cs="Times New Roman" w:hint="eastAsia"/>
          <w:color w:val="242424"/>
        </w:rPr>
        <w:t xml:space="preserve"> 1</w:t>
      </w:r>
      <w:r>
        <w:rPr>
          <w:rFonts w:ascii="Times New Roman" w:eastAsia="宋体" w:hAnsi="Times New Roman" w:cs="Times New Roman" w:hint="eastAsia"/>
          <w:color w:val="242424"/>
        </w:rPr>
        <w:t>），然后提问学生：“如果没有望远镜或相机，我们如何能看清远处的这些景象？”引导学生思考眼睛和视觉的工作原理，自然引出本次实验的主题——“凸透镜成像”。</w:t>
      </w:r>
    </w:p>
    <w:p w14:paraId="66A43E82" w14:textId="77777777" w:rsidR="00E21300" w:rsidRDefault="0096209F">
      <w:pPr>
        <w:spacing w:line="360" w:lineRule="auto"/>
        <w:ind w:firstLine="558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  <w:color w:val="242424"/>
        </w:rPr>
        <w:lastRenderedPageBreak/>
        <w:drawing>
          <wp:anchor distT="0" distB="0" distL="114300" distR="114300" simplePos="0" relativeHeight="251659264" behindDoc="1" locked="0" layoutInCell="1" allowOverlap="1" wp14:anchorId="16AE611C" wp14:editId="3AD03169">
            <wp:simplePos x="0" y="0"/>
            <wp:positionH relativeFrom="column">
              <wp:posOffset>1139825</wp:posOffset>
            </wp:positionH>
            <wp:positionV relativeFrom="paragraph">
              <wp:posOffset>83820</wp:posOffset>
            </wp:positionV>
            <wp:extent cx="1022350" cy="1543050"/>
            <wp:effectExtent l="0" t="0" r="6350" b="0"/>
            <wp:wrapTight wrapText="bothSides">
              <wp:wrapPolygon edited="0">
                <wp:start x="0" y="0"/>
                <wp:lineTo x="0" y="21333"/>
                <wp:lineTo x="21332" y="21333"/>
                <wp:lineTo x="21332" y="0"/>
                <wp:lineTo x="0" y="0"/>
              </wp:wrapPolygon>
            </wp:wrapTight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6" b="13720"/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1543050"/>
                    </a:xfrm>
                    <a:prstGeom prst="rect">
                      <a:avLst/>
                    </a:prstGeom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/>
          <w:noProof/>
          <w:color w:val="242424"/>
        </w:rPr>
        <w:drawing>
          <wp:anchor distT="0" distB="0" distL="114300" distR="114300" simplePos="0" relativeHeight="251660288" behindDoc="1" locked="0" layoutInCell="1" allowOverlap="1" wp14:anchorId="6004527F" wp14:editId="20DDCBAC">
            <wp:simplePos x="0" y="0"/>
            <wp:positionH relativeFrom="column">
              <wp:posOffset>2965450</wp:posOffset>
            </wp:positionH>
            <wp:positionV relativeFrom="paragraph">
              <wp:posOffset>82550</wp:posOffset>
            </wp:positionV>
            <wp:extent cx="1022350" cy="1544320"/>
            <wp:effectExtent l="0" t="0" r="6350" b="17780"/>
            <wp:wrapTight wrapText="bothSides">
              <wp:wrapPolygon edited="0">
                <wp:start x="0" y="0"/>
                <wp:lineTo x="0" y="21316"/>
                <wp:lineTo x="21332" y="21316"/>
                <wp:lineTo x="21332" y="0"/>
                <wp:lineTo x="0" y="0"/>
              </wp:wrapPolygon>
            </wp:wrapTight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6" b="13720"/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1544320"/>
                    </a:xfrm>
                    <a:prstGeom prst="rect">
                      <a:avLst/>
                    </a:prstGeom>
                    <a:ln w="12700">
                      <a:noFill/>
                    </a:ln>
                  </pic:spPr>
                </pic:pic>
              </a:graphicData>
            </a:graphic>
          </wp:anchor>
        </w:drawing>
      </w:r>
    </w:p>
    <w:p w14:paraId="45FEFEA8" w14:textId="77777777" w:rsidR="00E21300" w:rsidRDefault="00E21300">
      <w:pPr>
        <w:spacing w:line="360" w:lineRule="auto"/>
        <w:ind w:firstLine="558"/>
        <w:jc w:val="left"/>
        <w:rPr>
          <w:rFonts w:ascii="Times New Roman" w:eastAsia="宋体" w:hAnsi="Times New Roman" w:cs="Times New Roman"/>
          <w:color w:val="242424"/>
        </w:rPr>
      </w:pPr>
    </w:p>
    <w:p w14:paraId="627C4F6B" w14:textId="77777777" w:rsidR="00E21300" w:rsidRDefault="00E21300">
      <w:pPr>
        <w:spacing w:line="360" w:lineRule="auto"/>
        <w:ind w:firstLine="558"/>
        <w:jc w:val="left"/>
        <w:rPr>
          <w:rFonts w:ascii="Times New Roman" w:eastAsia="宋体" w:hAnsi="Times New Roman" w:cs="Times New Roman"/>
          <w:color w:val="242424"/>
        </w:rPr>
      </w:pPr>
    </w:p>
    <w:p w14:paraId="55FF9449" w14:textId="77777777" w:rsidR="00E21300" w:rsidRDefault="00E21300">
      <w:pPr>
        <w:spacing w:line="360" w:lineRule="auto"/>
        <w:ind w:firstLine="558"/>
        <w:jc w:val="left"/>
        <w:rPr>
          <w:rFonts w:ascii="Times New Roman" w:eastAsia="宋体" w:hAnsi="Times New Roman" w:cs="Times New Roman"/>
          <w:color w:val="242424"/>
        </w:rPr>
      </w:pPr>
    </w:p>
    <w:p w14:paraId="48E89B3F" w14:textId="77777777" w:rsidR="00E21300" w:rsidRDefault="00E21300">
      <w:pPr>
        <w:spacing w:line="360" w:lineRule="auto"/>
        <w:ind w:firstLine="558"/>
        <w:jc w:val="left"/>
        <w:rPr>
          <w:rFonts w:ascii="Times New Roman" w:eastAsia="宋体" w:hAnsi="Times New Roman" w:cs="Times New Roman"/>
          <w:color w:val="242424"/>
        </w:rPr>
      </w:pPr>
    </w:p>
    <w:p w14:paraId="45083F46" w14:textId="1D1625BB" w:rsidR="00E21300" w:rsidRDefault="00E21300" w:rsidP="00116B4F">
      <w:pPr>
        <w:spacing w:line="360" w:lineRule="auto"/>
        <w:jc w:val="left"/>
        <w:rPr>
          <w:rFonts w:ascii="Times New Roman" w:eastAsia="宋体" w:hAnsi="Times New Roman" w:cs="Times New Roman"/>
          <w:color w:val="242424"/>
        </w:rPr>
      </w:pPr>
    </w:p>
    <w:p w14:paraId="68704415" w14:textId="3A32B351" w:rsidR="00E21300" w:rsidRPr="0096209F" w:rsidRDefault="0096209F">
      <w:pPr>
        <w:spacing w:line="360" w:lineRule="auto"/>
        <w:ind w:firstLine="558"/>
        <w:jc w:val="center"/>
        <w:rPr>
          <w:rFonts w:ascii="Times New Roman" w:eastAsia="宋体" w:hAnsi="Times New Roman" w:cs="Times New Roman"/>
          <w:sz w:val="18"/>
          <w:szCs w:val="18"/>
        </w:rPr>
      </w:pPr>
      <w:r w:rsidRPr="0096209F">
        <w:rPr>
          <w:rFonts w:ascii="Times New Roman" w:eastAsia="宋体" w:hAnsi="Times New Roman" w:cs="Times New Roman" w:hint="eastAsia"/>
          <w:color w:val="242424"/>
          <w:sz w:val="18"/>
          <w:szCs w:val="18"/>
        </w:rPr>
        <w:t>图</w:t>
      </w:r>
      <w:r w:rsidRPr="0096209F">
        <w:rPr>
          <w:rFonts w:ascii="Times New Roman" w:eastAsia="宋体" w:hAnsi="Times New Roman" w:cs="Times New Roman" w:hint="eastAsia"/>
          <w:color w:val="242424"/>
          <w:sz w:val="18"/>
          <w:szCs w:val="18"/>
        </w:rPr>
        <w:t>1  2023</w:t>
      </w:r>
      <w:r w:rsidRPr="0096209F">
        <w:rPr>
          <w:rFonts w:ascii="Times New Roman" w:eastAsia="宋体" w:hAnsi="Times New Roman" w:cs="Times New Roman" w:hint="eastAsia"/>
          <w:color w:val="242424"/>
          <w:sz w:val="18"/>
          <w:szCs w:val="18"/>
        </w:rPr>
        <w:t>年杭州亚运会精彩瞬间</w:t>
      </w:r>
    </w:p>
    <w:p w14:paraId="35F0C9CC" w14:textId="77777777" w:rsidR="00E21300" w:rsidRDefault="00E21300">
      <w:pPr>
        <w:spacing w:line="360" w:lineRule="auto"/>
        <w:ind w:firstLine="558"/>
        <w:jc w:val="left"/>
        <w:rPr>
          <w:rFonts w:ascii="Times New Roman" w:eastAsia="宋体" w:hAnsi="Times New Roman" w:cs="Times New Roman"/>
          <w:color w:val="242424"/>
        </w:rPr>
      </w:pPr>
    </w:p>
    <w:p w14:paraId="717A6DB9" w14:textId="77777777" w:rsidR="00E21300" w:rsidRDefault="0096209F">
      <w:pPr>
        <w:spacing w:line="360" w:lineRule="auto"/>
        <w:ind w:firstLine="558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color w:val="242424"/>
        </w:rPr>
        <w:t>环节二：观察分析，建立模型</w:t>
      </w:r>
    </w:p>
    <w:p w14:paraId="00D05184" w14:textId="217F097D" w:rsidR="00E21300" w:rsidRDefault="0096209F">
      <w:pPr>
        <w:spacing w:line="360" w:lineRule="auto"/>
        <w:ind w:firstLine="558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color w:val="242424"/>
        </w:rPr>
        <w:t>接着，教师展示人眼的模型，解释瞳孔和晶状体如何调整焦距来让光线汇聚在视网膜上形成图像，同时让学生观察模型中的</w:t>
      </w:r>
      <w:r>
        <w:rPr>
          <w:rFonts w:ascii="Times New Roman" w:eastAsia="宋体" w:hAnsi="Times New Roman" w:cs="Times New Roman" w:hint="eastAsia"/>
          <w:color w:val="242424"/>
        </w:rPr>
        <w:t>"</w:t>
      </w:r>
      <w:r>
        <w:rPr>
          <w:rFonts w:ascii="Times New Roman" w:eastAsia="宋体" w:hAnsi="Times New Roman" w:cs="Times New Roman" w:hint="eastAsia"/>
          <w:color w:val="242424"/>
        </w:rPr>
        <w:t>凸透镜</w:t>
      </w:r>
      <w:r>
        <w:rPr>
          <w:rFonts w:ascii="Times New Roman" w:eastAsia="宋体" w:hAnsi="Times New Roman" w:cs="Times New Roman" w:hint="eastAsia"/>
          <w:color w:val="242424"/>
        </w:rPr>
        <w:t>"</w:t>
      </w:r>
      <w:r>
        <w:rPr>
          <w:rFonts w:ascii="Times New Roman" w:eastAsia="宋体" w:hAnsi="Times New Roman" w:cs="Times New Roman" w:hint="eastAsia"/>
          <w:color w:val="242424"/>
        </w:rPr>
        <w:t>（模拟晶状体）如何改变物体的像，目的是帮助学生建立起人眼与凸透镜成像原理的初步联系。</w:t>
      </w:r>
    </w:p>
    <w:p w14:paraId="39DE9293" w14:textId="1E7BA791" w:rsidR="00E21300" w:rsidRDefault="0096209F" w:rsidP="0096209F">
      <w:pPr>
        <w:spacing w:line="360" w:lineRule="auto"/>
        <w:ind w:firstLineChars="1500" w:firstLine="3150"/>
        <w:jc w:val="left"/>
        <w:rPr>
          <w:rFonts w:ascii="Times New Roman" w:eastAsia="宋体" w:hAnsi="Times New Roman" w:cs="Times New Roman"/>
        </w:rPr>
      </w:pPr>
      <w:r>
        <w:rPr>
          <w:noProof/>
          <w:color w:val="242424"/>
        </w:rPr>
        <w:drawing>
          <wp:anchor distT="0" distB="0" distL="114300" distR="114300" simplePos="0" relativeHeight="251658752" behindDoc="1" locked="0" layoutInCell="1" allowOverlap="1" wp14:anchorId="77DB50C9" wp14:editId="4EC3586C">
            <wp:simplePos x="0" y="0"/>
            <wp:positionH relativeFrom="column">
              <wp:posOffset>71755</wp:posOffset>
            </wp:positionH>
            <wp:positionV relativeFrom="paragraph">
              <wp:posOffset>186055</wp:posOffset>
            </wp:positionV>
            <wp:extent cx="5251450" cy="1649730"/>
            <wp:effectExtent l="0" t="0" r="6350" b="7620"/>
            <wp:wrapTight wrapText="bothSides">
              <wp:wrapPolygon edited="0">
                <wp:start x="0" y="0"/>
                <wp:lineTo x="0" y="21450"/>
                <wp:lineTo x="21548" y="21450"/>
                <wp:lineTo x="21548" y="0"/>
                <wp:lineTo x="0" y="0"/>
              </wp:wrapPolygon>
            </wp:wrapTight>
            <wp:docPr id="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1450" cy="1649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6209F">
        <w:rPr>
          <w:rFonts w:ascii="Times New Roman" w:eastAsia="宋体" w:hAnsi="Times New Roman" w:cs="Times New Roman" w:hint="eastAsia"/>
          <w:color w:val="242424"/>
          <w:sz w:val="18"/>
          <w:szCs w:val="18"/>
        </w:rPr>
        <w:t>图</w:t>
      </w:r>
      <w:r w:rsidRPr="0096209F">
        <w:rPr>
          <w:rFonts w:ascii="Times New Roman" w:eastAsia="宋体" w:hAnsi="Times New Roman" w:cs="Times New Roman" w:hint="eastAsia"/>
          <w:color w:val="242424"/>
          <w:sz w:val="18"/>
          <w:szCs w:val="18"/>
        </w:rPr>
        <w:t xml:space="preserve">2  </w:t>
      </w:r>
      <w:r w:rsidRPr="0096209F">
        <w:rPr>
          <w:rFonts w:ascii="Times New Roman" w:eastAsia="宋体" w:hAnsi="Times New Roman" w:cs="Times New Roman" w:hint="eastAsia"/>
          <w:color w:val="242424"/>
          <w:sz w:val="18"/>
          <w:szCs w:val="18"/>
        </w:rPr>
        <w:t>人眼模型</w:t>
      </w:r>
    </w:p>
    <w:p w14:paraId="2AA9D969" w14:textId="77777777" w:rsidR="00E21300" w:rsidRDefault="0096209F">
      <w:pPr>
        <w:spacing w:line="360" w:lineRule="auto"/>
        <w:ind w:firstLine="558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color w:val="242424"/>
        </w:rPr>
        <w:t>环节三：实践操作，理解原理</w:t>
      </w:r>
    </w:p>
    <w:p w14:paraId="510659F9" w14:textId="77777777" w:rsidR="00E21300" w:rsidRDefault="0096209F">
      <w:pPr>
        <w:spacing w:line="360" w:lineRule="auto"/>
        <w:ind w:firstLine="558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color w:val="242424"/>
        </w:rPr>
        <w:t>学生使用凸透镜和屏幕，通过调整凸透镜与屏幕的距离，观察并记录不同距离下形成的像的特点（大小、正倒、虚实等），理解凸透镜的成像规律。</w:t>
      </w:r>
    </w:p>
    <w:p w14:paraId="7BB69493" w14:textId="77777777" w:rsidR="00E21300" w:rsidRDefault="0096209F">
      <w:pPr>
        <w:spacing w:line="360" w:lineRule="auto"/>
        <w:ind w:firstLine="558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color w:val="242424"/>
        </w:rPr>
        <w:t>环节四：理论联系实际</w:t>
      </w:r>
    </w:p>
    <w:p w14:paraId="266EB38E" w14:textId="77777777" w:rsidR="00E21300" w:rsidRDefault="0096209F">
      <w:pPr>
        <w:spacing w:line="360" w:lineRule="auto"/>
        <w:ind w:firstLine="558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color w:val="242424"/>
        </w:rPr>
        <w:t>引导学生将实验观察结果与之前建立的模型进行对比，理解凸透镜成像的科学原理，并解释其在现实生活中的应用，如：眼镜、相机、望远镜。</w:t>
      </w:r>
    </w:p>
    <w:p w14:paraId="7FEB14A4" w14:textId="16C9B827" w:rsidR="00E21300" w:rsidRDefault="0096209F">
      <w:pPr>
        <w:spacing w:line="360" w:lineRule="auto"/>
        <w:ind w:firstLine="558"/>
        <w:jc w:val="lef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  <w:color w:val="242424"/>
        </w:rPr>
        <w:t>2.</w:t>
      </w:r>
      <w:r>
        <w:rPr>
          <w:rFonts w:ascii="Times New Roman" w:eastAsia="宋体" w:hAnsi="Times New Roman" w:cs="Times New Roman" w:hint="eastAsia"/>
          <w:color w:val="242424"/>
        </w:rPr>
        <w:t>建立看远近物体模型</w:t>
      </w:r>
    </w:p>
    <w:p w14:paraId="7883D169" w14:textId="77777777" w:rsidR="00E21300" w:rsidRDefault="0096209F">
      <w:pPr>
        <w:spacing w:line="360" w:lineRule="auto"/>
        <w:ind w:firstLine="558"/>
        <w:jc w:val="left"/>
      </w:pPr>
      <w:r>
        <w:rPr>
          <w:rFonts w:hint="eastAsia"/>
          <w:color w:val="242424"/>
        </w:rPr>
        <w:t>实验设计：基于人体眼睛的工作原理，帮助学生理解眼睛如何调节焦距来看清远近不同的物体：</w:t>
      </w:r>
    </w:p>
    <w:p w14:paraId="74059078" w14:textId="77777777" w:rsidR="00E21300" w:rsidRDefault="0096209F">
      <w:pPr>
        <w:spacing w:line="360" w:lineRule="auto"/>
        <w:ind w:firstLine="558"/>
        <w:jc w:val="left"/>
      </w:pPr>
      <w:r>
        <w:rPr>
          <w:rFonts w:hint="eastAsia"/>
          <w:color w:val="242424"/>
        </w:rPr>
        <w:t>（</w:t>
      </w:r>
      <w:r>
        <w:rPr>
          <w:rFonts w:hint="eastAsia"/>
          <w:color w:val="242424"/>
        </w:rPr>
        <w:t>1</w:t>
      </w:r>
      <w:r>
        <w:rPr>
          <w:rFonts w:hint="eastAsia"/>
          <w:color w:val="242424"/>
        </w:rPr>
        <w:t>）晶状体的薄厚对其焦距的影响</w:t>
      </w:r>
    </w:p>
    <w:p w14:paraId="14843805" w14:textId="77777777" w:rsidR="00E21300" w:rsidRDefault="0096209F">
      <w:pPr>
        <w:spacing w:line="360" w:lineRule="auto"/>
        <w:ind w:firstLine="558"/>
        <w:jc w:val="left"/>
      </w:pPr>
      <w:r>
        <w:rPr>
          <w:rFonts w:hint="eastAsia"/>
          <w:color w:val="242424"/>
        </w:rPr>
        <w:t>通过改变凸透镜（模拟人眼的晶状体）的厚度，即改变其光学性质，可以观察到焦距</w:t>
      </w:r>
      <w:r>
        <w:rPr>
          <w:rFonts w:hint="eastAsia"/>
          <w:color w:val="242424"/>
        </w:rPr>
        <w:lastRenderedPageBreak/>
        <w:t>的变化；当凸透镜变厚时，其焦距会变短；反之，当凸透镜变薄时，其焦距会变长，模拟人眼晶状体通过改变自身厚度来调整焦距的过程。</w:t>
      </w:r>
    </w:p>
    <w:p w14:paraId="2F65C500" w14:textId="77777777" w:rsidR="00E21300" w:rsidRDefault="0096209F">
      <w:pPr>
        <w:spacing w:line="360" w:lineRule="auto"/>
        <w:ind w:firstLine="558"/>
        <w:jc w:val="left"/>
      </w:pPr>
      <w:r>
        <w:rPr>
          <w:rFonts w:hint="eastAsia"/>
          <w:color w:val="242424"/>
        </w:rPr>
        <w:t>（</w:t>
      </w:r>
      <w:r>
        <w:rPr>
          <w:rFonts w:hint="eastAsia"/>
          <w:color w:val="242424"/>
        </w:rPr>
        <w:t>2</w:t>
      </w:r>
      <w:r>
        <w:rPr>
          <w:rFonts w:hint="eastAsia"/>
          <w:color w:val="242424"/>
        </w:rPr>
        <w:t>）模拟看近处和远处物体</w:t>
      </w:r>
    </w:p>
    <w:p w14:paraId="6E4358C7" w14:textId="77777777" w:rsidR="00E21300" w:rsidRDefault="0096209F">
      <w:pPr>
        <w:spacing w:line="360" w:lineRule="auto"/>
        <w:ind w:firstLine="558"/>
        <w:jc w:val="left"/>
      </w:pPr>
      <w:r>
        <w:rPr>
          <w:rFonts w:hint="eastAsia"/>
          <w:color w:val="242424"/>
        </w:rPr>
        <w:t>①当光源靠近透镜（模拟看近处物体）时，需要增加透镜的焦距来保持像的清晰；通过向“水透镜”（模拟人眼晶状体）中注水来实现，注水使透镜变厚，焦距增加，像重新变清晰。</w:t>
      </w:r>
    </w:p>
    <w:p w14:paraId="28B1CAF2" w14:textId="77777777" w:rsidR="00E21300" w:rsidRDefault="0096209F">
      <w:pPr>
        <w:spacing w:line="360" w:lineRule="auto"/>
        <w:ind w:firstLine="558"/>
        <w:jc w:val="left"/>
      </w:pPr>
      <w:r>
        <w:rPr>
          <w:rFonts w:hint="eastAsia"/>
          <w:color w:val="242424"/>
        </w:rPr>
        <w:t>②当光源远离透镜（模拟看远处物体）时，需要减小透镜的焦距来保持像的清晰，通过从“水透镜”中抽水来实现，抽水使透镜变薄，焦距减小，像重新变清晰。</w:t>
      </w:r>
    </w:p>
    <w:p w14:paraId="47C37B1B" w14:textId="77777777" w:rsidR="00E21300" w:rsidRDefault="0096209F">
      <w:pPr>
        <w:spacing w:line="360" w:lineRule="auto"/>
        <w:ind w:firstLine="558"/>
        <w:jc w:val="left"/>
      </w:pPr>
      <w:r>
        <w:rPr>
          <w:rFonts w:hint="eastAsia"/>
          <w:color w:val="242424"/>
        </w:rPr>
        <w:t>通过实验，学生直观理解眼睛是如何通过调节晶状体的厚度来改变焦距，看清不同距离的物体。</w:t>
      </w:r>
    </w:p>
    <w:p w14:paraId="3156A8CE" w14:textId="4D192774" w:rsidR="00E21300" w:rsidRDefault="0096209F">
      <w:pPr>
        <w:spacing w:line="360" w:lineRule="auto"/>
        <w:ind w:firstLine="558"/>
        <w:jc w:val="left"/>
      </w:pPr>
      <w:r>
        <w:rPr>
          <w:rFonts w:hint="eastAsia"/>
          <w:color w:val="242424"/>
        </w:rPr>
        <w:t>3.</w:t>
      </w:r>
      <w:r>
        <w:rPr>
          <w:rFonts w:hint="eastAsia"/>
          <w:color w:val="242424"/>
        </w:rPr>
        <w:t>近视眼与远视眼的形成原因及矫正方法</w:t>
      </w:r>
    </w:p>
    <w:p w14:paraId="6496B330" w14:textId="77777777" w:rsidR="00E21300" w:rsidRDefault="0096209F">
      <w:pPr>
        <w:spacing w:line="360" w:lineRule="auto"/>
        <w:ind w:firstLine="558"/>
        <w:jc w:val="left"/>
      </w:pPr>
      <w:r>
        <w:rPr>
          <w:rFonts w:hint="eastAsia"/>
          <w:color w:val="242424"/>
        </w:rPr>
        <w:t>引导：通过图示</w:t>
      </w:r>
      <w:r>
        <w:rPr>
          <w:rFonts w:hint="eastAsia"/>
          <w:color w:val="242424"/>
        </w:rPr>
        <w:t>4</w:t>
      </w:r>
      <w:r>
        <w:rPr>
          <w:rFonts w:hint="eastAsia"/>
          <w:color w:val="242424"/>
        </w:rPr>
        <w:t>，帮助学生理解近视眼和远视眼的基本特征。</w:t>
      </w:r>
    </w:p>
    <w:p w14:paraId="046515CD" w14:textId="77777777" w:rsidR="00E21300" w:rsidRDefault="0096209F">
      <w:pPr>
        <w:spacing w:line="360" w:lineRule="auto"/>
        <w:ind w:firstLine="558"/>
        <w:jc w:val="center"/>
      </w:pPr>
      <w:r>
        <w:rPr>
          <w:noProof/>
          <w:color w:val="242424"/>
        </w:rPr>
        <w:drawing>
          <wp:inline distT="0" distB="0" distL="0" distR="0" wp14:anchorId="13036D42" wp14:editId="058328E3">
            <wp:extent cx="5274310" cy="2166620"/>
            <wp:effectExtent l="0" t="0" r="2540" b="5080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21963" w14:textId="7BD56FCA" w:rsidR="00E21300" w:rsidRPr="0096209F" w:rsidRDefault="0096209F">
      <w:pPr>
        <w:spacing w:line="360" w:lineRule="auto"/>
        <w:ind w:firstLine="558"/>
        <w:jc w:val="center"/>
        <w:rPr>
          <w:sz w:val="18"/>
          <w:szCs w:val="18"/>
        </w:rPr>
      </w:pPr>
      <w:r w:rsidRPr="0096209F">
        <w:rPr>
          <w:rFonts w:hint="eastAsia"/>
          <w:color w:val="242424"/>
          <w:sz w:val="18"/>
          <w:szCs w:val="18"/>
        </w:rPr>
        <w:t>图</w:t>
      </w:r>
      <w:r w:rsidRPr="0096209F">
        <w:rPr>
          <w:rFonts w:hint="eastAsia"/>
          <w:color w:val="242424"/>
          <w:sz w:val="18"/>
          <w:szCs w:val="18"/>
        </w:rPr>
        <w:t xml:space="preserve">3 </w:t>
      </w:r>
      <w:r w:rsidRPr="0096209F">
        <w:rPr>
          <w:rFonts w:hint="eastAsia"/>
          <w:color w:val="242424"/>
          <w:sz w:val="18"/>
          <w:szCs w:val="18"/>
        </w:rPr>
        <w:t>近视眼和远视眼的视物特点</w:t>
      </w:r>
    </w:p>
    <w:p w14:paraId="2C94C27C" w14:textId="77777777" w:rsidR="00E21300" w:rsidRDefault="0096209F">
      <w:pPr>
        <w:spacing w:line="360" w:lineRule="auto"/>
        <w:ind w:firstLine="558"/>
        <w:jc w:val="left"/>
      </w:pPr>
      <w:r>
        <w:rPr>
          <w:rFonts w:hint="eastAsia"/>
          <w:color w:val="242424"/>
        </w:rPr>
        <w:t>【实验观察】利用光源、凹透镜、凸透镜、光屏工具，辅助学生进行观察和分析。</w:t>
      </w:r>
    </w:p>
    <w:p w14:paraId="61F5C884" w14:textId="77777777" w:rsidR="00E21300" w:rsidRDefault="0096209F">
      <w:pPr>
        <w:spacing w:line="360" w:lineRule="auto"/>
        <w:ind w:firstLine="558"/>
        <w:jc w:val="left"/>
      </w:pPr>
      <w:r>
        <w:rPr>
          <w:rFonts w:hint="eastAsia"/>
          <w:color w:val="242424"/>
        </w:rPr>
        <w:t>（</w:t>
      </w:r>
      <w:r>
        <w:rPr>
          <w:rFonts w:hint="eastAsia"/>
          <w:color w:val="242424"/>
        </w:rPr>
        <w:t>1</w:t>
      </w:r>
      <w:r>
        <w:rPr>
          <w:rFonts w:hint="eastAsia"/>
          <w:color w:val="242424"/>
        </w:rPr>
        <w:t>）近视眼情况对于正常视觉来说，当尝试观察远处的物体时，近视眼的晶状体厚度增加，导致聚焦光线的能力过强，光线在视网膜前形成图像，造成远处物体的图像模糊。所以，近视眼的人需要配戴适当的凹透镜，凹透镜可以抵消晶状体过强的聚焦，使光线正确地聚焦在视网膜上，从而恢复清晰的远视。</w:t>
      </w:r>
    </w:p>
    <w:p w14:paraId="2D1A5602" w14:textId="77777777" w:rsidR="00E21300" w:rsidRDefault="0096209F">
      <w:pPr>
        <w:spacing w:line="360" w:lineRule="auto"/>
        <w:ind w:firstLine="558"/>
        <w:jc w:val="left"/>
      </w:pPr>
      <w:r>
        <w:rPr>
          <w:rFonts w:hint="eastAsia"/>
          <w:color w:val="242424"/>
        </w:rPr>
        <w:t>（</w:t>
      </w:r>
      <w:r>
        <w:rPr>
          <w:rFonts w:hint="eastAsia"/>
          <w:color w:val="242424"/>
        </w:rPr>
        <w:t>2</w:t>
      </w:r>
      <w:r>
        <w:rPr>
          <w:rFonts w:hint="eastAsia"/>
          <w:color w:val="242424"/>
        </w:rPr>
        <w:t>）远视眼的状况则相反，当试图看清楚近处的物体时，远视眼的晶状体相对薄，聚集光线的能力不足，图像落在视网膜后方，导致近处的物体看起来模糊。远视眼的人需要佩戴凸透镜，凸透镜可以增强晶状体的聚焦能力，使光线在视网膜上正确成像，以实现清晰的近视力。</w:t>
      </w:r>
    </w:p>
    <w:p w14:paraId="66624D56" w14:textId="77777777" w:rsidR="00E21300" w:rsidRDefault="0096209F">
      <w:pPr>
        <w:spacing w:line="360" w:lineRule="auto"/>
        <w:ind w:firstLine="558"/>
        <w:jc w:val="left"/>
      </w:pPr>
      <w:r>
        <w:rPr>
          <w:rFonts w:hint="eastAsia"/>
          <w:color w:val="242424"/>
        </w:rPr>
        <w:lastRenderedPageBreak/>
        <w:t>【实践活动】学生分组，动手操作实验器材，模拟近视眼和远视眼的视觉问题，并尝试通过调整凹透镜或凸透镜的位置，找到使像清晰落在光屏上的最佳位置，模拟矫正过程。</w:t>
      </w:r>
    </w:p>
    <w:p w14:paraId="643DC870" w14:textId="77777777" w:rsidR="00E21300" w:rsidRDefault="0096209F">
      <w:pPr>
        <w:spacing w:line="360" w:lineRule="auto"/>
        <w:ind w:firstLine="558"/>
        <w:jc w:val="left"/>
      </w:pPr>
      <w:r>
        <w:rPr>
          <w:rFonts w:hint="eastAsia"/>
          <w:color w:val="242424"/>
        </w:rPr>
        <w:t>（</w:t>
      </w:r>
      <w:r>
        <w:rPr>
          <w:rFonts w:hint="eastAsia"/>
          <w:color w:val="242424"/>
        </w:rPr>
        <w:t>1</w:t>
      </w:r>
      <w:r>
        <w:rPr>
          <w:rFonts w:hint="eastAsia"/>
          <w:color w:val="242424"/>
        </w:rPr>
        <w:t>）学生模拟近视眼的设置，观察当光线落在视网膜前方时，如何通过移动凹透镜来改变光线路径，使像移至视网膜上，帮助他们直观理解近视眼镜的工作原理。</w:t>
      </w:r>
    </w:p>
    <w:p w14:paraId="313F559E" w14:textId="77777777" w:rsidR="00E21300" w:rsidRDefault="0096209F">
      <w:pPr>
        <w:spacing w:line="360" w:lineRule="auto"/>
        <w:ind w:firstLine="558"/>
        <w:jc w:val="left"/>
      </w:pPr>
      <w:r>
        <w:rPr>
          <w:rFonts w:hint="eastAsia"/>
          <w:color w:val="242424"/>
        </w:rPr>
        <w:t>（</w:t>
      </w:r>
      <w:r>
        <w:rPr>
          <w:rFonts w:hint="eastAsia"/>
          <w:color w:val="242424"/>
        </w:rPr>
        <w:t>2</w:t>
      </w:r>
      <w:r>
        <w:rPr>
          <w:rFonts w:hint="eastAsia"/>
          <w:color w:val="242424"/>
        </w:rPr>
        <w:t>）学生转换模拟远视眼的设置，体验当光线落在视网膜后方时，如何通过凸透镜来增强晶状体的聚焦，使像前移至视网膜上，揭示远视眼镜如何帮助人们看清楚近处物体。</w:t>
      </w:r>
    </w:p>
    <w:p w14:paraId="65C45B93" w14:textId="27F2E068" w:rsidR="00E21300" w:rsidRDefault="0096209F">
      <w:pPr>
        <w:spacing w:line="360" w:lineRule="auto"/>
        <w:ind w:firstLine="558"/>
        <w:jc w:val="left"/>
      </w:pPr>
      <w:r>
        <w:rPr>
          <w:rFonts w:hint="eastAsia"/>
          <w:color w:val="242424"/>
        </w:rPr>
        <w:t>4.</w:t>
      </w:r>
      <w:r>
        <w:rPr>
          <w:rFonts w:hint="eastAsia"/>
          <w:color w:val="242424"/>
        </w:rPr>
        <w:t>教学实践作业</w:t>
      </w:r>
    </w:p>
    <w:p w14:paraId="38F9F3B0" w14:textId="77777777" w:rsidR="00E21300" w:rsidRDefault="0096209F">
      <w:pPr>
        <w:spacing w:line="360" w:lineRule="auto"/>
        <w:ind w:firstLine="577"/>
        <w:jc w:val="left"/>
      </w:pPr>
      <w:r>
        <w:rPr>
          <w:rFonts w:hint="eastAsia"/>
          <w:color w:val="242424"/>
        </w:rPr>
        <w:t>（</w:t>
      </w:r>
      <w:r>
        <w:rPr>
          <w:rFonts w:hint="eastAsia"/>
          <w:color w:val="242424"/>
        </w:rPr>
        <w:t>1</w:t>
      </w:r>
      <w:r>
        <w:rPr>
          <w:rFonts w:hint="eastAsia"/>
          <w:color w:val="242424"/>
        </w:rPr>
        <w:t>）学生分享由于近视造成的“社死”瞬间；</w:t>
      </w:r>
    </w:p>
    <w:p w14:paraId="6806863F" w14:textId="77777777" w:rsidR="00E21300" w:rsidRDefault="0096209F">
      <w:pPr>
        <w:spacing w:line="360" w:lineRule="auto"/>
        <w:ind w:firstLine="577"/>
        <w:jc w:val="left"/>
      </w:pPr>
      <w:r>
        <w:rPr>
          <w:rFonts w:hint="eastAsia"/>
          <w:color w:val="242424"/>
        </w:rPr>
        <w:t>（</w:t>
      </w:r>
      <w:r>
        <w:rPr>
          <w:rFonts w:hint="eastAsia"/>
          <w:color w:val="242424"/>
        </w:rPr>
        <w:t>2</w:t>
      </w:r>
      <w:r>
        <w:rPr>
          <w:rFonts w:hint="eastAsia"/>
          <w:color w:val="242424"/>
        </w:rPr>
        <w:t>）现在我国儿童青少年总体近视率居高不下，初中生近视率为</w:t>
      </w:r>
      <w:r>
        <w:rPr>
          <w:rFonts w:hint="eastAsia"/>
          <w:color w:val="242424"/>
        </w:rPr>
        <w:t>71.1%</w:t>
      </w:r>
      <w:r>
        <w:rPr>
          <w:rFonts w:hint="eastAsia"/>
          <w:color w:val="242424"/>
        </w:rPr>
        <w:t>，而高中生则高达</w:t>
      </w:r>
      <w:r>
        <w:rPr>
          <w:rFonts w:hint="eastAsia"/>
          <w:color w:val="242424"/>
        </w:rPr>
        <w:t>80.5%</w:t>
      </w:r>
      <w:r>
        <w:rPr>
          <w:rFonts w:hint="eastAsia"/>
          <w:color w:val="242424"/>
        </w:rPr>
        <w:t>。现在需要同学们调查班级学生近视率，同时结合所学知识给出可行的预防近视的具体措施，并将调查具体方法、结果和预防近视措施这两部分内容制成“视力保护”小手册。</w:t>
      </w:r>
    </w:p>
    <w:p w14:paraId="5D58FA86" w14:textId="7650431C" w:rsidR="00E21300" w:rsidRDefault="0096209F">
      <w:pPr>
        <w:spacing w:line="360" w:lineRule="auto"/>
        <w:ind w:firstLine="577"/>
        <w:jc w:val="left"/>
      </w:pPr>
      <w:r>
        <w:rPr>
          <w:rFonts w:hint="eastAsia"/>
          <w:color w:val="242424"/>
        </w:rPr>
        <w:t>5.</w:t>
      </w:r>
      <w:r>
        <w:rPr>
          <w:rFonts w:hint="eastAsia"/>
          <w:color w:val="242424"/>
        </w:rPr>
        <w:t>教学评价</w:t>
      </w:r>
    </w:p>
    <w:p w14:paraId="398FC624" w14:textId="77777777" w:rsidR="00E21300" w:rsidRDefault="0096209F">
      <w:pPr>
        <w:spacing w:line="360" w:lineRule="auto"/>
        <w:ind w:firstLineChars="200" w:firstLine="420"/>
      </w:pPr>
      <w:r>
        <w:rPr>
          <w:color w:val="242424"/>
        </w:rPr>
        <w:t>初中物理探究实验教学，评价机制应涵盖教师的教学质量、学生的实验能力和实验过程的管理方面。</w:t>
      </w:r>
    </w:p>
    <w:p w14:paraId="5BB1164A" w14:textId="77777777" w:rsidR="00E21300" w:rsidRDefault="0096209F">
      <w:pPr>
        <w:numPr>
          <w:ilvl w:val="0"/>
          <w:numId w:val="1"/>
        </w:numPr>
        <w:spacing w:line="360" w:lineRule="auto"/>
        <w:ind w:firstLineChars="200" w:firstLine="420"/>
      </w:pPr>
      <w:r>
        <w:rPr>
          <w:color w:val="242424"/>
        </w:rPr>
        <w:t>教师评价：</w:t>
      </w:r>
    </w:p>
    <w:p w14:paraId="33B0EC1A" w14:textId="77777777" w:rsidR="00E21300" w:rsidRDefault="0096209F">
      <w:pPr>
        <w:spacing w:line="360" w:lineRule="auto"/>
        <w:ind w:firstLineChars="200" w:firstLine="420"/>
      </w:pPr>
      <w:r>
        <w:rPr>
          <w:color w:val="242424"/>
        </w:rPr>
        <w:t>教学设计：评估教师是否能设计出符合课程标准、激发学生兴趣、具有挑战性的实验项目。</w:t>
      </w:r>
    </w:p>
    <w:p w14:paraId="255E6568" w14:textId="77777777" w:rsidR="00E21300" w:rsidRDefault="0096209F">
      <w:pPr>
        <w:spacing w:line="360" w:lineRule="auto"/>
        <w:ind w:firstLineChars="200" w:firstLine="420"/>
      </w:pPr>
      <w:r>
        <w:rPr>
          <w:color w:val="242424"/>
        </w:rPr>
        <w:t>指导能力：观察教师在实验过程中是否能有效地引导学生，解答疑惑，帮助学生理解和掌握实验原理。</w:t>
      </w:r>
    </w:p>
    <w:p w14:paraId="316516F5" w14:textId="77777777" w:rsidR="00E21300" w:rsidRDefault="0096209F">
      <w:pPr>
        <w:spacing w:line="360" w:lineRule="auto"/>
        <w:ind w:firstLineChars="200" w:firstLine="420"/>
      </w:pPr>
      <w:r>
        <w:rPr>
          <w:color w:val="242424"/>
        </w:rPr>
        <w:t>安全教育：评价教师是否强调实验安全，学生是否了解并遵守实验规则。</w:t>
      </w:r>
    </w:p>
    <w:p w14:paraId="0E2E761F" w14:textId="77777777" w:rsidR="00E21300" w:rsidRDefault="0096209F">
      <w:pPr>
        <w:spacing w:line="360" w:lineRule="auto"/>
        <w:ind w:firstLineChars="200" w:firstLine="420"/>
      </w:pPr>
      <w:r>
        <w:rPr>
          <w:color w:val="242424"/>
        </w:rPr>
        <w:t>反馈与改进：看教师是否能根据学生反馈和实验效果调整教学策略。</w:t>
      </w:r>
    </w:p>
    <w:p w14:paraId="277630D2" w14:textId="77777777" w:rsidR="00E21300" w:rsidRDefault="0096209F">
      <w:pPr>
        <w:numPr>
          <w:ilvl w:val="0"/>
          <w:numId w:val="1"/>
        </w:numPr>
        <w:spacing w:line="360" w:lineRule="auto"/>
        <w:ind w:firstLineChars="200" w:firstLine="420"/>
      </w:pPr>
      <w:r>
        <w:rPr>
          <w:color w:val="242424"/>
        </w:rPr>
        <w:t>学生的评价：</w:t>
      </w:r>
    </w:p>
    <w:p w14:paraId="7C3BAC8C" w14:textId="77777777" w:rsidR="00E21300" w:rsidRDefault="0096209F">
      <w:pPr>
        <w:spacing w:line="360" w:lineRule="auto"/>
        <w:ind w:firstLineChars="200" w:firstLine="420"/>
      </w:pPr>
      <w:r>
        <w:rPr>
          <w:color w:val="242424"/>
        </w:rPr>
        <w:t>前期准备：评估学生是否完成了预习，是否理解了实验的目的和方法。</w:t>
      </w:r>
    </w:p>
    <w:p w14:paraId="185762E9" w14:textId="77777777" w:rsidR="00E21300" w:rsidRDefault="0096209F">
      <w:pPr>
        <w:spacing w:line="360" w:lineRule="auto"/>
        <w:ind w:firstLineChars="200" w:firstLine="420"/>
      </w:pPr>
      <w:r>
        <w:rPr>
          <w:color w:val="242424"/>
        </w:rPr>
        <w:t>操作技能：观察学生在实验中的操作是否熟练，是否遵守操作规程。</w:t>
      </w:r>
    </w:p>
    <w:p w14:paraId="6B7A356C" w14:textId="77777777" w:rsidR="00E21300" w:rsidRDefault="0096209F">
      <w:pPr>
        <w:spacing w:line="360" w:lineRule="auto"/>
        <w:ind w:firstLineChars="200" w:firstLine="420"/>
      </w:pPr>
      <w:r>
        <w:rPr>
          <w:color w:val="242424"/>
        </w:rPr>
        <w:t>分析能力：评价学生是否能准确记录数据，能否对实验结果进行合理的分析和解释。</w:t>
      </w:r>
    </w:p>
    <w:p w14:paraId="4A605397" w14:textId="77777777" w:rsidR="00E21300" w:rsidRDefault="0096209F">
      <w:pPr>
        <w:spacing w:line="360" w:lineRule="auto"/>
        <w:ind w:firstLineChars="200" w:firstLine="420"/>
      </w:pPr>
      <w:r>
        <w:rPr>
          <w:color w:val="242424"/>
        </w:rPr>
        <w:t>创新思维：看学生是否能提出改进实验的建议，或者将所学知识应用到新的情境中。</w:t>
      </w:r>
    </w:p>
    <w:p w14:paraId="6C739C4C" w14:textId="77777777" w:rsidR="00E21300" w:rsidRDefault="0096209F">
      <w:pPr>
        <w:spacing w:line="360" w:lineRule="auto"/>
        <w:ind w:firstLineChars="200" w:firstLine="420"/>
      </w:pPr>
      <w:r>
        <w:rPr>
          <w:color w:val="242424"/>
        </w:rPr>
        <w:t>学习态度：评估学生对实验的参与度，是否尊重同伴，是否积极解决问题。</w:t>
      </w:r>
    </w:p>
    <w:p w14:paraId="2A4004A6" w14:textId="77777777" w:rsidR="00E21300" w:rsidRDefault="0096209F">
      <w:pPr>
        <w:numPr>
          <w:ilvl w:val="0"/>
          <w:numId w:val="1"/>
        </w:numPr>
        <w:spacing w:line="360" w:lineRule="auto"/>
        <w:ind w:firstLineChars="200" w:firstLine="420"/>
      </w:pPr>
      <w:r>
        <w:rPr>
          <w:color w:val="242424"/>
        </w:rPr>
        <w:t>实验评价：</w:t>
      </w:r>
    </w:p>
    <w:p w14:paraId="74FF23A7" w14:textId="77777777" w:rsidR="00E21300" w:rsidRDefault="0096209F">
      <w:pPr>
        <w:spacing w:line="360" w:lineRule="auto"/>
        <w:ind w:leftChars="200" w:left="420"/>
      </w:pPr>
      <w:r>
        <w:rPr>
          <w:color w:val="242424"/>
        </w:rPr>
        <w:t>实验设备：检查实验设备是否齐全，是否保持良好的工作状态，是否能满足实验需求。</w:t>
      </w:r>
      <w:r>
        <w:rPr>
          <w:color w:val="242424"/>
        </w:rPr>
        <w:lastRenderedPageBreak/>
        <w:t>实验材料：评估实验材料是否充足，是否准确，是否易于理解。</w:t>
      </w:r>
    </w:p>
    <w:p w14:paraId="7B07A537" w14:textId="77777777" w:rsidR="00E21300" w:rsidRDefault="0096209F">
      <w:pPr>
        <w:spacing w:line="360" w:lineRule="auto"/>
        <w:ind w:leftChars="200" w:left="420"/>
      </w:pPr>
      <w:r>
        <w:rPr>
          <w:color w:val="242424"/>
        </w:rPr>
        <w:t>实验环境：评价实验环境是否安全，是否符合实验要求，如光线、噪音等。</w:t>
      </w:r>
    </w:p>
    <w:p w14:paraId="71FEEDC0" w14:textId="477DF111" w:rsidR="00E21300" w:rsidRDefault="0096209F" w:rsidP="0096209F">
      <w:pPr>
        <w:spacing w:line="360" w:lineRule="auto"/>
        <w:ind w:leftChars="200" w:left="420"/>
      </w:pPr>
      <w:r>
        <w:rPr>
          <w:color w:val="242424"/>
        </w:rPr>
        <w:t>实验效果：根据学生的实验报告和讨论，评估实验是否达到了预期的教学目标。</w:t>
      </w:r>
    </w:p>
    <w:p w14:paraId="5BF3C9F9" w14:textId="2ACDB086" w:rsidR="00E21300" w:rsidRDefault="0096209F">
      <w:pPr>
        <w:spacing w:line="360" w:lineRule="auto"/>
        <w:ind w:firstLineChars="200" w:firstLine="420"/>
        <w:jc w:val="left"/>
      </w:pPr>
      <w:r>
        <w:rPr>
          <w:rFonts w:hint="eastAsia"/>
          <w:color w:val="242424"/>
        </w:rPr>
        <w:t>教学反思：本案例应用的教学案例是跨学科教学，结合生物学与物理学的知识，探讨人眼如何看清物体奥秘；从生物学的视角出发，回顾眼球的精细结构，理解各个部分如何协同工作，随后从物理学领域，解析人眼成像的基本原理，包括光线如何经过角膜、晶状体等折射介质，最终在视网膜上形成清晰的图像。组织学生系统地总结实验成果与遇到的问题，以</w:t>
      </w:r>
      <w:r>
        <w:rPr>
          <w:rFonts w:hint="eastAsia"/>
        </w:rPr>
        <w:t>培养其严谨、实事求是的科学态度，进而促进学生学科核心素养的形成，充分展现物理学科实验教学的价值。</w:t>
      </w:r>
    </w:p>
    <w:p w14:paraId="32982C9A" w14:textId="77777777" w:rsidR="00E21300" w:rsidRDefault="0096209F">
      <w:pPr>
        <w:spacing w:line="360" w:lineRule="auto"/>
        <w:ind w:firstLineChars="200" w:firstLine="420"/>
      </w:pPr>
      <w:r>
        <w:rPr>
          <w:rFonts w:hint="eastAsia"/>
        </w:rPr>
        <w:t>为让学生直观理解抽象概念，笔者设计系列互动实验，考虑到人眼的调节功能以及近视眼、远视眼的成因与矫正是本课的重难点，引入水透镜等教具，以模拟晶状体的调节过程。其实实验过程中，笔者也遇到了一些困难，如：由于水透镜的使用不多，介绍时未充分阐述原理，导致部分学生操作过程中存在失误；针对此类问题，笔者计划在后续备课中优化实验设计，提高教具的直观性和可操作性。以后也会加强对学生用眼卫生和保护视力的教育，通过教学案例和科学分析，让学生认识到保护视力的重要性，并在日常生活中养成良好用眼的习惯。</w:t>
      </w:r>
      <w:r>
        <w:t>在教育过程中，</w:t>
      </w:r>
      <w:r>
        <w:rPr>
          <w:rFonts w:hint="eastAsia"/>
        </w:rPr>
        <w:t>教师</w:t>
      </w:r>
      <w:r>
        <w:t>应当特别重视学生在学习活动中的实践操作和认知发展，确保</w:t>
      </w:r>
      <w:r>
        <w:rPr>
          <w:rFonts w:hint="eastAsia"/>
        </w:rPr>
        <w:t>学生</w:t>
      </w:r>
      <w:r>
        <w:t>能够通过亲身体验和深入思考来掌握知识</w:t>
      </w:r>
      <w:r>
        <w:rPr>
          <w:rFonts w:hint="eastAsia"/>
        </w:rPr>
        <w:t>，</w:t>
      </w:r>
      <w:r>
        <w:t>引导学生在解决问题的过程中，培养批判性思维、创新能力和终身学习的能力。</w:t>
      </w:r>
    </w:p>
    <w:p w14:paraId="12F3CCF1" w14:textId="77777777" w:rsidR="00E21300" w:rsidRDefault="0096209F">
      <w:pPr>
        <w:spacing w:line="360" w:lineRule="auto"/>
        <w:ind w:firstLine="483"/>
        <w:jc w:val="left"/>
      </w:pPr>
      <w:r>
        <w:rPr>
          <w:rFonts w:hint="eastAsia"/>
        </w:rPr>
        <w:t>参考文献：</w:t>
      </w:r>
    </w:p>
    <w:p w14:paraId="2E09E77C" w14:textId="77777777" w:rsidR="00E21300" w:rsidRDefault="0096209F">
      <w:pPr>
        <w:spacing w:line="360" w:lineRule="auto"/>
        <w:ind w:firstLine="483"/>
        <w:jc w:val="left"/>
      </w:pPr>
      <w:r>
        <w:t>［</w:t>
      </w:r>
      <w:r>
        <w:t>1</w:t>
      </w:r>
      <w:r>
        <w:t>］蒋新，李秋霞</w:t>
      </w:r>
      <w:r>
        <w:t>.“</w:t>
      </w:r>
      <w:r>
        <w:t>一器多用</w:t>
      </w:r>
      <w:r>
        <w:t>”</w:t>
      </w:r>
      <w:r>
        <w:t>实验整合式教学的实践与思考</w:t>
      </w:r>
      <w:r>
        <w:t>——</w:t>
      </w:r>
      <w:r>
        <w:t>以苏科版初中物理力学实验为例［</w:t>
      </w:r>
      <w:r>
        <w:t>J</w:t>
      </w:r>
      <w:r>
        <w:t>］</w:t>
      </w:r>
      <w:r>
        <w:t xml:space="preserve">. </w:t>
      </w:r>
      <w:r>
        <w:t>湖南中学物理，</w:t>
      </w:r>
      <w:r>
        <w:t>2022</w:t>
      </w:r>
      <w:r>
        <w:t>，</w:t>
      </w:r>
      <w:r>
        <w:t>37</w:t>
      </w:r>
      <w:r>
        <w:t>（</w:t>
      </w:r>
      <w:r>
        <w:t>04</w:t>
      </w:r>
      <w:r>
        <w:t>）：</w:t>
      </w:r>
      <w:r>
        <w:t>56-59.</w:t>
      </w:r>
    </w:p>
    <w:p w14:paraId="4D0240C9" w14:textId="77777777" w:rsidR="00E21300" w:rsidRDefault="0096209F">
      <w:pPr>
        <w:spacing w:line="360" w:lineRule="auto"/>
        <w:ind w:firstLine="483"/>
        <w:jc w:val="left"/>
      </w:pPr>
      <w:r>
        <w:t>［</w:t>
      </w:r>
      <w:r>
        <w:t>2</w:t>
      </w:r>
      <w:r>
        <w:t>］齐占波，耿相亦，李银梅</w:t>
      </w:r>
      <w:r>
        <w:t xml:space="preserve"> .</w:t>
      </w:r>
      <w:r>
        <w:t>基于学习进阶的初中物理实验习题进阶</w:t>
      </w:r>
      <w:r>
        <w:t>——</w:t>
      </w:r>
      <w:r>
        <w:t>以</w:t>
      </w:r>
      <w:r>
        <w:t>“</w:t>
      </w:r>
      <w:r>
        <w:t>固体密度的测量</w:t>
      </w:r>
      <w:r>
        <w:t>”</w:t>
      </w:r>
      <w:r>
        <w:t>专题复习为例［</w:t>
      </w:r>
      <w:r>
        <w:t>J</w:t>
      </w:r>
      <w:r>
        <w:t>］</w:t>
      </w:r>
      <w:r>
        <w:t>.</w:t>
      </w:r>
      <w:r>
        <w:t>中学物理，</w:t>
      </w:r>
      <w:r>
        <w:t>2021</w:t>
      </w:r>
      <w:r>
        <w:t>，</w:t>
      </w:r>
      <w:r>
        <w:t>39</w:t>
      </w:r>
      <w:r>
        <w:t>（</w:t>
      </w:r>
      <w:r>
        <w:t>22</w:t>
      </w:r>
      <w:r>
        <w:t>）：</w:t>
      </w:r>
      <w:r>
        <w:t>62-65.</w:t>
      </w:r>
    </w:p>
    <w:p w14:paraId="6A7C3675" w14:textId="77777777" w:rsidR="00E21300" w:rsidRDefault="0096209F">
      <w:pPr>
        <w:spacing w:line="360" w:lineRule="auto"/>
        <w:ind w:firstLine="483"/>
        <w:jc w:val="left"/>
      </w:pPr>
      <w:r>
        <w:t>［</w:t>
      </w:r>
      <w:r>
        <w:t>3</w:t>
      </w:r>
      <w:r>
        <w:t>］陈建军</w:t>
      </w:r>
      <w:r>
        <w:t xml:space="preserve"> .</w:t>
      </w:r>
      <w:r>
        <w:t>基于学科核心素养的初中物理实验复习课教学的新思考［</w:t>
      </w:r>
      <w:r>
        <w:t>J</w:t>
      </w:r>
      <w:r>
        <w:t>］</w:t>
      </w:r>
      <w:r>
        <w:t>.</w:t>
      </w:r>
      <w:r>
        <w:t>新课程，</w:t>
      </w:r>
      <w:r>
        <w:t>2021</w:t>
      </w:r>
      <w:r>
        <w:t>（</w:t>
      </w:r>
      <w:r>
        <w:t>37</w:t>
      </w:r>
      <w:r>
        <w:t>）：</w:t>
      </w:r>
      <w:r>
        <w:t>20.</w:t>
      </w:r>
    </w:p>
    <w:p w14:paraId="3A4225BC" w14:textId="77777777" w:rsidR="00E21300" w:rsidRDefault="0096209F">
      <w:pPr>
        <w:spacing w:line="360" w:lineRule="auto"/>
        <w:ind w:firstLine="483"/>
        <w:jc w:val="left"/>
      </w:pPr>
      <w:r>
        <w:t>［</w:t>
      </w:r>
      <w:r>
        <w:t>4</w:t>
      </w:r>
      <w:r>
        <w:t>］王晓珍</w:t>
      </w:r>
      <w:r>
        <w:t xml:space="preserve"> .</w:t>
      </w:r>
      <w:r>
        <w:t>运用对比教学方法</w:t>
      </w:r>
      <w:r>
        <w:t xml:space="preserve"> </w:t>
      </w:r>
      <w:r>
        <w:t>培养学生关键能力</w:t>
      </w:r>
      <w:r>
        <w:t>——</w:t>
      </w:r>
      <w:r>
        <w:t>以初中物理实验专题复习为例［</w:t>
      </w:r>
      <w:r>
        <w:t>J</w:t>
      </w:r>
      <w:r>
        <w:t>］</w:t>
      </w:r>
      <w:r>
        <w:t xml:space="preserve">. </w:t>
      </w:r>
      <w:r>
        <w:t>理科考试研究，</w:t>
      </w:r>
      <w:r>
        <w:t>2021</w:t>
      </w:r>
      <w:r>
        <w:t>，</w:t>
      </w:r>
      <w:r>
        <w:t>28</w:t>
      </w:r>
      <w:r>
        <w:t>（</w:t>
      </w:r>
      <w:r>
        <w:t>18</w:t>
      </w:r>
      <w:r>
        <w:t>）：</w:t>
      </w:r>
      <w:r>
        <w:t>43-46.</w:t>
      </w:r>
    </w:p>
    <w:sectPr w:rsidR="00E213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USER" w:date="2024-08-06T16:27:00Z" w:initials="">
    <w:p w14:paraId="1A435C27" w14:textId="7AC0FEA7" w:rsidR="00116B4F" w:rsidRDefault="00116B4F">
      <w:pPr>
        <w:pStyle w:val="a4"/>
      </w:pPr>
      <w:r>
        <w:rPr>
          <w:rStyle w:val="a3"/>
        </w:rPr>
        <w:annotationRef/>
      </w:r>
      <w:r>
        <w:rPr>
          <w:rFonts w:hint="eastAsia"/>
        </w:rPr>
        <w:t>凸透镜成像；眼睛；跨学科教学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A435C2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A435C27" w16cid:durableId="7A3EBAD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7D4110"/>
    <w:multiLevelType w:val="singleLevel"/>
    <w:tmpl w:val="517D4110"/>
    <w:lvl w:ilvl="0">
      <w:start w:val="1"/>
      <w:numFmt w:val="decimal"/>
      <w:suff w:val="nothing"/>
      <w:lvlText w:val="（%1）"/>
      <w:lvlJc w:val="left"/>
    </w:lvl>
  </w:abstractNum>
  <w:num w:numId="1" w16cid:durableId="813761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300"/>
    <w:rsid w:val="00044D26"/>
    <w:rsid w:val="00116B4F"/>
    <w:rsid w:val="00487502"/>
    <w:rsid w:val="0096209F"/>
    <w:rsid w:val="00C04F68"/>
    <w:rsid w:val="00D76015"/>
    <w:rsid w:val="00E21300"/>
    <w:rsid w:val="088748BA"/>
    <w:rsid w:val="18185587"/>
    <w:rsid w:val="1AD67947"/>
    <w:rsid w:val="4B684137"/>
    <w:rsid w:val="62261C1B"/>
    <w:rsid w:val="6A7046B5"/>
    <w:rsid w:val="7D0E5A5A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1396210"/>
  <w15:docId w15:val="{8A196AF8-668D-4802-818B-283007845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2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caption" w:semiHidden="1" w:unhideWhenUsed="1"/>
    <w:lsdException w:name="Default Paragraph Font" w:semiHidden="1"/>
    <w:lsdException w:name="HTML Top of Form" w:semiHidden="1" w:unhideWhenUsed="1"/>
    <w:lsdException w:name="HTML Bottom of Form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487502"/>
    <w:rPr>
      <w:sz w:val="21"/>
      <w:szCs w:val="21"/>
    </w:rPr>
  </w:style>
  <w:style w:type="paragraph" w:styleId="a4">
    <w:name w:val="annotation text"/>
    <w:basedOn w:val="a"/>
    <w:link w:val="a5"/>
    <w:rsid w:val="00487502"/>
    <w:pPr>
      <w:jc w:val="left"/>
    </w:pPr>
  </w:style>
  <w:style w:type="character" w:customStyle="1" w:styleId="a5">
    <w:name w:val="批注文字 字符"/>
    <w:basedOn w:val="a0"/>
    <w:link w:val="a4"/>
    <w:rsid w:val="00487502"/>
    <w:rPr>
      <w:kern w:val="2"/>
      <w:sz w:val="21"/>
      <w:szCs w:val="24"/>
    </w:rPr>
  </w:style>
  <w:style w:type="paragraph" w:styleId="a6">
    <w:name w:val="annotation subject"/>
    <w:basedOn w:val="a4"/>
    <w:link w:val="a7"/>
    <w:rsid w:val="00487502"/>
    <w:rPr>
      <w:b/>
      <w:bCs/>
    </w:rPr>
  </w:style>
  <w:style w:type="character" w:customStyle="1" w:styleId="a7">
    <w:name w:val="批注主题 字符"/>
    <w:basedOn w:val="a5"/>
    <w:link w:val="a6"/>
    <w:rsid w:val="00487502"/>
    <w:rPr>
      <w:b/>
      <w:bCs/>
      <w:kern w:val="2"/>
      <w:sz w:val="21"/>
      <w:szCs w:val="24"/>
    </w:rPr>
  </w:style>
  <w:style w:type="paragraph" w:styleId="a8">
    <w:name w:val="Balloon Text"/>
    <w:basedOn w:val="a"/>
    <w:link w:val="a9"/>
    <w:rsid w:val="00487502"/>
    <w:rPr>
      <w:sz w:val="18"/>
      <w:szCs w:val="18"/>
    </w:rPr>
  </w:style>
  <w:style w:type="character" w:customStyle="1" w:styleId="a9">
    <w:name w:val="批注框文本 字符"/>
    <w:basedOn w:val="a0"/>
    <w:link w:val="a8"/>
    <w:rsid w:val="0048750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image" Target="media/image4.png"/><Relationship Id="rId5" Type="http://schemas.openxmlformats.org/officeDocument/2006/relationships/comments" Target="comment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 panose="00000000000000000000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00000000000000000000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>
              <a:schemeClr val="phClr">
                <a:alpha val="60000"/>
              </a:schemeClr>
            </a:outerShdw>
          </a:effectLst>
        </a:effectStyle>
        <a:effectStyle>
          <a:effectLst>
            <a:reflection/>
          </a:effectLst>
        </a:effectStyle>
        <a:effectStyle>
          <a:effectLst>
            <a:outerShdw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824</Words>
  <Characters>4701</Characters>
  <Application>Microsoft Office Word</Application>
  <DocSecurity>0</DocSecurity>
  <Lines>39</Lines>
  <Paragraphs>11</Paragraphs>
  <ScaleCrop>false</ScaleCrop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浔颖 陈</cp:lastModifiedBy>
  <cp:revision>2</cp:revision>
  <dcterms:created xsi:type="dcterms:W3CDTF">2024-08-24T13:23:00Z</dcterms:created>
  <dcterms:modified xsi:type="dcterms:W3CDTF">2024-08-24T13:23:00Z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7B5DD430294A41928827336DA71D0B94_12</vt:lpwstr>
  </property>
</Properties>
</file>