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69574C" w14:textId="77777777" w:rsidR="004F7F2F" w:rsidRDefault="004F7F2F">
      <w:pPr>
        <w:spacing w:line="360" w:lineRule="auto"/>
        <w:rPr>
          <w:rFonts w:ascii="黑体" w:eastAsia="黑体" w:hAnsi="黑体"/>
          <w:b/>
          <w:bCs/>
          <w:sz w:val="32"/>
          <w:szCs w:val="36"/>
        </w:rPr>
      </w:pPr>
    </w:p>
    <w:p w14:paraId="7746D5E6" w14:textId="77777777" w:rsidR="004F7F2F" w:rsidRDefault="00000000">
      <w:pPr>
        <w:spacing w:line="360" w:lineRule="auto"/>
        <w:jc w:val="center"/>
        <w:rPr>
          <w:rFonts w:ascii="黑体" w:eastAsia="黑体" w:hAnsi="黑体"/>
          <w:b/>
          <w:bCs/>
          <w:sz w:val="32"/>
          <w:szCs w:val="36"/>
        </w:rPr>
      </w:pPr>
      <w:r>
        <w:rPr>
          <w:rFonts w:ascii="黑体" w:eastAsia="黑体" w:hAnsi="黑体" w:hint="eastAsia"/>
          <w:b/>
          <w:bCs/>
          <w:sz w:val="32"/>
          <w:szCs w:val="36"/>
        </w:rPr>
        <w:t xml:space="preserve">让“插秧游戏”重新焕发魅力 </w:t>
      </w:r>
    </w:p>
    <w:p w14:paraId="7388C9D8" w14:textId="77777777" w:rsidR="004F7F2F" w:rsidRDefault="00000000">
      <w:pPr>
        <w:spacing w:line="360" w:lineRule="auto"/>
        <w:jc w:val="center"/>
        <w:rPr>
          <w:rFonts w:ascii="黑体" w:eastAsia="黑体" w:hAnsi="黑体"/>
          <w:sz w:val="24"/>
          <w:szCs w:val="28"/>
        </w:rPr>
      </w:pPr>
      <w:r>
        <w:rPr>
          <w:rFonts w:ascii="黑体" w:eastAsia="黑体" w:hAnsi="黑体" w:hint="eastAsia"/>
          <w:sz w:val="24"/>
          <w:szCs w:val="28"/>
        </w:rPr>
        <w:t>——在小学道德与法治教学中融合劳动教育的实践反思</w:t>
      </w:r>
    </w:p>
    <w:p w14:paraId="61B455E2" w14:textId="77777777" w:rsidR="004F7F2F" w:rsidRDefault="00000000">
      <w:pPr>
        <w:spacing w:line="360" w:lineRule="auto"/>
        <w:jc w:val="right"/>
        <w:rPr>
          <w:rFonts w:ascii="宋体" w:eastAsia="宋体" w:hAnsi="宋体"/>
          <w:sz w:val="24"/>
          <w:szCs w:val="28"/>
        </w:rPr>
      </w:pPr>
      <w:r>
        <w:rPr>
          <w:rFonts w:ascii="宋体" w:eastAsia="宋体" w:hAnsi="宋体" w:hint="eastAsia"/>
          <w:sz w:val="24"/>
          <w:szCs w:val="28"/>
        </w:rPr>
        <w:t>徐汇区光启小学 李敏</w:t>
      </w:r>
      <w:proofErr w:type="gramStart"/>
      <w:r>
        <w:rPr>
          <w:rFonts w:ascii="宋体" w:eastAsia="宋体" w:hAnsi="宋体" w:hint="eastAsia"/>
          <w:sz w:val="24"/>
          <w:szCs w:val="28"/>
        </w:rPr>
        <w:t>敏</w:t>
      </w:r>
      <w:proofErr w:type="gramEnd"/>
    </w:p>
    <w:p w14:paraId="5E4FA707" w14:textId="77777777" w:rsidR="004F7F2F" w:rsidRDefault="00000000">
      <w:pPr>
        <w:spacing w:line="360" w:lineRule="auto"/>
        <w:jc w:val="left"/>
        <w:rPr>
          <w:rFonts w:ascii="黑体" w:eastAsia="黑体" w:hAnsi="黑体"/>
          <w:b/>
          <w:bCs/>
          <w:sz w:val="32"/>
          <w:szCs w:val="32"/>
        </w:rPr>
      </w:pPr>
      <w:r>
        <w:rPr>
          <w:rFonts w:ascii="黑体" w:eastAsia="黑体" w:hAnsi="黑体" w:hint="eastAsia"/>
          <w:b/>
          <w:bCs/>
          <w:sz w:val="32"/>
          <w:szCs w:val="32"/>
        </w:rPr>
        <w:t>一、案例概述</w:t>
      </w:r>
    </w:p>
    <w:p w14:paraId="30C78EE9"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插秧游戏”是小学道德与法治课堂中教师引导学生体会农民劳作辛苦时经常运用的体验活动之一，这个活动对游戏场与器材要求不高，只需要有一块空地、一些毽子即可。教师们希望通过这个活动引导学生感受劳作辛苦，感悟粮食来之不易，增强节约粮食的意识，并落实于行，日常生活中</w:t>
      </w:r>
      <w:proofErr w:type="gramStart"/>
      <w:r>
        <w:rPr>
          <w:rFonts w:ascii="宋体" w:eastAsia="宋体" w:hAnsi="宋体" w:hint="eastAsia"/>
          <w:sz w:val="24"/>
          <w:szCs w:val="28"/>
        </w:rPr>
        <w:t>践行</w:t>
      </w:r>
      <w:proofErr w:type="gramEnd"/>
      <w:r>
        <w:rPr>
          <w:rFonts w:ascii="宋体" w:eastAsia="宋体" w:hAnsi="宋体" w:hint="eastAsia"/>
          <w:sz w:val="24"/>
          <w:szCs w:val="28"/>
        </w:rPr>
        <w:t>“光盘行动”。但是，往往只是课堂学习活动呈现热闹的现象而已，体验活动后，学生们的感悟大多是觉得游戏活动很快乐，也没有达成预定的教学目标。</w:t>
      </w:r>
    </w:p>
    <w:p w14:paraId="72C2528A"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插秧游戏”怎么会变味了？究其原因，主要是组织体验活动前要求不明确，造成学生只是在参与游戏竞赛活动，带给学生的只是快乐游戏的体验。同时，社会的飞速发展，插秧、施肥实现了无人化操作，如果只是从劳作辛苦的角度，插秧游戏只能成为游戏竞赛活动。</w:t>
      </w:r>
    </w:p>
    <w:p w14:paraId="23E5666E"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如何让“插秧游戏”焕发新的魅力呢？教育需要顺应时代发展。而新时代新形势对劳动教育提出了更高的要求，聚焦发展学生的核心素养，更要引导学生正确认识劳动的价值，即劳动创造美好生活。同时，劳动者身上的品质需要引导学生去感受和学习，感悟新时代的工匠精神等</w:t>
      </w:r>
    </w:p>
    <w:p w14:paraId="32974BD3" w14:textId="77777777" w:rsidR="004F7F2F" w:rsidRDefault="00000000">
      <w:pPr>
        <w:spacing w:line="360" w:lineRule="auto"/>
        <w:ind w:firstLineChars="200" w:firstLine="480"/>
        <w:rPr>
          <w:rFonts w:ascii="宋体" w:eastAsia="宋体" w:hAnsi="宋体"/>
          <w:sz w:val="24"/>
          <w:szCs w:val="28"/>
        </w:rPr>
      </w:pPr>
      <w:r>
        <w:rPr>
          <w:rFonts w:ascii="宋体" w:eastAsia="宋体" w:hAnsi="宋体"/>
          <w:sz w:val="24"/>
          <w:szCs w:val="28"/>
        </w:rPr>
        <w:t xml:space="preserve">《道德与法治》课程密切关联学生的日常生活，能让学生在生活实践中树立健康的人生观、价值观，掌握适当的生活技能，这与劳动教育的育人目标相一致。小学中高年级是学生世界观、人生观、价值观形成的重要阶段，综观学生实际情况，劳动意识淡漠，不懂得珍稀他人的劳动,午餐时浪费粮食的现象时有发生。 </w:t>
      </w:r>
      <w:r>
        <w:rPr>
          <w:rFonts w:ascii="宋体" w:eastAsia="宋体" w:hAnsi="宋体" w:hint="eastAsia"/>
          <w:sz w:val="24"/>
          <w:szCs w:val="28"/>
        </w:rPr>
        <w:t>我以</w:t>
      </w:r>
      <w:r>
        <w:rPr>
          <w:rFonts w:ascii="宋体" w:eastAsia="宋体" w:hAnsi="宋体"/>
          <w:sz w:val="24"/>
          <w:szCs w:val="28"/>
        </w:rPr>
        <w:t>小学道德与法治四年级上册“我们的衣食之源”一课</w:t>
      </w:r>
      <w:r>
        <w:rPr>
          <w:rFonts w:ascii="宋体" w:eastAsia="宋体" w:hAnsi="宋体" w:hint="eastAsia"/>
          <w:sz w:val="24"/>
          <w:szCs w:val="28"/>
        </w:rPr>
        <w:t>的第一课时为例，把劳动意识、劳动价值观等有效地渗透到道德与法治课堂教学中，开展了</w:t>
      </w:r>
      <w:r>
        <w:rPr>
          <w:rFonts w:ascii="宋体" w:eastAsia="宋体" w:hAnsi="宋体"/>
          <w:sz w:val="24"/>
          <w:szCs w:val="28"/>
        </w:rPr>
        <w:t>教学活动设计与实践</w:t>
      </w:r>
      <w:r>
        <w:rPr>
          <w:rFonts w:ascii="宋体" w:eastAsia="宋体" w:hAnsi="宋体" w:hint="eastAsia"/>
          <w:sz w:val="24"/>
          <w:szCs w:val="28"/>
        </w:rPr>
        <w:t>。</w:t>
      </w:r>
    </w:p>
    <w:p w14:paraId="7144AA87" w14:textId="77777777" w:rsidR="004F7F2F" w:rsidRDefault="00000000">
      <w:pPr>
        <w:spacing w:line="360" w:lineRule="auto"/>
        <w:jc w:val="left"/>
        <w:rPr>
          <w:rFonts w:ascii="黑体" w:eastAsia="黑体" w:hAnsi="黑体"/>
          <w:b/>
          <w:bCs/>
          <w:sz w:val="32"/>
          <w:szCs w:val="32"/>
        </w:rPr>
      </w:pPr>
      <w:r>
        <w:rPr>
          <w:rFonts w:ascii="黑体" w:eastAsia="黑体" w:hAnsi="黑体" w:hint="eastAsia"/>
          <w:b/>
          <w:bCs/>
          <w:sz w:val="32"/>
          <w:szCs w:val="32"/>
        </w:rPr>
        <w:t>二、案例内容</w:t>
      </w:r>
    </w:p>
    <w:p w14:paraId="724EE4D1" w14:textId="77777777" w:rsidR="004F7F2F" w:rsidRDefault="00000000">
      <w:pPr>
        <w:spacing w:line="360" w:lineRule="auto"/>
        <w:jc w:val="left"/>
        <w:rPr>
          <w:rFonts w:ascii="黑体" w:eastAsia="黑体" w:hAnsi="黑体"/>
          <w:b/>
          <w:bCs/>
          <w:sz w:val="32"/>
          <w:szCs w:val="32"/>
        </w:rPr>
      </w:pPr>
      <w:r>
        <w:rPr>
          <w:rFonts w:ascii="黑体" w:eastAsia="黑体" w:hAnsi="黑体" w:hint="eastAsia"/>
          <w:b/>
          <w:bCs/>
          <w:sz w:val="32"/>
          <w:szCs w:val="32"/>
        </w:rPr>
        <w:t xml:space="preserve">   </w:t>
      </w:r>
      <w:r>
        <w:rPr>
          <w:rFonts w:ascii="宋体" w:eastAsia="宋体" w:hAnsi="宋体" w:cs="Times New Roman" w:hint="eastAsia"/>
          <w:sz w:val="24"/>
          <w:szCs w:val="24"/>
        </w:rPr>
        <w:t>笔者立足学习单元，从解读教材和学情分析着手，确立学习目标，设计学</w:t>
      </w:r>
      <w:r>
        <w:rPr>
          <w:rFonts w:ascii="宋体" w:eastAsia="宋体" w:hAnsi="宋体" w:cs="Times New Roman" w:hint="eastAsia"/>
          <w:sz w:val="24"/>
          <w:szCs w:val="24"/>
        </w:rPr>
        <w:lastRenderedPageBreak/>
        <w:t>习活动，特别是在“插秧游戏”前后设计了相应的学习活动，通过实施取得了很好的效果。具体做法阐述如下：</w:t>
      </w:r>
    </w:p>
    <w:p w14:paraId="57AD15CB" w14:textId="77777777" w:rsidR="004F7F2F" w:rsidRDefault="00000000">
      <w:pPr>
        <w:spacing w:line="360" w:lineRule="auto"/>
        <w:ind w:right="480"/>
        <w:jc w:val="left"/>
        <w:rPr>
          <w:rFonts w:ascii="宋体" w:eastAsia="宋体" w:hAnsi="宋体"/>
          <w:b/>
          <w:bCs/>
          <w:sz w:val="24"/>
          <w:szCs w:val="24"/>
        </w:rPr>
      </w:pPr>
      <w:r>
        <w:rPr>
          <w:rFonts w:ascii="宋体" w:eastAsia="宋体" w:hAnsi="宋体" w:hint="eastAsia"/>
          <w:b/>
          <w:bCs/>
          <w:sz w:val="24"/>
          <w:szCs w:val="24"/>
        </w:rPr>
        <w:t>（一）洞悉单元目标 掌握基本学情</w:t>
      </w:r>
    </w:p>
    <w:p w14:paraId="2629EDEE"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教学目标的制定</w:t>
      </w:r>
      <w:r>
        <w:rPr>
          <w:rFonts w:ascii="宋体" w:eastAsia="宋体" w:hAnsi="宋体"/>
          <w:sz w:val="24"/>
          <w:szCs w:val="28"/>
        </w:rPr>
        <w:t>必须基于教材。教师要读懂教材呈现的知识原理，弄清教材知识相关的党和国家的方针政策，</w:t>
      </w:r>
      <w:r>
        <w:rPr>
          <w:rFonts w:ascii="宋体" w:eastAsia="宋体" w:hAnsi="宋体" w:hint="eastAsia"/>
          <w:sz w:val="24"/>
          <w:szCs w:val="28"/>
        </w:rPr>
        <w:t>立足在单元式视野下再去</w:t>
      </w:r>
      <w:r>
        <w:rPr>
          <w:rFonts w:ascii="宋体" w:eastAsia="宋体" w:hAnsi="宋体"/>
          <w:sz w:val="24"/>
          <w:szCs w:val="28"/>
        </w:rPr>
        <w:t>研读教材中的每个栏目内容</w:t>
      </w:r>
      <w:r>
        <w:rPr>
          <w:rFonts w:ascii="宋体" w:eastAsia="宋体" w:hAnsi="宋体" w:hint="eastAsia"/>
          <w:sz w:val="24"/>
          <w:szCs w:val="28"/>
        </w:rPr>
        <w:t>，</w:t>
      </w:r>
      <w:r>
        <w:rPr>
          <w:rFonts w:ascii="宋体" w:eastAsia="宋体" w:hAnsi="宋体"/>
          <w:sz w:val="24"/>
          <w:szCs w:val="28"/>
        </w:rPr>
        <w:t>这样才能实现从课堂教学到活动实践的转化</w:t>
      </w:r>
      <w:r>
        <w:rPr>
          <w:rFonts w:ascii="宋体" w:eastAsia="宋体" w:hAnsi="宋体" w:hint="eastAsia"/>
          <w:sz w:val="24"/>
          <w:szCs w:val="28"/>
        </w:rPr>
        <w:t>。《我们的衣食之源》属于第二单元“美好生活哪里来”首篇课文。本单元引导学生认识农业、工业生产的重要意义，懂得各行各业的劳动者都是平等的，体会劳动者的艰辛和辛勤付出，尊重和感谢劳动者，珍惜他人劳动成果，树立正确的劳动观念和爱岗敬业的意识，传承我国传统的美德，</w:t>
      </w:r>
      <w:proofErr w:type="gramStart"/>
      <w:r>
        <w:rPr>
          <w:rFonts w:ascii="宋体" w:eastAsia="宋体" w:hAnsi="宋体" w:hint="eastAsia"/>
          <w:sz w:val="24"/>
          <w:szCs w:val="28"/>
        </w:rPr>
        <w:t>践行</w:t>
      </w:r>
      <w:proofErr w:type="gramEnd"/>
      <w:r>
        <w:rPr>
          <w:rFonts w:ascii="宋体" w:eastAsia="宋体" w:hAnsi="宋体" w:hint="eastAsia"/>
          <w:sz w:val="24"/>
          <w:szCs w:val="28"/>
        </w:rPr>
        <w:t>社会主义核心价值观。</w:t>
      </w:r>
    </w:p>
    <w:p w14:paraId="31998D7E"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本单元共三课，呈并列——递进的逻辑关系，以“生产”为主题，旨在了解和学习工农业生产相关的基本知识，认识和尊重各行各业的劳动者及其劳动，再到树立正确的劳动观念，认识到劳动是美好生活的源泉。第</w:t>
      </w:r>
      <w:r>
        <w:rPr>
          <w:rFonts w:ascii="宋体" w:eastAsia="宋体" w:hAnsi="宋体"/>
          <w:sz w:val="24"/>
          <w:szCs w:val="28"/>
        </w:rPr>
        <w:t xml:space="preserve"> 4 课《我们的衣食之源》初步了解农作物的种植</w:t>
      </w:r>
      <w:r>
        <w:rPr>
          <w:rFonts w:ascii="宋体" w:eastAsia="宋体" w:hAnsi="宋体" w:hint="eastAsia"/>
          <w:sz w:val="24"/>
          <w:szCs w:val="28"/>
        </w:rPr>
        <w:t>和生产过程，懂得尊重农业劳动者，并能珍惜他们的劳动成果，了解农业生产的主要种类，认识农业的重要性。</w:t>
      </w:r>
    </w:p>
    <w:p w14:paraId="6AD5DFEE" w14:textId="77777777" w:rsidR="004F7F2F" w:rsidRDefault="00000000">
      <w:pPr>
        <w:spacing w:line="360" w:lineRule="auto"/>
        <w:ind w:firstLineChars="200" w:firstLine="480"/>
        <w:rPr>
          <w:rFonts w:ascii="宋体" w:eastAsia="宋体" w:hAnsi="宋体"/>
          <w:sz w:val="24"/>
          <w:szCs w:val="28"/>
        </w:rPr>
      </w:pPr>
      <w:bookmarkStart w:id="0" w:name="_Hlk139032095"/>
      <w:r>
        <w:rPr>
          <w:rFonts w:ascii="宋体" w:eastAsia="宋体" w:hAnsi="宋体" w:hint="eastAsia"/>
          <w:sz w:val="24"/>
          <w:szCs w:val="28"/>
        </w:rPr>
        <w:t>作为从小远离农事劳作的城市孩子，</w:t>
      </w:r>
      <w:r>
        <w:rPr>
          <w:rFonts w:ascii="宋体" w:eastAsia="宋体" w:hAnsi="宋体"/>
          <w:sz w:val="24"/>
          <w:szCs w:val="28"/>
        </w:rPr>
        <w:t>对农业生</w:t>
      </w:r>
      <w:r>
        <w:rPr>
          <w:rFonts w:ascii="宋体" w:eastAsia="宋体" w:hAnsi="宋体" w:hint="eastAsia"/>
          <w:sz w:val="24"/>
          <w:szCs w:val="28"/>
        </w:rPr>
        <w:t>产普遍</w:t>
      </w:r>
      <w:r>
        <w:rPr>
          <w:rFonts w:ascii="宋体" w:eastAsia="宋体" w:hAnsi="宋体"/>
          <w:sz w:val="24"/>
          <w:szCs w:val="28"/>
        </w:rPr>
        <w:t>缺乏了解</w:t>
      </w:r>
      <w:r>
        <w:rPr>
          <w:rFonts w:ascii="宋体" w:eastAsia="宋体" w:hAnsi="宋体" w:hint="eastAsia"/>
          <w:sz w:val="24"/>
          <w:szCs w:val="28"/>
        </w:rPr>
        <w:t>，对于</w:t>
      </w:r>
      <w:r>
        <w:rPr>
          <w:rFonts w:ascii="宋体" w:eastAsia="宋体" w:hAnsi="宋体"/>
          <w:sz w:val="24"/>
          <w:szCs w:val="28"/>
        </w:rPr>
        <w:t>农作物的种植和生产过程</w:t>
      </w:r>
      <w:r>
        <w:rPr>
          <w:rFonts w:ascii="宋体" w:eastAsia="宋体" w:hAnsi="宋体" w:hint="eastAsia"/>
          <w:sz w:val="24"/>
          <w:szCs w:val="28"/>
        </w:rPr>
        <w:t>没有清晰的概念</w:t>
      </w:r>
      <w:r>
        <w:rPr>
          <w:rFonts w:ascii="宋体" w:eastAsia="宋体" w:hAnsi="宋体"/>
          <w:sz w:val="24"/>
          <w:szCs w:val="28"/>
        </w:rPr>
        <w:t>。</w:t>
      </w:r>
      <w:r>
        <w:rPr>
          <w:rFonts w:ascii="宋体" w:eastAsia="宋体" w:hAnsi="宋体" w:hint="eastAsia"/>
          <w:sz w:val="24"/>
          <w:szCs w:val="28"/>
        </w:rPr>
        <w:t>学生对于农业在社会生产和人们生活中的重要性缺乏充分的认识。也就不能真正体会农民劳动的辛苦，劳动成果的来之不易以及深刻认识到劳动的意义</w:t>
      </w:r>
      <w:bookmarkEnd w:id="0"/>
      <w:r>
        <w:rPr>
          <w:rFonts w:ascii="宋体" w:eastAsia="宋体" w:hAnsi="宋体" w:hint="eastAsia"/>
          <w:sz w:val="24"/>
          <w:szCs w:val="28"/>
        </w:rPr>
        <w:t>，特别是时代的工匠精神。</w:t>
      </w:r>
    </w:p>
    <w:p w14:paraId="29FCA067" w14:textId="77777777" w:rsidR="004F7F2F" w:rsidRDefault="00000000">
      <w:pPr>
        <w:spacing w:line="360" w:lineRule="auto"/>
        <w:ind w:firstLineChars="200" w:firstLine="480"/>
        <w:rPr>
          <w:rFonts w:ascii="宋体" w:eastAsia="宋体" w:hAnsi="宋体"/>
          <w:sz w:val="24"/>
          <w:szCs w:val="28"/>
        </w:rPr>
      </w:pPr>
      <w:r>
        <w:rPr>
          <w:rFonts w:ascii="宋体" w:eastAsia="宋体" w:hAnsi="宋体"/>
          <w:sz w:val="24"/>
          <w:szCs w:val="28"/>
        </w:rPr>
        <w:t>通过解读教材和分析学情，教师在教学过程中结合学生的身边事、社会</w:t>
      </w:r>
      <w:r>
        <w:rPr>
          <w:rFonts w:ascii="宋体" w:eastAsia="宋体" w:hAnsi="宋体" w:hint="eastAsia"/>
          <w:sz w:val="24"/>
          <w:szCs w:val="28"/>
        </w:rPr>
        <w:t>时事</w:t>
      </w:r>
      <w:r>
        <w:rPr>
          <w:rFonts w:ascii="宋体" w:eastAsia="宋体" w:hAnsi="宋体"/>
          <w:sz w:val="24"/>
          <w:szCs w:val="28"/>
        </w:rPr>
        <w:t>，设计了以下</w:t>
      </w:r>
      <w:r>
        <w:rPr>
          <w:rFonts w:ascii="宋体" w:eastAsia="宋体" w:hAnsi="宋体" w:hint="eastAsia"/>
          <w:sz w:val="24"/>
          <w:szCs w:val="28"/>
        </w:rPr>
        <w:t>课时</w:t>
      </w:r>
      <w:r>
        <w:rPr>
          <w:rFonts w:ascii="宋体" w:eastAsia="宋体" w:hAnsi="宋体"/>
          <w:sz w:val="24"/>
          <w:szCs w:val="28"/>
        </w:rPr>
        <w:t>教学目标</w:t>
      </w:r>
      <w:r>
        <w:rPr>
          <w:rFonts w:ascii="宋体" w:eastAsia="宋体" w:hAnsi="宋体" w:hint="eastAsia"/>
          <w:sz w:val="24"/>
          <w:szCs w:val="28"/>
        </w:rPr>
        <w:t>：</w:t>
      </w:r>
    </w:p>
    <w:p w14:paraId="5BA25B78" w14:textId="77777777" w:rsidR="004F7F2F" w:rsidRDefault="00000000">
      <w:pPr>
        <w:spacing w:line="360" w:lineRule="auto"/>
        <w:ind w:firstLineChars="200" w:firstLine="480"/>
        <w:rPr>
          <w:rFonts w:ascii="宋体" w:eastAsia="宋体" w:hAnsi="宋体"/>
          <w:sz w:val="24"/>
          <w:szCs w:val="28"/>
        </w:rPr>
      </w:pPr>
      <w:r>
        <w:rPr>
          <w:rFonts w:ascii="宋体" w:eastAsia="宋体" w:hAnsi="宋体"/>
          <w:sz w:val="24"/>
          <w:szCs w:val="28"/>
        </w:rPr>
        <w:t>1.联系生活，感知粮食与人们生活的关系。</w:t>
      </w:r>
    </w:p>
    <w:p w14:paraId="7E9BF271" w14:textId="77777777" w:rsidR="004F7F2F" w:rsidRDefault="00000000">
      <w:pPr>
        <w:spacing w:line="360" w:lineRule="auto"/>
        <w:ind w:firstLineChars="200" w:firstLine="480"/>
        <w:rPr>
          <w:rFonts w:ascii="宋体" w:eastAsia="宋体" w:hAnsi="宋体"/>
          <w:sz w:val="24"/>
          <w:szCs w:val="28"/>
        </w:rPr>
      </w:pPr>
      <w:r>
        <w:rPr>
          <w:rFonts w:ascii="宋体" w:eastAsia="宋体" w:hAnsi="宋体"/>
          <w:sz w:val="24"/>
          <w:szCs w:val="28"/>
        </w:rPr>
        <w:t>2.媒体感知，初步了解水稻的种植和生产过程。</w:t>
      </w:r>
    </w:p>
    <w:p w14:paraId="3FB0CFD0" w14:textId="77777777" w:rsidR="004F7F2F" w:rsidRDefault="00000000">
      <w:pPr>
        <w:spacing w:line="360" w:lineRule="auto"/>
        <w:ind w:firstLineChars="200" w:firstLine="480"/>
        <w:rPr>
          <w:rFonts w:ascii="宋体" w:eastAsia="宋体" w:hAnsi="宋体"/>
          <w:sz w:val="24"/>
          <w:szCs w:val="28"/>
        </w:rPr>
      </w:pPr>
      <w:r>
        <w:rPr>
          <w:rFonts w:ascii="宋体" w:eastAsia="宋体" w:hAnsi="宋体"/>
          <w:sz w:val="24"/>
          <w:szCs w:val="28"/>
        </w:rPr>
        <w:t>3.游戏体验，感受农业劳动者的辛苦</w:t>
      </w:r>
      <w:r>
        <w:rPr>
          <w:rFonts w:ascii="宋体" w:eastAsia="宋体" w:hAnsi="宋体" w:hint="eastAsia"/>
          <w:sz w:val="24"/>
          <w:szCs w:val="28"/>
        </w:rPr>
        <w:t>，懂得劳动创造美好生活</w:t>
      </w:r>
      <w:r>
        <w:rPr>
          <w:rFonts w:ascii="宋体" w:eastAsia="宋体" w:hAnsi="宋体"/>
          <w:sz w:val="24"/>
          <w:szCs w:val="28"/>
        </w:rPr>
        <w:t>。</w:t>
      </w:r>
    </w:p>
    <w:p w14:paraId="7D2134A7" w14:textId="77777777" w:rsidR="004F7F2F" w:rsidRDefault="00000000">
      <w:pPr>
        <w:spacing w:line="360" w:lineRule="auto"/>
        <w:ind w:firstLineChars="200" w:firstLine="480"/>
        <w:rPr>
          <w:rFonts w:ascii="宋体" w:eastAsia="宋体" w:hAnsi="宋体"/>
          <w:sz w:val="24"/>
          <w:szCs w:val="28"/>
        </w:rPr>
      </w:pPr>
      <w:r>
        <w:rPr>
          <w:rFonts w:ascii="宋体" w:eastAsia="宋体" w:hAnsi="宋体"/>
          <w:sz w:val="24"/>
          <w:szCs w:val="28"/>
        </w:rPr>
        <w:t>4.</w:t>
      </w:r>
      <w:r>
        <w:rPr>
          <w:rFonts w:ascii="宋体" w:eastAsia="宋体" w:hAnsi="宋体" w:hint="eastAsia"/>
          <w:sz w:val="24"/>
          <w:szCs w:val="28"/>
        </w:rPr>
        <w:t>分析</w:t>
      </w:r>
      <w:r>
        <w:rPr>
          <w:rFonts w:ascii="宋体" w:eastAsia="宋体" w:hAnsi="宋体"/>
          <w:sz w:val="24"/>
          <w:szCs w:val="28"/>
        </w:rPr>
        <w:t>讨论，</w:t>
      </w:r>
      <w:r>
        <w:rPr>
          <w:rFonts w:ascii="宋体" w:eastAsia="宋体" w:hAnsi="宋体" w:hint="eastAsia"/>
          <w:sz w:val="24"/>
          <w:szCs w:val="28"/>
        </w:rPr>
        <w:t>感悟工匠精神，逐步培育劳动素养。</w:t>
      </w:r>
    </w:p>
    <w:p w14:paraId="7DEDDF8D" w14:textId="77777777" w:rsidR="004F7F2F" w:rsidRDefault="00000000">
      <w:pPr>
        <w:spacing w:line="360" w:lineRule="auto"/>
        <w:rPr>
          <w:rFonts w:ascii="宋体" w:eastAsia="宋体" w:hAnsi="宋体"/>
          <w:b/>
          <w:bCs/>
          <w:sz w:val="24"/>
          <w:szCs w:val="28"/>
        </w:rPr>
      </w:pPr>
      <w:r>
        <w:rPr>
          <w:rFonts w:ascii="宋体" w:eastAsia="宋体" w:hAnsi="宋体" w:hint="eastAsia"/>
          <w:b/>
          <w:bCs/>
          <w:sz w:val="24"/>
          <w:szCs w:val="28"/>
        </w:rPr>
        <w:t>（二）巧设活动情境 培育劳动素养</w:t>
      </w:r>
    </w:p>
    <w:p w14:paraId="29A63237"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道德与法治课程标准》指出，“课程内容要与时俱进，增强课程的时代性，要促成课程内容、课堂教学与现代社会和科技发展同步，教师要善于运用社会热拓展点资源”。教师要善于充分利用热点话题，巧设生活化的教学情境，有效拓宽学生视野、激发学生潜能与热情，深化学生对所学知识的理解，促使学生的道</w:t>
      </w:r>
      <w:r>
        <w:rPr>
          <w:rFonts w:ascii="宋体" w:eastAsia="宋体" w:hAnsi="宋体" w:hint="eastAsia"/>
          <w:sz w:val="24"/>
          <w:szCs w:val="28"/>
        </w:rPr>
        <w:lastRenderedPageBreak/>
        <w:t>德认知转化为道德行为，并形成良好的行为习惯，促进知行合一。在本课中教师通过创设找找生活中的米制品的生活情境，感知粮食与人们的生活息息相关；通过创设模拟操作情境，引导学生感受农民在田间为创造生活财富而辛勤劳作，体验感知劳动的意义；再结合袁隆平爷爷的伟大贡献，感受爱岗敬业和工匠精神，向伟大的劳动者致敬，明白劳动的伟大意义；最后，通过社会时事观点思辨，懂得当今社会依旧要居安思危，牢牢树立粮食安全意识。</w:t>
      </w:r>
    </w:p>
    <w:p w14:paraId="67E1238C" w14:textId="77777777" w:rsidR="004F7F2F" w:rsidRDefault="00000000">
      <w:pPr>
        <w:spacing w:line="360" w:lineRule="auto"/>
        <w:ind w:firstLineChars="200" w:firstLine="482"/>
        <w:rPr>
          <w:rFonts w:ascii="宋体" w:eastAsia="宋体" w:hAnsi="宋体"/>
          <w:b/>
          <w:bCs/>
          <w:sz w:val="24"/>
          <w:szCs w:val="28"/>
        </w:rPr>
      </w:pPr>
      <w:r>
        <w:rPr>
          <w:rFonts w:ascii="宋体" w:eastAsia="宋体" w:hAnsi="宋体" w:hint="eastAsia"/>
          <w:b/>
          <w:bCs/>
          <w:sz w:val="24"/>
          <w:szCs w:val="28"/>
        </w:rPr>
        <w:t>1.思辨交流，增强劳动价值</w:t>
      </w:r>
    </w:p>
    <w:p w14:paraId="431D9B35"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要处理好教学内容与现实生活的关系问题。</w:t>
      </w:r>
    </w:p>
    <w:p w14:paraId="61D828ED"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以“大米只是餐桌上的主食吗？”引出找找生活中的米制品，从学生熟悉的点心到餐桌，让学生认识到米宝宝与我们的生活息息相关。</w:t>
      </w:r>
    </w:p>
    <w:p w14:paraId="3CA702C9" w14:textId="77777777" w:rsidR="004F7F2F" w:rsidRDefault="00000000">
      <w:pPr>
        <w:spacing w:line="360" w:lineRule="auto"/>
        <w:ind w:firstLineChars="200" w:firstLine="480"/>
        <w:rPr>
          <w:rFonts w:ascii="宋体" w:eastAsia="宋体" w:hAnsi="宋体"/>
          <w:b/>
          <w:bCs/>
          <w:sz w:val="24"/>
          <w:szCs w:val="28"/>
        </w:rPr>
      </w:pPr>
      <w:r>
        <w:rPr>
          <w:rFonts w:ascii="宋体" w:eastAsia="宋体" w:hAnsi="宋体" w:hint="eastAsia"/>
          <w:sz w:val="24"/>
          <w:szCs w:val="28"/>
        </w:rPr>
        <w:t>“白白的大米哪里来”这一板块，通过活动园中呈现水稻的种植和生长过程，引发思考并辨析“先进的技术让白白的大米很容易地来到我们的餐桌上了吗”，通过辨析活动，使学生认识到，一切都需要创造性的劳动，劳动让我们的生活越来越美好，很多地方还是需要农民人工耕作，那农民是怎样通过辛勤的劳作来满足人们的粮食需求，创造美好的生活的呢？作为从小远离农事劳作的城市孩子，对农业生产普遍缺乏了解</w:t>
      </w:r>
      <w:r>
        <w:rPr>
          <w:rFonts w:ascii="宋体" w:eastAsia="宋体" w:hAnsi="宋体"/>
          <w:sz w:val="24"/>
          <w:szCs w:val="28"/>
        </w:rPr>
        <w:t>,</w:t>
      </w:r>
      <w:r>
        <w:rPr>
          <w:rFonts w:ascii="宋体" w:eastAsia="宋体" w:hAnsi="宋体" w:hint="eastAsia"/>
          <w:sz w:val="24"/>
          <w:szCs w:val="28"/>
        </w:rPr>
        <w:t>对农民的辛劳的理解不够深刻，那就需要通过体验活动来进一步感悟。</w:t>
      </w:r>
    </w:p>
    <w:p w14:paraId="6E22A811" w14:textId="77777777" w:rsidR="004F7F2F" w:rsidRDefault="00000000">
      <w:pPr>
        <w:spacing w:line="360" w:lineRule="auto"/>
        <w:ind w:firstLineChars="200" w:firstLine="482"/>
        <w:rPr>
          <w:rFonts w:ascii="宋体" w:eastAsia="宋体" w:hAnsi="宋体"/>
          <w:b/>
          <w:bCs/>
          <w:sz w:val="24"/>
          <w:szCs w:val="28"/>
        </w:rPr>
      </w:pPr>
      <w:r>
        <w:rPr>
          <w:rFonts w:ascii="宋体" w:eastAsia="宋体" w:hAnsi="宋体" w:hint="eastAsia"/>
          <w:b/>
          <w:bCs/>
          <w:sz w:val="24"/>
          <w:szCs w:val="28"/>
        </w:rPr>
        <w:t>2.实践体验，培养劳动意识</w:t>
      </w:r>
    </w:p>
    <w:p w14:paraId="42968638"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教师创设情境，开展“插秧游戏”体验活动。</w:t>
      </w:r>
    </w:p>
    <w:p w14:paraId="23A7D781"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体验活动前如何要求明确呢？首先，请出学生熟悉的曾有务农经验的A教师现身说法，学生初步交流感受。接着，教师取出活动器材——毽子，随机请出一名学生，由A教师旁白插秧要求，其他学生进行观摩评价。通过这些活动，学生们明确了“插秧游戏”具体要求，而后开展游戏体验活动。在“插秧游戏”活动结束后进行了以下的交流互动：</w:t>
      </w:r>
    </w:p>
    <w:p w14:paraId="79033C70" w14:textId="77777777" w:rsidR="004F7F2F" w:rsidRDefault="00000000">
      <w:pPr>
        <w:spacing w:line="360" w:lineRule="auto"/>
        <w:rPr>
          <w:rFonts w:ascii="楷体" w:eastAsia="楷体" w:hAnsi="楷体"/>
          <w:sz w:val="24"/>
          <w:szCs w:val="32"/>
        </w:rPr>
      </w:pPr>
      <w:r>
        <w:rPr>
          <w:rFonts w:ascii="楷体" w:eastAsia="楷体" w:hAnsi="楷体" w:hint="eastAsia"/>
          <w:sz w:val="24"/>
          <w:szCs w:val="32"/>
        </w:rPr>
        <w:t>师：经过插秧的体验，你们有新的感受吗？</w:t>
      </w:r>
    </w:p>
    <w:p w14:paraId="0C3286F5" w14:textId="77777777" w:rsidR="004F7F2F" w:rsidRDefault="00000000">
      <w:pPr>
        <w:spacing w:line="360" w:lineRule="auto"/>
        <w:rPr>
          <w:rFonts w:ascii="楷体" w:eastAsia="楷体" w:hAnsi="楷体"/>
          <w:sz w:val="24"/>
          <w:szCs w:val="32"/>
        </w:rPr>
      </w:pPr>
      <w:r>
        <w:rPr>
          <w:rFonts w:ascii="楷体" w:eastAsia="楷体" w:hAnsi="楷体" w:hint="eastAsia"/>
          <w:sz w:val="24"/>
          <w:szCs w:val="32"/>
        </w:rPr>
        <w:t>生1：挺累的，我们只插了一点点，时间也短，可是农民伯伯要插很多，很辛苦。</w:t>
      </w:r>
    </w:p>
    <w:p w14:paraId="097018A2" w14:textId="77777777" w:rsidR="004F7F2F" w:rsidRDefault="00000000">
      <w:pPr>
        <w:spacing w:line="360" w:lineRule="auto"/>
        <w:rPr>
          <w:rFonts w:ascii="楷体" w:eastAsia="楷体" w:hAnsi="楷体"/>
          <w:sz w:val="24"/>
          <w:szCs w:val="32"/>
        </w:rPr>
      </w:pPr>
      <w:r>
        <w:rPr>
          <w:rFonts w:ascii="楷体" w:eastAsia="楷体" w:hAnsi="楷体" w:hint="eastAsia"/>
          <w:sz w:val="24"/>
          <w:szCs w:val="32"/>
        </w:rPr>
        <w:t>师：他们往往从早上六点到晚上六点，由于稻田面积大，经常前后要持续半个月左右才能完工。</w:t>
      </w:r>
    </w:p>
    <w:p w14:paraId="2C6DB819" w14:textId="77777777" w:rsidR="004F7F2F" w:rsidRDefault="00000000">
      <w:pPr>
        <w:spacing w:line="360" w:lineRule="auto"/>
        <w:rPr>
          <w:rFonts w:ascii="楷体" w:eastAsia="楷体" w:hAnsi="楷体"/>
          <w:sz w:val="24"/>
          <w:szCs w:val="32"/>
        </w:rPr>
      </w:pPr>
      <w:r>
        <w:rPr>
          <w:rFonts w:ascii="楷体" w:eastAsia="楷体" w:hAnsi="楷体" w:hint="eastAsia"/>
          <w:sz w:val="24"/>
          <w:szCs w:val="32"/>
        </w:rPr>
        <w:t>生2：就这么一会儿我已经很累了，腰也酸腿也难受，插的还不好，农民伯伯这么长时间，怎么坚持下来。</w:t>
      </w:r>
    </w:p>
    <w:p w14:paraId="083C683C" w14:textId="77777777" w:rsidR="004F7F2F" w:rsidRDefault="00000000">
      <w:pPr>
        <w:spacing w:line="360" w:lineRule="auto"/>
        <w:rPr>
          <w:rFonts w:ascii="楷体" w:eastAsia="楷体" w:hAnsi="楷体"/>
          <w:sz w:val="24"/>
          <w:szCs w:val="32"/>
        </w:rPr>
      </w:pPr>
      <w:r>
        <w:rPr>
          <w:rFonts w:ascii="楷体" w:eastAsia="楷体" w:hAnsi="楷体" w:hint="eastAsia"/>
          <w:sz w:val="24"/>
          <w:szCs w:val="32"/>
        </w:rPr>
        <w:lastRenderedPageBreak/>
        <w:t>生3：而且他们在水稻田，我看见的水稻田都是泥，水很深，能把人的小腿</w:t>
      </w:r>
      <w:proofErr w:type="gramStart"/>
      <w:r>
        <w:rPr>
          <w:rFonts w:ascii="楷体" w:eastAsia="楷体" w:hAnsi="楷体" w:hint="eastAsia"/>
          <w:sz w:val="24"/>
          <w:szCs w:val="32"/>
        </w:rPr>
        <w:t>肚</w:t>
      </w:r>
      <w:proofErr w:type="gramEnd"/>
      <w:r>
        <w:rPr>
          <w:rFonts w:ascii="楷体" w:eastAsia="楷体" w:hAnsi="楷体" w:hint="eastAsia"/>
          <w:sz w:val="24"/>
          <w:szCs w:val="32"/>
        </w:rPr>
        <w:t>都能陷进去。水里面有可能还有吸血的蚂蟥和水蛭。</w:t>
      </w:r>
    </w:p>
    <w:p w14:paraId="10776E69" w14:textId="77777777" w:rsidR="004F7F2F" w:rsidRDefault="00000000">
      <w:pPr>
        <w:spacing w:line="360" w:lineRule="auto"/>
        <w:rPr>
          <w:rFonts w:ascii="楷体" w:eastAsia="楷体" w:hAnsi="楷体"/>
          <w:sz w:val="24"/>
          <w:szCs w:val="32"/>
        </w:rPr>
      </w:pPr>
      <w:r>
        <w:rPr>
          <w:rFonts w:ascii="楷体" w:eastAsia="楷体" w:hAnsi="楷体" w:hint="eastAsia"/>
          <w:sz w:val="24"/>
          <w:szCs w:val="32"/>
        </w:rPr>
        <w:t>生4：我觉得我们要感谢农民伯伯，</w:t>
      </w:r>
      <w:r>
        <w:rPr>
          <w:rFonts w:ascii="楷体" w:eastAsia="楷体" w:hAnsi="楷体" w:hint="eastAsia"/>
          <w:sz w:val="24"/>
          <w:szCs w:val="28"/>
        </w:rPr>
        <w:t>小小一粒米实在来之不易。</w:t>
      </w:r>
    </w:p>
    <w:p w14:paraId="50D376DA" w14:textId="77777777" w:rsidR="004F7F2F" w:rsidRDefault="00000000">
      <w:pPr>
        <w:spacing w:line="360" w:lineRule="auto"/>
        <w:rPr>
          <w:rFonts w:ascii="楷体" w:eastAsia="楷体" w:hAnsi="楷体"/>
          <w:sz w:val="24"/>
          <w:szCs w:val="32"/>
        </w:rPr>
      </w:pPr>
      <w:r>
        <w:rPr>
          <w:rFonts w:ascii="楷体" w:eastAsia="楷体" w:hAnsi="楷体" w:hint="eastAsia"/>
          <w:sz w:val="24"/>
          <w:szCs w:val="32"/>
        </w:rPr>
        <w:t>生5：我想对农民伯伯说，我会珍惜你们的劳动成果的。</w:t>
      </w:r>
    </w:p>
    <w:p w14:paraId="5B8378B0" w14:textId="77777777" w:rsidR="004F7F2F" w:rsidRDefault="00000000">
      <w:pPr>
        <w:spacing w:line="360" w:lineRule="auto"/>
        <w:rPr>
          <w:rFonts w:ascii="楷体" w:eastAsia="楷体" w:hAnsi="楷体"/>
          <w:sz w:val="24"/>
          <w:szCs w:val="32"/>
        </w:rPr>
      </w:pPr>
      <w:r>
        <w:rPr>
          <w:rFonts w:ascii="楷体" w:eastAsia="楷体" w:hAnsi="楷体" w:hint="eastAsia"/>
          <w:sz w:val="24"/>
          <w:szCs w:val="32"/>
        </w:rPr>
        <w:t>师：同学们经过活动体验感受到劳动的艰辛，知道这小小一粒米实在来之不易。正如我们书上所说“一粥一饭，当思来处不易；半丝半缕，恒念物力维艰”劳动创造出我们现在美好的生活，劳动的成果需要我们好好珍惜。</w:t>
      </w:r>
    </w:p>
    <w:p w14:paraId="5DB9DC91"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w:t>
      </w:r>
    </w:p>
    <w:p w14:paraId="3E4F7E58"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 xml:space="preserve">学生通过观察示范，认真插秧，仔细体会，交流感受，他们的道德认知提升了。学生会想到水稻田环境的恶劣，想到农民伯伯劳作的时间之长，天气温度之高……教师通过生活化情境的创设，立足于现实生活的活动设计激发了学生学习的兴趣，促使学生在体验中深刻领悟农民伯伯的辛劳，明白劳动成果的来之不易并由此产生珍惜劳动成果的意识。学生在生活化教学情境中思考、反思，提升辨别是非的能力，不断修正自己的认知和行为。生活情境的创设拉近了教学内容与学生现实生活的距离，让孩子感受到劳动的艰辛，知道我们的生活离不开劳动创造。 </w:t>
      </w:r>
    </w:p>
    <w:p w14:paraId="0AAEBD61" w14:textId="77777777" w:rsidR="004F7F2F" w:rsidRDefault="00000000">
      <w:pPr>
        <w:spacing w:line="360" w:lineRule="auto"/>
        <w:ind w:firstLineChars="200" w:firstLine="482"/>
        <w:rPr>
          <w:rFonts w:ascii="宋体" w:eastAsia="宋体" w:hAnsi="宋体"/>
          <w:b/>
          <w:bCs/>
          <w:sz w:val="24"/>
          <w:szCs w:val="28"/>
        </w:rPr>
      </w:pPr>
      <w:r>
        <w:rPr>
          <w:rFonts w:ascii="宋体" w:eastAsia="宋体" w:hAnsi="宋体" w:hint="eastAsia"/>
          <w:b/>
          <w:bCs/>
          <w:sz w:val="24"/>
          <w:szCs w:val="28"/>
        </w:rPr>
        <w:t>3.榜样引领，感受工匠精神</w:t>
      </w:r>
    </w:p>
    <w:p w14:paraId="6CA3E9AF" w14:textId="77777777" w:rsidR="004F7F2F" w:rsidRDefault="00000000">
      <w:pPr>
        <w:spacing w:line="360" w:lineRule="auto"/>
        <w:ind w:firstLineChars="200" w:firstLine="480"/>
        <w:rPr>
          <w:rFonts w:ascii="宋体" w:eastAsia="宋体" w:hAnsi="宋体"/>
          <w:sz w:val="24"/>
          <w:szCs w:val="28"/>
        </w:rPr>
      </w:pPr>
      <w:r>
        <w:rPr>
          <w:rFonts w:ascii="宋体" w:eastAsia="宋体" w:hAnsi="宋体"/>
          <w:sz w:val="24"/>
          <w:szCs w:val="28"/>
        </w:rPr>
        <w:t>习近平总书记在</w:t>
      </w:r>
      <w:r>
        <w:rPr>
          <w:rFonts w:ascii="宋体" w:eastAsia="宋体" w:hAnsi="宋体" w:hint="eastAsia"/>
          <w:sz w:val="24"/>
          <w:szCs w:val="28"/>
        </w:rPr>
        <w:t>2020</w:t>
      </w:r>
      <w:r>
        <w:rPr>
          <w:rFonts w:ascii="宋体" w:eastAsia="宋体" w:hAnsi="宋体"/>
          <w:sz w:val="24"/>
          <w:szCs w:val="28"/>
        </w:rPr>
        <w:t>年全国劳动模范和先进工作者表彰大会上高度凝练阐述了新时代工匠精神的深刻内涵即“执着专注、精益求精、一丝不苟、追求卓越”。这十六字诠释了新时代社会发展对工匠精神的需求和追求，是对中国传统工匠精神内涵的传承，更是对社会主义核心价值观的写照</w:t>
      </w:r>
      <w:r>
        <w:rPr>
          <w:rFonts w:ascii="宋体" w:eastAsia="宋体" w:hAnsi="宋体" w:hint="eastAsia"/>
          <w:sz w:val="24"/>
          <w:szCs w:val="28"/>
        </w:rPr>
        <w:t>。劳</w:t>
      </w:r>
      <w:r>
        <w:rPr>
          <w:rFonts w:ascii="宋体" w:eastAsia="宋体" w:hAnsi="宋体"/>
          <w:sz w:val="24"/>
          <w:szCs w:val="28"/>
        </w:rPr>
        <w:t>动教育的时代价值在于培养学生的完美德性,塑造学生的工匠精神</w:t>
      </w:r>
      <w:r>
        <w:rPr>
          <w:rFonts w:ascii="宋体" w:eastAsia="宋体" w:hAnsi="宋体" w:hint="eastAsia"/>
          <w:sz w:val="24"/>
          <w:szCs w:val="28"/>
        </w:rPr>
        <w:t>。而英雄榜样的模范人物，不仅起到课堂润滑剂的效果，也能提升教学的可信度，把理论与实际有机整合，增强学生的情感认同。</w:t>
      </w:r>
    </w:p>
    <w:p w14:paraId="6748C84C"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因此，在学生“插秧游戏”活动感悟交流后，引领学生珍惜他人劳动成果，感悟新时代的工匠精神，教师又进行了以下教学指导：</w:t>
      </w:r>
    </w:p>
    <w:p w14:paraId="6E38F0D6"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师：我们中国人从“吃不饱”到“吃饱”再到现在的“吃好”有个人，你们知道他是谁吗？</w:t>
      </w:r>
    </w:p>
    <w:p w14:paraId="197C2ACB"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w:t>
      </w:r>
      <w:r>
        <w:rPr>
          <w:rFonts w:ascii="楷体" w:eastAsia="楷体" w:hAnsi="楷体"/>
          <w:sz w:val="24"/>
          <w:szCs w:val="28"/>
        </w:rPr>
        <w:t>1：袁隆平爷爷，我们在《读本》了解过他。</w:t>
      </w:r>
    </w:p>
    <w:p w14:paraId="4B827AB2"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师：大家对他有哪些了解？请同学们畅所欲言</w:t>
      </w:r>
    </w:p>
    <w:p w14:paraId="67A9ED68"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lastRenderedPageBreak/>
        <w:t>生</w:t>
      </w:r>
      <w:r>
        <w:rPr>
          <w:rFonts w:ascii="楷体" w:eastAsia="楷体" w:hAnsi="楷体"/>
          <w:sz w:val="24"/>
          <w:szCs w:val="28"/>
        </w:rPr>
        <w:t>2：他是杂交水稻之父，他毕生的追求就是让所有人远离饥饿……</w:t>
      </w:r>
    </w:p>
    <w:p w14:paraId="7D059A73"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w:t>
      </w:r>
      <w:r>
        <w:rPr>
          <w:rFonts w:ascii="楷体" w:eastAsia="楷体" w:hAnsi="楷体"/>
          <w:sz w:val="24"/>
          <w:szCs w:val="28"/>
        </w:rPr>
        <w:t>3：我知道他有两个梦想“一个是禾下乘凉梦，一个是杂交水稻覆盖全球梦。”</w:t>
      </w:r>
    </w:p>
    <w:p w14:paraId="5B032EA7"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师：袁隆平爷爷两个梦想实现了吗？</w:t>
      </w:r>
    </w:p>
    <w:p w14:paraId="2421A6B2"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生：实现了，我们远离了饥荒不仅吃饱还能吃好，杂交水稻技术走向了世界，解决其他地方粮食短缺的问题。</w:t>
      </w:r>
    </w:p>
    <w:p w14:paraId="3A04AEF7"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师：你们知道袁爷爷如何实现梦想的吗？我们来看一段视频</w:t>
      </w:r>
    </w:p>
    <w:p w14:paraId="60B90B53"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主要内容：1964年观察14万株稻穗，找到6株天然雄性不育株。1964—1969袁隆平课题组做了3000多个杂交实验，全部失败。1973第一代杂交水稻“南优2号”面世，1976年杂交水稻大面积推广。1997年开始研究超级杂交水稻。2000年，亩产700斤；2004年，亩产800斤；2014年亩产1000斤；2019年超级</w:t>
      </w:r>
      <w:proofErr w:type="gramStart"/>
      <w:r>
        <w:rPr>
          <w:rFonts w:ascii="楷体" w:eastAsia="楷体" w:hAnsi="楷体" w:hint="eastAsia"/>
          <w:sz w:val="24"/>
          <w:szCs w:val="28"/>
        </w:rPr>
        <w:t>稻突破</w:t>
      </w:r>
      <w:proofErr w:type="gramEnd"/>
      <w:r>
        <w:rPr>
          <w:rFonts w:ascii="楷体" w:eastAsia="楷体" w:hAnsi="楷体" w:hint="eastAsia"/>
          <w:sz w:val="24"/>
          <w:szCs w:val="28"/>
        </w:rPr>
        <w:t>大面积亩产1200公斤大关。）</w:t>
      </w:r>
    </w:p>
    <w:p w14:paraId="35F467F0"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师：从这些数据你看出了什么？</w:t>
      </w:r>
    </w:p>
    <w:p w14:paraId="7C443488"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w:t>
      </w:r>
      <w:r>
        <w:rPr>
          <w:rFonts w:ascii="楷体" w:eastAsia="楷体" w:hAnsi="楷体"/>
          <w:sz w:val="24"/>
          <w:szCs w:val="28"/>
        </w:rPr>
        <w:t>1：</w:t>
      </w:r>
      <w:r>
        <w:rPr>
          <w:rFonts w:ascii="楷体" w:eastAsia="楷体" w:hAnsi="楷体" w:hint="eastAsia"/>
          <w:sz w:val="24"/>
          <w:szCs w:val="28"/>
        </w:rPr>
        <w:t>我知道袁爷爷实现梦想背后的辛劳，这些突破的背后都是不辞辛劳的结果。</w:t>
      </w:r>
    </w:p>
    <w:p w14:paraId="5FA03725"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师：是的，年过90的袁隆平爷爷坚持每天下田研究，带领团队在水稻育种技术上不断取得突破，2020年在青海柴达木盆地成功培育出高寒耐盐碱水稻。</w:t>
      </w:r>
    </w:p>
    <w:p w14:paraId="20707C75"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w:t>
      </w:r>
      <w:r>
        <w:rPr>
          <w:rFonts w:ascii="楷体" w:eastAsia="楷体" w:hAnsi="楷体"/>
          <w:sz w:val="24"/>
          <w:szCs w:val="28"/>
        </w:rPr>
        <w:t>2：</w:t>
      </w:r>
      <w:r>
        <w:rPr>
          <w:rFonts w:ascii="楷体" w:eastAsia="楷体" w:hAnsi="楷体" w:hint="eastAsia"/>
          <w:sz w:val="24"/>
          <w:szCs w:val="28"/>
        </w:rPr>
        <w:t>袁隆平爷爷不怕失败、坚持不懈地做研究，粮食产量才有这么多的突破。</w:t>
      </w:r>
      <w:r>
        <w:rPr>
          <w:rFonts w:ascii="楷体" w:eastAsia="楷体" w:hAnsi="楷体"/>
          <w:sz w:val="24"/>
          <w:szCs w:val="28"/>
        </w:rPr>
        <w:t xml:space="preserve"> </w:t>
      </w:r>
    </w:p>
    <w:p w14:paraId="16634B34"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师：为什么袁隆平爷爷不辞辛苦，不断研究不断地进行新的突破？</w:t>
      </w:r>
    </w:p>
    <w:p w14:paraId="7A48D44B"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生1：他不仅心怀祖国，他还希望全世界人都能吃上饱饭，他的心怀天下的精神让我感动！</w:t>
      </w:r>
    </w:p>
    <w:p w14:paraId="5705293F"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生2：他执着于研究杂交水稻技术，想把这项技术做得越来越好，他说过人就像一粒种子，要做一粒好种子，他一直潜心研究的精神，就是给我们树立了一粒好种子的榜样！</w:t>
      </w:r>
    </w:p>
    <w:p w14:paraId="7C0C3438"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师：是的，袁爷爷用行动来告诉我们，劳动不仅可以创造美好，劳动者这种执着专注、精益求精、追求卓越的精神更为我们树立了好的榜样！</w:t>
      </w:r>
    </w:p>
    <w:p w14:paraId="7B3C3C7B"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师：你们有什么话想对袁爷爷说吗？</w:t>
      </w:r>
    </w:p>
    <w:p w14:paraId="50E92980"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生1</w:t>
      </w:r>
      <w:r>
        <w:rPr>
          <w:rFonts w:ascii="楷体" w:eastAsia="楷体" w:hAnsi="楷体"/>
          <w:sz w:val="24"/>
          <w:szCs w:val="28"/>
        </w:rPr>
        <w:t>：粮食是经过很多农民伯伯辛苦劳作出来的，同时粮食产量提高</w:t>
      </w:r>
      <w:r>
        <w:rPr>
          <w:rFonts w:ascii="楷体" w:eastAsia="楷体" w:hAnsi="楷体" w:hint="eastAsia"/>
          <w:sz w:val="24"/>
          <w:szCs w:val="28"/>
        </w:rPr>
        <w:t>的</w:t>
      </w:r>
      <w:r>
        <w:rPr>
          <w:rFonts w:ascii="楷体" w:eastAsia="楷体" w:hAnsi="楷体"/>
          <w:sz w:val="24"/>
          <w:szCs w:val="28"/>
        </w:rPr>
        <w:t>背</w:t>
      </w:r>
      <w:r>
        <w:rPr>
          <w:rFonts w:ascii="楷体" w:eastAsia="楷体" w:hAnsi="楷体"/>
          <w:sz w:val="24"/>
          <w:szCs w:val="28"/>
        </w:rPr>
        <w:lastRenderedPageBreak/>
        <w:t>后，更是有像</w:t>
      </w:r>
      <w:r>
        <w:rPr>
          <w:rFonts w:ascii="楷体" w:eastAsia="楷体" w:hAnsi="楷体" w:hint="eastAsia"/>
          <w:sz w:val="24"/>
          <w:szCs w:val="28"/>
        </w:rPr>
        <w:t>您</w:t>
      </w:r>
      <w:r>
        <w:rPr>
          <w:rFonts w:ascii="楷体" w:eastAsia="楷体" w:hAnsi="楷体"/>
          <w:sz w:val="24"/>
          <w:szCs w:val="28"/>
        </w:rPr>
        <w:t>这样的科学家，</w:t>
      </w:r>
      <w:r>
        <w:rPr>
          <w:rFonts w:ascii="楷体" w:eastAsia="楷体" w:hAnsi="楷体" w:hint="eastAsia"/>
          <w:sz w:val="24"/>
          <w:szCs w:val="28"/>
        </w:rPr>
        <w:t>在不断地追求卓越中让我们得到幸福生活，我要向您学习！</w:t>
      </w:r>
    </w:p>
    <w:p w14:paraId="1BEA0638"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生2：您</w:t>
      </w:r>
      <w:r>
        <w:rPr>
          <w:rFonts w:ascii="楷体" w:eastAsia="楷体" w:hAnsi="楷体"/>
          <w:sz w:val="24"/>
          <w:szCs w:val="28"/>
        </w:rPr>
        <w:t>心怀天下用一生的智慧和心血研究出产量更多的杂交水稻，我们不</w:t>
      </w:r>
      <w:r>
        <w:rPr>
          <w:rFonts w:ascii="楷体" w:eastAsia="楷体" w:hAnsi="楷体" w:hint="eastAsia"/>
          <w:sz w:val="24"/>
          <w:szCs w:val="28"/>
        </w:rPr>
        <w:t>会</w:t>
      </w:r>
      <w:r>
        <w:rPr>
          <w:rFonts w:ascii="楷体" w:eastAsia="楷体" w:hAnsi="楷体"/>
          <w:sz w:val="24"/>
          <w:szCs w:val="28"/>
        </w:rPr>
        <w:t>浪费</w:t>
      </w:r>
      <w:r>
        <w:rPr>
          <w:rFonts w:ascii="楷体" w:eastAsia="楷体" w:hAnsi="楷体" w:hint="eastAsia"/>
          <w:sz w:val="24"/>
          <w:szCs w:val="28"/>
        </w:rPr>
        <w:t>您</w:t>
      </w:r>
      <w:r>
        <w:rPr>
          <w:rFonts w:ascii="楷体" w:eastAsia="楷体" w:hAnsi="楷体"/>
          <w:sz w:val="24"/>
          <w:szCs w:val="28"/>
        </w:rPr>
        <w:t>的心血！</w:t>
      </w:r>
      <w:r>
        <w:rPr>
          <w:rFonts w:ascii="楷体" w:eastAsia="楷体" w:hAnsi="楷体" w:hint="eastAsia"/>
          <w:sz w:val="24"/>
          <w:szCs w:val="28"/>
        </w:rPr>
        <w:t>会珍惜一餐一饭！</w:t>
      </w:r>
    </w:p>
    <w:p w14:paraId="7BFD4956"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生3</w:t>
      </w:r>
      <w:r>
        <w:rPr>
          <w:rFonts w:ascii="楷体" w:eastAsia="楷体" w:hAnsi="楷体"/>
          <w:sz w:val="24"/>
          <w:szCs w:val="28"/>
        </w:rPr>
        <w:t>袁隆平爷爷</w:t>
      </w:r>
      <w:r>
        <w:rPr>
          <w:rFonts w:ascii="楷体" w:eastAsia="楷体" w:hAnsi="楷体" w:hint="eastAsia"/>
          <w:sz w:val="24"/>
          <w:szCs w:val="28"/>
        </w:rPr>
        <w:t>您种下的不仅仅是种子，更是一种伟大的精神！</w:t>
      </w:r>
    </w:p>
    <w:p w14:paraId="3EF374E2" w14:textId="77777777" w:rsidR="004F7F2F" w:rsidRDefault="00000000">
      <w:pPr>
        <w:spacing w:line="360" w:lineRule="auto"/>
        <w:ind w:right="480"/>
        <w:jc w:val="left"/>
        <w:rPr>
          <w:rFonts w:ascii="楷体" w:eastAsia="楷体" w:hAnsi="楷体"/>
          <w:sz w:val="24"/>
          <w:szCs w:val="28"/>
        </w:rPr>
      </w:pPr>
      <w:r>
        <w:rPr>
          <w:rFonts w:ascii="楷体" w:eastAsia="楷体" w:hAnsi="楷体" w:hint="eastAsia"/>
          <w:sz w:val="24"/>
          <w:szCs w:val="28"/>
        </w:rPr>
        <w:t>┄┄</w:t>
      </w:r>
    </w:p>
    <w:p w14:paraId="1CD7D9B2"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通过对英雄模范故事的了解，用榜样激励的方式，学生了解劳动可以创造美好生活，可以造福人类社会，新时代的工匠精神更是我们学习的榜样。水到渠成地懂得珍惜他人劳动果，并理解劳动的意义和价值，激发了劳动热情。</w:t>
      </w:r>
    </w:p>
    <w:p w14:paraId="1FC7421B" w14:textId="77777777" w:rsidR="004F7F2F" w:rsidRDefault="00000000">
      <w:pPr>
        <w:widowControl/>
        <w:spacing w:line="360" w:lineRule="auto"/>
        <w:jc w:val="left"/>
        <w:rPr>
          <w:rFonts w:ascii="宋体" w:eastAsia="宋体" w:hAnsi="宋体"/>
          <w:b/>
          <w:bCs/>
          <w:color w:val="000000"/>
          <w:kern w:val="0"/>
          <w:sz w:val="24"/>
          <w:szCs w:val="24"/>
        </w:rPr>
      </w:pPr>
      <w:r>
        <w:rPr>
          <w:rFonts w:ascii="宋体" w:eastAsia="宋体" w:hAnsi="宋体" w:hint="eastAsia"/>
          <w:b/>
          <w:bCs/>
          <w:sz w:val="24"/>
          <w:szCs w:val="24"/>
        </w:rPr>
        <w:t>（三）</w:t>
      </w:r>
      <w:r>
        <w:rPr>
          <w:rFonts w:ascii="宋体" w:eastAsia="宋体" w:hAnsi="宋体" w:hint="eastAsia"/>
          <w:b/>
          <w:bCs/>
          <w:color w:val="000000"/>
          <w:kern w:val="0"/>
          <w:sz w:val="24"/>
          <w:szCs w:val="24"/>
        </w:rPr>
        <w:t>评价驱动，提升责任担当</w:t>
      </w:r>
    </w:p>
    <w:p w14:paraId="3A3FC161" w14:textId="77777777" w:rsidR="004F7F2F" w:rsidRDefault="00000000">
      <w:pPr>
        <w:widowControl/>
        <w:spacing w:line="360" w:lineRule="auto"/>
        <w:ind w:firstLineChars="200" w:firstLine="480"/>
        <w:jc w:val="left"/>
        <w:rPr>
          <w:rFonts w:ascii="宋体" w:eastAsia="宋体" w:hAnsi="宋体"/>
          <w:color w:val="000000"/>
          <w:kern w:val="0"/>
          <w:sz w:val="24"/>
          <w:szCs w:val="24"/>
        </w:rPr>
      </w:pPr>
      <w:r>
        <w:rPr>
          <w:rFonts w:ascii="宋体" w:eastAsia="宋体" w:hAnsi="宋体" w:hint="eastAsia"/>
          <w:color w:val="000000"/>
          <w:kern w:val="0"/>
          <w:sz w:val="24"/>
          <w:szCs w:val="24"/>
        </w:rPr>
        <w:t>道德与法治的学科特性决定了评价必然指向实践性的落实。为了深化劳动体验，提升学生的责任素养和行动能力。设计了课后延伸作业（两选一）</w:t>
      </w:r>
    </w:p>
    <w:p w14:paraId="3AEA693A" w14:textId="77777777" w:rsidR="004F7F2F" w:rsidRDefault="00000000">
      <w:pPr>
        <w:widowControl/>
        <w:spacing w:line="360" w:lineRule="auto"/>
        <w:ind w:firstLineChars="1700" w:firstLine="3570"/>
        <w:jc w:val="left"/>
        <w:rPr>
          <w:rFonts w:ascii="楷体" w:eastAsia="楷体" w:hAnsi="楷体"/>
          <w:color w:val="000000"/>
          <w:kern w:val="0"/>
          <w:szCs w:val="21"/>
        </w:rPr>
      </w:pPr>
      <w:r>
        <w:rPr>
          <w:rFonts w:ascii="楷体" w:eastAsia="楷体" w:hAnsi="楷体" w:hint="eastAsia"/>
          <w:color w:val="000000"/>
          <w:kern w:val="0"/>
          <w:szCs w:val="21"/>
        </w:rPr>
        <w:t>课后作业设计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79"/>
        <w:gridCol w:w="1252"/>
        <w:gridCol w:w="1810"/>
        <w:gridCol w:w="1561"/>
        <w:gridCol w:w="1561"/>
      </w:tblGrid>
      <w:tr w:rsidR="004F7F2F" w14:paraId="43DC68AA" w14:textId="77777777">
        <w:tc>
          <w:tcPr>
            <w:tcW w:w="505" w:type="pct"/>
          </w:tcPr>
          <w:p w14:paraId="4DD39862" w14:textId="77777777" w:rsidR="004F7F2F" w:rsidRDefault="00000000">
            <w:pPr>
              <w:rPr>
                <w:rFonts w:ascii="楷体" w:eastAsia="楷体" w:hAnsi="楷体"/>
                <w:szCs w:val="21"/>
              </w:rPr>
            </w:pPr>
            <w:r>
              <w:rPr>
                <w:rFonts w:ascii="楷体" w:eastAsia="楷体" w:hAnsi="楷体" w:hint="eastAsia"/>
                <w:szCs w:val="21"/>
              </w:rPr>
              <w:t>作业名称</w:t>
            </w:r>
          </w:p>
        </w:tc>
        <w:tc>
          <w:tcPr>
            <w:tcW w:w="770" w:type="pct"/>
          </w:tcPr>
          <w:p w14:paraId="4989B7ED" w14:textId="77777777" w:rsidR="004F7F2F" w:rsidRDefault="00000000">
            <w:pPr>
              <w:rPr>
                <w:rFonts w:ascii="楷体" w:eastAsia="楷体" w:hAnsi="楷体"/>
                <w:szCs w:val="21"/>
              </w:rPr>
            </w:pPr>
            <w:r>
              <w:rPr>
                <w:rFonts w:ascii="楷体" w:eastAsia="楷体" w:hAnsi="楷体" w:hint="eastAsia"/>
                <w:szCs w:val="21"/>
              </w:rPr>
              <w:t>作业目标</w:t>
            </w:r>
          </w:p>
        </w:tc>
        <w:tc>
          <w:tcPr>
            <w:tcW w:w="754" w:type="pct"/>
          </w:tcPr>
          <w:p w14:paraId="4361CE26" w14:textId="77777777" w:rsidR="004F7F2F" w:rsidRDefault="00000000">
            <w:pPr>
              <w:rPr>
                <w:rFonts w:ascii="楷体" w:eastAsia="楷体" w:hAnsi="楷体"/>
                <w:szCs w:val="21"/>
              </w:rPr>
            </w:pPr>
            <w:r>
              <w:rPr>
                <w:rFonts w:ascii="楷体" w:eastAsia="楷体" w:hAnsi="楷体" w:hint="eastAsia"/>
                <w:szCs w:val="21"/>
              </w:rPr>
              <w:t>作业水平</w:t>
            </w:r>
          </w:p>
          <w:p w14:paraId="1A2E537C" w14:textId="77777777" w:rsidR="004F7F2F" w:rsidRDefault="00000000">
            <w:pPr>
              <w:rPr>
                <w:rFonts w:ascii="楷体" w:eastAsia="楷体" w:hAnsi="楷体"/>
                <w:szCs w:val="21"/>
              </w:rPr>
            </w:pPr>
            <w:r>
              <w:rPr>
                <w:rFonts w:ascii="楷体" w:eastAsia="楷体" w:hAnsi="楷体" w:hint="eastAsia"/>
                <w:szCs w:val="21"/>
              </w:rPr>
              <w:t>（请勾选）</w:t>
            </w:r>
          </w:p>
        </w:tc>
        <w:tc>
          <w:tcPr>
            <w:tcW w:w="1090" w:type="pct"/>
          </w:tcPr>
          <w:p w14:paraId="7E45810D" w14:textId="77777777" w:rsidR="004F7F2F" w:rsidRDefault="00000000">
            <w:pPr>
              <w:rPr>
                <w:rFonts w:ascii="楷体" w:eastAsia="楷体" w:hAnsi="楷体"/>
                <w:szCs w:val="21"/>
              </w:rPr>
            </w:pPr>
            <w:r>
              <w:rPr>
                <w:rFonts w:ascii="楷体" w:eastAsia="楷体" w:hAnsi="楷体" w:hint="eastAsia"/>
                <w:szCs w:val="21"/>
              </w:rPr>
              <w:t>作业内容</w:t>
            </w:r>
          </w:p>
        </w:tc>
        <w:tc>
          <w:tcPr>
            <w:tcW w:w="940" w:type="pct"/>
          </w:tcPr>
          <w:p w14:paraId="4B74DB17" w14:textId="77777777" w:rsidR="004F7F2F" w:rsidRDefault="00000000">
            <w:pPr>
              <w:rPr>
                <w:rFonts w:ascii="楷体" w:eastAsia="楷体" w:hAnsi="楷体"/>
                <w:szCs w:val="21"/>
              </w:rPr>
            </w:pPr>
            <w:r>
              <w:rPr>
                <w:rFonts w:ascii="楷体" w:eastAsia="楷体" w:hAnsi="楷体" w:hint="eastAsia"/>
                <w:szCs w:val="21"/>
              </w:rPr>
              <w:t>设计说明</w:t>
            </w:r>
          </w:p>
        </w:tc>
        <w:tc>
          <w:tcPr>
            <w:tcW w:w="940" w:type="pct"/>
          </w:tcPr>
          <w:p w14:paraId="5D05D580" w14:textId="77777777" w:rsidR="004F7F2F" w:rsidRDefault="00000000">
            <w:pPr>
              <w:rPr>
                <w:rFonts w:ascii="楷体" w:eastAsia="楷体" w:hAnsi="楷体"/>
                <w:szCs w:val="21"/>
              </w:rPr>
            </w:pPr>
            <w:r>
              <w:rPr>
                <w:rFonts w:ascii="楷体" w:eastAsia="楷体" w:hAnsi="楷体" w:hint="eastAsia"/>
                <w:szCs w:val="21"/>
              </w:rPr>
              <w:t>评价标准</w:t>
            </w:r>
          </w:p>
        </w:tc>
      </w:tr>
      <w:tr w:rsidR="004F7F2F" w14:paraId="74ABF28A" w14:textId="77777777">
        <w:tc>
          <w:tcPr>
            <w:tcW w:w="505" w:type="pct"/>
          </w:tcPr>
          <w:p w14:paraId="79A82170" w14:textId="77777777" w:rsidR="004F7F2F" w:rsidRDefault="00000000">
            <w:pPr>
              <w:rPr>
                <w:rFonts w:ascii="楷体" w:eastAsia="楷体" w:hAnsi="楷体"/>
                <w:szCs w:val="21"/>
              </w:rPr>
            </w:pPr>
            <w:r>
              <w:rPr>
                <w:rFonts w:ascii="楷体" w:eastAsia="楷体" w:hAnsi="楷体" w:hint="eastAsia"/>
                <w:szCs w:val="21"/>
              </w:rPr>
              <w:t>小米粒旅行记</w:t>
            </w:r>
          </w:p>
        </w:tc>
        <w:tc>
          <w:tcPr>
            <w:tcW w:w="770" w:type="pct"/>
          </w:tcPr>
          <w:p w14:paraId="4217C42B" w14:textId="77777777" w:rsidR="004F7F2F" w:rsidRDefault="00000000">
            <w:pPr>
              <w:spacing w:line="276" w:lineRule="auto"/>
              <w:rPr>
                <w:rFonts w:ascii="楷体" w:eastAsia="楷体" w:hAnsi="楷体"/>
                <w:color w:val="000000"/>
                <w:szCs w:val="21"/>
              </w:rPr>
            </w:pPr>
            <w:r>
              <w:rPr>
                <w:rFonts w:ascii="楷体" w:eastAsia="楷体" w:hAnsi="楷体" w:hint="eastAsia"/>
                <w:color w:val="000000"/>
                <w:szCs w:val="21"/>
              </w:rPr>
              <w:t>进一步了解工农业生产相关的基本知识，认识到农业的重要性；</w:t>
            </w:r>
          </w:p>
          <w:p w14:paraId="24CD707A" w14:textId="77777777" w:rsidR="004F7F2F" w:rsidRDefault="004F7F2F">
            <w:pPr>
              <w:rPr>
                <w:rFonts w:ascii="楷体" w:eastAsia="楷体" w:hAnsi="楷体"/>
                <w:szCs w:val="21"/>
              </w:rPr>
            </w:pPr>
          </w:p>
        </w:tc>
        <w:tc>
          <w:tcPr>
            <w:tcW w:w="754" w:type="pct"/>
          </w:tcPr>
          <w:p w14:paraId="7860BD67" w14:textId="77777777" w:rsidR="004F7F2F" w:rsidRDefault="00000000">
            <w:pPr>
              <w:rPr>
                <w:rFonts w:ascii="楷体" w:eastAsia="楷体" w:hAnsi="楷体"/>
                <w:szCs w:val="21"/>
              </w:rPr>
            </w:pPr>
            <w:r>
              <w:rPr>
                <w:rFonts w:ascii="楷体" w:eastAsia="楷体" w:hAnsi="楷体" w:hint="eastAsia"/>
                <w:szCs w:val="21"/>
              </w:rPr>
              <w:t>知道（√）</w:t>
            </w:r>
          </w:p>
          <w:p w14:paraId="324F0464" w14:textId="77777777" w:rsidR="004F7F2F" w:rsidRDefault="00000000">
            <w:pPr>
              <w:rPr>
                <w:rFonts w:ascii="楷体" w:eastAsia="楷体" w:hAnsi="楷体"/>
                <w:szCs w:val="21"/>
              </w:rPr>
            </w:pPr>
            <w:r>
              <w:rPr>
                <w:rFonts w:ascii="楷体" w:eastAsia="楷体" w:hAnsi="楷体" w:hint="eastAsia"/>
                <w:szCs w:val="21"/>
              </w:rPr>
              <w:t>理解（√）</w:t>
            </w:r>
          </w:p>
          <w:p w14:paraId="1C68406E" w14:textId="77777777" w:rsidR="004F7F2F" w:rsidRDefault="00000000">
            <w:pPr>
              <w:rPr>
                <w:rFonts w:ascii="楷体" w:eastAsia="楷体" w:hAnsi="楷体"/>
                <w:szCs w:val="21"/>
              </w:rPr>
            </w:pPr>
            <w:r>
              <w:rPr>
                <w:rFonts w:ascii="楷体" w:eastAsia="楷体" w:hAnsi="楷体" w:hint="eastAsia"/>
                <w:szCs w:val="21"/>
              </w:rPr>
              <w:t>运用（）</w:t>
            </w:r>
          </w:p>
          <w:p w14:paraId="667C761A" w14:textId="77777777" w:rsidR="004F7F2F" w:rsidRDefault="00000000">
            <w:pPr>
              <w:rPr>
                <w:rFonts w:ascii="楷体" w:eastAsia="楷体" w:hAnsi="楷体"/>
                <w:szCs w:val="21"/>
              </w:rPr>
            </w:pPr>
            <w:r>
              <w:rPr>
                <w:rFonts w:ascii="楷体" w:eastAsia="楷体" w:hAnsi="楷体" w:hint="eastAsia"/>
                <w:szCs w:val="21"/>
              </w:rPr>
              <w:t>模仿（）</w:t>
            </w:r>
          </w:p>
          <w:p w14:paraId="4FCBC1D9" w14:textId="77777777" w:rsidR="004F7F2F" w:rsidRDefault="00000000">
            <w:pPr>
              <w:rPr>
                <w:rFonts w:ascii="楷体" w:eastAsia="楷体" w:hAnsi="楷体"/>
                <w:szCs w:val="21"/>
              </w:rPr>
            </w:pPr>
            <w:r>
              <w:rPr>
                <w:rFonts w:ascii="楷体" w:eastAsia="楷体" w:hAnsi="楷体" w:hint="eastAsia"/>
                <w:szCs w:val="21"/>
              </w:rPr>
              <w:t>独立操作（）</w:t>
            </w:r>
          </w:p>
          <w:p w14:paraId="56D88C14" w14:textId="77777777" w:rsidR="004F7F2F" w:rsidRDefault="00000000">
            <w:pPr>
              <w:rPr>
                <w:rFonts w:ascii="楷体" w:eastAsia="楷体" w:hAnsi="楷体"/>
                <w:szCs w:val="21"/>
              </w:rPr>
            </w:pPr>
            <w:r>
              <w:rPr>
                <w:rFonts w:ascii="楷体" w:eastAsia="楷体" w:hAnsi="楷体" w:hint="eastAsia"/>
                <w:szCs w:val="21"/>
              </w:rPr>
              <w:t>迁移（）</w:t>
            </w:r>
          </w:p>
        </w:tc>
        <w:tc>
          <w:tcPr>
            <w:tcW w:w="1090" w:type="pct"/>
          </w:tcPr>
          <w:p w14:paraId="4C82CAD5" w14:textId="77777777" w:rsidR="004F7F2F" w:rsidRDefault="00000000">
            <w:pPr>
              <w:rPr>
                <w:rFonts w:ascii="楷体" w:eastAsia="楷体" w:hAnsi="楷体"/>
                <w:szCs w:val="21"/>
              </w:rPr>
            </w:pPr>
            <w:r>
              <w:rPr>
                <w:rFonts w:ascii="楷体" w:eastAsia="楷体" w:hAnsi="楷体" w:hint="eastAsia"/>
                <w:szCs w:val="21"/>
              </w:rPr>
              <w:t>学生分组探究，小米粒是如何从田间到餐桌的？最后以漫画的形式呈现。</w:t>
            </w:r>
          </w:p>
        </w:tc>
        <w:tc>
          <w:tcPr>
            <w:tcW w:w="940" w:type="pct"/>
          </w:tcPr>
          <w:p w14:paraId="50AC38FA" w14:textId="77777777" w:rsidR="004F7F2F" w:rsidRDefault="00000000">
            <w:pPr>
              <w:rPr>
                <w:rFonts w:ascii="楷体" w:eastAsia="楷体" w:hAnsi="楷体"/>
                <w:bCs/>
                <w:szCs w:val="21"/>
              </w:rPr>
            </w:pPr>
            <w:r>
              <w:rPr>
                <w:rFonts w:ascii="楷体" w:eastAsia="楷体" w:hAnsi="楷体" w:hint="eastAsia"/>
                <w:bCs/>
                <w:szCs w:val="21"/>
              </w:rPr>
              <w:t>该作业通过学生对身边最熟悉的事物进行探究，激发他进一步了解工农业生产相关的基本知识的兴趣，从而深化对农业重要性的认知。</w:t>
            </w:r>
          </w:p>
        </w:tc>
        <w:tc>
          <w:tcPr>
            <w:tcW w:w="940" w:type="pct"/>
          </w:tcPr>
          <w:p w14:paraId="7A12A25D" w14:textId="77777777" w:rsidR="004F7F2F" w:rsidRDefault="00000000">
            <w:pPr>
              <w:rPr>
                <w:rFonts w:ascii="楷体" w:eastAsia="楷体" w:hAnsi="楷体"/>
                <w:bCs/>
                <w:szCs w:val="21"/>
              </w:rPr>
            </w:pPr>
            <w:r>
              <w:rPr>
                <w:rFonts w:ascii="楷体" w:eastAsia="楷体" w:hAnsi="楷体" w:hint="eastAsia"/>
                <w:bCs/>
                <w:szCs w:val="21"/>
              </w:rPr>
              <w:t>表现水平</w:t>
            </w:r>
            <w:proofErr w:type="gramStart"/>
            <w:r>
              <w:rPr>
                <w:rFonts w:ascii="楷体" w:eastAsia="楷体" w:hAnsi="楷体" w:hint="eastAsia"/>
                <w:bCs/>
                <w:szCs w:val="21"/>
              </w:rPr>
              <w:t>一</w:t>
            </w:r>
            <w:proofErr w:type="gramEnd"/>
            <w:r>
              <w:rPr>
                <w:rFonts w:ascii="楷体" w:eastAsia="楷体" w:hAnsi="楷体" w:hint="eastAsia"/>
                <w:bCs/>
                <w:szCs w:val="21"/>
              </w:rPr>
              <w:t>：</w:t>
            </w:r>
          </w:p>
          <w:p w14:paraId="37EBB7EE" w14:textId="77777777" w:rsidR="004F7F2F" w:rsidRDefault="00000000">
            <w:pPr>
              <w:rPr>
                <w:rFonts w:ascii="楷体" w:eastAsia="楷体" w:hAnsi="楷体"/>
                <w:bCs/>
                <w:szCs w:val="21"/>
              </w:rPr>
            </w:pPr>
            <w:r>
              <w:rPr>
                <w:rFonts w:ascii="楷体" w:eastAsia="楷体" w:hAnsi="楷体" w:hint="eastAsia"/>
                <w:bCs/>
                <w:szCs w:val="21"/>
              </w:rPr>
              <w:t>通过漫画大致能将水稻从田间到餐桌的环节呈现。</w:t>
            </w:r>
          </w:p>
          <w:p w14:paraId="68FBFFE6" w14:textId="77777777" w:rsidR="004F7F2F" w:rsidRDefault="00000000">
            <w:pPr>
              <w:rPr>
                <w:rFonts w:ascii="楷体" w:eastAsia="楷体" w:hAnsi="楷体"/>
                <w:bCs/>
                <w:szCs w:val="21"/>
              </w:rPr>
            </w:pPr>
            <w:r>
              <w:rPr>
                <w:rFonts w:ascii="楷体" w:eastAsia="楷体" w:hAnsi="楷体" w:hint="eastAsia"/>
                <w:bCs/>
                <w:szCs w:val="21"/>
              </w:rPr>
              <w:t>表现水平二：</w:t>
            </w:r>
          </w:p>
          <w:p w14:paraId="2694FD9D" w14:textId="77777777" w:rsidR="004F7F2F" w:rsidRDefault="00000000">
            <w:pPr>
              <w:rPr>
                <w:rFonts w:ascii="楷体" w:eastAsia="楷体" w:hAnsi="楷体"/>
                <w:bCs/>
                <w:szCs w:val="21"/>
              </w:rPr>
            </w:pPr>
            <w:r>
              <w:rPr>
                <w:rFonts w:ascii="楷体" w:eastAsia="楷体" w:hAnsi="楷体" w:hint="eastAsia"/>
                <w:bCs/>
                <w:szCs w:val="21"/>
              </w:rPr>
              <w:t>能准确清晰地通过漫画将水稻从田间到餐桌的环节呈现。</w:t>
            </w:r>
          </w:p>
          <w:p w14:paraId="3CD22875" w14:textId="77777777" w:rsidR="004F7F2F" w:rsidRDefault="00000000">
            <w:pPr>
              <w:rPr>
                <w:rFonts w:ascii="楷体" w:eastAsia="楷体" w:hAnsi="楷体"/>
                <w:bCs/>
                <w:szCs w:val="21"/>
              </w:rPr>
            </w:pPr>
            <w:r>
              <w:rPr>
                <w:rFonts w:ascii="楷体" w:eastAsia="楷体" w:hAnsi="楷体" w:hint="eastAsia"/>
                <w:bCs/>
                <w:szCs w:val="21"/>
              </w:rPr>
              <w:t>表现水平三：</w:t>
            </w:r>
          </w:p>
          <w:p w14:paraId="6566E1B9" w14:textId="77777777" w:rsidR="004F7F2F" w:rsidRDefault="00000000">
            <w:pPr>
              <w:rPr>
                <w:rFonts w:ascii="楷体" w:eastAsia="楷体" w:hAnsi="楷体"/>
                <w:bCs/>
                <w:szCs w:val="21"/>
              </w:rPr>
            </w:pPr>
            <w:r>
              <w:rPr>
                <w:rFonts w:ascii="楷体" w:eastAsia="楷体" w:hAnsi="楷体" w:hint="eastAsia"/>
                <w:bCs/>
                <w:szCs w:val="21"/>
              </w:rPr>
              <w:t>能准确有创意地通过漫画将水稻从田间到餐桌的环节呈现。</w:t>
            </w:r>
          </w:p>
          <w:p w14:paraId="36EE7284" w14:textId="77777777" w:rsidR="004F7F2F" w:rsidRDefault="004F7F2F">
            <w:pPr>
              <w:rPr>
                <w:rFonts w:ascii="楷体" w:eastAsia="楷体" w:hAnsi="楷体"/>
                <w:bCs/>
                <w:szCs w:val="21"/>
              </w:rPr>
            </w:pPr>
          </w:p>
        </w:tc>
      </w:tr>
      <w:tr w:rsidR="004F7F2F" w14:paraId="3C30189A" w14:textId="77777777">
        <w:tc>
          <w:tcPr>
            <w:tcW w:w="505" w:type="pct"/>
          </w:tcPr>
          <w:p w14:paraId="03848801" w14:textId="77777777" w:rsidR="004F7F2F" w:rsidRDefault="00000000">
            <w:pPr>
              <w:rPr>
                <w:rFonts w:ascii="楷体" w:eastAsia="楷体" w:hAnsi="楷体"/>
                <w:szCs w:val="21"/>
              </w:rPr>
            </w:pPr>
            <w:r>
              <w:rPr>
                <w:rFonts w:ascii="楷体" w:eastAsia="楷体" w:hAnsi="楷体" w:hint="eastAsia"/>
                <w:szCs w:val="21"/>
              </w:rPr>
              <w:t>小记者采访录</w:t>
            </w:r>
          </w:p>
        </w:tc>
        <w:tc>
          <w:tcPr>
            <w:tcW w:w="770" w:type="pct"/>
          </w:tcPr>
          <w:p w14:paraId="0E62492F" w14:textId="77777777" w:rsidR="004F7F2F" w:rsidRDefault="00000000">
            <w:pPr>
              <w:snapToGrid w:val="0"/>
              <w:spacing w:line="276" w:lineRule="auto"/>
              <w:contextualSpacing/>
              <w:jc w:val="left"/>
              <w:rPr>
                <w:rFonts w:ascii="楷体" w:eastAsia="楷体" w:hAnsi="楷体"/>
                <w:color w:val="000000"/>
                <w:szCs w:val="21"/>
              </w:rPr>
            </w:pPr>
            <w:r>
              <w:rPr>
                <w:rFonts w:ascii="楷体" w:eastAsia="楷体" w:hAnsi="楷体" w:hint="eastAsia"/>
                <w:color w:val="000000"/>
                <w:szCs w:val="21"/>
              </w:rPr>
              <w:t>深入理解人们的生活离不开各行各业的劳动者，学会尊</w:t>
            </w:r>
            <w:r>
              <w:rPr>
                <w:rFonts w:ascii="楷体" w:eastAsia="楷体" w:hAnsi="楷体" w:hint="eastAsia"/>
                <w:color w:val="000000"/>
                <w:szCs w:val="21"/>
              </w:rPr>
              <w:lastRenderedPageBreak/>
              <w:t>重和感谢劳动者，学会珍惜他们的劳动成果。</w:t>
            </w:r>
          </w:p>
          <w:p w14:paraId="6B9E5A1A" w14:textId="77777777" w:rsidR="004F7F2F" w:rsidRDefault="004F7F2F">
            <w:pPr>
              <w:rPr>
                <w:rFonts w:ascii="楷体" w:eastAsia="楷体" w:hAnsi="楷体"/>
                <w:szCs w:val="21"/>
              </w:rPr>
            </w:pPr>
          </w:p>
        </w:tc>
        <w:tc>
          <w:tcPr>
            <w:tcW w:w="754" w:type="pct"/>
          </w:tcPr>
          <w:p w14:paraId="34F382F8" w14:textId="77777777" w:rsidR="004F7F2F" w:rsidRDefault="00000000">
            <w:pPr>
              <w:rPr>
                <w:rFonts w:ascii="楷体" w:eastAsia="楷体" w:hAnsi="楷体"/>
                <w:szCs w:val="21"/>
              </w:rPr>
            </w:pPr>
            <w:r>
              <w:rPr>
                <w:rFonts w:ascii="楷体" w:eastAsia="楷体" w:hAnsi="楷体" w:hint="eastAsia"/>
                <w:szCs w:val="21"/>
              </w:rPr>
              <w:lastRenderedPageBreak/>
              <w:t>知道（√）</w:t>
            </w:r>
          </w:p>
          <w:p w14:paraId="7CF430BE" w14:textId="77777777" w:rsidR="004F7F2F" w:rsidRDefault="00000000">
            <w:pPr>
              <w:rPr>
                <w:rFonts w:ascii="楷体" w:eastAsia="楷体" w:hAnsi="楷体"/>
                <w:szCs w:val="21"/>
              </w:rPr>
            </w:pPr>
            <w:r>
              <w:rPr>
                <w:rFonts w:ascii="楷体" w:eastAsia="楷体" w:hAnsi="楷体" w:hint="eastAsia"/>
                <w:szCs w:val="21"/>
              </w:rPr>
              <w:t>理解（√）</w:t>
            </w:r>
          </w:p>
          <w:p w14:paraId="3EFEE242" w14:textId="77777777" w:rsidR="004F7F2F" w:rsidRDefault="00000000">
            <w:pPr>
              <w:rPr>
                <w:rFonts w:ascii="楷体" w:eastAsia="楷体" w:hAnsi="楷体"/>
                <w:szCs w:val="21"/>
              </w:rPr>
            </w:pPr>
            <w:r>
              <w:rPr>
                <w:rFonts w:ascii="楷体" w:eastAsia="楷体" w:hAnsi="楷体" w:hint="eastAsia"/>
                <w:szCs w:val="21"/>
              </w:rPr>
              <w:t>运用（√）</w:t>
            </w:r>
          </w:p>
          <w:p w14:paraId="533AD3EB" w14:textId="77777777" w:rsidR="004F7F2F" w:rsidRDefault="00000000">
            <w:pPr>
              <w:rPr>
                <w:rFonts w:ascii="楷体" w:eastAsia="楷体" w:hAnsi="楷体"/>
                <w:szCs w:val="21"/>
              </w:rPr>
            </w:pPr>
            <w:r>
              <w:rPr>
                <w:rFonts w:ascii="楷体" w:eastAsia="楷体" w:hAnsi="楷体" w:hint="eastAsia"/>
                <w:szCs w:val="21"/>
              </w:rPr>
              <w:t>模仿（）</w:t>
            </w:r>
          </w:p>
          <w:p w14:paraId="12E0C553" w14:textId="77777777" w:rsidR="004F7F2F" w:rsidRDefault="00000000">
            <w:pPr>
              <w:rPr>
                <w:rFonts w:ascii="楷体" w:eastAsia="楷体" w:hAnsi="楷体"/>
                <w:szCs w:val="21"/>
              </w:rPr>
            </w:pPr>
            <w:r>
              <w:rPr>
                <w:rFonts w:ascii="楷体" w:eastAsia="楷体" w:hAnsi="楷体" w:hint="eastAsia"/>
                <w:szCs w:val="21"/>
              </w:rPr>
              <w:t>独立操作</w:t>
            </w:r>
            <w:r>
              <w:rPr>
                <w:rFonts w:ascii="楷体" w:eastAsia="楷体" w:hAnsi="楷体" w:hint="eastAsia"/>
                <w:szCs w:val="21"/>
              </w:rPr>
              <w:lastRenderedPageBreak/>
              <w:t>（√）</w:t>
            </w:r>
          </w:p>
          <w:p w14:paraId="53FECAA8" w14:textId="77777777" w:rsidR="004F7F2F" w:rsidRDefault="00000000">
            <w:pPr>
              <w:rPr>
                <w:rFonts w:ascii="楷体" w:eastAsia="楷体" w:hAnsi="楷体"/>
                <w:szCs w:val="21"/>
              </w:rPr>
            </w:pPr>
            <w:r>
              <w:rPr>
                <w:rFonts w:ascii="楷体" w:eastAsia="楷体" w:hAnsi="楷体" w:hint="eastAsia"/>
                <w:szCs w:val="21"/>
              </w:rPr>
              <w:t>迁移（√）</w:t>
            </w:r>
          </w:p>
        </w:tc>
        <w:tc>
          <w:tcPr>
            <w:tcW w:w="1090" w:type="pct"/>
          </w:tcPr>
          <w:p w14:paraId="70B17023" w14:textId="77777777" w:rsidR="004F7F2F" w:rsidRDefault="00000000">
            <w:pPr>
              <w:rPr>
                <w:rFonts w:ascii="楷体" w:eastAsia="楷体" w:hAnsi="楷体"/>
                <w:szCs w:val="21"/>
              </w:rPr>
            </w:pPr>
            <w:r>
              <w:rPr>
                <w:rFonts w:ascii="楷体" w:eastAsia="楷体" w:hAnsi="楷体" w:hint="eastAsia"/>
                <w:szCs w:val="21"/>
              </w:rPr>
              <w:lastRenderedPageBreak/>
              <w:t>对学校的食堂工作人员进行采访，了解一餐一饭经由哪些劳动过程到我们的餐盘。以</w:t>
            </w:r>
            <w:r>
              <w:rPr>
                <w:rFonts w:ascii="楷体" w:eastAsia="楷体" w:hAnsi="楷体" w:hint="eastAsia"/>
                <w:szCs w:val="21"/>
              </w:rPr>
              <w:lastRenderedPageBreak/>
              <w:t>视频或的形式呈现自己的采访内容，最后由小组进行反馈交流。</w:t>
            </w:r>
          </w:p>
        </w:tc>
        <w:tc>
          <w:tcPr>
            <w:tcW w:w="940" w:type="pct"/>
          </w:tcPr>
          <w:p w14:paraId="6227D823" w14:textId="77777777" w:rsidR="004F7F2F" w:rsidRDefault="00000000">
            <w:pPr>
              <w:rPr>
                <w:rFonts w:ascii="楷体" w:eastAsia="楷体" w:hAnsi="楷体"/>
                <w:bCs/>
                <w:szCs w:val="21"/>
              </w:rPr>
            </w:pPr>
            <w:r>
              <w:rPr>
                <w:rFonts w:ascii="楷体" w:eastAsia="楷体" w:hAnsi="楷体" w:hint="eastAsia"/>
                <w:bCs/>
                <w:szCs w:val="21"/>
              </w:rPr>
              <w:lastRenderedPageBreak/>
              <w:t>从身边小小的一餐一饭去采访劳动者，使他们劳动的过程更清晰地呈</w:t>
            </w:r>
            <w:r>
              <w:rPr>
                <w:rFonts w:ascii="楷体" w:eastAsia="楷体" w:hAnsi="楷体" w:hint="eastAsia"/>
                <w:bCs/>
                <w:szCs w:val="21"/>
              </w:rPr>
              <w:lastRenderedPageBreak/>
              <w:t>现给学生。由此及彼懂得珍惜他人劳动成果并学会感恩身边的劳动者。</w:t>
            </w:r>
          </w:p>
        </w:tc>
        <w:tc>
          <w:tcPr>
            <w:tcW w:w="940" w:type="pct"/>
          </w:tcPr>
          <w:p w14:paraId="2D9BA66F" w14:textId="77777777" w:rsidR="004F7F2F" w:rsidRDefault="00000000">
            <w:pPr>
              <w:rPr>
                <w:rFonts w:ascii="楷体" w:eastAsia="楷体" w:hAnsi="楷体"/>
                <w:bCs/>
                <w:szCs w:val="21"/>
              </w:rPr>
            </w:pPr>
            <w:r>
              <w:rPr>
                <w:rFonts w:ascii="楷体" w:eastAsia="楷体" w:hAnsi="楷体" w:hint="eastAsia"/>
                <w:bCs/>
                <w:szCs w:val="21"/>
              </w:rPr>
              <w:lastRenderedPageBreak/>
              <w:t>表现水平</w:t>
            </w:r>
            <w:proofErr w:type="gramStart"/>
            <w:r>
              <w:rPr>
                <w:rFonts w:ascii="楷体" w:eastAsia="楷体" w:hAnsi="楷体" w:hint="eastAsia"/>
                <w:bCs/>
                <w:szCs w:val="21"/>
              </w:rPr>
              <w:t>一</w:t>
            </w:r>
            <w:proofErr w:type="gramEnd"/>
            <w:r>
              <w:rPr>
                <w:rFonts w:ascii="楷体" w:eastAsia="楷体" w:hAnsi="楷体" w:hint="eastAsia"/>
                <w:bCs/>
                <w:szCs w:val="21"/>
              </w:rPr>
              <w:t>：</w:t>
            </w:r>
          </w:p>
          <w:p w14:paraId="474CC37F" w14:textId="77777777" w:rsidR="004F7F2F" w:rsidRDefault="00000000">
            <w:pPr>
              <w:rPr>
                <w:rFonts w:ascii="楷体" w:eastAsia="楷体" w:hAnsi="楷体"/>
                <w:bCs/>
                <w:szCs w:val="21"/>
              </w:rPr>
            </w:pPr>
            <w:r>
              <w:rPr>
                <w:rFonts w:ascii="楷体" w:eastAsia="楷体" w:hAnsi="楷体" w:hint="eastAsia"/>
                <w:bCs/>
                <w:szCs w:val="21"/>
              </w:rPr>
              <w:t>能通过采访视频、交流反馈能大致了解学校食堂工作人</w:t>
            </w:r>
            <w:r>
              <w:rPr>
                <w:rFonts w:ascii="楷体" w:eastAsia="楷体" w:hAnsi="楷体" w:hint="eastAsia"/>
                <w:bCs/>
                <w:szCs w:val="21"/>
              </w:rPr>
              <w:lastRenderedPageBreak/>
              <w:t>员为我们的午餐提供哪些劳动。</w:t>
            </w:r>
          </w:p>
          <w:p w14:paraId="66F4AA70" w14:textId="77777777" w:rsidR="004F7F2F" w:rsidRDefault="00000000">
            <w:pPr>
              <w:rPr>
                <w:rFonts w:ascii="楷体" w:eastAsia="楷体" w:hAnsi="楷体"/>
                <w:bCs/>
                <w:szCs w:val="21"/>
              </w:rPr>
            </w:pPr>
            <w:r>
              <w:rPr>
                <w:rFonts w:ascii="楷体" w:eastAsia="楷体" w:hAnsi="楷体" w:hint="eastAsia"/>
                <w:bCs/>
                <w:szCs w:val="21"/>
              </w:rPr>
              <w:t>表现水平二：</w:t>
            </w:r>
          </w:p>
          <w:p w14:paraId="533B7995" w14:textId="77777777" w:rsidR="004F7F2F" w:rsidRDefault="00000000">
            <w:pPr>
              <w:rPr>
                <w:rFonts w:ascii="楷体" w:eastAsia="楷体" w:hAnsi="楷体"/>
                <w:bCs/>
                <w:szCs w:val="21"/>
              </w:rPr>
            </w:pPr>
            <w:r>
              <w:rPr>
                <w:rFonts w:ascii="楷体" w:eastAsia="楷体" w:hAnsi="楷体" w:hint="eastAsia"/>
                <w:bCs/>
                <w:szCs w:val="21"/>
              </w:rPr>
              <w:t>通过采访视频、交流反馈能清楚了解学校食堂工作人员为我们的午餐提供哪些劳动。</w:t>
            </w:r>
          </w:p>
          <w:p w14:paraId="2BB41C60" w14:textId="77777777" w:rsidR="004F7F2F" w:rsidRDefault="00000000">
            <w:pPr>
              <w:rPr>
                <w:rFonts w:ascii="楷体" w:eastAsia="楷体" w:hAnsi="楷体"/>
                <w:bCs/>
                <w:szCs w:val="21"/>
              </w:rPr>
            </w:pPr>
            <w:r>
              <w:rPr>
                <w:rFonts w:ascii="楷体" w:eastAsia="楷体" w:hAnsi="楷体" w:hint="eastAsia"/>
                <w:bCs/>
                <w:szCs w:val="21"/>
              </w:rPr>
              <w:t>表现水平三：</w:t>
            </w:r>
          </w:p>
          <w:p w14:paraId="37B16126" w14:textId="77777777" w:rsidR="004F7F2F" w:rsidRDefault="00000000">
            <w:pPr>
              <w:rPr>
                <w:rFonts w:ascii="楷体" w:eastAsia="楷体" w:hAnsi="楷体"/>
                <w:bCs/>
                <w:szCs w:val="21"/>
              </w:rPr>
            </w:pPr>
            <w:r>
              <w:rPr>
                <w:rFonts w:ascii="楷体" w:eastAsia="楷体" w:hAnsi="楷体" w:hint="eastAsia"/>
                <w:bCs/>
                <w:szCs w:val="21"/>
              </w:rPr>
              <w:t>通过采访视频、交流反馈能清楚了解学校食堂工作人员为我们的午餐提供哪些劳动，并能表达感谢。</w:t>
            </w:r>
          </w:p>
          <w:p w14:paraId="2AE8B337" w14:textId="77777777" w:rsidR="004F7F2F" w:rsidRDefault="004F7F2F">
            <w:pPr>
              <w:rPr>
                <w:rFonts w:ascii="楷体" w:eastAsia="楷体" w:hAnsi="楷体"/>
                <w:bCs/>
                <w:szCs w:val="21"/>
              </w:rPr>
            </w:pPr>
          </w:p>
        </w:tc>
      </w:tr>
    </w:tbl>
    <w:p w14:paraId="1C2C9AB3"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lastRenderedPageBreak/>
        <w:t>教师组织学生以小组的方式进行交流，并对作品进行互评、师评，对优秀作品进行展示并收纳在成长电子档案袋作为过程性评价的内容。通过作业活动及评价任务，激发学生参与的兴趣和积极性，将自身的学习、生活经验融入体验探究创造中，将责任认知转化为责任情感，进而逐渐养成履行责任的行为习惯，切实做到知行合一。</w:t>
      </w:r>
    </w:p>
    <w:p w14:paraId="763774D4" w14:textId="77777777" w:rsidR="004F7F2F" w:rsidRDefault="00000000">
      <w:pPr>
        <w:spacing w:line="360" w:lineRule="auto"/>
        <w:rPr>
          <w:rFonts w:ascii="黑体" w:eastAsia="黑体" w:hAnsi="黑体"/>
          <w:b/>
          <w:bCs/>
          <w:sz w:val="32"/>
          <w:szCs w:val="32"/>
        </w:rPr>
      </w:pPr>
      <w:r>
        <w:rPr>
          <w:rFonts w:ascii="黑体" w:eastAsia="黑体" w:hAnsi="黑体" w:hint="eastAsia"/>
          <w:b/>
          <w:bCs/>
          <w:sz w:val="32"/>
          <w:szCs w:val="32"/>
        </w:rPr>
        <w:t>三、案例总结</w:t>
      </w:r>
    </w:p>
    <w:p w14:paraId="4889E4DF" w14:textId="77777777" w:rsidR="004F7F2F" w:rsidRDefault="00000000">
      <w:pPr>
        <w:spacing w:line="360" w:lineRule="auto"/>
        <w:ind w:firstLineChars="200" w:firstLine="480"/>
        <w:rPr>
          <w:rFonts w:ascii="宋体" w:eastAsia="宋体" w:hAnsi="宋体"/>
          <w:sz w:val="24"/>
          <w:szCs w:val="24"/>
        </w:rPr>
      </w:pPr>
      <w:r>
        <w:rPr>
          <w:rFonts w:ascii="宋体" w:eastAsia="宋体" w:hAnsi="宋体" w:hint="eastAsia"/>
          <w:sz w:val="24"/>
          <w:szCs w:val="24"/>
        </w:rPr>
        <w:t>“插秧游戏”重新焕发了魅力，关键在教师，以目标为导向，活动前要求明确，活动中及时指导，活动后引导感悟提升，教学各环节紧扣，有效地实现了在小学道德与法治教学中融合劳动教育。</w:t>
      </w:r>
    </w:p>
    <w:p w14:paraId="6D1E2297"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4"/>
        </w:rPr>
        <w:t>拓展教学内容，将劳动教育内容渗透于道德与法治课程的日常教育教学过程中，通过生活化的教学方式，培育学生的劳动素养。</w:t>
      </w:r>
    </w:p>
    <w:p w14:paraId="3821E40E" w14:textId="77777777" w:rsidR="004F7F2F" w:rsidRDefault="00000000">
      <w:pPr>
        <w:spacing w:line="360" w:lineRule="auto"/>
        <w:rPr>
          <w:rFonts w:ascii="黑体" w:eastAsia="宋体" w:hAnsi="黑体"/>
          <w:b/>
          <w:bCs/>
          <w:sz w:val="32"/>
          <w:szCs w:val="32"/>
        </w:rPr>
      </w:pPr>
      <w:r>
        <w:rPr>
          <w:rFonts w:ascii="宋体" w:eastAsia="宋体" w:hAnsi="宋体" w:hint="eastAsia"/>
          <w:b/>
          <w:bCs/>
          <w:sz w:val="24"/>
          <w:szCs w:val="24"/>
        </w:rPr>
        <w:t>（一）</w:t>
      </w:r>
      <w:r>
        <w:rPr>
          <w:rFonts w:ascii="宋体" w:eastAsia="宋体" w:hAnsi="宋体" w:cs="Segoe UI" w:hint="eastAsia"/>
          <w:b/>
          <w:bCs/>
          <w:color w:val="000000"/>
          <w:sz w:val="24"/>
          <w:szCs w:val="28"/>
          <w:shd w:val="clear" w:color="auto" w:fill="FFFFFF"/>
        </w:rPr>
        <w:t>活用“生活资源”，链接生活体现生活育人</w:t>
      </w:r>
    </w:p>
    <w:p w14:paraId="0736C7D4"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现实生活中的大量素材都能够在小学道德与法治生活化教学中发挥教育价值，这些生活素材的运用能够使教学内容更易于让学生接受。在了解粮食与我们生活关系的这一环节，教师从学生的日常生活一日三餐入手，谈话交流启发引导</w:t>
      </w:r>
      <w:r>
        <w:rPr>
          <w:rFonts w:ascii="宋体" w:eastAsia="宋体" w:hAnsi="宋体" w:hint="eastAsia"/>
          <w:sz w:val="24"/>
          <w:szCs w:val="28"/>
        </w:rPr>
        <w:lastRenderedPageBreak/>
        <w:t>中，学生能够清晰感知粮食与我们平时生活的紧密的关系。在引导学生爱粮惜粮的环节中。我们通过课前搜集的素材食堂劳动者的工作视频，形象直观地让学生感知，每天我们吃的午餐背后需要多少人付出辛勤的劳动。这些生活素材的使用，不仅有效落实相应的教学目标，而且培养了学生在日常生活中养成细心观察的好习惯。</w:t>
      </w:r>
    </w:p>
    <w:p w14:paraId="5B9CC237"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日常生活中有很多生活资源，我们的衣食住行、学习生活都离不开各行各业劳动者的辛勤劳动，懂得劳动可以创造财富，创造美好生活。这些都是学生可触可感的生活资源，要结合具体的学习内容精选拓展，实现学科生活德育的理念。同时，鼓励</w:t>
      </w:r>
      <w:r>
        <w:rPr>
          <w:rFonts w:ascii="宋体" w:eastAsia="宋体" w:hAnsi="宋体" w:hint="eastAsia"/>
          <w:sz w:val="24"/>
          <w:szCs w:val="24"/>
        </w:rPr>
        <w:t>教师充分发挥其作为课程资源运用者、开发者的角色效能，尝试对教材内容进行全面洞察，并进行智慧处理，在全面创新的价值下，相机实现从“教教材”向“用教材教”的转变，从而提高学科素养。</w:t>
      </w:r>
    </w:p>
    <w:p w14:paraId="27D3ACA5" w14:textId="77777777" w:rsidR="004F7F2F" w:rsidRDefault="00000000">
      <w:pPr>
        <w:spacing w:line="360" w:lineRule="auto"/>
        <w:rPr>
          <w:rFonts w:ascii="宋体" w:eastAsia="宋体" w:hAnsi="宋体"/>
          <w:b/>
          <w:bCs/>
          <w:sz w:val="24"/>
          <w:szCs w:val="24"/>
        </w:rPr>
      </w:pPr>
      <w:r>
        <w:rPr>
          <w:rFonts w:ascii="宋体" w:eastAsia="宋体" w:hAnsi="宋体" w:hint="eastAsia"/>
          <w:b/>
          <w:bCs/>
          <w:sz w:val="24"/>
          <w:szCs w:val="24"/>
        </w:rPr>
        <w:t>（二）巧用“活动体验”，感悟建构促进认知提升</w:t>
      </w:r>
    </w:p>
    <w:p w14:paraId="7E9308A9" w14:textId="77777777" w:rsidR="004F7F2F" w:rsidRDefault="00000000">
      <w:pPr>
        <w:spacing w:line="360" w:lineRule="auto"/>
        <w:ind w:firstLineChars="200" w:firstLine="480"/>
        <w:rPr>
          <w:rFonts w:ascii="宋体" w:eastAsia="宋体" w:hAnsi="宋体"/>
          <w:sz w:val="24"/>
          <w:szCs w:val="24"/>
        </w:rPr>
      </w:pPr>
      <w:r>
        <w:rPr>
          <w:rFonts w:ascii="宋体" w:eastAsia="宋体" w:hAnsi="宋体" w:hint="eastAsia"/>
          <w:sz w:val="24"/>
          <w:szCs w:val="24"/>
        </w:rPr>
        <w:t>在本案例中，作为从小远离农事劳作的城市孩子，</w:t>
      </w:r>
      <w:r>
        <w:rPr>
          <w:rFonts w:ascii="宋体" w:eastAsia="宋体" w:hAnsi="宋体"/>
          <w:sz w:val="24"/>
          <w:szCs w:val="24"/>
        </w:rPr>
        <w:t>对农业生</w:t>
      </w:r>
      <w:r>
        <w:rPr>
          <w:rFonts w:ascii="宋体" w:eastAsia="宋体" w:hAnsi="宋体" w:hint="eastAsia"/>
          <w:sz w:val="24"/>
          <w:szCs w:val="24"/>
        </w:rPr>
        <w:t>产普遍</w:t>
      </w:r>
      <w:r>
        <w:rPr>
          <w:rFonts w:ascii="宋体" w:eastAsia="宋体" w:hAnsi="宋体"/>
          <w:sz w:val="24"/>
          <w:szCs w:val="24"/>
        </w:rPr>
        <w:t>缺乏了解</w:t>
      </w:r>
      <w:r>
        <w:rPr>
          <w:rFonts w:ascii="宋体" w:eastAsia="宋体" w:hAnsi="宋体" w:hint="eastAsia"/>
          <w:sz w:val="24"/>
          <w:szCs w:val="24"/>
        </w:rPr>
        <w:t>，对于劳动的辛苦也只是停留在认知的表面。我们如何运用他们已有的学习经验结合生活化的教学方式让难点得以突破呢。我们用孩子喜闻乐见的“袁隆平爷爷的故事”分享袁隆平爷爷成就背后的艰辛历程，了解当时的时代背景，知道劳动的意义和价值。再通过前期模拟“插秧”的游戏体验，学生对农民伯伯的辛苦深有感触。再结合袁隆平爷爷的两个梦，以具体数据了解如何</w:t>
      </w:r>
      <w:proofErr w:type="gramStart"/>
      <w:r>
        <w:rPr>
          <w:rFonts w:ascii="宋体" w:eastAsia="宋体" w:hAnsi="宋体" w:hint="eastAsia"/>
          <w:sz w:val="24"/>
          <w:szCs w:val="24"/>
        </w:rPr>
        <w:t>一</w:t>
      </w:r>
      <w:proofErr w:type="gramEnd"/>
      <w:r>
        <w:rPr>
          <w:rFonts w:ascii="宋体" w:eastAsia="宋体" w:hAnsi="宋体" w:hint="eastAsia"/>
          <w:sz w:val="24"/>
          <w:szCs w:val="24"/>
        </w:rPr>
        <w:t>步步实现而梦想，不仅让我们国家的人民从“吃饱”到“吃好”，还帮助世界其他国家改善粮食短缺的问题。</w:t>
      </w:r>
    </w:p>
    <w:p w14:paraId="69C0299D" w14:textId="77777777" w:rsidR="004F7F2F" w:rsidRDefault="00000000">
      <w:pPr>
        <w:spacing w:line="360" w:lineRule="auto"/>
        <w:ind w:firstLineChars="100" w:firstLine="240"/>
        <w:rPr>
          <w:rFonts w:ascii="宋体" w:eastAsia="宋体" w:hAnsi="宋体"/>
          <w:sz w:val="24"/>
          <w:szCs w:val="24"/>
        </w:rPr>
      </w:pPr>
      <w:r>
        <w:rPr>
          <w:rFonts w:ascii="宋体" w:eastAsia="宋体" w:hAnsi="宋体" w:hint="eastAsia"/>
          <w:sz w:val="24"/>
          <w:szCs w:val="24"/>
        </w:rPr>
        <w:t xml:space="preserve"> “活动体验”不只引导学生感悟劳动辛劳，更重要明白劳动的伟大意义。劳动能创造美好生活，美好生活的背后更离不开劳动者的工匠精神。基于他们认知水平和接受能力，用故事讲述，观点讨论的方式引起学生的共鸣，在自主探究合作分享中突破了教学难点。</w:t>
      </w:r>
    </w:p>
    <w:p w14:paraId="0C094D5F" w14:textId="77777777" w:rsidR="004F7F2F" w:rsidRDefault="00000000">
      <w:pPr>
        <w:spacing w:line="360" w:lineRule="auto"/>
        <w:rPr>
          <w:rFonts w:ascii="宋体" w:eastAsia="宋体" w:hAnsi="宋体"/>
          <w:sz w:val="24"/>
          <w:szCs w:val="24"/>
        </w:rPr>
      </w:pPr>
      <w:r>
        <w:rPr>
          <w:rFonts w:ascii="宋体" w:eastAsia="宋体" w:hAnsi="宋体"/>
          <w:sz w:val="24"/>
          <w:szCs w:val="24"/>
        </w:rPr>
        <w:t xml:space="preserve">   </w:t>
      </w:r>
      <w:r>
        <w:rPr>
          <w:rFonts w:ascii="宋体" w:eastAsia="宋体" w:hAnsi="宋体" w:hint="eastAsia"/>
          <w:sz w:val="24"/>
          <w:szCs w:val="24"/>
        </w:rPr>
        <w:t xml:space="preserve"> </w:t>
      </w:r>
      <w:r>
        <w:rPr>
          <w:rFonts w:ascii="宋体" w:eastAsia="宋体" w:hAnsi="宋体"/>
          <w:sz w:val="24"/>
          <w:szCs w:val="24"/>
        </w:rPr>
        <w:t>还原生活场景，</w:t>
      </w:r>
      <w:r>
        <w:rPr>
          <w:rFonts w:ascii="宋体" w:eastAsia="宋体" w:hAnsi="宋体" w:hint="eastAsia"/>
          <w:sz w:val="24"/>
          <w:szCs w:val="24"/>
        </w:rPr>
        <w:t>在</w:t>
      </w:r>
      <w:r>
        <w:rPr>
          <w:rFonts w:ascii="宋体" w:eastAsia="宋体" w:hAnsi="宋体"/>
          <w:sz w:val="24"/>
          <w:szCs w:val="24"/>
        </w:rPr>
        <w:t>生活中体验，体验中感悟，感悟中提升，</w:t>
      </w:r>
      <w:r>
        <w:rPr>
          <w:rFonts w:ascii="宋体" w:eastAsia="宋体" w:hAnsi="宋体" w:hint="eastAsia"/>
          <w:sz w:val="24"/>
          <w:szCs w:val="24"/>
        </w:rPr>
        <w:t>让“插秧游戏”焕发新魅力。</w:t>
      </w:r>
    </w:p>
    <w:p w14:paraId="5BE9E71D" w14:textId="77777777" w:rsidR="004F7F2F" w:rsidRDefault="00000000">
      <w:pPr>
        <w:spacing w:line="360" w:lineRule="auto"/>
        <w:rPr>
          <w:rFonts w:ascii="宋体" w:eastAsia="宋体" w:hAnsi="宋体"/>
          <w:b/>
          <w:bCs/>
          <w:sz w:val="24"/>
          <w:szCs w:val="24"/>
        </w:rPr>
      </w:pPr>
      <w:r>
        <w:rPr>
          <w:rFonts w:ascii="宋体" w:eastAsia="宋体" w:hAnsi="宋体" w:hint="eastAsia"/>
          <w:b/>
          <w:bCs/>
          <w:sz w:val="24"/>
          <w:szCs w:val="24"/>
        </w:rPr>
        <w:t>（三）善用“评价驱动”，指导行为达成知行合一</w:t>
      </w:r>
    </w:p>
    <w:p w14:paraId="375426D1" w14:textId="77777777" w:rsidR="004F7F2F" w:rsidRDefault="00000000">
      <w:pPr>
        <w:spacing w:line="360" w:lineRule="auto"/>
        <w:rPr>
          <w:rFonts w:ascii="宋体" w:eastAsia="宋体" w:hAnsi="宋体"/>
          <w:sz w:val="24"/>
          <w:szCs w:val="24"/>
        </w:rPr>
      </w:pPr>
      <w:r>
        <w:rPr>
          <w:rFonts w:ascii="宋体" w:eastAsia="宋体" w:hAnsi="宋体" w:hint="eastAsia"/>
          <w:sz w:val="24"/>
          <w:szCs w:val="24"/>
        </w:rPr>
        <w:t xml:space="preserve">     通过学习评价，基于学情，以活动实践作业的评价单为支架，</w:t>
      </w:r>
      <w:r>
        <w:rPr>
          <w:rFonts w:ascii="宋体" w:eastAsia="宋体" w:hAnsi="宋体"/>
          <w:sz w:val="24"/>
          <w:szCs w:val="24"/>
        </w:rPr>
        <w:t>遵循学生的生长节律，设计富有童趣的、体验感的评价任务</w:t>
      </w:r>
      <w:r>
        <w:rPr>
          <w:rFonts w:ascii="宋体" w:eastAsia="宋体" w:hAnsi="宋体" w:hint="eastAsia"/>
          <w:sz w:val="24"/>
          <w:szCs w:val="24"/>
        </w:rPr>
        <w:t>，指导日常的行为。如进行“小米粒旅行记”的漫画创作，</w:t>
      </w:r>
      <w:r>
        <w:rPr>
          <w:rFonts w:ascii="宋体" w:eastAsia="宋体" w:hAnsi="宋体"/>
          <w:sz w:val="24"/>
          <w:szCs w:val="24"/>
        </w:rPr>
        <w:t>通过搭建评价任务支架，指导学生学习活动的路径，</w:t>
      </w:r>
      <w:r>
        <w:rPr>
          <w:rFonts w:ascii="宋体" w:eastAsia="宋体" w:hAnsi="宋体"/>
          <w:sz w:val="24"/>
          <w:szCs w:val="24"/>
        </w:rPr>
        <w:lastRenderedPageBreak/>
        <w:t>促进学生对本课的深度学习、内化理解和多元获得，在完成评价任务过程中</w:t>
      </w:r>
      <w:proofErr w:type="gramStart"/>
      <w:r>
        <w:rPr>
          <w:rFonts w:ascii="宋体" w:eastAsia="宋体" w:hAnsi="宋体" w:hint="eastAsia"/>
          <w:sz w:val="24"/>
          <w:szCs w:val="24"/>
        </w:rPr>
        <w:t>让教学</w:t>
      </w:r>
      <w:proofErr w:type="gramEnd"/>
      <w:r>
        <w:rPr>
          <w:rFonts w:ascii="宋体" w:eastAsia="宋体" w:hAnsi="宋体" w:hint="eastAsia"/>
          <w:sz w:val="24"/>
          <w:szCs w:val="24"/>
        </w:rPr>
        <w:t>目标进一步落实，学生清晰了解劳动带来美好生活。</w:t>
      </w:r>
    </w:p>
    <w:p w14:paraId="3261ED41" w14:textId="77777777" w:rsidR="004F7F2F" w:rsidRDefault="00000000">
      <w:pPr>
        <w:spacing w:line="360" w:lineRule="auto"/>
        <w:ind w:firstLineChars="200" w:firstLine="480"/>
        <w:rPr>
          <w:rFonts w:ascii="宋体" w:eastAsia="宋体" w:hAnsi="宋体"/>
          <w:sz w:val="24"/>
          <w:szCs w:val="24"/>
        </w:rPr>
      </w:pPr>
      <w:r>
        <w:rPr>
          <w:rFonts w:ascii="宋体" w:eastAsia="宋体" w:hAnsi="宋体"/>
          <w:sz w:val="24"/>
          <w:szCs w:val="24"/>
        </w:rPr>
        <w:t>聚焦“生活实践”的作业评价。道德与法治课程具有鲜明的实践性特征，我们将实践作业作为过程性评价的重要载体，指向良好行为习惯养成，深化知识理解和应用，内化价值观念，促进综合能力发展</w:t>
      </w:r>
      <w:r>
        <w:rPr>
          <w:rFonts w:ascii="宋体" w:eastAsia="宋体" w:hAnsi="宋体" w:hint="eastAsia"/>
          <w:sz w:val="24"/>
          <w:szCs w:val="24"/>
        </w:rPr>
        <w:t>。通过采访调查</w:t>
      </w:r>
      <w:r>
        <w:rPr>
          <w:rFonts w:ascii="宋体" w:eastAsia="宋体" w:hAnsi="宋体"/>
          <w:sz w:val="24"/>
          <w:szCs w:val="24"/>
        </w:rPr>
        <w:t>，采集学习评价证据。全面记录学生在完成学习活动过程中的典型表现和独特体验，</w:t>
      </w:r>
      <w:r>
        <w:rPr>
          <w:rFonts w:ascii="宋体" w:eastAsia="宋体" w:hAnsi="宋体" w:hint="eastAsia"/>
          <w:sz w:val="24"/>
          <w:szCs w:val="24"/>
        </w:rPr>
        <w:t>能够体验到看似简单的一餐一饭中间经历了卫生监督、营养搭配，菜品调配，以及烹饪、装盘、运送等劳动过程，感受到我们平安健康的生活由他们的劳动提供保障。明白劳动的意义懂得尊重他人的劳动成果。</w:t>
      </w:r>
    </w:p>
    <w:p w14:paraId="71D79B78" w14:textId="77777777" w:rsidR="004F7F2F" w:rsidRDefault="00000000">
      <w:pPr>
        <w:spacing w:line="360" w:lineRule="auto"/>
        <w:ind w:firstLineChars="200" w:firstLine="480"/>
        <w:rPr>
          <w:rFonts w:ascii="宋体" w:eastAsia="宋体" w:hAnsi="宋体"/>
          <w:sz w:val="24"/>
          <w:szCs w:val="28"/>
        </w:rPr>
      </w:pPr>
      <w:r>
        <w:rPr>
          <w:rFonts w:ascii="宋体" w:eastAsia="宋体" w:hAnsi="宋体" w:hint="eastAsia"/>
          <w:sz w:val="24"/>
          <w:szCs w:val="28"/>
        </w:rPr>
        <w:t>在道德与法治学科教学中融合劳动教育的实践尝试，学生了解了劳动的意义感悟到新时代的工匠精神，激发了劳动的热情。教师以生活化的情境创设、生活化的教学资源的运用，以及基于学情的活动作业的设计，创新教学模式，引导学生躬行践履、知行合一。然而任何教育都不是一蹴而就的，劳动教育要形成一个全方位、全过程的劳动教育体系，才能提高学生的劳动能力，塑造学生正确的劳动价值观念和工匠精神，实现学生的全面发展。</w:t>
      </w:r>
    </w:p>
    <w:p w14:paraId="77744805" w14:textId="77777777" w:rsidR="004F7F2F" w:rsidRDefault="004F7F2F">
      <w:pPr>
        <w:spacing w:line="360" w:lineRule="auto"/>
        <w:ind w:firstLineChars="200" w:firstLine="480"/>
        <w:rPr>
          <w:rFonts w:ascii="宋体" w:eastAsia="宋体" w:hAnsi="宋体"/>
          <w:sz w:val="24"/>
          <w:szCs w:val="28"/>
        </w:rPr>
      </w:pPr>
    </w:p>
    <w:p w14:paraId="42FBEAB7" w14:textId="77777777" w:rsidR="004F7F2F" w:rsidRDefault="004F7F2F">
      <w:pPr>
        <w:spacing w:line="360" w:lineRule="auto"/>
        <w:ind w:firstLineChars="200" w:firstLine="480"/>
        <w:rPr>
          <w:rFonts w:ascii="宋体" w:eastAsia="宋体" w:hAnsi="宋体"/>
          <w:sz w:val="24"/>
          <w:szCs w:val="28"/>
        </w:rPr>
      </w:pPr>
    </w:p>
    <w:p w14:paraId="71F930AA" w14:textId="77777777" w:rsidR="004F7F2F" w:rsidRDefault="004F7F2F">
      <w:pPr>
        <w:spacing w:line="360" w:lineRule="auto"/>
        <w:rPr>
          <w:rFonts w:ascii="宋体" w:eastAsia="宋体" w:hAnsi="宋体"/>
          <w:sz w:val="24"/>
          <w:szCs w:val="28"/>
        </w:rPr>
      </w:pPr>
    </w:p>
    <w:sectPr w:rsidR="004F7F2F">
      <w:pgSz w:w="11906" w:h="16838"/>
      <w:pgMar w:top="1418" w:right="1797" w:bottom="1418"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Q1OTE5N2JmODY5MTNiNzY3MmU3OGZhMmU5NzA4MGUifQ=="/>
  </w:docVars>
  <w:rsids>
    <w:rsidRoot w:val="7B135422"/>
    <w:rsid w:val="0006134B"/>
    <w:rsid w:val="000763F8"/>
    <w:rsid w:val="000B3808"/>
    <w:rsid w:val="00172D26"/>
    <w:rsid w:val="001A3165"/>
    <w:rsid w:val="00245677"/>
    <w:rsid w:val="00253DEF"/>
    <w:rsid w:val="00275011"/>
    <w:rsid w:val="00284CA4"/>
    <w:rsid w:val="002E3997"/>
    <w:rsid w:val="003040F1"/>
    <w:rsid w:val="00313C63"/>
    <w:rsid w:val="00323C47"/>
    <w:rsid w:val="003F4D3E"/>
    <w:rsid w:val="00424ED9"/>
    <w:rsid w:val="00445D1A"/>
    <w:rsid w:val="004611B1"/>
    <w:rsid w:val="0046550B"/>
    <w:rsid w:val="00497159"/>
    <w:rsid w:val="004F7F2F"/>
    <w:rsid w:val="00527B43"/>
    <w:rsid w:val="005713EA"/>
    <w:rsid w:val="005B743F"/>
    <w:rsid w:val="005E619C"/>
    <w:rsid w:val="00646F01"/>
    <w:rsid w:val="00661630"/>
    <w:rsid w:val="0068355F"/>
    <w:rsid w:val="006A23E5"/>
    <w:rsid w:val="006E0CB4"/>
    <w:rsid w:val="006E308C"/>
    <w:rsid w:val="00731033"/>
    <w:rsid w:val="00777D9A"/>
    <w:rsid w:val="007843D4"/>
    <w:rsid w:val="007D5025"/>
    <w:rsid w:val="0080682E"/>
    <w:rsid w:val="00845BA7"/>
    <w:rsid w:val="008B005E"/>
    <w:rsid w:val="008E65E3"/>
    <w:rsid w:val="00920590"/>
    <w:rsid w:val="00986AEE"/>
    <w:rsid w:val="009B7B09"/>
    <w:rsid w:val="009E694F"/>
    <w:rsid w:val="00A436D7"/>
    <w:rsid w:val="00AA13FC"/>
    <w:rsid w:val="00AA7641"/>
    <w:rsid w:val="00B0679B"/>
    <w:rsid w:val="00B13093"/>
    <w:rsid w:val="00B13C97"/>
    <w:rsid w:val="00B92D02"/>
    <w:rsid w:val="00BC2F85"/>
    <w:rsid w:val="00BE6C04"/>
    <w:rsid w:val="00C7595E"/>
    <w:rsid w:val="00D0185E"/>
    <w:rsid w:val="00D54291"/>
    <w:rsid w:val="00D56939"/>
    <w:rsid w:val="00D8019A"/>
    <w:rsid w:val="00DA011E"/>
    <w:rsid w:val="00DE26AE"/>
    <w:rsid w:val="00E12834"/>
    <w:rsid w:val="00E9343F"/>
    <w:rsid w:val="00F063B4"/>
    <w:rsid w:val="00F06B28"/>
    <w:rsid w:val="00FC4333"/>
    <w:rsid w:val="00FE0A26"/>
    <w:rsid w:val="00FE0F0E"/>
    <w:rsid w:val="0D1E43E8"/>
    <w:rsid w:val="0D3478B4"/>
    <w:rsid w:val="0DA41AC3"/>
    <w:rsid w:val="10CF50A9"/>
    <w:rsid w:val="12791770"/>
    <w:rsid w:val="1FDF1F87"/>
    <w:rsid w:val="20B24D98"/>
    <w:rsid w:val="27584CC1"/>
    <w:rsid w:val="28612632"/>
    <w:rsid w:val="2ACB46ED"/>
    <w:rsid w:val="2BC929C8"/>
    <w:rsid w:val="2D1B54A6"/>
    <w:rsid w:val="33CC4039"/>
    <w:rsid w:val="3EB76FF8"/>
    <w:rsid w:val="3FB063E3"/>
    <w:rsid w:val="3FDD6116"/>
    <w:rsid w:val="401104FE"/>
    <w:rsid w:val="46190DC6"/>
    <w:rsid w:val="51C6339F"/>
    <w:rsid w:val="53277E51"/>
    <w:rsid w:val="585D2567"/>
    <w:rsid w:val="5AFE3B8D"/>
    <w:rsid w:val="5D793EB5"/>
    <w:rsid w:val="5FB05672"/>
    <w:rsid w:val="68CF0917"/>
    <w:rsid w:val="6B1B42E7"/>
    <w:rsid w:val="745C492A"/>
    <w:rsid w:val="76F22C96"/>
    <w:rsid w:val="793842B6"/>
    <w:rsid w:val="799E680F"/>
    <w:rsid w:val="7B135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589C7"/>
  <w15:docId w15:val="{C5C60539-876E-45F7-9D95-E54DF13A5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等线" w:eastAsia="等线" w:hAnsi="等线"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rFonts w:ascii="Calibri" w:eastAsia="宋体" w:hAnsi="Calibri" w:cs="Times New Roman"/>
      <w:szCs w:val="24"/>
    </w:rPr>
  </w:style>
  <w:style w:type="paragraph" w:styleId="a5">
    <w:name w:val="Balloon Text"/>
    <w:basedOn w:val="a"/>
    <w:link w:val="a6"/>
    <w:qFormat/>
    <w:rPr>
      <w:sz w:val="18"/>
      <w:szCs w:val="18"/>
    </w:rPr>
  </w:style>
  <w:style w:type="paragraph" w:styleId="a7">
    <w:name w:val="footer"/>
    <w:basedOn w:val="a"/>
    <w:link w:val="a8"/>
    <w:pPr>
      <w:tabs>
        <w:tab w:val="center" w:pos="4153"/>
        <w:tab w:val="right" w:pos="8306"/>
      </w:tabs>
      <w:snapToGrid w:val="0"/>
      <w:jc w:val="left"/>
    </w:pPr>
    <w:rPr>
      <w:sz w:val="18"/>
      <w:szCs w:val="18"/>
    </w:rPr>
  </w:style>
  <w:style w:type="paragraph" w:styleId="a9">
    <w:name w:val="header"/>
    <w:basedOn w:val="a"/>
    <w:link w:val="aa"/>
    <w:pPr>
      <w:tabs>
        <w:tab w:val="center" w:pos="4153"/>
        <w:tab w:val="right" w:pos="8306"/>
      </w:tabs>
      <w:snapToGrid w:val="0"/>
      <w:jc w:val="center"/>
    </w:pPr>
    <w:rPr>
      <w:sz w:val="18"/>
      <w:szCs w:val="18"/>
    </w:rPr>
  </w:style>
  <w:style w:type="paragraph" w:styleId="ab">
    <w:name w:val="annotation subject"/>
    <w:basedOn w:val="a3"/>
    <w:next w:val="a3"/>
    <w:link w:val="ac"/>
    <w:qFormat/>
    <w:rPr>
      <w:rFonts w:ascii="等线" w:eastAsia="等线" w:hAnsi="等线" w:cs="宋体"/>
      <w:b/>
      <w:bCs/>
      <w:szCs w:val="22"/>
    </w:rPr>
  </w:style>
  <w:style w:type="character" w:styleId="ad">
    <w:name w:val="annotation reference"/>
    <w:basedOn w:val="a0"/>
    <w:rPr>
      <w:sz w:val="21"/>
      <w:szCs w:val="21"/>
    </w:rPr>
  </w:style>
  <w:style w:type="character" w:customStyle="1" w:styleId="a4">
    <w:name w:val="批注文字 字符"/>
    <w:basedOn w:val="a0"/>
    <w:link w:val="a3"/>
    <w:rPr>
      <w:rFonts w:ascii="Calibri" w:eastAsia="宋体" w:hAnsi="Calibri" w:cs="Times New Roman"/>
      <w:kern w:val="2"/>
      <w:sz w:val="21"/>
      <w:szCs w:val="24"/>
    </w:rPr>
  </w:style>
  <w:style w:type="character" w:customStyle="1" w:styleId="ac">
    <w:name w:val="批注主题 字符"/>
    <w:basedOn w:val="a4"/>
    <w:link w:val="ab"/>
    <w:rPr>
      <w:rFonts w:ascii="等线" w:eastAsia="等线" w:hAnsi="等线" w:cs="宋体"/>
      <w:b/>
      <w:bCs/>
      <w:kern w:val="2"/>
      <w:sz w:val="21"/>
      <w:szCs w:val="22"/>
    </w:rPr>
  </w:style>
  <w:style w:type="character" w:customStyle="1" w:styleId="a6">
    <w:name w:val="批注框文本 字符"/>
    <w:basedOn w:val="a0"/>
    <w:link w:val="a5"/>
    <w:qFormat/>
    <w:rPr>
      <w:rFonts w:ascii="等线" w:eastAsia="等线" w:hAnsi="等线" w:cs="宋体"/>
      <w:kern w:val="2"/>
      <w:sz w:val="18"/>
      <w:szCs w:val="18"/>
    </w:rPr>
  </w:style>
  <w:style w:type="paragraph" w:customStyle="1" w:styleId="1">
    <w:name w:val="修订1"/>
    <w:hidden/>
    <w:uiPriority w:val="99"/>
    <w:unhideWhenUsed/>
    <w:rPr>
      <w:rFonts w:ascii="等线" w:eastAsia="等线" w:hAnsi="等线" w:cs="宋体"/>
      <w:kern w:val="2"/>
      <w:sz w:val="21"/>
      <w:szCs w:val="22"/>
    </w:rPr>
  </w:style>
  <w:style w:type="character" w:customStyle="1" w:styleId="aa">
    <w:name w:val="页眉 字符"/>
    <w:basedOn w:val="a0"/>
    <w:link w:val="a9"/>
    <w:qFormat/>
    <w:rPr>
      <w:rFonts w:ascii="等线" w:eastAsia="等线" w:hAnsi="等线" w:cs="宋体"/>
      <w:kern w:val="2"/>
      <w:sz w:val="18"/>
      <w:szCs w:val="18"/>
    </w:rPr>
  </w:style>
  <w:style w:type="character" w:customStyle="1" w:styleId="a8">
    <w:name w:val="页脚 字符"/>
    <w:basedOn w:val="a0"/>
    <w:link w:val="a7"/>
    <w:qFormat/>
    <w:rPr>
      <w:rFonts w:ascii="等线" w:eastAsia="等线" w:hAnsi="等线" w:cs="宋体"/>
      <w:kern w:val="2"/>
      <w:sz w:val="18"/>
      <w:szCs w:val="18"/>
    </w:rPr>
  </w:style>
  <w:style w:type="paragraph" w:customStyle="1" w:styleId="2">
    <w:name w:val="修订2"/>
    <w:hidden/>
    <w:uiPriority w:val="99"/>
    <w:unhideWhenUsed/>
    <w:rPr>
      <w:rFonts w:ascii="等线" w:eastAsia="等线" w:hAnsi="等线" w:cs="宋体"/>
      <w:kern w:val="2"/>
      <w:sz w:val="21"/>
      <w:szCs w:val="22"/>
    </w:rPr>
  </w:style>
  <w:style w:type="paragraph" w:customStyle="1" w:styleId="3">
    <w:name w:val="修订3"/>
    <w:hidden/>
    <w:uiPriority w:val="99"/>
    <w:unhideWhenUsed/>
    <w:rPr>
      <w:rFonts w:ascii="等线" w:eastAsia="等线" w:hAnsi="等线" w:cs="宋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1026</Words>
  <Characters>5853</Characters>
  <Application>Microsoft Office Word</Application>
  <DocSecurity>0</DocSecurity>
  <Lines>48</Lines>
  <Paragraphs>13</Paragraphs>
  <ScaleCrop>false</ScaleCrop>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曹娟娟</dc:creator>
  <cp:lastModifiedBy>MM Li</cp:lastModifiedBy>
  <cp:revision>4</cp:revision>
  <dcterms:created xsi:type="dcterms:W3CDTF">2024-06-10T05:56:00Z</dcterms:created>
  <dcterms:modified xsi:type="dcterms:W3CDTF">2024-07-04T06:25:00Z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6941E20214264055999C077B58E9AFFB_11</vt:lpwstr>
  </property>
</Properties>
</file>