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hint="eastAsia" w:ascii="黑体" w:hAnsi="黑体" w:eastAsia="黑体" w:cs="黑体"/>
          <w:sz w:val="32"/>
          <w:szCs w:val="32"/>
          <w:lang w:val="en-US" w:eastAsia="zh-CN"/>
        </w:rPr>
      </w:pPr>
      <w:r>
        <w:rPr>
          <w:rFonts w:hint="eastAsia" w:ascii="黑体" w:hAnsi="黑体" w:eastAsia="黑体" w:cs="黑体"/>
          <w:sz w:val="32"/>
          <w:szCs w:val="32"/>
          <w:lang w:eastAsia="zh-CN"/>
        </w:rPr>
        <w:t>落实“教会、勤练、常赛”促进学校体育教学发展</w:t>
      </w:r>
      <w:r>
        <w:rPr>
          <w:rFonts w:hint="eastAsia" w:ascii="黑体" w:hAnsi="黑体" w:eastAsia="黑体" w:cs="黑体"/>
          <w:sz w:val="32"/>
          <w:szCs w:val="32"/>
          <w:lang w:val="en-US" w:eastAsia="zh-CN"/>
        </w:rPr>
        <w:t xml:space="preserve"> </w:t>
      </w:r>
    </w:p>
    <w:p>
      <w:pPr>
        <w:jc w:val="center"/>
        <w:outlineLvl w:val="0"/>
        <w:rPr>
          <w:rFonts w:hint="eastAsia" w:ascii="楷体" w:hAnsi="楷体" w:eastAsia="楷体" w:cs="楷体"/>
          <w:sz w:val="30"/>
          <w:szCs w:val="30"/>
          <w:lang w:eastAsia="zh-CN"/>
        </w:rPr>
      </w:pPr>
      <w:r>
        <w:rPr>
          <w:rFonts w:hint="eastAsia" w:ascii="楷体" w:hAnsi="楷体" w:eastAsia="楷体" w:cs="楷体"/>
          <w:sz w:val="30"/>
          <w:szCs w:val="30"/>
          <w:lang w:eastAsia="zh-CN"/>
        </w:rPr>
        <w:t>——以小学一到五年级篮球教学为例</w:t>
      </w:r>
    </w:p>
    <w:p>
      <w:pPr>
        <w:jc w:val="center"/>
        <w:outlineLvl w:val="0"/>
        <w:rPr>
          <w:rFonts w:hint="default" w:ascii="楷体" w:hAnsi="楷体" w:eastAsia="楷体" w:cs="楷体"/>
          <w:sz w:val="30"/>
          <w:szCs w:val="30"/>
          <w:lang w:val="en-US" w:eastAsia="zh-CN"/>
        </w:rPr>
      </w:pPr>
      <w:r>
        <w:rPr>
          <w:rFonts w:hint="eastAsia" w:ascii="楷体" w:hAnsi="楷体" w:eastAsia="楷体" w:cs="楷体"/>
          <w:sz w:val="30"/>
          <w:szCs w:val="30"/>
          <w:lang w:val="en-US" w:eastAsia="zh-CN"/>
        </w:rPr>
        <w:t>上海市徐汇区东二小学   龚殊泽</w:t>
      </w:r>
      <w:bookmarkStart w:id="0" w:name="_GoBack"/>
      <w:bookmarkEnd w:id="0"/>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lang w:eastAsia="zh-CN"/>
        </w:rPr>
      </w:pPr>
      <w:r>
        <w:rPr>
          <w:rFonts w:hint="eastAsia" w:ascii="宋体" w:hAnsi="宋体" w:eastAsia="宋体" w:cs="宋体"/>
          <w:b/>
          <w:bCs/>
          <w:sz w:val="24"/>
          <w:szCs w:val="24"/>
          <w:lang w:val="en-US" w:eastAsia="zh-CN"/>
        </w:rPr>
        <w:t>[</w:t>
      </w:r>
      <w:r>
        <w:rPr>
          <w:rFonts w:hint="eastAsia" w:ascii="宋体" w:hAnsi="宋体" w:eastAsia="宋体" w:cs="宋体"/>
          <w:b/>
          <w:bCs/>
          <w:sz w:val="24"/>
          <w:szCs w:val="24"/>
          <w:lang w:eastAsia="zh-CN"/>
        </w:rPr>
        <w:t>摘要</w:t>
      </w:r>
      <w:r>
        <w:rPr>
          <w:rFonts w:hint="eastAsia" w:ascii="宋体" w:hAnsi="宋体" w:eastAsia="宋体" w:cs="宋体"/>
          <w:b/>
          <w:bCs/>
          <w:sz w:val="24"/>
          <w:szCs w:val="24"/>
          <w:lang w:val="en-US" w:eastAsia="zh-CN"/>
        </w:rPr>
        <w:t>]</w:t>
      </w:r>
      <w:r>
        <w:rPr>
          <w:rFonts w:hint="eastAsia" w:ascii="宋体" w:hAnsi="宋体" w:eastAsia="宋体" w:cs="宋体"/>
          <w:sz w:val="24"/>
          <w:szCs w:val="24"/>
          <w:lang w:eastAsia="zh-CN"/>
        </w:rPr>
        <w:t>：基于《</w:t>
      </w:r>
      <w:r>
        <w:rPr>
          <w:rFonts w:hint="eastAsia" w:ascii="宋体" w:hAnsi="宋体" w:eastAsia="宋体" w:cs="宋体"/>
          <w:sz w:val="24"/>
          <w:szCs w:val="24"/>
          <w:lang w:val="en-US" w:eastAsia="zh-CN"/>
        </w:rPr>
        <w:t>义务教育</w:t>
      </w:r>
      <w:r>
        <w:rPr>
          <w:rFonts w:hint="eastAsia" w:ascii="宋体" w:hAnsi="宋体" w:eastAsia="宋体" w:cs="宋体"/>
          <w:sz w:val="24"/>
          <w:szCs w:val="24"/>
          <w:lang w:eastAsia="zh-CN"/>
        </w:rPr>
        <w:t>体育与健康课程标准（</w:t>
      </w:r>
      <w:r>
        <w:rPr>
          <w:rFonts w:hint="eastAsia" w:ascii="宋体" w:hAnsi="宋体" w:eastAsia="宋体" w:cs="宋体"/>
          <w:sz w:val="24"/>
          <w:szCs w:val="24"/>
          <w:lang w:val="en-US" w:eastAsia="zh-CN"/>
        </w:rPr>
        <w:t>2022年版）</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（以下简称《新课标》）</w:t>
      </w:r>
      <w:r>
        <w:rPr>
          <w:rFonts w:hint="eastAsia" w:ascii="宋体" w:hAnsi="宋体" w:eastAsia="宋体" w:cs="宋体"/>
          <w:sz w:val="24"/>
          <w:szCs w:val="24"/>
          <w:lang w:eastAsia="zh-CN"/>
        </w:rPr>
        <w:t>推出的背景下，落实“教会、勤练、常赛”的要求又被提上了体育课程理念的新高度。为更好地实施“教会、勤练、常赛”一体化教学，优化小学体育教学策略成为学校体育教育改革的重点工作。本文以小学一到五年级篮球教学为例，从“教、练、赛、评”四方面阐述在新理念视角下小学篮球教学的具体实施策略，为促进学校体育教学的发展提供经验借鉴。</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lang w:eastAsia="zh-CN"/>
        </w:rPr>
      </w:pPr>
      <w:r>
        <w:rPr>
          <w:rFonts w:hint="eastAsia" w:ascii="宋体" w:hAnsi="宋体" w:eastAsia="宋体" w:cs="宋体"/>
          <w:b/>
          <w:bCs/>
          <w:sz w:val="24"/>
          <w:szCs w:val="24"/>
          <w:lang w:val="en-US" w:eastAsia="zh-CN"/>
        </w:rPr>
        <w:t>[</w:t>
      </w:r>
      <w:r>
        <w:rPr>
          <w:rFonts w:hint="eastAsia" w:ascii="宋体" w:hAnsi="宋体" w:eastAsia="宋体" w:cs="宋体"/>
          <w:b/>
          <w:bCs/>
          <w:sz w:val="24"/>
          <w:szCs w:val="24"/>
          <w:lang w:eastAsia="zh-CN"/>
        </w:rPr>
        <w:t>关键词</w:t>
      </w:r>
      <w:r>
        <w:rPr>
          <w:rFonts w:hint="eastAsia" w:ascii="宋体" w:hAnsi="宋体" w:eastAsia="宋体" w:cs="宋体"/>
          <w:b/>
          <w:bCs/>
          <w:sz w:val="24"/>
          <w:szCs w:val="24"/>
          <w:lang w:val="en-US" w:eastAsia="zh-CN"/>
        </w:rPr>
        <w:t>]</w:t>
      </w:r>
      <w:r>
        <w:rPr>
          <w:rFonts w:hint="eastAsia" w:ascii="宋体" w:hAnsi="宋体" w:eastAsia="宋体" w:cs="宋体"/>
          <w:sz w:val="24"/>
          <w:szCs w:val="24"/>
          <w:lang w:eastAsia="zh-CN"/>
        </w:rPr>
        <w:t>：一体化；小学体育；篮球教学；教会、勤练、常赛</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在以往的体育教学中，老师们通常会选择单个技术动作作为教学的主要内容，同时，学习目标、重难点、练习方法和评价手段等都是围绕掌握单个技术动作展开设计的。久而久之，大家的教学内容多呈现出重复和碎片化的特征，知识、技能和情感之间缺乏系统性的联系。而学生往往在掌握技能之后不知道怎么在日常活动和比赛中练习和运用，更无法产生在运动能力、健康行为和体育品德方面的正向迁移。</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自《新课标》颁布以来，在坚持“健康第一”的教育理念之下，又重点提出了要落实小学体育教学中“教会、勤练、常赛”的要求，并提出了大单元教学的新概念。这对于优化传统体育教学打开了新的思路，比如：</w:t>
      </w:r>
      <w:r>
        <w:rPr>
          <w:rFonts w:hint="eastAsia" w:ascii="宋体" w:hAnsi="宋体" w:eastAsia="宋体" w:cs="宋体"/>
          <w:color w:val="auto"/>
          <w:sz w:val="24"/>
          <w:szCs w:val="24"/>
          <w:lang w:val="en-US" w:eastAsia="zh-CN"/>
        </w:rPr>
        <w:t>要对体育教学内容、目标、学练形式等进行科学、系统、结构化的梳理和编排设计；要重点培养学生学以致用的能力；要提高各大单元之间的有效衔接性等。</w:t>
      </w:r>
      <w:r>
        <w:rPr>
          <w:rFonts w:hint="eastAsia" w:ascii="宋体" w:hAnsi="宋体" w:eastAsia="宋体" w:cs="宋体"/>
          <w:sz w:val="24"/>
          <w:szCs w:val="24"/>
          <w:lang w:val="en-US" w:eastAsia="zh-CN"/>
        </w:rPr>
        <w:t>这样才能使“教会、勤练、常赛”在体育教学中有效落实，形成运动能力、健康行为和体育品德方面的正向迁移，最终让学生身心健康全面发展。</w:t>
      </w:r>
    </w:p>
    <w:p>
      <w:pPr>
        <w:keepNext w:val="0"/>
        <w:keepLines w:val="0"/>
        <w:pageBreakBefore w:val="0"/>
        <w:widowControl w:val="0"/>
        <w:numPr>
          <w:ilvl w:val="0"/>
          <w:numId w:val="1"/>
        </w:numPr>
        <w:kinsoku/>
        <w:wordWrap/>
        <w:overflowPunct/>
        <w:topLinePunct w:val="0"/>
        <w:autoSpaceDE/>
        <w:autoSpaceDN/>
        <w:bidi w:val="0"/>
        <w:adjustRightInd/>
        <w:snapToGrid/>
        <w:spacing w:line="460" w:lineRule="exact"/>
        <w:textAlignment w:val="auto"/>
        <w:outlineLvl w:val="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“教会、勤练、常赛”的内涵与关联</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关于“教会、勤练、常赛”，早在2020年10月中共中央办公厅 国务院办公厅印发的《关于全面加强和改进新时代学校体育工作的意见》（以下简称《意见》）和2021年6月教育部办公厅印发的《&lt;体育与健康&gt;教学改革指导纲要（试行）》（以下简称《纲要》）两个文件中被相继提出。准确地解析其内涵，有利于教师打开教学思路，走出教学中的“死胡同”，为新时代的体育教学改革和实践应用找到切实可行的“着力点”。</w:t>
      </w:r>
    </w:p>
    <w:p>
      <w:pPr>
        <w:keepNext w:val="0"/>
        <w:keepLines w:val="0"/>
        <w:pageBreakBefore w:val="0"/>
        <w:widowControl w:val="0"/>
        <w:numPr>
          <w:ilvl w:val="0"/>
          <w:numId w:val="2"/>
        </w:numPr>
        <w:kinsoku/>
        <w:wordWrap/>
        <w:overflowPunct/>
        <w:topLinePunct w:val="0"/>
        <w:autoSpaceDE/>
        <w:autoSpaceDN/>
        <w:bidi w:val="0"/>
        <w:adjustRightInd/>
        <w:snapToGrid/>
        <w:spacing w:line="460" w:lineRule="exact"/>
        <w:jc w:val="both"/>
        <w:textAlignment w:val="auto"/>
        <w:outlineLvl w:val="1"/>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什么是“教会”</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教会”是一种状态，是学生在学习之后理解、掌握和能用的综合体现。“教”的主体是教师，“会”的体现在学生，“教会”的重点在课堂。要达到“教会”的效果，首先要改变主体“以偏概全”的教学观念；其次要围绕“学以致用”的教学目标，根据学生的身心特点，依靠教材的特点，并遵循运动技能形成的一般规律，科学、系统、层次递进地设计教学环节，让学生在课堂内所掌握的知识和技能具有串联性，以培养学生在多情境下运用技能的能力。</w:t>
      </w:r>
    </w:p>
    <w:p>
      <w:pPr>
        <w:keepNext w:val="0"/>
        <w:keepLines w:val="0"/>
        <w:pageBreakBefore w:val="0"/>
        <w:widowControl w:val="0"/>
        <w:numPr>
          <w:ilvl w:val="0"/>
          <w:numId w:val="2"/>
        </w:numPr>
        <w:kinsoku/>
        <w:wordWrap/>
        <w:overflowPunct/>
        <w:topLinePunct w:val="0"/>
        <w:autoSpaceDE/>
        <w:autoSpaceDN/>
        <w:bidi w:val="0"/>
        <w:adjustRightInd/>
        <w:snapToGrid/>
        <w:spacing w:line="460" w:lineRule="exact"/>
        <w:jc w:val="both"/>
        <w:textAlignment w:val="auto"/>
        <w:outlineLvl w:val="1"/>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什么是“勤练”</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勤练”是一种补充，是学生在理解、掌握和能用知识技能的基础上，为改善技术动作、提高技术动作运用能力和增强身体素质，在课内外进行有质量的身体技能锻炼的综合习惯体现。做到“勤练”需要具备以下几个要素：已具备自主练习的安全知识；练习的动作必须正确有效；制定符合学生身心特点的练习内容、形式、时间、次数和负荷强度；能够自我评价及优化练习动作。具备以上“勤练”的要素，保障好学生每天在校内外运动各一小时，这样才能科学有效地落实好“勤练”。</w:t>
      </w:r>
    </w:p>
    <w:p>
      <w:pPr>
        <w:keepNext w:val="0"/>
        <w:keepLines w:val="0"/>
        <w:pageBreakBefore w:val="0"/>
        <w:widowControl w:val="0"/>
        <w:numPr>
          <w:ilvl w:val="0"/>
          <w:numId w:val="2"/>
        </w:numPr>
        <w:kinsoku/>
        <w:wordWrap/>
        <w:overflowPunct/>
        <w:topLinePunct w:val="0"/>
        <w:autoSpaceDE/>
        <w:autoSpaceDN/>
        <w:bidi w:val="0"/>
        <w:adjustRightInd/>
        <w:snapToGrid/>
        <w:spacing w:line="460" w:lineRule="exact"/>
        <w:jc w:val="both"/>
        <w:textAlignment w:val="auto"/>
        <w:outlineLvl w:val="1"/>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什么是“常赛”</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常赛”是一种检验，是学生利用自身知识技能体系中能用的、成熟的知识和技能在不同场合、情境下，以多样的组织形式，为产生运动情趣，衔接技术动作，提高项目实战水平和检验技战术水平为目的的综合功能体现。“常赛”是为学生形成终身体育能力和意识提供机会和平台，让学生产生从“常赛”、“会赛”到“乐赛”的体育学习核心素养的内在转化，这才是“常赛”的真正目的。</w:t>
      </w:r>
    </w:p>
    <w:p>
      <w:pPr>
        <w:keepNext w:val="0"/>
        <w:keepLines w:val="0"/>
        <w:pageBreakBefore w:val="0"/>
        <w:widowControl w:val="0"/>
        <w:numPr>
          <w:ilvl w:val="0"/>
          <w:numId w:val="2"/>
        </w:numPr>
        <w:kinsoku/>
        <w:wordWrap/>
        <w:overflowPunct/>
        <w:topLinePunct w:val="0"/>
        <w:autoSpaceDE/>
        <w:autoSpaceDN/>
        <w:bidi w:val="0"/>
        <w:adjustRightInd/>
        <w:snapToGrid/>
        <w:spacing w:line="460" w:lineRule="exact"/>
        <w:jc w:val="both"/>
        <w:textAlignment w:val="auto"/>
        <w:outlineLvl w:val="1"/>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“教会、勤练、常赛”之间的联系</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教会、勤练、常赛”之间是层层递进，又是相互依存构成一体的关系。虽说“教会”是“勤练”和“常赛”的基础前提；但“勤练”也是“教会”的强化补充，是“常赛”的必要手段；而“常赛”则又是“教会”和“勤练”的检验反馈。只有将三者之间构成整体的设计，对教学内容从三者之间的视角有机整合，才能提高体育教学质量，从而更有效的</w:t>
      </w:r>
      <w:r>
        <w:rPr>
          <w:rFonts w:hint="eastAsia" w:ascii="宋体" w:hAnsi="宋体" w:eastAsia="宋体" w:cs="宋体"/>
          <w:sz w:val="24"/>
          <w:szCs w:val="24"/>
          <w:lang w:eastAsia="zh-CN"/>
        </w:rPr>
        <w:t>促进学校体育教学的发展</w:t>
      </w:r>
      <w:r>
        <w:rPr>
          <w:rFonts w:hint="eastAsia" w:ascii="宋体" w:hAnsi="宋体" w:eastAsia="宋体" w:cs="宋体"/>
          <w:sz w:val="24"/>
          <w:szCs w:val="24"/>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left="0" w:leftChars="0" w:firstLine="0" w:firstLineChars="0"/>
        <w:jc w:val="both"/>
        <w:textAlignment w:val="auto"/>
        <w:outlineLvl w:val="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“教会、勤练、常赛”在小学篮球教学中的具体实施策略</w:t>
      </w:r>
    </w:p>
    <w:p>
      <w:pPr>
        <w:keepNext w:val="0"/>
        <w:keepLines w:val="0"/>
        <w:pageBreakBefore w:val="0"/>
        <w:widowControl w:val="0"/>
        <w:numPr>
          <w:ilvl w:val="0"/>
          <w:numId w:val="3"/>
        </w:numPr>
        <w:kinsoku/>
        <w:wordWrap/>
        <w:overflowPunct/>
        <w:topLinePunct w:val="0"/>
        <w:autoSpaceDE/>
        <w:autoSpaceDN/>
        <w:bidi w:val="0"/>
        <w:adjustRightInd/>
        <w:snapToGrid/>
        <w:spacing w:line="460" w:lineRule="exact"/>
        <w:jc w:val="both"/>
        <w:textAlignment w:val="auto"/>
        <w:outlineLvl w:val="1"/>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建立顶层设计的思维方式</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要有效落实“教会、勤练、常赛”的教学理念，教师必须要具备顶层设计的思维方式，不断强化对教学内容、学习目标和大单元教学等等的整体认知。</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2" w:firstLineChars="200"/>
        <w:jc w:val="both"/>
        <w:textAlignment w:val="auto"/>
        <w:outlineLvl w:val="2"/>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1.重构教学内容</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篮球教学要打破“繁、浅、偏、断”的现象，需要遵循“教会、勤练、常赛”一体化教学的模式，从“知、能、行、健”的教学维度对小学学段篮球教学的内容进行水平划分，对篮球的“基础知识、基本技能、技能运用、展示比赛、体能练习、规则与裁判方法、观赏与评价”七个方面进行内容的重新构建，形成结构紧密、科学有效的学段教学内容水平计划表。笔者是这样构建的，请看下表。</w:t>
      </w:r>
    </w:p>
    <w:tbl>
      <w:tblPr>
        <w:tblStyle w:val="5"/>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341"/>
        <w:gridCol w:w="1051"/>
        <w:gridCol w:w="28"/>
        <w:gridCol w:w="1023"/>
        <w:gridCol w:w="397"/>
        <w:gridCol w:w="654"/>
        <w:gridCol w:w="766"/>
        <w:gridCol w:w="285"/>
        <w:gridCol w:w="1051"/>
        <w:gridCol w:w="84"/>
        <w:gridCol w:w="967"/>
        <w:gridCol w:w="105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411" w:type="dxa"/>
            <w:gridSpan w:val="13"/>
            <w:tcBorders>
              <w:tl2br w:val="nil"/>
              <w:tr2bl w:val="nil"/>
            </w:tcBorders>
          </w:tcPr>
          <w:p>
            <w:pPr>
              <w:jc w:val="center"/>
              <w:rPr>
                <w:rFonts w:hint="eastAsia" w:eastAsiaTheme="minorEastAsia"/>
                <w:vertAlign w:val="baseline"/>
                <w:lang w:eastAsia="zh-CN"/>
              </w:rPr>
            </w:pPr>
            <w:r>
              <w:rPr>
                <w:rFonts w:hint="eastAsia"/>
                <w:b/>
                <w:bCs/>
                <w:vertAlign w:val="baseline"/>
                <w:lang w:eastAsia="zh-CN"/>
              </w:rPr>
              <w:t>小学体育教学内容水平计划表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051" w:type="dxa"/>
            <w:gridSpan w:val="2"/>
            <w:tcBorders>
              <w:tl2br w:val="nil"/>
              <w:tr2bl w:val="nil"/>
            </w:tcBorders>
          </w:tcPr>
          <w:p>
            <w:pPr>
              <w:spacing w:line="480" w:lineRule="auto"/>
              <w:jc w:val="center"/>
              <w:rPr>
                <w:rFonts w:hint="eastAsia"/>
                <w:vertAlign w:val="baseline"/>
                <w:lang w:eastAsia="zh-CN"/>
              </w:rPr>
            </w:pPr>
            <w:r>
              <w:rPr>
                <w:rFonts w:hint="eastAsia"/>
                <w:b/>
                <w:bCs/>
                <w:vertAlign w:val="baseline"/>
                <w:lang w:eastAsia="zh-CN"/>
              </w:rPr>
              <w:t>学校</w:t>
            </w:r>
          </w:p>
        </w:tc>
        <w:tc>
          <w:tcPr>
            <w:tcW w:w="1051" w:type="dxa"/>
            <w:tcBorders>
              <w:tl2br w:val="nil"/>
              <w:tr2bl w:val="nil"/>
            </w:tcBorders>
          </w:tcPr>
          <w:p>
            <w:pPr>
              <w:spacing w:line="480" w:lineRule="auto"/>
              <w:jc w:val="center"/>
              <w:rPr>
                <w:rFonts w:hint="default"/>
                <w:vertAlign w:val="baseline"/>
                <w:lang w:val="en-US" w:eastAsia="zh-CN"/>
              </w:rPr>
            </w:pPr>
            <w:r>
              <w:rPr>
                <w:rFonts w:hint="eastAsia"/>
                <w:vertAlign w:val="baseline"/>
                <w:lang w:val="en-US" w:eastAsia="zh-CN"/>
              </w:rPr>
              <w:t>小学</w:t>
            </w:r>
          </w:p>
        </w:tc>
        <w:tc>
          <w:tcPr>
            <w:tcW w:w="1051" w:type="dxa"/>
            <w:gridSpan w:val="2"/>
            <w:tcBorders>
              <w:tl2br w:val="nil"/>
              <w:tr2bl w:val="nil"/>
            </w:tcBorders>
          </w:tcPr>
          <w:p>
            <w:pPr>
              <w:jc w:val="center"/>
              <w:rPr>
                <w:rFonts w:hint="eastAsia"/>
                <w:b/>
                <w:bCs/>
                <w:vertAlign w:val="baseline"/>
                <w:lang w:eastAsia="zh-CN"/>
              </w:rPr>
            </w:pPr>
            <w:r>
              <w:rPr>
                <w:rFonts w:hint="eastAsia"/>
                <w:b/>
                <w:bCs/>
                <w:vertAlign w:val="baseline"/>
                <w:lang w:eastAsia="zh-CN"/>
              </w:rPr>
              <w:t>运动</w:t>
            </w:r>
          </w:p>
          <w:p>
            <w:pPr>
              <w:jc w:val="center"/>
              <w:rPr>
                <w:rFonts w:hint="eastAsia"/>
                <w:vertAlign w:val="baseline"/>
                <w:lang w:eastAsia="zh-CN"/>
              </w:rPr>
            </w:pPr>
            <w:r>
              <w:rPr>
                <w:rFonts w:hint="eastAsia"/>
                <w:b/>
                <w:bCs/>
                <w:vertAlign w:val="baseline"/>
                <w:lang w:eastAsia="zh-CN"/>
              </w:rPr>
              <w:t>项目</w:t>
            </w:r>
          </w:p>
        </w:tc>
        <w:tc>
          <w:tcPr>
            <w:tcW w:w="1051" w:type="dxa"/>
            <w:gridSpan w:val="2"/>
            <w:tcBorders>
              <w:tl2br w:val="nil"/>
              <w:tr2bl w:val="nil"/>
            </w:tcBorders>
          </w:tcPr>
          <w:p>
            <w:pPr>
              <w:spacing w:line="480" w:lineRule="auto"/>
              <w:jc w:val="center"/>
              <w:rPr>
                <w:rFonts w:hint="eastAsia"/>
                <w:vertAlign w:val="baseline"/>
                <w:lang w:eastAsia="zh-CN"/>
              </w:rPr>
            </w:pPr>
            <w:r>
              <w:rPr>
                <w:rFonts w:hint="eastAsia"/>
                <w:vertAlign w:val="baseline"/>
                <w:lang w:eastAsia="zh-CN"/>
              </w:rPr>
              <w:t>篮球</w:t>
            </w:r>
          </w:p>
        </w:tc>
        <w:tc>
          <w:tcPr>
            <w:tcW w:w="1051" w:type="dxa"/>
            <w:gridSpan w:val="2"/>
            <w:tcBorders>
              <w:tl2br w:val="nil"/>
              <w:tr2bl w:val="nil"/>
            </w:tcBorders>
          </w:tcPr>
          <w:p>
            <w:pPr>
              <w:jc w:val="center"/>
              <w:rPr>
                <w:rFonts w:hint="eastAsia"/>
                <w:b/>
                <w:bCs/>
                <w:vertAlign w:val="baseline"/>
                <w:lang w:eastAsia="zh-CN"/>
              </w:rPr>
            </w:pPr>
            <w:r>
              <w:rPr>
                <w:rFonts w:hint="eastAsia"/>
                <w:b/>
                <w:bCs/>
                <w:vertAlign w:val="baseline"/>
                <w:lang w:eastAsia="zh-CN"/>
              </w:rPr>
              <w:t>大单</w:t>
            </w:r>
          </w:p>
          <w:p>
            <w:pPr>
              <w:jc w:val="center"/>
              <w:rPr>
                <w:rFonts w:hint="eastAsia"/>
                <w:vertAlign w:val="baseline"/>
                <w:lang w:eastAsia="zh-CN"/>
              </w:rPr>
            </w:pPr>
            <w:r>
              <w:rPr>
                <w:rFonts w:hint="eastAsia"/>
                <w:b/>
                <w:bCs/>
                <w:vertAlign w:val="baseline"/>
                <w:lang w:eastAsia="zh-CN"/>
              </w:rPr>
              <w:t>元数</w:t>
            </w:r>
          </w:p>
        </w:tc>
        <w:tc>
          <w:tcPr>
            <w:tcW w:w="1051" w:type="dxa"/>
            <w:tcBorders>
              <w:tl2br w:val="nil"/>
              <w:tr2bl w:val="nil"/>
            </w:tcBorders>
          </w:tcPr>
          <w:p>
            <w:pPr>
              <w:spacing w:line="480" w:lineRule="auto"/>
              <w:jc w:val="center"/>
              <w:rPr>
                <w:rFonts w:hint="eastAsia"/>
                <w:vertAlign w:val="baseline"/>
                <w:lang w:eastAsia="zh-CN"/>
              </w:rPr>
            </w:pPr>
            <w:r>
              <w:rPr>
                <w:rFonts w:hint="eastAsia"/>
                <w:vertAlign w:val="baseline"/>
                <w:lang w:eastAsia="zh-CN"/>
              </w:rPr>
              <w:t>十</w:t>
            </w:r>
          </w:p>
        </w:tc>
        <w:tc>
          <w:tcPr>
            <w:tcW w:w="1051" w:type="dxa"/>
            <w:gridSpan w:val="2"/>
            <w:tcBorders>
              <w:tl2br w:val="nil"/>
              <w:tr2bl w:val="nil"/>
            </w:tcBorders>
          </w:tcPr>
          <w:p>
            <w:pPr>
              <w:spacing w:line="240" w:lineRule="auto"/>
              <w:jc w:val="center"/>
              <w:rPr>
                <w:rFonts w:hint="eastAsia"/>
                <w:b/>
                <w:bCs/>
                <w:vertAlign w:val="baseline"/>
                <w:lang w:eastAsia="zh-CN"/>
              </w:rPr>
            </w:pPr>
            <w:r>
              <w:rPr>
                <w:rFonts w:hint="eastAsia"/>
                <w:b/>
                <w:bCs/>
                <w:vertAlign w:val="baseline"/>
                <w:lang w:eastAsia="zh-CN"/>
              </w:rPr>
              <w:t>总课</w:t>
            </w:r>
          </w:p>
          <w:p>
            <w:pPr>
              <w:spacing w:line="240" w:lineRule="auto"/>
              <w:jc w:val="center"/>
              <w:rPr>
                <w:rFonts w:hint="eastAsia"/>
                <w:vertAlign w:val="baseline"/>
                <w:lang w:eastAsia="zh-CN"/>
              </w:rPr>
            </w:pPr>
            <w:r>
              <w:rPr>
                <w:rFonts w:hint="eastAsia"/>
                <w:b/>
                <w:bCs/>
                <w:vertAlign w:val="baseline"/>
                <w:lang w:eastAsia="zh-CN"/>
              </w:rPr>
              <w:t>时数</w:t>
            </w:r>
          </w:p>
        </w:tc>
        <w:tc>
          <w:tcPr>
            <w:tcW w:w="1054" w:type="dxa"/>
            <w:tcBorders>
              <w:tl2br w:val="nil"/>
              <w:tr2bl w:val="nil"/>
            </w:tcBorders>
          </w:tcPr>
          <w:p>
            <w:pPr>
              <w:spacing w:line="480" w:lineRule="auto"/>
              <w:jc w:val="center"/>
              <w:rPr>
                <w:rFonts w:hint="default"/>
                <w:vertAlign w:val="baseline"/>
                <w:lang w:val="en-US" w:eastAsia="zh-CN"/>
              </w:rPr>
            </w:pPr>
            <w:r>
              <w:rPr>
                <w:rFonts w:hint="eastAsia"/>
                <w:vertAlign w:val="baseline"/>
                <w:lang w:val="en-US" w:eastAsia="zh-CN"/>
              </w:rPr>
              <w:t>180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10" w:type="dxa"/>
            <w:tcBorders>
              <w:tl2br w:val="nil"/>
              <w:tr2bl w:val="nil"/>
            </w:tcBorders>
          </w:tcPr>
          <w:p>
            <w:pPr>
              <w:jc w:val="center"/>
              <w:rPr>
                <w:rFonts w:hint="eastAsia"/>
                <w:b/>
                <w:bCs/>
                <w:vertAlign w:val="baseline"/>
                <w:lang w:eastAsia="zh-CN"/>
              </w:rPr>
            </w:pPr>
            <w:r>
              <w:rPr>
                <w:rFonts w:hint="eastAsia"/>
                <w:b/>
                <w:bCs/>
                <w:vertAlign w:val="baseline"/>
                <w:lang w:eastAsia="zh-CN"/>
              </w:rPr>
              <w:t>水平</w:t>
            </w:r>
          </w:p>
        </w:tc>
        <w:tc>
          <w:tcPr>
            <w:tcW w:w="2840" w:type="dxa"/>
            <w:gridSpan w:val="5"/>
            <w:tcBorders>
              <w:tl2br w:val="nil"/>
              <w:tr2bl w:val="nil"/>
            </w:tcBorders>
          </w:tcPr>
          <w:p>
            <w:pPr>
              <w:jc w:val="center"/>
              <w:rPr>
                <w:rFonts w:hint="eastAsia"/>
                <w:b/>
                <w:bCs/>
                <w:vertAlign w:val="baseline"/>
                <w:lang w:eastAsia="zh-CN"/>
              </w:rPr>
            </w:pPr>
            <w:r>
              <w:rPr>
                <w:rFonts w:hint="eastAsia"/>
                <w:b/>
                <w:bCs/>
                <w:vertAlign w:val="baseline"/>
                <w:lang w:eastAsia="zh-CN"/>
              </w:rPr>
              <w:t>水平二</w:t>
            </w:r>
          </w:p>
        </w:tc>
        <w:tc>
          <w:tcPr>
            <w:tcW w:w="2840" w:type="dxa"/>
            <w:gridSpan w:val="5"/>
            <w:tcBorders>
              <w:tl2br w:val="nil"/>
              <w:tr2bl w:val="nil"/>
            </w:tcBorders>
          </w:tcPr>
          <w:p>
            <w:pPr>
              <w:jc w:val="center"/>
              <w:rPr>
                <w:rFonts w:hint="eastAsia"/>
                <w:b/>
                <w:bCs/>
                <w:vertAlign w:val="baseline"/>
                <w:lang w:eastAsia="zh-CN"/>
              </w:rPr>
            </w:pPr>
            <w:r>
              <w:rPr>
                <w:rFonts w:hint="eastAsia"/>
                <w:b/>
                <w:bCs/>
                <w:vertAlign w:val="baseline"/>
                <w:lang w:eastAsia="zh-CN"/>
              </w:rPr>
              <w:t>水平三</w:t>
            </w:r>
          </w:p>
        </w:tc>
        <w:tc>
          <w:tcPr>
            <w:tcW w:w="2021" w:type="dxa"/>
            <w:gridSpan w:val="2"/>
            <w:tcBorders>
              <w:tl2br w:val="nil"/>
              <w:tr2bl w:val="nil"/>
            </w:tcBorders>
          </w:tcPr>
          <w:p>
            <w:pPr>
              <w:jc w:val="center"/>
              <w:rPr>
                <w:rFonts w:hint="eastAsia"/>
                <w:b/>
                <w:bCs/>
                <w:vertAlign w:val="baseline"/>
                <w:lang w:eastAsia="zh-CN"/>
              </w:rPr>
            </w:pPr>
            <w:r>
              <w:rPr>
                <w:rFonts w:hint="eastAsia"/>
                <w:b/>
                <w:bCs/>
                <w:vertAlign w:val="baseline"/>
                <w:lang w:eastAsia="zh-CN"/>
              </w:rPr>
              <w:t>水平四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10" w:type="dxa"/>
            <w:tcBorders>
              <w:tl2br w:val="nil"/>
              <w:tr2bl w:val="nil"/>
            </w:tcBorders>
          </w:tcPr>
          <w:p>
            <w:pPr>
              <w:jc w:val="center"/>
              <w:rPr>
                <w:rFonts w:hint="eastAsia" w:eastAsiaTheme="minorEastAsia"/>
                <w:b/>
                <w:bCs/>
                <w:vertAlign w:val="baseline"/>
                <w:lang w:eastAsia="zh-CN"/>
              </w:rPr>
            </w:pPr>
            <w:r>
              <w:rPr>
                <w:rFonts w:hint="eastAsia"/>
                <w:b/>
                <w:bCs/>
                <w:vertAlign w:val="baseline"/>
                <w:lang w:eastAsia="zh-CN"/>
              </w:rPr>
              <w:t>年级</w:t>
            </w:r>
          </w:p>
        </w:tc>
        <w:tc>
          <w:tcPr>
            <w:tcW w:w="1420" w:type="dxa"/>
            <w:gridSpan w:val="3"/>
            <w:tcBorders>
              <w:tl2br w:val="nil"/>
              <w:tr2bl w:val="nil"/>
            </w:tcBorders>
          </w:tcPr>
          <w:p>
            <w:pPr>
              <w:jc w:val="center"/>
              <w:rPr>
                <w:rFonts w:hint="eastAsia" w:eastAsiaTheme="minorEastAsia"/>
                <w:b/>
                <w:bCs/>
                <w:vertAlign w:val="baseline"/>
                <w:lang w:eastAsia="zh-CN"/>
              </w:rPr>
            </w:pPr>
            <w:r>
              <w:rPr>
                <w:rFonts w:hint="eastAsia"/>
                <w:b/>
                <w:bCs/>
                <w:vertAlign w:val="baseline"/>
                <w:lang w:eastAsia="zh-CN"/>
              </w:rPr>
              <w:t>一</w:t>
            </w:r>
          </w:p>
        </w:tc>
        <w:tc>
          <w:tcPr>
            <w:tcW w:w="1420" w:type="dxa"/>
            <w:gridSpan w:val="2"/>
            <w:tcBorders>
              <w:tl2br w:val="nil"/>
              <w:tr2bl w:val="nil"/>
            </w:tcBorders>
          </w:tcPr>
          <w:p>
            <w:pPr>
              <w:jc w:val="center"/>
              <w:rPr>
                <w:rFonts w:hint="eastAsia" w:eastAsiaTheme="minorEastAsia"/>
                <w:b/>
                <w:bCs/>
                <w:vertAlign w:val="baseline"/>
                <w:lang w:eastAsia="zh-CN"/>
              </w:rPr>
            </w:pPr>
            <w:r>
              <w:rPr>
                <w:rFonts w:hint="eastAsia"/>
                <w:b/>
                <w:bCs/>
                <w:vertAlign w:val="baseline"/>
                <w:lang w:eastAsia="zh-CN"/>
              </w:rPr>
              <w:t>二</w:t>
            </w:r>
          </w:p>
        </w:tc>
        <w:tc>
          <w:tcPr>
            <w:tcW w:w="1420" w:type="dxa"/>
            <w:gridSpan w:val="2"/>
            <w:tcBorders>
              <w:tl2br w:val="nil"/>
              <w:tr2bl w:val="nil"/>
            </w:tcBorders>
          </w:tcPr>
          <w:p>
            <w:pPr>
              <w:jc w:val="center"/>
              <w:rPr>
                <w:rFonts w:hint="eastAsia" w:eastAsiaTheme="minorEastAsia"/>
                <w:b/>
                <w:bCs/>
                <w:vertAlign w:val="baseline"/>
                <w:lang w:eastAsia="zh-CN"/>
              </w:rPr>
            </w:pPr>
            <w:r>
              <w:rPr>
                <w:rFonts w:hint="eastAsia"/>
                <w:b/>
                <w:bCs/>
                <w:vertAlign w:val="baseline"/>
                <w:lang w:eastAsia="zh-CN"/>
              </w:rPr>
              <w:t>三</w:t>
            </w:r>
          </w:p>
        </w:tc>
        <w:tc>
          <w:tcPr>
            <w:tcW w:w="1420" w:type="dxa"/>
            <w:gridSpan w:val="3"/>
            <w:tcBorders>
              <w:tl2br w:val="nil"/>
              <w:tr2bl w:val="nil"/>
            </w:tcBorders>
          </w:tcPr>
          <w:p>
            <w:pPr>
              <w:jc w:val="center"/>
              <w:rPr>
                <w:rFonts w:hint="eastAsia" w:eastAsiaTheme="minorEastAsia"/>
                <w:b/>
                <w:bCs/>
                <w:vertAlign w:val="baseline"/>
                <w:lang w:eastAsia="zh-CN"/>
              </w:rPr>
            </w:pPr>
            <w:r>
              <w:rPr>
                <w:rFonts w:hint="eastAsia"/>
                <w:b/>
                <w:bCs/>
                <w:vertAlign w:val="baseline"/>
                <w:lang w:eastAsia="zh-CN"/>
              </w:rPr>
              <w:t>四</w:t>
            </w:r>
          </w:p>
        </w:tc>
        <w:tc>
          <w:tcPr>
            <w:tcW w:w="2021" w:type="dxa"/>
            <w:gridSpan w:val="2"/>
            <w:tcBorders>
              <w:tl2br w:val="nil"/>
              <w:tr2bl w:val="nil"/>
            </w:tcBorders>
          </w:tcPr>
          <w:p>
            <w:pPr>
              <w:jc w:val="center"/>
              <w:rPr>
                <w:rFonts w:hint="eastAsia" w:eastAsiaTheme="minorEastAsia"/>
                <w:b/>
                <w:bCs/>
                <w:vertAlign w:val="baseline"/>
                <w:lang w:eastAsia="zh-CN"/>
              </w:rPr>
            </w:pPr>
            <w:r>
              <w:rPr>
                <w:rFonts w:hint="eastAsia"/>
                <w:b/>
                <w:bCs/>
                <w:vertAlign w:val="baseline"/>
                <w:lang w:eastAsia="zh-CN"/>
              </w:rPr>
              <w:t>五</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10" w:hRule="atLeast"/>
        </w:trPr>
        <w:tc>
          <w:tcPr>
            <w:tcW w:w="710" w:type="dxa"/>
            <w:tcBorders>
              <w:tl2br w:val="nil"/>
              <w:tr2bl w:val="nil"/>
            </w:tcBorders>
          </w:tcPr>
          <w:p>
            <w:pPr>
              <w:spacing w:line="240" w:lineRule="auto"/>
              <w:jc w:val="center"/>
              <w:rPr>
                <w:rFonts w:hint="eastAsia"/>
                <w:b/>
                <w:bCs/>
                <w:vertAlign w:val="baseline"/>
                <w:lang w:eastAsia="zh-CN"/>
              </w:rPr>
            </w:pPr>
          </w:p>
          <w:p>
            <w:pPr>
              <w:spacing w:line="240" w:lineRule="auto"/>
              <w:jc w:val="center"/>
              <w:rPr>
                <w:rFonts w:hint="eastAsia"/>
                <w:b/>
                <w:bCs/>
                <w:vertAlign w:val="baseline"/>
                <w:lang w:eastAsia="zh-CN"/>
              </w:rPr>
            </w:pPr>
          </w:p>
          <w:p>
            <w:pPr>
              <w:spacing w:line="240" w:lineRule="auto"/>
              <w:jc w:val="center"/>
              <w:rPr>
                <w:rFonts w:hint="eastAsia"/>
                <w:b/>
                <w:bCs/>
                <w:vertAlign w:val="baseline"/>
                <w:lang w:eastAsia="zh-CN"/>
              </w:rPr>
            </w:pPr>
          </w:p>
          <w:p>
            <w:pPr>
              <w:spacing w:line="240" w:lineRule="auto"/>
              <w:jc w:val="center"/>
              <w:rPr>
                <w:rFonts w:hint="eastAsia"/>
                <w:b/>
                <w:bCs/>
                <w:vertAlign w:val="baseline"/>
                <w:lang w:eastAsia="zh-CN"/>
              </w:rPr>
            </w:pPr>
          </w:p>
          <w:p>
            <w:pPr>
              <w:spacing w:line="240" w:lineRule="auto"/>
              <w:jc w:val="center"/>
              <w:rPr>
                <w:rFonts w:hint="eastAsia"/>
                <w:b/>
                <w:bCs/>
                <w:vertAlign w:val="baseline"/>
                <w:lang w:eastAsia="zh-CN"/>
              </w:rPr>
            </w:pPr>
            <w:r>
              <w:rPr>
                <w:rFonts w:hint="eastAsia"/>
                <w:b/>
                <w:bCs/>
                <w:vertAlign w:val="baseline"/>
                <w:lang w:eastAsia="zh-CN"/>
              </w:rPr>
              <w:t>上</w:t>
            </w:r>
          </w:p>
          <w:p>
            <w:pPr>
              <w:spacing w:line="240" w:lineRule="auto"/>
              <w:jc w:val="center"/>
              <w:rPr>
                <w:rFonts w:hint="eastAsia"/>
                <w:b/>
                <w:bCs/>
                <w:vertAlign w:val="baseline"/>
                <w:lang w:eastAsia="zh-CN"/>
              </w:rPr>
            </w:pPr>
            <w:r>
              <w:rPr>
                <w:rFonts w:hint="eastAsia"/>
                <w:b/>
                <w:bCs/>
                <w:vertAlign w:val="baseline"/>
                <w:lang w:eastAsia="zh-CN"/>
              </w:rPr>
              <w:t>半</w:t>
            </w:r>
          </w:p>
          <w:p>
            <w:pPr>
              <w:spacing w:line="240" w:lineRule="auto"/>
              <w:jc w:val="center"/>
              <w:rPr>
                <w:rFonts w:hint="eastAsia"/>
                <w:b/>
                <w:bCs/>
                <w:vertAlign w:val="baseline"/>
                <w:lang w:eastAsia="zh-CN"/>
              </w:rPr>
            </w:pPr>
            <w:r>
              <w:rPr>
                <w:rFonts w:hint="eastAsia"/>
                <w:b/>
                <w:bCs/>
                <w:vertAlign w:val="baseline"/>
                <w:lang w:eastAsia="zh-CN"/>
              </w:rPr>
              <w:t>学</w:t>
            </w:r>
          </w:p>
          <w:p>
            <w:pPr>
              <w:spacing w:line="240" w:lineRule="auto"/>
              <w:jc w:val="center"/>
              <w:rPr>
                <w:rFonts w:hint="eastAsia"/>
                <w:b/>
                <w:bCs/>
                <w:vertAlign w:val="baseline"/>
                <w:lang w:eastAsia="zh-CN"/>
              </w:rPr>
            </w:pPr>
            <w:r>
              <w:rPr>
                <w:rFonts w:hint="eastAsia"/>
                <w:b/>
                <w:bCs/>
                <w:vertAlign w:val="baseline"/>
                <w:lang w:eastAsia="zh-CN"/>
              </w:rPr>
              <w:t>期</w:t>
            </w:r>
          </w:p>
          <w:p>
            <w:pPr>
              <w:spacing w:line="240" w:lineRule="auto"/>
              <w:jc w:val="center"/>
              <w:rPr>
                <w:rFonts w:hint="eastAsia"/>
                <w:b/>
                <w:bCs/>
                <w:vertAlign w:val="baseline"/>
                <w:lang w:eastAsia="zh-CN"/>
              </w:rPr>
            </w:pPr>
            <w:r>
              <w:rPr>
                <w:rFonts w:hint="eastAsia"/>
                <w:b/>
                <w:bCs/>
                <w:vertAlign w:val="baseline"/>
                <w:lang w:eastAsia="zh-CN"/>
              </w:rPr>
              <w:t>教</w:t>
            </w:r>
          </w:p>
          <w:p>
            <w:pPr>
              <w:spacing w:line="240" w:lineRule="auto"/>
              <w:jc w:val="center"/>
              <w:rPr>
                <w:rFonts w:hint="eastAsia"/>
                <w:b/>
                <w:bCs/>
                <w:vertAlign w:val="baseline"/>
                <w:lang w:eastAsia="zh-CN"/>
              </w:rPr>
            </w:pPr>
            <w:r>
              <w:rPr>
                <w:rFonts w:hint="eastAsia"/>
                <w:b/>
                <w:bCs/>
                <w:vertAlign w:val="baseline"/>
                <w:lang w:eastAsia="zh-CN"/>
              </w:rPr>
              <w:t>学</w:t>
            </w:r>
          </w:p>
          <w:p>
            <w:pPr>
              <w:spacing w:line="240" w:lineRule="auto"/>
              <w:jc w:val="center"/>
              <w:rPr>
                <w:rFonts w:hint="eastAsia"/>
                <w:b/>
                <w:bCs/>
                <w:vertAlign w:val="baseline"/>
                <w:lang w:eastAsia="zh-CN"/>
              </w:rPr>
            </w:pPr>
            <w:r>
              <w:rPr>
                <w:rFonts w:hint="eastAsia"/>
                <w:b/>
                <w:bCs/>
                <w:vertAlign w:val="baseline"/>
                <w:lang w:eastAsia="zh-CN"/>
              </w:rPr>
              <w:t>内</w:t>
            </w:r>
          </w:p>
          <w:p>
            <w:pPr>
              <w:spacing w:line="240" w:lineRule="auto"/>
              <w:jc w:val="center"/>
              <w:rPr>
                <w:rFonts w:hint="eastAsia" w:eastAsiaTheme="minorEastAsia"/>
                <w:b/>
                <w:bCs/>
                <w:vertAlign w:val="baseline"/>
                <w:lang w:eastAsia="zh-CN"/>
              </w:rPr>
            </w:pPr>
            <w:r>
              <w:rPr>
                <w:rFonts w:hint="eastAsia"/>
                <w:b/>
                <w:bCs/>
                <w:vertAlign w:val="baseline"/>
                <w:lang w:eastAsia="zh-CN"/>
              </w:rPr>
              <w:t>容</w:t>
            </w:r>
          </w:p>
        </w:tc>
        <w:tc>
          <w:tcPr>
            <w:tcW w:w="1420" w:type="dxa"/>
            <w:gridSpan w:val="3"/>
            <w:tcBorders>
              <w:tl2br w:val="nil"/>
              <w:tr2bl w:val="nil"/>
            </w:tcBorders>
          </w:tcPr>
          <w:p>
            <w:pPr>
              <w:rPr>
                <w:rFonts w:hint="eastAsia" w:eastAsia="宋体"/>
                <w:vertAlign w:val="baseline"/>
                <w:lang w:eastAsia="zh-CN"/>
              </w:rPr>
            </w:pPr>
            <w:r>
              <w:rPr>
                <w:rFonts w:hint="eastAsia" w:ascii="宋体" w:hAnsi="宋体" w:eastAsia="宋体" w:cs="宋体"/>
                <w:vertAlign w:val="baseline"/>
              </w:rPr>
              <w:t>①</w:t>
            </w:r>
            <w:r>
              <w:rPr>
                <w:rFonts w:hint="eastAsia" w:ascii="宋体" w:hAnsi="宋体" w:eastAsia="宋体" w:cs="宋体"/>
                <w:vertAlign w:val="baseline"/>
                <w:lang w:eastAsia="zh-CN"/>
              </w:rPr>
              <w:t>篮球的起源与发展史</w:t>
            </w:r>
          </w:p>
          <w:p>
            <w:pPr>
              <w:rPr>
                <w:rFonts w:hint="eastAsia" w:ascii="宋体" w:hAnsi="宋体" w:eastAsia="宋体" w:cs="宋体"/>
                <w:vertAlign w:val="baseline"/>
                <w:lang w:eastAsia="zh-CN"/>
              </w:rPr>
            </w:pPr>
            <w:r>
              <w:rPr>
                <w:rFonts w:hint="eastAsia" w:ascii="宋体" w:hAnsi="宋体" w:eastAsia="宋体" w:cs="宋体"/>
                <w:vertAlign w:val="baseline"/>
              </w:rPr>
              <w:t>②</w:t>
            </w:r>
            <w:r>
              <w:rPr>
                <w:rFonts w:hint="eastAsia" w:ascii="宋体" w:hAnsi="宋体" w:eastAsia="宋体" w:cs="宋体"/>
                <w:vertAlign w:val="baseline"/>
                <w:lang w:eastAsia="zh-CN"/>
              </w:rPr>
              <w:t>球感热身操、双手向上抛接小皮球、原地拍皮球、抛投入矮框筒等</w:t>
            </w:r>
          </w:p>
          <w:p>
            <w:pPr>
              <w:rPr>
                <w:rFonts w:hint="default" w:ascii="宋体" w:hAnsi="宋体" w:eastAsia="宋体" w:cs="宋体"/>
                <w:vertAlign w:val="baseline"/>
                <w:lang w:val="en-US" w:eastAsia="zh-CN"/>
              </w:rPr>
            </w:pPr>
            <w:r>
              <w:rPr>
                <w:rFonts w:hint="eastAsia" w:ascii="宋体" w:hAnsi="宋体" w:eastAsia="宋体" w:cs="宋体"/>
                <w:vertAlign w:val="baseline"/>
              </w:rPr>
              <w:t>③</w:t>
            </w:r>
            <w:r>
              <w:rPr>
                <w:rFonts w:hint="eastAsia" w:ascii="宋体" w:hAnsi="宋体" w:eastAsia="宋体" w:cs="宋体"/>
                <w:vertAlign w:val="baseline"/>
                <w:lang w:eastAsia="zh-CN"/>
              </w:rPr>
              <w:t>拍球</w:t>
            </w:r>
            <w:r>
              <w:rPr>
                <w:rFonts w:hint="eastAsia" w:ascii="宋体" w:hAnsi="宋体" w:eastAsia="宋体" w:cs="宋体"/>
                <w:vertAlign w:val="baseline"/>
                <w:lang w:val="en-US" w:eastAsia="zh-CN"/>
              </w:rPr>
              <w:t>+抛投</w:t>
            </w:r>
          </w:p>
          <w:p>
            <w:pPr>
              <w:rPr>
                <w:rFonts w:hint="eastAsia" w:ascii="宋体" w:hAnsi="宋体" w:eastAsia="宋体" w:cs="宋体"/>
                <w:vertAlign w:val="baseline"/>
                <w:lang w:eastAsia="zh-CN"/>
              </w:rPr>
            </w:pPr>
            <w:r>
              <w:rPr>
                <w:rFonts w:hint="eastAsia" w:ascii="宋体" w:hAnsi="宋体" w:eastAsia="宋体" w:cs="宋体"/>
                <w:vertAlign w:val="baseline"/>
              </w:rPr>
              <w:t>④</w:t>
            </w:r>
            <w:r>
              <w:rPr>
                <w:rFonts w:hint="eastAsia" w:ascii="宋体" w:hAnsi="宋体" w:eastAsia="宋体" w:cs="宋体"/>
                <w:vertAlign w:val="baseline"/>
                <w:lang w:eastAsia="zh-CN"/>
              </w:rPr>
              <w:t>拍球比多；抛投比准</w:t>
            </w:r>
          </w:p>
          <w:p>
            <w:pPr>
              <w:rPr>
                <w:rFonts w:hint="eastAsia" w:eastAsiaTheme="minorEastAsia"/>
                <w:vertAlign w:val="baseline"/>
                <w:lang w:eastAsia="zh-CN"/>
              </w:rPr>
            </w:pPr>
            <w:r>
              <w:rPr>
                <w:rFonts w:hint="eastAsia" w:ascii="宋体" w:hAnsi="宋体" w:eastAsia="宋体" w:cs="宋体"/>
                <w:vertAlign w:val="baseline"/>
              </w:rPr>
              <w:t>⑤</w:t>
            </w:r>
            <w:r>
              <w:rPr>
                <w:rFonts w:hint="eastAsia" w:ascii="宋体" w:hAnsi="宋体" w:eastAsia="宋体" w:cs="宋体"/>
                <w:vertAlign w:val="baseline"/>
                <w:lang w:eastAsia="zh-CN"/>
              </w:rPr>
              <w:t>“赶小猪”、折线跑、抓尾巴、持球跳云梯、持球绕桩跑、跳短绳、仰卧举球等</w:t>
            </w:r>
          </w:p>
        </w:tc>
        <w:tc>
          <w:tcPr>
            <w:tcW w:w="1420" w:type="dxa"/>
            <w:gridSpan w:val="2"/>
            <w:tcBorders>
              <w:tl2br w:val="nil"/>
              <w:tr2bl w:val="nil"/>
            </w:tcBorders>
          </w:tcPr>
          <w:p>
            <w:pPr>
              <w:rPr>
                <w:rFonts w:hint="eastAsia" w:eastAsia="宋体"/>
                <w:vertAlign w:val="baseline"/>
                <w:lang w:eastAsia="zh-CN"/>
              </w:rPr>
            </w:pPr>
            <w:r>
              <w:rPr>
                <w:rFonts w:hint="eastAsia" w:ascii="宋体" w:hAnsi="宋体" w:eastAsia="宋体" w:cs="宋体"/>
                <w:vertAlign w:val="baseline"/>
              </w:rPr>
              <w:t>①</w:t>
            </w:r>
            <w:r>
              <w:rPr>
                <w:rFonts w:hint="eastAsia" w:ascii="宋体" w:hAnsi="宋体" w:eastAsia="宋体" w:cs="宋体"/>
                <w:vertAlign w:val="baseline"/>
                <w:lang w:eastAsia="zh-CN"/>
              </w:rPr>
              <w:t>运球技术</w:t>
            </w:r>
          </w:p>
          <w:p>
            <w:pPr>
              <w:rPr>
                <w:rFonts w:hint="eastAsia" w:eastAsia="宋体"/>
                <w:vertAlign w:val="baseline"/>
                <w:lang w:eastAsia="zh-CN"/>
              </w:rPr>
            </w:pPr>
            <w:r>
              <w:rPr>
                <w:rFonts w:hint="eastAsia" w:ascii="宋体" w:hAnsi="宋体" w:eastAsia="宋体" w:cs="宋体"/>
                <w:vertAlign w:val="baseline"/>
              </w:rPr>
              <w:t>②</w:t>
            </w:r>
            <w:r>
              <w:rPr>
                <w:rFonts w:hint="eastAsia" w:ascii="宋体" w:hAnsi="宋体" w:eastAsia="宋体" w:cs="宋体"/>
                <w:vertAlign w:val="baseline"/>
                <w:lang w:eastAsia="zh-CN"/>
              </w:rPr>
              <w:t>行进间直线运球、换位抛接球、胯下</w:t>
            </w:r>
            <w:r>
              <w:rPr>
                <w:rFonts w:hint="eastAsia" w:ascii="宋体" w:hAnsi="宋体" w:eastAsia="宋体" w:cs="宋体"/>
                <w:vertAlign w:val="baseline"/>
                <w:lang w:val="en-US" w:eastAsia="zh-CN"/>
              </w:rPr>
              <w:t>8字</w:t>
            </w:r>
            <w:r>
              <w:rPr>
                <w:rFonts w:hint="eastAsia" w:ascii="宋体" w:hAnsi="宋体" w:eastAsia="宋体" w:cs="宋体"/>
                <w:vertAlign w:val="baseline"/>
                <w:lang w:eastAsia="zh-CN"/>
              </w:rPr>
              <w:t>绕球、双手胸前投入矮框筒等</w:t>
            </w:r>
          </w:p>
          <w:p>
            <w:pPr>
              <w:rPr>
                <w:rFonts w:hint="default" w:ascii="宋体" w:hAnsi="宋体" w:eastAsia="宋体" w:cs="宋体"/>
                <w:vertAlign w:val="baseline"/>
                <w:lang w:val="en-US" w:eastAsia="zh-CN"/>
              </w:rPr>
            </w:pPr>
            <w:r>
              <w:rPr>
                <w:rFonts w:hint="eastAsia" w:ascii="宋体" w:hAnsi="宋体" w:eastAsia="宋体" w:cs="宋体"/>
                <w:vertAlign w:val="baseline"/>
              </w:rPr>
              <w:t>③</w:t>
            </w:r>
            <w:r>
              <w:rPr>
                <w:rFonts w:hint="eastAsia" w:ascii="宋体" w:hAnsi="宋体" w:eastAsia="宋体" w:cs="宋体"/>
                <w:vertAlign w:val="baseline"/>
                <w:lang w:eastAsia="zh-CN"/>
              </w:rPr>
              <w:t>直线运球</w:t>
            </w:r>
            <w:r>
              <w:rPr>
                <w:rFonts w:hint="eastAsia" w:ascii="宋体" w:hAnsi="宋体" w:eastAsia="宋体" w:cs="宋体"/>
                <w:vertAlign w:val="baseline"/>
                <w:lang w:val="en-US" w:eastAsia="zh-CN"/>
              </w:rPr>
              <w:t>+投框筒；抛接球+投框筒</w:t>
            </w:r>
          </w:p>
          <w:p>
            <w:pPr>
              <w:rPr>
                <w:rFonts w:hint="eastAsia" w:ascii="宋体" w:hAnsi="宋体" w:eastAsia="宋体" w:cs="宋体"/>
                <w:vertAlign w:val="baseline"/>
                <w:lang w:eastAsia="zh-CN"/>
              </w:rPr>
            </w:pPr>
            <w:r>
              <w:rPr>
                <w:rFonts w:hint="eastAsia" w:ascii="宋体" w:hAnsi="宋体" w:eastAsia="宋体" w:cs="宋体"/>
                <w:vertAlign w:val="baseline"/>
              </w:rPr>
              <w:t>④</w:t>
            </w:r>
            <w:r>
              <w:rPr>
                <w:rFonts w:hint="eastAsia" w:ascii="宋体" w:hAnsi="宋体" w:eastAsia="宋体" w:cs="宋体"/>
                <w:vertAlign w:val="baseline"/>
                <w:lang w:eastAsia="zh-CN"/>
              </w:rPr>
              <w:t>运球折返比快；投框筒比准</w:t>
            </w:r>
          </w:p>
          <w:p>
            <w:pPr>
              <w:rPr>
                <w:vertAlign w:val="baseline"/>
              </w:rPr>
            </w:pPr>
            <w:r>
              <w:rPr>
                <w:rFonts w:hint="eastAsia" w:ascii="宋体" w:hAnsi="宋体" w:eastAsia="宋体" w:cs="宋体"/>
                <w:vertAlign w:val="baseline"/>
              </w:rPr>
              <w:t>⑤</w:t>
            </w:r>
            <w:r>
              <w:rPr>
                <w:rFonts w:hint="eastAsia" w:ascii="宋体" w:hAnsi="宋体" w:eastAsia="宋体" w:cs="宋体"/>
                <w:vertAlign w:val="baseline"/>
                <w:lang w:eastAsia="zh-CN"/>
              </w:rPr>
              <w:t>快速跑；连续跳短绳；持球蹲跳起；高抬腿跑等</w:t>
            </w:r>
          </w:p>
        </w:tc>
        <w:tc>
          <w:tcPr>
            <w:tcW w:w="1420" w:type="dxa"/>
            <w:gridSpan w:val="2"/>
            <w:tcBorders>
              <w:tl2br w:val="nil"/>
              <w:tr2bl w:val="nil"/>
            </w:tcBorders>
          </w:tcPr>
          <w:p>
            <w:pPr>
              <w:rPr>
                <w:rFonts w:hint="eastAsia" w:eastAsia="宋体"/>
                <w:vertAlign w:val="baseline"/>
                <w:lang w:eastAsia="zh-CN"/>
              </w:rPr>
            </w:pPr>
            <w:r>
              <w:rPr>
                <w:rFonts w:hint="eastAsia" w:ascii="宋体" w:hAnsi="宋体" w:eastAsia="宋体" w:cs="宋体"/>
                <w:vertAlign w:val="baseline"/>
              </w:rPr>
              <w:t>①</w:t>
            </w:r>
            <w:r>
              <w:rPr>
                <w:rFonts w:hint="eastAsia" w:ascii="宋体" w:hAnsi="宋体" w:eastAsia="宋体" w:cs="宋体"/>
                <w:vertAlign w:val="baseline"/>
                <w:lang w:eastAsia="zh-CN"/>
              </w:rPr>
              <w:t>投篮技术</w:t>
            </w:r>
          </w:p>
          <w:p>
            <w:pPr>
              <w:rPr>
                <w:rFonts w:hint="eastAsia" w:eastAsia="宋体"/>
                <w:vertAlign w:val="baseline"/>
                <w:lang w:eastAsia="zh-CN"/>
              </w:rPr>
            </w:pPr>
            <w:r>
              <w:rPr>
                <w:rFonts w:hint="eastAsia" w:ascii="宋体" w:hAnsi="宋体" w:eastAsia="宋体" w:cs="宋体"/>
                <w:vertAlign w:val="baseline"/>
              </w:rPr>
              <w:t>②</w:t>
            </w:r>
            <w:r>
              <w:rPr>
                <w:rFonts w:hint="eastAsia" w:ascii="宋体" w:hAnsi="宋体" w:eastAsia="宋体" w:cs="宋体"/>
                <w:vertAlign w:val="baseline"/>
                <w:lang w:eastAsia="zh-CN"/>
              </w:rPr>
              <w:t>原地单手肩上投篮、原地换手变向运球、双人双手胸前传接球、无球防守等</w:t>
            </w:r>
          </w:p>
          <w:p>
            <w:pPr>
              <w:rPr>
                <w:rFonts w:hint="eastAsia" w:ascii="宋体" w:hAnsi="宋体" w:eastAsia="宋体" w:cs="宋体"/>
                <w:vertAlign w:val="baseline"/>
                <w:lang w:eastAsia="zh-CN"/>
              </w:rPr>
            </w:pPr>
            <w:r>
              <w:rPr>
                <w:rFonts w:hint="eastAsia" w:ascii="宋体" w:hAnsi="宋体" w:eastAsia="宋体" w:cs="宋体"/>
                <w:vertAlign w:val="baseline"/>
              </w:rPr>
              <w:t>③</w:t>
            </w:r>
            <w:r>
              <w:rPr>
                <w:rFonts w:hint="eastAsia" w:ascii="宋体" w:hAnsi="宋体" w:eastAsia="宋体" w:cs="宋体"/>
                <w:vertAlign w:val="baseline"/>
                <w:lang w:eastAsia="zh-CN"/>
              </w:rPr>
              <w:t>传切</w:t>
            </w:r>
          </w:p>
          <w:p>
            <w:pPr>
              <w:rPr>
                <w:rFonts w:hint="default" w:ascii="宋体" w:hAnsi="宋体" w:eastAsia="宋体" w:cs="宋体"/>
                <w:vertAlign w:val="baseline"/>
                <w:lang w:val="en-US" w:eastAsia="zh-CN"/>
              </w:rPr>
            </w:pPr>
            <w:r>
              <w:rPr>
                <w:rFonts w:hint="eastAsia" w:ascii="宋体" w:hAnsi="宋体" w:eastAsia="宋体" w:cs="宋体"/>
                <w:vertAlign w:val="baseline"/>
              </w:rPr>
              <w:t>④</w:t>
            </w:r>
            <w:r>
              <w:rPr>
                <w:rFonts w:hint="eastAsia" w:ascii="宋体" w:hAnsi="宋体" w:eastAsia="宋体" w:cs="宋体"/>
                <w:vertAlign w:val="baseline"/>
                <w:lang w:eastAsia="zh-CN"/>
              </w:rPr>
              <w:t>运球接力；半场</w:t>
            </w:r>
            <w:r>
              <w:rPr>
                <w:rFonts w:hint="eastAsia" w:ascii="宋体" w:hAnsi="宋体" w:eastAsia="宋体" w:cs="宋体"/>
                <w:vertAlign w:val="baseline"/>
                <w:lang w:val="en-US" w:eastAsia="zh-CN"/>
              </w:rPr>
              <w:t>2v1</w:t>
            </w:r>
          </w:p>
          <w:p>
            <w:pPr>
              <w:rPr>
                <w:rFonts w:hint="eastAsia" w:ascii="宋体" w:hAnsi="宋体" w:eastAsia="宋体" w:cs="宋体"/>
                <w:vertAlign w:val="baseline"/>
                <w:lang w:eastAsia="zh-CN"/>
              </w:rPr>
            </w:pPr>
            <w:r>
              <w:rPr>
                <w:rFonts w:hint="eastAsia" w:ascii="宋体" w:hAnsi="宋体" w:eastAsia="宋体" w:cs="宋体"/>
                <w:vertAlign w:val="baseline"/>
              </w:rPr>
              <w:t>⑤</w:t>
            </w:r>
            <w:r>
              <w:rPr>
                <w:rFonts w:hint="eastAsia" w:ascii="宋体" w:hAnsi="宋体" w:eastAsia="宋体" w:cs="宋体"/>
                <w:vertAlign w:val="baseline"/>
                <w:lang w:eastAsia="zh-CN"/>
              </w:rPr>
              <w:t>追赶光电球、迎面传接球接力跑、跳云梯等</w:t>
            </w:r>
          </w:p>
          <w:p>
            <w:pPr>
              <w:rPr>
                <w:rFonts w:hint="eastAsia" w:ascii="宋体" w:hAnsi="宋体" w:eastAsia="宋体" w:cs="宋体"/>
                <w:vertAlign w:val="baseline"/>
              </w:rPr>
            </w:pPr>
            <w:r>
              <w:rPr>
                <w:rFonts w:hint="eastAsia" w:ascii="宋体" w:hAnsi="宋体" w:eastAsia="宋体" w:cs="宋体"/>
                <w:vertAlign w:val="baseline"/>
              </w:rPr>
              <w:t>⑥</w:t>
            </w:r>
            <w:r>
              <w:rPr>
                <w:rFonts w:hint="eastAsia" w:ascii="宋体" w:hAnsi="宋体" w:eastAsia="宋体" w:cs="宋体"/>
                <w:vertAlign w:val="baseline"/>
                <w:lang w:eastAsia="zh-CN"/>
              </w:rPr>
              <w:t>了解违例</w:t>
            </w:r>
          </w:p>
          <w:p>
            <w:pPr>
              <w:rPr>
                <w:vertAlign w:val="baseline"/>
              </w:rPr>
            </w:pPr>
            <w:r>
              <w:rPr>
                <w:rFonts w:hint="eastAsia" w:ascii="宋体" w:hAnsi="宋体" w:eastAsia="宋体" w:cs="宋体"/>
                <w:vertAlign w:val="baseline"/>
              </w:rPr>
              <w:t>⑦</w:t>
            </w:r>
            <w:r>
              <w:rPr>
                <w:rFonts w:hint="eastAsia" w:ascii="宋体" w:hAnsi="宋体" w:eastAsia="宋体" w:cs="宋体"/>
                <w:vertAlign w:val="baseline"/>
                <w:lang w:eastAsia="zh-CN"/>
              </w:rPr>
              <w:t>观看比赛</w:t>
            </w:r>
          </w:p>
        </w:tc>
        <w:tc>
          <w:tcPr>
            <w:tcW w:w="1420" w:type="dxa"/>
            <w:gridSpan w:val="3"/>
            <w:tcBorders>
              <w:tl2br w:val="nil"/>
              <w:tr2bl w:val="nil"/>
            </w:tcBorders>
          </w:tcPr>
          <w:p>
            <w:pPr>
              <w:rPr>
                <w:rFonts w:hint="eastAsia" w:eastAsia="宋体"/>
                <w:vertAlign w:val="baseline"/>
                <w:lang w:eastAsia="zh-CN"/>
              </w:rPr>
            </w:pPr>
            <w:r>
              <w:rPr>
                <w:rFonts w:hint="eastAsia" w:ascii="宋体" w:hAnsi="宋体" w:eastAsia="宋体" w:cs="宋体"/>
                <w:vertAlign w:val="baseline"/>
              </w:rPr>
              <w:t>①</w:t>
            </w:r>
            <w:r>
              <w:rPr>
                <w:rFonts w:hint="eastAsia" w:ascii="宋体" w:hAnsi="宋体" w:eastAsia="宋体" w:cs="宋体"/>
                <w:vertAlign w:val="baseline"/>
                <w:lang w:eastAsia="zh-CN"/>
              </w:rPr>
              <w:t>持球突破技术</w:t>
            </w:r>
          </w:p>
          <w:p>
            <w:pPr>
              <w:rPr>
                <w:rFonts w:hint="eastAsia" w:eastAsia="宋体"/>
                <w:vertAlign w:val="baseline"/>
                <w:lang w:eastAsia="zh-CN"/>
              </w:rPr>
            </w:pPr>
            <w:r>
              <w:rPr>
                <w:rFonts w:hint="eastAsia" w:ascii="宋体" w:hAnsi="宋体" w:eastAsia="宋体" w:cs="宋体"/>
                <w:vertAlign w:val="baseline"/>
              </w:rPr>
              <w:t>②</w:t>
            </w:r>
            <w:r>
              <w:rPr>
                <w:rFonts w:hint="eastAsia" w:ascii="宋体" w:hAnsi="宋体" w:eastAsia="宋体" w:cs="宋体"/>
                <w:vertAlign w:val="baseline"/>
                <w:lang w:eastAsia="zh-CN"/>
              </w:rPr>
              <w:t>禁区内投篮、击地传球、半场行进间三步上篮、人盯人防守</w:t>
            </w:r>
          </w:p>
          <w:p>
            <w:pPr>
              <w:rPr>
                <w:rFonts w:hint="default" w:ascii="宋体" w:hAnsi="宋体" w:eastAsia="宋体" w:cs="宋体"/>
                <w:vertAlign w:val="baseline"/>
                <w:lang w:val="en-US" w:eastAsia="zh-CN"/>
              </w:rPr>
            </w:pPr>
            <w:r>
              <w:rPr>
                <w:rFonts w:hint="eastAsia" w:ascii="宋体" w:hAnsi="宋体" w:eastAsia="宋体" w:cs="宋体"/>
                <w:vertAlign w:val="baseline"/>
              </w:rPr>
              <w:t>③</w:t>
            </w:r>
            <w:r>
              <w:rPr>
                <w:rFonts w:hint="eastAsia" w:ascii="宋体" w:hAnsi="宋体" w:eastAsia="宋体" w:cs="宋体"/>
                <w:vertAlign w:val="baseline"/>
                <w:lang w:eastAsia="zh-CN"/>
              </w:rPr>
              <w:t>传切、突分</w:t>
            </w:r>
            <w:r>
              <w:rPr>
                <w:rFonts w:hint="eastAsia" w:ascii="宋体" w:hAnsi="宋体" w:eastAsia="宋体" w:cs="宋体"/>
                <w:vertAlign w:val="baseline"/>
              </w:rPr>
              <w:t>④</w:t>
            </w:r>
            <w:r>
              <w:rPr>
                <w:rFonts w:hint="eastAsia" w:ascii="宋体" w:hAnsi="宋体" w:eastAsia="宋体" w:cs="宋体"/>
                <w:vertAlign w:val="baseline"/>
                <w:lang w:eastAsia="zh-CN"/>
              </w:rPr>
              <w:t>半场跑篮</w:t>
            </w:r>
            <w:r>
              <w:rPr>
                <w:rFonts w:hint="eastAsia" w:ascii="宋体" w:hAnsi="宋体" w:eastAsia="宋体" w:cs="宋体"/>
                <w:vertAlign w:val="baseline"/>
                <w:lang w:val="en-US" w:eastAsia="zh-CN"/>
              </w:rPr>
              <w:t>+传接球</w:t>
            </w:r>
            <w:r>
              <w:rPr>
                <w:rFonts w:hint="eastAsia" w:ascii="宋体" w:hAnsi="宋体" w:eastAsia="宋体" w:cs="宋体"/>
                <w:vertAlign w:val="baseline"/>
                <w:lang w:eastAsia="zh-CN"/>
              </w:rPr>
              <w:t>接力；半场</w:t>
            </w:r>
            <w:r>
              <w:rPr>
                <w:rFonts w:hint="eastAsia" w:ascii="宋体" w:hAnsi="宋体" w:eastAsia="宋体" w:cs="宋体"/>
                <w:vertAlign w:val="baseline"/>
                <w:lang w:val="en-US" w:eastAsia="zh-CN"/>
              </w:rPr>
              <w:t>4v3</w:t>
            </w:r>
          </w:p>
          <w:p>
            <w:pPr>
              <w:rPr>
                <w:rFonts w:hint="default" w:ascii="宋体" w:hAnsi="宋体" w:eastAsia="宋体" w:cs="宋体"/>
                <w:vertAlign w:val="baseline"/>
                <w:lang w:val="en-US"/>
              </w:rPr>
            </w:pPr>
            <w:r>
              <w:rPr>
                <w:rFonts w:hint="eastAsia" w:ascii="宋体" w:hAnsi="宋体" w:eastAsia="宋体" w:cs="宋体"/>
                <w:vertAlign w:val="baseline"/>
              </w:rPr>
              <w:t>⑤</w:t>
            </w:r>
            <w:r>
              <w:rPr>
                <w:rFonts w:hint="eastAsia" w:ascii="宋体" w:hAnsi="宋体" w:eastAsia="宋体" w:cs="宋体"/>
                <w:vertAlign w:val="baseline"/>
                <w:lang w:eastAsia="zh-CN"/>
              </w:rPr>
              <w:t>原地</w:t>
            </w:r>
            <w:r>
              <w:rPr>
                <w:rFonts w:hint="eastAsia" w:ascii="宋体" w:hAnsi="宋体" w:eastAsia="宋体" w:cs="宋体"/>
                <w:vertAlign w:val="baseline"/>
                <w:lang w:val="en-US" w:eastAsia="zh-CN"/>
              </w:rPr>
              <w:t>/</w:t>
            </w:r>
            <w:r>
              <w:rPr>
                <w:rFonts w:hint="eastAsia" w:ascii="宋体" w:hAnsi="宋体" w:eastAsia="宋体" w:cs="宋体"/>
                <w:vertAlign w:val="baseline"/>
                <w:lang w:eastAsia="zh-CN"/>
              </w:rPr>
              <w:t>行进间运球、对墙投篮和传接球、四线跑等</w:t>
            </w:r>
          </w:p>
          <w:p>
            <w:pPr>
              <w:rPr>
                <w:rFonts w:hint="eastAsia" w:ascii="宋体" w:hAnsi="宋体" w:eastAsia="宋体" w:cs="宋体"/>
                <w:vertAlign w:val="baseline"/>
                <w:lang w:eastAsia="zh-CN"/>
              </w:rPr>
            </w:pPr>
            <w:r>
              <w:rPr>
                <w:rFonts w:hint="eastAsia" w:ascii="宋体" w:hAnsi="宋体" w:eastAsia="宋体" w:cs="宋体"/>
                <w:vertAlign w:val="baseline"/>
              </w:rPr>
              <w:t>⑥</w:t>
            </w:r>
            <w:r>
              <w:rPr>
                <w:rFonts w:hint="eastAsia" w:ascii="宋体" w:hAnsi="宋体" w:eastAsia="宋体" w:cs="宋体"/>
                <w:vertAlign w:val="baseline"/>
                <w:lang w:eastAsia="zh-CN"/>
              </w:rPr>
              <w:t>了解犯规</w:t>
            </w:r>
          </w:p>
          <w:p>
            <w:pPr>
              <w:rPr>
                <w:vertAlign w:val="baseline"/>
              </w:rPr>
            </w:pPr>
            <w:r>
              <w:rPr>
                <w:rFonts w:hint="eastAsia" w:ascii="宋体" w:hAnsi="宋体" w:eastAsia="宋体" w:cs="宋体"/>
                <w:vertAlign w:val="baseline"/>
              </w:rPr>
              <w:t>⑦</w:t>
            </w:r>
            <w:r>
              <w:rPr>
                <w:rFonts w:hint="eastAsia" w:ascii="宋体" w:hAnsi="宋体" w:eastAsia="宋体" w:cs="宋体"/>
                <w:vertAlign w:val="baseline"/>
                <w:lang w:eastAsia="zh-CN"/>
              </w:rPr>
              <w:t>观看比赛</w:t>
            </w:r>
          </w:p>
        </w:tc>
        <w:tc>
          <w:tcPr>
            <w:tcW w:w="2021" w:type="dxa"/>
            <w:gridSpan w:val="2"/>
            <w:tcBorders>
              <w:tl2br w:val="nil"/>
              <w:tr2bl w:val="nil"/>
            </w:tcBorders>
          </w:tcPr>
          <w:p>
            <w:pPr>
              <w:rPr>
                <w:rFonts w:hint="eastAsia" w:eastAsia="宋体"/>
                <w:vertAlign w:val="baseline"/>
                <w:lang w:eastAsia="zh-CN"/>
              </w:rPr>
            </w:pPr>
            <w:r>
              <w:rPr>
                <w:rFonts w:hint="eastAsia" w:ascii="宋体" w:hAnsi="宋体" w:eastAsia="宋体" w:cs="宋体"/>
                <w:vertAlign w:val="baseline"/>
              </w:rPr>
              <w:t>①</w:t>
            </w:r>
            <w:r>
              <w:rPr>
                <w:rFonts w:hint="eastAsia" w:ascii="宋体" w:hAnsi="宋体" w:eastAsia="宋体" w:cs="宋体"/>
                <w:vertAlign w:val="baseline"/>
                <w:lang w:eastAsia="zh-CN"/>
              </w:rPr>
              <w:t>球员位置与职责</w:t>
            </w:r>
          </w:p>
          <w:p>
            <w:pPr>
              <w:rPr>
                <w:rFonts w:hint="eastAsia" w:ascii="宋体" w:hAnsi="宋体" w:eastAsia="宋体" w:cs="宋体"/>
                <w:vertAlign w:val="baseline"/>
                <w:lang w:eastAsia="zh-CN"/>
              </w:rPr>
            </w:pPr>
            <w:r>
              <w:rPr>
                <w:rFonts w:hint="eastAsia" w:ascii="宋体" w:hAnsi="宋体" w:eastAsia="宋体" w:cs="宋体"/>
                <w:vertAlign w:val="baseline"/>
              </w:rPr>
              <w:t>②</w:t>
            </w:r>
            <w:r>
              <w:rPr>
                <w:rFonts w:hint="eastAsia" w:ascii="宋体" w:hAnsi="宋体" w:eastAsia="宋体" w:cs="宋体"/>
                <w:vertAlign w:val="baseline"/>
                <w:lang w:eastAsia="zh-CN"/>
              </w:rPr>
              <w:t>抢后场篮板球、中长距离传接球、中距离投篮、全场行进间三步上篮、胯下运球、区域防守等</w:t>
            </w:r>
          </w:p>
          <w:p>
            <w:pPr>
              <w:rPr>
                <w:rFonts w:hint="eastAsia" w:ascii="宋体" w:hAnsi="宋体" w:eastAsia="宋体" w:cs="宋体"/>
                <w:vertAlign w:val="baseline"/>
                <w:lang w:val="en-US" w:eastAsia="zh-CN"/>
              </w:rPr>
            </w:pPr>
            <w:r>
              <w:rPr>
                <w:rFonts w:hint="eastAsia" w:ascii="宋体" w:hAnsi="宋体" w:eastAsia="宋体" w:cs="宋体"/>
                <w:vertAlign w:val="baseline"/>
              </w:rPr>
              <w:t>③</w:t>
            </w:r>
            <w:r>
              <w:rPr>
                <w:rFonts w:hint="eastAsia" w:ascii="宋体" w:hAnsi="宋体" w:eastAsia="宋体" w:cs="宋体"/>
                <w:vertAlign w:val="baseline"/>
                <w:lang w:eastAsia="zh-CN"/>
              </w:rPr>
              <w:t>防反、快攻、传切、突分等</w:t>
            </w:r>
          </w:p>
          <w:p>
            <w:pPr>
              <w:rPr>
                <w:rFonts w:hint="default" w:ascii="宋体" w:hAnsi="宋体" w:eastAsia="宋体" w:cs="宋体"/>
                <w:vertAlign w:val="baseline"/>
                <w:lang w:val="en-US" w:eastAsia="zh-CN"/>
              </w:rPr>
            </w:pPr>
            <w:r>
              <w:rPr>
                <w:rFonts w:hint="eastAsia" w:ascii="宋体" w:hAnsi="宋体" w:eastAsia="宋体" w:cs="宋体"/>
                <w:vertAlign w:val="baseline"/>
              </w:rPr>
              <w:t>④</w:t>
            </w:r>
            <w:r>
              <w:rPr>
                <w:rFonts w:hint="eastAsia" w:ascii="宋体" w:hAnsi="宋体" w:eastAsia="宋体" w:cs="宋体"/>
                <w:vertAlign w:val="baseline"/>
                <w:lang w:eastAsia="zh-CN"/>
              </w:rPr>
              <w:t>半场斗牛；半场</w:t>
            </w:r>
            <w:r>
              <w:rPr>
                <w:rFonts w:hint="eastAsia" w:ascii="宋体" w:hAnsi="宋体" w:eastAsia="宋体" w:cs="宋体"/>
                <w:vertAlign w:val="baseline"/>
                <w:lang w:val="en-US" w:eastAsia="zh-CN"/>
              </w:rPr>
              <w:t>4v4；全场5v5</w:t>
            </w:r>
          </w:p>
          <w:p>
            <w:pPr>
              <w:rPr>
                <w:rFonts w:hint="default" w:ascii="宋体" w:hAnsi="宋体" w:eastAsia="宋体" w:cs="宋体"/>
                <w:vertAlign w:val="baseline"/>
                <w:lang w:val="en-US" w:eastAsia="zh-CN"/>
              </w:rPr>
            </w:pPr>
            <w:r>
              <w:rPr>
                <w:rFonts w:hint="eastAsia" w:ascii="宋体" w:hAnsi="宋体" w:eastAsia="宋体" w:cs="宋体"/>
                <w:vertAlign w:val="baseline"/>
              </w:rPr>
              <w:t>⑤</w:t>
            </w:r>
            <w:r>
              <w:rPr>
                <w:rFonts w:hint="eastAsia" w:ascii="宋体" w:hAnsi="宋体" w:eastAsia="宋体" w:cs="宋体"/>
                <w:vertAlign w:val="baseline"/>
                <w:lang w:eastAsia="zh-CN"/>
              </w:rPr>
              <w:t>原地</w:t>
            </w:r>
            <w:r>
              <w:rPr>
                <w:rFonts w:hint="eastAsia" w:ascii="宋体" w:hAnsi="宋体" w:eastAsia="宋体" w:cs="宋体"/>
                <w:vertAlign w:val="baseline"/>
                <w:lang w:val="en-US" w:eastAsia="zh-CN"/>
              </w:rPr>
              <w:t>/</w:t>
            </w:r>
            <w:r>
              <w:rPr>
                <w:rFonts w:hint="eastAsia" w:ascii="宋体" w:hAnsi="宋体" w:eastAsia="宋体" w:cs="宋体"/>
                <w:vertAlign w:val="baseline"/>
                <w:lang w:eastAsia="zh-CN"/>
              </w:rPr>
              <w:t>行进间运球、运球折返跑、仰卧起双手接球、摸高、俯卧撑、波比跳、跳双飞、云梯练习等</w:t>
            </w:r>
          </w:p>
          <w:p>
            <w:pPr>
              <w:rPr>
                <w:rFonts w:hint="eastAsia" w:ascii="宋体" w:hAnsi="宋体" w:eastAsia="宋体" w:cs="宋体"/>
                <w:vertAlign w:val="baseline"/>
                <w:lang w:eastAsia="zh-CN"/>
              </w:rPr>
            </w:pPr>
            <w:r>
              <w:rPr>
                <w:rFonts w:hint="eastAsia" w:ascii="宋体" w:hAnsi="宋体" w:eastAsia="宋体" w:cs="宋体"/>
                <w:vertAlign w:val="baseline"/>
              </w:rPr>
              <w:t>⑥</w:t>
            </w:r>
            <w:r>
              <w:rPr>
                <w:rFonts w:hint="eastAsia" w:ascii="宋体" w:hAnsi="宋体" w:eastAsia="宋体" w:cs="宋体"/>
                <w:vertAlign w:val="baseline"/>
                <w:lang w:eastAsia="zh-CN"/>
              </w:rPr>
              <w:t>小裁判；识别违例</w:t>
            </w:r>
          </w:p>
          <w:p>
            <w:pPr>
              <w:rPr>
                <w:rFonts w:hint="eastAsia" w:eastAsia="宋体"/>
                <w:vertAlign w:val="baseline"/>
                <w:lang w:eastAsia="zh-CN"/>
              </w:rPr>
            </w:pPr>
            <w:r>
              <w:rPr>
                <w:rFonts w:hint="eastAsia" w:ascii="宋体" w:hAnsi="宋体" w:eastAsia="宋体" w:cs="宋体"/>
                <w:vertAlign w:val="baseline"/>
              </w:rPr>
              <w:t>⑦</w:t>
            </w:r>
            <w:r>
              <w:rPr>
                <w:rFonts w:hint="eastAsia" w:ascii="宋体" w:hAnsi="宋体" w:eastAsia="宋体" w:cs="宋体"/>
                <w:vertAlign w:val="baseline"/>
                <w:lang w:eastAsia="zh-CN"/>
              </w:rPr>
              <w:t>观看</w:t>
            </w:r>
            <w:r>
              <w:rPr>
                <w:rFonts w:hint="eastAsia" w:ascii="宋体" w:hAnsi="宋体" w:eastAsia="宋体" w:cs="宋体"/>
                <w:vertAlign w:val="baseline"/>
                <w:lang w:val="en-US" w:eastAsia="zh-CN"/>
              </w:rPr>
              <w:t>/</w:t>
            </w:r>
            <w:r>
              <w:rPr>
                <w:rFonts w:hint="eastAsia" w:ascii="宋体" w:hAnsi="宋体" w:eastAsia="宋体" w:cs="宋体"/>
                <w:vertAlign w:val="baseline"/>
                <w:lang w:eastAsia="zh-CN"/>
              </w:rPr>
              <w:t>评论比赛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10" w:hRule="atLeast"/>
        </w:trPr>
        <w:tc>
          <w:tcPr>
            <w:tcW w:w="710" w:type="dxa"/>
            <w:tcBorders>
              <w:tl2br w:val="nil"/>
              <w:tr2bl w:val="nil"/>
            </w:tcBorders>
          </w:tcPr>
          <w:p>
            <w:pPr>
              <w:jc w:val="center"/>
              <w:rPr>
                <w:rFonts w:hint="eastAsia"/>
                <w:b/>
                <w:bCs/>
                <w:vertAlign w:val="baseline"/>
                <w:lang w:eastAsia="zh-CN"/>
              </w:rPr>
            </w:pPr>
          </w:p>
          <w:p>
            <w:pPr>
              <w:jc w:val="center"/>
              <w:rPr>
                <w:rFonts w:hint="eastAsia"/>
                <w:b/>
                <w:bCs/>
                <w:vertAlign w:val="baseline"/>
                <w:lang w:eastAsia="zh-CN"/>
              </w:rPr>
            </w:pPr>
          </w:p>
          <w:p>
            <w:pPr>
              <w:jc w:val="center"/>
              <w:rPr>
                <w:rFonts w:hint="eastAsia"/>
                <w:b/>
                <w:bCs/>
                <w:vertAlign w:val="baseline"/>
                <w:lang w:eastAsia="zh-CN"/>
              </w:rPr>
            </w:pPr>
          </w:p>
          <w:p>
            <w:pPr>
              <w:jc w:val="center"/>
              <w:rPr>
                <w:rFonts w:hint="eastAsia"/>
                <w:b/>
                <w:bCs/>
                <w:vertAlign w:val="baseline"/>
                <w:lang w:eastAsia="zh-CN"/>
              </w:rPr>
            </w:pPr>
          </w:p>
          <w:p>
            <w:pPr>
              <w:jc w:val="center"/>
              <w:rPr>
                <w:rFonts w:hint="eastAsia"/>
                <w:b/>
                <w:bCs/>
                <w:vertAlign w:val="baseline"/>
                <w:lang w:eastAsia="zh-CN"/>
              </w:rPr>
            </w:pPr>
            <w:r>
              <w:rPr>
                <w:rFonts w:hint="eastAsia"/>
                <w:b/>
                <w:bCs/>
                <w:vertAlign w:val="baseline"/>
                <w:lang w:eastAsia="zh-CN"/>
              </w:rPr>
              <w:t>下</w:t>
            </w:r>
          </w:p>
          <w:p>
            <w:pPr>
              <w:jc w:val="center"/>
              <w:rPr>
                <w:rFonts w:hint="eastAsia"/>
                <w:b/>
                <w:bCs/>
                <w:vertAlign w:val="baseline"/>
                <w:lang w:eastAsia="zh-CN"/>
              </w:rPr>
            </w:pPr>
            <w:r>
              <w:rPr>
                <w:rFonts w:hint="eastAsia"/>
                <w:b/>
                <w:bCs/>
                <w:vertAlign w:val="baseline"/>
                <w:lang w:eastAsia="zh-CN"/>
              </w:rPr>
              <w:t>半</w:t>
            </w:r>
          </w:p>
          <w:p>
            <w:pPr>
              <w:jc w:val="center"/>
              <w:rPr>
                <w:rFonts w:hint="eastAsia"/>
                <w:b/>
                <w:bCs/>
                <w:vertAlign w:val="baseline"/>
                <w:lang w:eastAsia="zh-CN"/>
              </w:rPr>
            </w:pPr>
            <w:r>
              <w:rPr>
                <w:rFonts w:hint="eastAsia"/>
                <w:b/>
                <w:bCs/>
                <w:vertAlign w:val="baseline"/>
                <w:lang w:eastAsia="zh-CN"/>
              </w:rPr>
              <w:t>学</w:t>
            </w:r>
          </w:p>
          <w:p>
            <w:pPr>
              <w:jc w:val="center"/>
              <w:rPr>
                <w:rFonts w:hint="eastAsia"/>
                <w:b/>
                <w:bCs/>
                <w:vertAlign w:val="baseline"/>
                <w:lang w:eastAsia="zh-CN"/>
              </w:rPr>
            </w:pPr>
            <w:r>
              <w:rPr>
                <w:rFonts w:hint="eastAsia"/>
                <w:b/>
                <w:bCs/>
                <w:vertAlign w:val="baseline"/>
                <w:lang w:eastAsia="zh-CN"/>
              </w:rPr>
              <w:t>期</w:t>
            </w:r>
          </w:p>
          <w:p>
            <w:pPr>
              <w:jc w:val="center"/>
              <w:rPr>
                <w:rFonts w:hint="eastAsia"/>
                <w:b/>
                <w:bCs/>
                <w:vertAlign w:val="baseline"/>
                <w:lang w:eastAsia="zh-CN"/>
              </w:rPr>
            </w:pPr>
            <w:r>
              <w:rPr>
                <w:rFonts w:hint="eastAsia"/>
                <w:b/>
                <w:bCs/>
                <w:vertAlign w:val="baseline"/>
                <w:lang w:eastAsia="zh-CN"/>
              </w:rPr>
              <w:t>教</w:t>
            </w:r>
          </w:p>
          <w:p>
            <w:pPr>
              <w:jc w:val="center"/>
              <w:rPr>
                <w:rFonts w:hint="eastAsia"/>
                <w:b/>
                <w:bCs/>
                <w:vertAlign w:val="baseline"/>
                <w:lang w:eastAsia="zh-CN"/>
              </w:rPr>
            </w:pPr>
            <w:r>
              <w:rPr>
                <w:rFonts w:hint="eastAsia"/>
                <w:b/>
                <w:bCs/>
                <w:vertAlign w:val="baseline"/>
                <w:lang w:eastAsia="zh-CN"/>
              </w:rPr>
              <w:t>学</w:t>
            </w:r>
          </w:p>
          <w:p>
            <w:pPr>
              <w:jc w:val="center"/>
              <w:rPr>
                <w:rFonts w:hint="eastAsia"/>
                <w:b/>
                <w:bCs/>
                <w:vertAlign w:val="baseline"/>
                <w:lang w:eastAsia="zh-CN"/>
              </w:rPr>
            </w:pPr>
            <w:r>
              <w:rPr>
                <w:rFonts w:hint="eastAsia"/>
                <w:b/>
                <w:bCs/>
                <w:vertAlign w:val="baseline"/>
                <w:lang w:eastAsia="zh-CN"/>
              </w:rPr>
              <w:t>内</w:t>
            </w:r>
          </w:p>
          <w:p>
            <w:pPr>
              <w:jc w:val="center"/>
              <w:rPr>
                <w:rFonts w:hint="eastAsia"/>
                <w:b/>
                <w:bCs/>
                <w:vertAlign w:val="baseline"/>
                <w:lang w:eastAsia="zh-CN"/>
              </w:rPr>
            </w:pPr>
            <w:r>
              <w:rPr>
                <w:rFonts w:hint="eastAsia"/>
                <w:b/>
                <w:bCs/>
                <w:vertAlign w:val="baseline"/>
                <w:lang w:eastAsia="zh-CN"/>
              </w:rPr>
              <w:t>容</w:t>
            </w:r>
          </w:p>
        </w:tc>
        <w:tc>
          <w:tcPr>
            <w:tcW w:w="1420" w:type="dxa"/>
            <w:gridSpan w:val="3"/>
            <w:tcBorders>
              <w:tl2br w:val="nil"/>
              <w:tr2bl w:val="nil"/>
            </w:tcBorders>
          </w:tcPr>
          <w:p>
            <w:pPr>
              <w:rPr>
                <w:rFonts w:hint="eastAsia" w:eastAsia="宋体"/>
                <w:vertAlign w:val="baseline"/>
                <w:lang w:eastAsia="zh-CN"/>
              </w:rPr>
            </w:pPr>
            <w:r>
              <w:rPr>
                <w:rFonts w:hint="eastAsia" w:ascii="宋体" w:hAnsi="宋体" w:eastAsia="宋体" w:cs="宋体"/>
                <w:vertAlign w:val="baseline"/>
              </w:rPr>
              <w:t>①</w:t>
            </w:r>
            <w:r>
              <w:rPr>
                <w:rFonts w:hint="eastAsia" w:ascii="宋体" w:hAnsi="宋体" w:eastAsia="宋体" w:cs="宋体"/>
                <w:vertAlign w:val="baseline"/>
                <w:lang w:eastAsia="zh-CN"/>
              </w:rPr>
              <w:t>篮球概况：球、场地、服装、人员、技术名称、比赛形式等</w:t>
            </w:r>
          </w:p>
          <w:p>
            <w:pPr>
              <w:rPr>
                <w:rFonts w:hint="eastAsia" w:eastAsia="宋体"/>
                <w:vertAlign w:val="baseline"/>
                <w:lang w:eastAsia="zh-CN"/>
              </w:rPr>
            </w:pPr>
            <w:r>
              <w:rPr>
                <w:rFonts w:hint="eastAsia" w:ascii="宋体" w:hAnsi="宋体" w:eastAsia="宋体" w:cs="宋体"/>
                <w:vertAlign w:val="baseline"/>
              </w:rPr>
              <w:t>②</w:t>
            </w:r>
            <w:r>
              <w:rPr>
                <w:rFonts w:hint="eastAsia" w:ascii="宋体" w:hAnsi="宋体" w:eastAsia="宋体" w:cs="宋体"/>
                <w:vertAlign w:val="baseline"/>
                <w:lang w:eastAsia="zh-CN"/>
              </w:rPr>
              <w:t>三绕环、原地左右手高低运球、双人抛接球、抛投入框等</w:t>
            </w:r>
          </w:p>
          <w:p>
            <w:pPr>
              <w:rPr>
                <w:rFonts w:hint="default" w:ascii="宋体" w:hAnsi="宋体" w:eastAsia="宋体" w:cs="宋体"/>
                <w:vertAlign w:val="baseline"/>
                <w:lang w:val="en-US" w:eastAsia="zh-CN"/>
              </w:rPr>
            </w:pPr>
            <w:r>
              <w:rPr>
                <w:rFonts w:hint="eastAsia" w:ascii="宋体" w:hAnsi="宋体" w:eastAsia="宋体" w:cs="宋体"/>
                <w:vertAlign w:val="baseline"/>
              </w:rPr>
              <w:t>③</w:t>
            </w:r>
            <w:r>
              <w:rPr>
                <w:rFonts w:hint="eastAsia" w:ascii="宋体" w:hAnsi="宋体" w:eastAsia="宋体" w:cs="宋体"/>
                <w:vertAlign w:val="baseline"/>
                <w:lang w:eastAsia="zh-CN"/>
              </w:rPr>
              <w:t>运球</w:t>
            </w:r>
            <w:r>
              <w:rPr>
                <w:rFonts w:hint="eastAsia" w:ascii="宋体" w:hAnsi="宋体" w:eastAsia="宋体" w:cs="宋体"/>
                <w:vertAlign w:val="baseline"/>
                <w:lang w:val="en-US" w:eastAsia="zh-CN"/>
              </w:rPr>
              <w:t>+抛投</w:t>
            </w:r>
          </w:p>
          <w:p>
            <w:pPr>
              <w:rPr>
                <w:rFonts w:hint="eastAsia" w:ascii="宋体" w:hAnsi="宋体" w:eastAsia="宋体" w:cs="宋体"/>
                <w:vertAlign w:val="baseline"/>
                <w:lang w:eastAsia="zh-CN"/>
              </w:rPr>
            </w:pPr>
            <w:r>
              <w:rPr>
                <w:rFonts w:hint="eastAsia" w:ascii="宋体" w:hAnsi="宋体" w:eastAsia="宋体" w:cs="宋体"/>
                <w:vertAlign w:val="baseline"/>
              </w:rPr>
              <w:t>④</w:t>
            </w:r>
            <w:r>
              <w:rPr>
                <w:rFonts w:hint="eastAsia" w:ascii="宋体" w:hAnsi="宋体" w:eastAsia="宋体" w:cs="宋体"/>
                <w:vertAlign w:val="baseline"/>
                <w:lang w:eastAsia="zh-CN"/>
              </w:rPr>
              <w:t>运球比稳；投篮比准</w:t>
            </w:r>
          </w:p>
          <w:p>
            <w:pPr>
              <w:rPr>
                <w:vertAlign w:val="baseline"/>
              </w:rPr>
            </w:pPr>
            <w:r>
              <w:rPr>
                <w:rFonts w:hint="eastAsia" w:ascii="宋体" w:hAnsi="宋体" w:eastAsia="宋体" w:cs="宋体"/>
                <w:vertAlign w:val="baseline"/>
              </w:rPr>
              <w:t>⑤</w:t>
            </w:r>
            <w:r>
              <w:rPr>
                <w:rFonts w:hint="eastAsia" w:ascii="宋体" w:hAnsi="宋体" w:eastAsia="宋体" w:cs="宋体"/>
                <w:vertAlign w:val="baseline"/>
                <w:lang w:eastAsia="zh-CN"/>
              </w:rPr>
              <w:t>“背小猪”、绕场运球走、半场快跑等</w:t>
            </w:r>
          </w:p>
        </w:tc>
        <w:tc>
          <w:tcPr>
            <w:tcW w:w="1420" w:type="dxa"/>
            <w:gridSpan w:val="2"/>
            <w:tcBorders>
              <w:tl2br w:val="nil"/>
              <w:tr2bl w:val="nil"/>
            </w:tcBorders>
          </w:tcPr>
          <w:p>
            <w:pPr>
              <w:rPr>
                <w:rFonts w:hint="eastAsia" w:eastAsia="宋体"/>
                <w:vertAlign w:val="baseline"/>
                <w:lang w:eastAsia="zh-CN"/>
              </w:rPr>
            </w:pPr>
            <w:r>
              <w:rPr>
                <w:rFonts w:hint="eastAsia" w:ascii="宋体" w:hAnsi="宋体" w:eastAsia="宋体" w:cs="宋体"/>
                <w:vertAlign w:val="baseline"/>
              </w:rPr>
              <w:t>①</w:t>
            </w:r>
            <w:r>
              <w:rPr>
                <w:rFonts w:hint="eastAsia" w:ascii="宋体" w:hAnsi="宋体" w:eastAsia="宋体" w:cs="宋体"/>
                <w:vertAlign w:val="baseline"/>
                <w:lang w:eastAsia="zh-CN"/>
              </w:rPr>
              <w:t>传接球技术</w:t>
            </w:r>
          </w:p>
          <w:p>
            <w:pPr>
              <w:rPr>
                <w:rFonts w:hint="eastAsia" w:eastAsia="宋体"/>
                <w:vertAlign w:val="baseline"/>
                <w:lang w:eastAsia="zh-CN"/>
              </w:rPr>
            </w:pPr>
            <w:r>
              <w:rPr>
                <w:rFonts w:hint="eastAsia" w:ascii="宋体" w:hAnsi="宋体" w:eastAsia="宋体" w:cs="宋体"/>
                <w:vertAlign w:val="baseline"/>
              </w:rPr>
              <w:t>②</w:t>
            </w:r>
            <w:r>
              <w:rPr>
                <w:rFonts w:hint="eastAsia" w:ascii="宋体" w:hAnsi="宋体" w:eastAsia="宋体" w:cs="宋体"/>
                <w:vertAlign w:val="baseline"/>
                <w:lang w:eastAsia="zh-CN"/>
              </w:rPr>
              <w:t>行进间绕桩运球、对墙双手胸前传球、胯下</w:t>
            </w:r>
            <w:r>
              <w:rPr>
                <w:rFonts w:hint="eastAsia" w:ascii="宋体" w:hAnsi="宋体" w:eastAsia="宋体" w:cs="宋体"/>
                <w:vertAlign w:val="baseline"/>
                <w:lang w:val="en-US" w:eastAsia="zh-CN"/>
              </w:rPr>
              <w:t>8字滚</w:t>
            </w:r>
            <w:r>
              <w:rPr>
                <w:rFonts w:hint="eastAsia" w:ascii="宋体" w:hAnsi="宋体" w:eastAsia="宋体" w:cs="宋体"/>
                <w:vertAlign w:val="baseline"/>
                <w:lang w:eastAsia="zh-CN"/>
              </w:rPr>
              <w:t>球、双手胸前投篮等</w:t>
            </w:r>
          </w:p>
          <w:p>
            <w:pPr>
              <w:rPr>
                <w:rFonts w:hint="default" w:ascii="宋体" w:hAnsi="宋体" w:eastAsia="宋体" w:cs="宋体"/>
                <w:vertAlign w:val="baseline"/>
                <w:lang w:val="en-US" w:eastAsia="zh-CN"/>
              </w:rPr>
            </w:pPr>
            <w:r>
              <w:rPr>
                <w:rFonts w:hint="eastAsia" w:ascii="宋体" w:hAnsi="宋体" w:eastAsia="宋体" w:cs="宋体"/>
                <w:vertAlign w:val="baseline"/>
              </w:rPr>
              <w:t>③</w:t>
            </w:r>
            <w:r>
              <w:rPr>
                <w:rFonts w:hint="eastAsia" w:ascii="宋体" w:hAnsi="宋体" w:eastAsia="宋体" w:cs="宋体"/>
                <w:vertAlign w:val="baseline"/>
                <w:lang w:eastAsia="zh-CN"/>
              </w:rPr>
              <w:t>绕桩运球</w:t>
            </w:r>
            <w:r>
              <w:rPr>
                <w:rFonts w:hint="eastAsia" w:ascii="宋体" w:hAnsi="宋体" w:eastAsia="宋体" w:cs="宋体"/>
                <w:vertAlign w:val="baseline"/>
                <w:lang w:val="en-US" w:eastAsia="zh-CN"/>
              </w:rPr>
              <w:t>+投篮；传接球+投篮</w:t>
            </w:r>
          </w:p>
          <w:p>
            <w:pPr>
              <w:rPr>
                <w:rFonts w:hint="default" w:ascii="宋体" w:hAnsi="宋体" w:eastAsia="宋体" w:cs="宋体"/>
                <w:vertAlign w:val="baseline"/>
                <w:lang w:val="en-US" w:eastAsia="zh-CN"/>
              </w:rPr>
            </w:pPr>
            <w:r>
              <w:rPr>
                <w:rFonts w:hint="eastAsia" w:ascii="宋体" w:hAnsi="宋体" w:eastAsia="宋体" w:cs="宋体"/>
                <w:vertAlign w:val="baseline"/>
              </w:rPr>
              <w:t>④</w:t>
            </w:r>
            <w:r>
              <w:rPr>
                <w:rFonts w:hint="eastAsia" w:ascii="宋体" w:hAnsi="宋体" w:eastAsia="宋体" w:cs="宋体"/>
                <w:vertAlign w:val="baseline"/>
                <w:lang w:eastAsia="zh-CN"/>
              </w:rPr>
              <w:t>绕桩运球投篮比快；半场</w:t>
            </w:r>
            <w:r>
              <w:rPr>
                <w:rFonts w:hint="eastAsia" w:ascii="宋体" w:hAnsi="宋体" w:eastAsia="宋体" w:cs="宋体"/>
                <w:vertAlign w:val="baseline"/>
                <w:lang w:val="en-US" w:eastAsia="zh-CN"/>
              </w:rPr>
              <w:t>2v2</w:t>
            </w:r>
          </w:p>
          <w:p>
            <w:pPr>
              <w:rPr>
                <w:vertAlign w:val="baseline"/>
              </w:rPr>
            </w:pPr>
            <w:r>
              <w:rPr>
                <w:rFonts w:hint="eastAsia" w:ascii="宋体" w:hAnsi="宋体" w:eastAsia="宋体" w:cs="宋体"/>
                <w:vertAlign w:val="baseline"/>
              </w:rPr>
              <w:t>⑤</w:t>
            </w:r>
            <w:r>
              <w:rPr>
                <w:rFonts w:hint="eastAsia" w:ascii="宋体" w:hAnsi="宋体" w:eastAsia="宋体" w:cs="宋体"/>
                <w:vertAlign w:val="baseline"/>
                <w:lang w:eastAsia="zh-CN"/>
              </w:rPr>
              <w:t>全场侧滑步；侧身跑等</w:t>
            </w:r>
          </w:p>
        </w:tc>
        <w:tc>
          <w:tcPr>
            <w:tcW w:w="1420" w:type="dxa"/>
            <w:gridSpan w:val="2"/>
            <w:tcBorders>
              <w:tl2br w:val="nil"/>
              <w:tr2bl w:val="nil"/>
            </w:tcBorders>
          </w:tcPr>
          <w:p>
            <w:pPr>
              <w:rPr>
                <w:rFonts w:hint="eastAsia" w:eastAsia="宋体"/>
                <w:vertAlign w:val="baseline"/>
                <w:lang w:eastAsia="zh-CN"/>
              </w:rPr>
            </w:pPr>
            <w:r>
              <w:rPr>
                <w:rFonts w:hint="eastAsia" w:ascii="宋体" w:hAnsi="宋体" w:eastAsia="宋体" w:cs="宋体"/>
                <w:vertAlign w:val="baseline"/>
              </w:rPr>
              <w:t>①</w:t>
            </w:r>
            <w:r>
              <w:rPr>
                <w:rFonts w:hint="eastAsia" w:ascii="宋体" w:hAnsi="宋体" w:eastAsia="宋体" w:cs="宋体"/>
                <w:vertAlign w:val="baseline"/>
                <w:lang w:eastAsia="zh-CN"/>
              </w:rPr>
              <w:t>抢篮板技术</w:t>
            </w:r>
          </w:p>
          <w:p>
            <w:pPr>
              <w:rPr>
                <w:rFonts w:hint="eastAsia" w:ascii="宋体" w:hAnsi="宋体" w:eastAsia="宋体" w:cs="宋体"/>
                <w:vertAlign w:val="baseline"/>
                <w:lang w:eastAsia="zh-CN"/>
              </w:rPr>
            </w:pPr>
            <w:r>
              <w:rPr>
                <w:rFonts w:hint="eastAsia" w:ascii="宋体" w:hAnsi="宋体" w:eastAsia="宋体" w:cs="宋体"/>
                <w:vertAlign w:val="baseline"/>
              </w:rPr>
              <w:t>②</w:t>
            </w:r>
            <w:r>
              <w:rPr>
                <w:rFonts w:hint="eastAsia" w:ascii="宋体" w:hAnsi="宋体" w:eastAsia="宋体" w:cs="宋体"/>
                <w:vertAlign w:val="baseline"/>
                <w:lang w:eastAsia="zh-CN"/>
              </w:rPr>
              <w:t>原地三步上篮、行进间换手变向运球、多人双手胸前传接球、有球防守等</w:t>
            </w:r>
          </w:p>
          <w:p>
            <w:pPr>
              <w:rPr>
                <w:rFonts w:hint="eastAsia" w:ascii="宋体" w:hAnsi="宋体" w:eastAsia="宋体" w:cs="宋体"/>
                <w:vertAlign w:val="baseline"/>
                <w:lang w:eastAsia="zh-CN"/>
              </w:rPr>
            </w:pPr>
            <w:r>
              <w:rPr>
                <w:rFonts w:hint="eastAsia" w:ascii="宋体" w:hAnsi="宋体" w:eastAsia="宋体" w:cs="宋体"/>
                <w:vertAlign w:val="baseline"/>
              </w:rPr>
              <w:t>③</w:t>
            </w:r>
            <w:r>
              <w:rPr>
                <w:rFonts w:hint="eastAsia" w:ascii="宋体" w:hAnsi="宋体" w:eastAsia="宋体" w:cs="宋体"/>
                <w:vertAlign w:val="baseline"/>
                <w:lang w:eastAsia="zh-CN"/>
              </w:rPr>
              <w:t>突分</w:t>
            </w:r>
          </w:p>
          <w:p>
            <w:pPr>
              <w:rPr>
                <w:rFonts w:hint="default" w:ascii="宋体" w:hAnsi="宋体" w:eastAsia="宋体" w:cs="宋体"/>
                <w:vertAlign w:val="baseline"/>
                <w:lang w:val="en-US"/>
              </w:rPr>
            </w:pPr>
            <w:r>
              <w:rPr>
                <w:rFonts w:hint="eastAsia" w:ascii="宋体" w:hAnsi="宋体" w:eastAsia="宋体" w:cs="宋体"/>
                <w:vertAlign w:val="baseline"/>
              </w:rPr>
              <w:t>④</w:t>
            </w:r>
            <w:r>
              <w:rPr>
                <w:rFonts w:hint="eastAsia" w:ascii="宋体" w:hAnsi="宋体" w:eastAsia="宋体" w:cs="宋体"/>
                <w:vertAlign w:val="baseline"/>
                <w:lang w:eastAsia="zh-CN"/>
              </w:rPr>
              <w:t>传接球接力；半场</w:t>
            </w:r>
            <w:r>
              <w:rPr>
                <w:rFonts w:hint="eastAsia" w:ascii="宋体" w:hAnsi="宋体" w:eastAsia="宋体" w:cs="宋体"/>
                <w:vertAlign w:val="baseline"/>
                <w:lang w:val="en-US" w:eastAsia="zh-CN"/>
              </w:rPr>
              <w:t>3v2</w:t>
            </w:r>
          </w:p>
          <w:p>
            <w:pPr>
              <w:rPr>
                <w:rFonts w:hint="eastAsia" w:ascii="宋体" w:hAnsi="宋体" w:eastAsia="宋体" w:cs="宋体"/>
                <w:vertAlign w:val="baseline"/>
                <w:lang w:eastAsia="zh-CN"/>
              </w:rPr>
            </w:pPr>
            <w:r>
              <w:rPr>
                <w:rFonts w:hint="eastAsia" w:ascii="宋体" w:hAnsi="宋体" w:eastAsia="宋体" w:cs="宋体"/>
                <w:vertAlign w:val="baseline"/>
              </w:rPr>
              <w:t>⑤</w:t>
            </w:r>
            <w:r>
              <w:rPr>
                <w:rFonts w:hint="eastAsia" w:ascii="宋体" w:hAnsi="宋体" w:eastAsia="宋体" w:cs="宋体"/>
                <w:vertAlign w:val="baseline"/>
                <w:lang w:eastAsia="zh-CN"/>
              </w:rPr>
              <w:t>运球加速跑、三角传球、跳矮栏等</w:t>
            </w:r>
          </w:p>
          <w:p>
            <w:pPr>
              <w:rPr>
                <w:rFonts w:hint="eastAsia" w:ascii="宋体" w:hAnsi="宋体" w:eastAsia="宋体" w:cs="宋体"/>
                <w:vertAlign w:val="baseline"/>
                <w:lang w:eastAsia="zh-CN"/>
              </w:rPr>
            </w:pPr>
            <w:r>
              <w:rPr>
                <w:rFonts w:hint="eastAsia" w:ascii="宋体" w:hAnsi="宋体" w:eastAsia="宋体" w:cs="宋体"/>
                <w:vertAlign w:val="baseline"/>
              </w:rPr>
              <w:t>⑥</w:t>
            </w:r>
            <w:r>
              <w:rPr>
                <w:rFonts w:hint="eastAsia" w:ascii="宋体" w:hAnsi="宋体" w:eastAsia="宋体" w:cs="宋体"/>
                <w:vertAlign w:val="baseline"/>
                <w:lang w:eastAsia="zh-CN"/>
              </w:rPr>
              <w:t>了解违例</w:t>
            </w:r>
          </w:p>
          <w:p>
            <w:pPr>
              <w:rPr>
                <w:vertAlign w:val="baseline"/>
              </w:rPr>
            </w:pPr>
            <w:r>
              <w:rPr>
                <w:rFonts w:hint="eastAsia" w:ascii="宋体" w:hAnsi="宋体" w:eastAsia="宋体" w:cs="宋体"/>
                <w:vertAlign w:val="baseline"/>
              </w:rPr>
              <w:t>⑦</w:t>
            </w:r>
            <w:r>
              <w:rPr>
                <w:rFonts w:hint="eastAsia" w:ascii="宋体" w:hAnsi="宋体" w:eastAsia="宋体" w:cs="宋体"/>
                <w:vertAlign w:val="baseline"/>
                <w:lang w:eastAsia="zh-CN"/>
              </w:rPr>
              <w:t>观看比赛</w:t>
            </w:r>
          </w:p>
        </w:tc>
        <w:tc>
          <w:tcPr>
            <w:tcW w:w="1420" w:type="dxa"/>
            <w:gridSpan w:val="3"/>
            <w:tcBorders>
              <w:tl2br w:val="nil"/>
              <w:tr2bl w:val="nil"/>
            </w:tcBorders>
          </w:tcPr>
          <w:p>
            <w:pPr>
              <w:rPr>
                <w:rFonts w:hint="eastAsia" w:eastAsia="宋体"/>
                <w:vertAlign w:val="baseline"/>
                <w:lang w:eastAsia="zh-CN"/>
              </w:rPr>
            </w:pPr>
            <w:r>
              <w:rPr>
                <w:rFonts w:hint="eastAsia" w:ascii="宋体" w:hAnsi="宋体" w:eastAsia="宋体" w:cs="宋体"/>
                <w:vertAlign w:val="baseline"/>
              </w:rPr>
              <w:t>①</w:t>
            </w:r>
            <w:r>
              <w:rPr>
                <w:rFonts w:hint="eastAsia" w:ascii="宋体" w:hAnsi="宋体" w:eastAsia="宋体" w:cs="宋体"/>
                <w:vertAlign w:val="baseline"/>
                <w:lang w:eastAsia="zh-CN"/>
              </w:rPr>
              <w:t>防守技术</w:t>
            </w:r>
          </w:p>
          <w:p>
            <w:pPr>
              <w:rPr>
                <w:rFonts w:hint="default" w:eastAsia="宋体"/>
                <w:vertAlign w:val="baseline"/>
                <w:lang w:val="en-US" w:eastAsia="zh-CN"/>
              </w:rPr>
            </w:pPr>
            <w:r>
              <w:rPr>
                <w:rFonts w:hint="eastAsia" w:ascii="宋体" w:hAnsi="宋体" w:eastAsia="宋体" w:cs="宋体"/>
                <w:vertAlign w:val="baseline"/>
              </w:rPr>
              <w:t>②</w:t>
            </w:r>
            <w:r>
              <w:rPr>
                <w:rFonts w:hint="eastAsia" w:ascii="宋体" w:hAnsi="宋体" w:eastAsia="宋体" w:cs="宋体"/>
                <w:vertAlign w:val="baseline"/>
                <w:lang w:eastAsia="zh-CN"/>
              </w:rPr>
              <w:t>头上传球、罚球区投篮、半场行进间接球三步上篮、补防换防</w:t>
            </w:r>
          </w:p>
          <w:p>
            <w:pPr>
              <w:rPr>
                <w:rFonts w:hint="default" w:ascii="宋体" w:hAnsi="宋体" w:eastAsia="宋体" w:cs="宋体"/>
                <w:vertAlign w:val="baseline"/>
                <w:lang w:val="en-US" w:eastAsia="zh-CN"/>
              </w:rPr>
            </w:pPr>
            <w:r>
              <w:rPr>
                <w:rFonts w:hint="eastAsia" w:ascii="宋体" w:hAnsi="宋体" w:eastAsia="宋体" w:cs="宋体"/>
                <w:vertAlign w:val="baseline"/>
              </w:rPr>
              <w:t>③</w:t>
            </w:r>
            <w:r>
              <w:rPr>
                <w:rFonts w:hint="eastAsia" w:ascii="宋体" w:hAnsi="宋体" w:eastAsia="宋体" w:cs="宋体"/>
                <w:vertAlign w:val="baseline"/>
                <w:lang w:eastAsia="zh-CN"/>
              </w:rPr>
              <w:t>策应、传切</w:t>
            </w:r>
            <w:r>
              <w:rPr>
                <w:rFonts w:hint="eastAsia" w:ascii="宋体" w:hAnsi="宋体" w:eastAsia="宋体" w:cs="宋体"/>
                <w:vertAlign w:val="baseline"/>
                <w:lang w:val="en-US" w:eastAsia="zh-CN"/>
              </w:rPr>
              <w:t xml:space="preserve"> </w:t>
            </w:r>
          </w:p>
          <w:p>
            <w:pPr>
              <w:rPr>
                <w:rFonts w:hint="default" w:ascii="宋体" w:hAnsi="宋体" w:eastAsia="宋体" w:cs="宋体"/>
                <w:vertAlign w:val="baseline"/>
                <w:lang w:val="en-US" w:eastAsia="zh-CN"/>
              </w:rPr>
            </w:pPr>
            <w:r>
              <w:rPr>
                <w:rFonts w:hint="eastAsia" w:ascii="宋体" w:hAnsi="宋体" w:eastAsia="宋体" w:cs="宋体"/>
                <w:vertAlign w:val="baseline"/>
              </w:rPr>
              <w:t>④</w:t>
            </w:r>
            <w:r>
              <w:rPr>
                <w:rFonts w:hint="eastAsia" w:ascii="宋体" w:hAnsi="宋体" w:eastAsia="宋体" w:cs="宋体"/>
                <w:vertAlign w:val="baseline"/>
                <w:lang w:eastAsia="zh-CN"/>
              </w:rPr>
              <w:t>半场接球三步上篮接力；半场</w:t>
            </w:r>
            <w:r>
              <w:rPr>
                <w:rFonts w:hint="eastAsia" w:ascii="宋体" w:hAnsi="宋体" w:eastAsia="宋体" w:cs="宋体"/>
                <w:vertAlign w:val="baseline"/>
                <w:lang w:val="en-US" w:eastAsia="zh-CN"/>
              </w:rPr>
              <w:t>3v3</w:t>
            </w:r>
          </w:p>
          <w:p>
            <w:pPr>
              <w:rPr>
                <w:rFonts w:hint="eastAsia" w:ascii="宋体" w:hAnsi="宋体" w:eastAsia="宋体" w:cs="宋体"/>
                <w:vertAlign w:val="baseline"/>
              </w:rPr>
            </w:pPr>
            <w:r>
              <w:rPr>
                <w:rFonts w:hint="eastAsia" w:ascii="宋体" w:hAnsi="宋体" w:eastAsia="宋体" w:cs="宋体"/>
                <w:vertAlign w:val="baseline"/>
              </w:rPr>
              <w:t>⑤</w:t>
            </w:r>
            <w:r>
              <w:rPr>
                <w:rFonts w:hint="eastAsia" w:ascii="宋体" w:hAnsi="宋体" w:eastAsia="宋体" w:cs="宋体"/>
                <w:vertAlign w:val="baseline"/>
                <w:lang w:eastAsia="zh-CN"/>
              </w:rPr>
              <w:t>原地</w:t>
            </w:r>
            <w:r>
              <w:rPr>
                <w:rFonts w:hint="eastAsia" w:ascii="宋体" w:hAnsi="宋体" w:eastAsia="宋体" w:cs="宋体"/>
                <w:vertAlign w:val="baseline"/>
                <w:lang w:val="en-US" w:eastAsia="zh-CN"/>
              </w:rPr>
              <w:t>/</w:t>
            </w:r>
            <w:r>
              <w:rPr>
                <w:rFonts w:hint="eastAsia" w:ascii="宋体" w:hAnsi="宋体" w:eastAsia="宋体" w:cs="宋体"/>
                <w:vertAlign w:val="baseline"/>
                <w:lang w:eastAsia="zh-CN"/>
              </w:rPr>
              <w:t>行进间运球、四角传球、急停急起、登山跑等</w:t>
            </w:r>
          </w:p>
          <w:p>
            <w:pPr>
              <w:rPr>
                <w:rFonts w:hint="eastAsia" w:ascii="宋体" w:hAnsi="宋体" w:eastAsia="宋体" w:cs="宋体"/>
                <w:vertAlign w:val="baseline"/>
                <w:lang w:eastAsia="zh-CN"/>
              </w:rPr>
            </w:pPr>
            <w:r>
              <w:rPr>
                <w:rFonts w:hint="eastAsia" w:ascii="宋体" w:hAnsi="宋体" w:eastAsia="宋体" w:cs="宋体"/>
                <w:vertAlign w:val="baseline"/>
              </w:rPr>
              <w:t>⑥</w:t>
            </w:r>
            <w:r>
              <w:rPr>
                <w:rFonts w:hint="eastAsia" w:ascii="宋体" w:hAnsi="宋体" w:eastAsia="宋体" w:cs="宋体"/>
                <w:vertAlign w:val="baseline"/>
                <w:lang w:eastAsia="zh-CN"/>
              </w:rPr>
              <w:t>了解犯规</w:t>
            </w:r>
          </w:p>
          <w:p>
            <w:pPr>
              <w:rPr>
                <w:vertAlign w:val="baseline"/>
              </w:rPr>
            </w:pPr>
            <w:r>
              <w:rPr>
                <w:rFonts w:hint="eastAsia" w:ascii="宋体" w:hAnsi="宋体" w:eastAsia="宋体" w:cs="宋体"/>
                <w:vertAlign w:val="baseline"/>
              </w:rPr>
              <w:t>⑦</w:t>
            </w:r>
            <w:r>
              <w:rPr>
                <w:rFonts w:hint="eastAsia" w:ascii="宋体" w:hAnsi="宋体" w:eastAsia="宋体" w:cs="宋体"/>
                <w:vertAlign w:val="baseline"/>
                <w:lang w:eastAsia="zh-CN"/>
              </w:rPr>
              <w:t>观看比赛</w:t>
            </w:r>
          </w:p>
        </w:tc>
        <w:tc>
          <w:tcPr>
            <w:tcW w:w="2021" w:type="dxa"/>
            <w:gridSpan w:val="2"/>
            <w:tcBorders>
              <w:tl2br w:val="nil"/>
              <w:tr2bl w:val="nil"/>
            </w:tcBorders>
          </w:tcPr>
          <w:p>
            <w:pPr>
              <w:rPr>
                <w:rFonts w:hint="eastAsia" w:eastAsia="宋体"/>
                <w:vertAlign w:val="baseline"/>
                <w:lang w:eastAsia="zh-CN"/>
              </w:rPr>
            </w:pPr>
            <w:r>
              <w:rPr>
                <w:rFonts w:hint="eastAsia" w:ascii="宋体" w:hAnsi="宋体" w:eastAsia="宋体" w:cs="宋体"/>
                <w:vertAlign w:val="baseline"/>
              </w:rPr>
              <w:t>①</w:t>
            </w:r>
            <w:r>
              <w:rPr>
                <w:rFonts w:hint="eastAsia" w:ascii="宋体" w:hAnsi="宋体" w:eastAsia="宋体" w:cs="宋体"/>
                <w:vertAlign w:val="baseline"/>
                <w:lang w:eastAsia="zh-CN"/>
              </w:rPr>
              <w:t>全场攻防基本战术配合解析等</w:t>
            </w:r>
          </w:p>
          <w:p>
            <w:pPr>
              <w:rPr>
                <w:rFonts w:hint="eastAsia" w:eastAsia="宋体"/>
                <w:vertAlign w:val="baseline"/>
                <w:lang w:eastAsia="zh-CN"/>
              </w:rPr>
            </w:pPr>
            <w:r>
              <w:rPr>
                <w:rFonts w:hint="eastAsia" w:ascii="宋体" w:hAnsi="宋体" w:eastAsia="宋体" w:cs="宋体"/>
                <w:vertAlign w:val="baseline"/>
              </w:rPr>
              <w:t>②</w:t>
            </w:r>
            <w:r>
              <w:rPr>
                <w:rFonts w:hint="eastAsia" w:ascii="宋体" w:hAnsi="宋体" w:eastAsia="宋体" w:cs="宋体"/>
                <w:vertAlign w:val="baseline"/>
                <w:lang w:eastAsia="zh-CN"/>
              </w:rPr>
              <w:t>抢前场篮板球、行进间传接球、持</w:t>
            </w:r>
            <w:r>
              <w:rPr>
                <w:rFonts w:hint="eastAsia" w:ascii="宋体" w:hAnsi="宋体" w:eastAsia="宋体" w:cs="宋体"/>
                <w:vertAlign w:val="baseline"/>
                <w:lang w:val="en-US" w:eastAsia="zh-CN"/>
              </w:rPr>
              <w:t>/接</w:t>
            </w:r>
            <w:r>
              <w:rPr>
                <w:rFonts w:hint="eastAsia" w:ascii="宋体" w:hAnsi="宋体" w:eastAsia="宋体" w:cs="宋体"/>
                <w:vertAlign w:val="baseline"/>
                <w:lang w:eastAsia="zh-CN"/>
              </w:rPr>
              <w:t>球突破上篮、急停跳投、二三联防等</w:t>
            </w:r>
          </w:p>
          <w:p>
            <w:pPr>
              <w:rPr>
                <w:rFonts w:hint="eastAsia" w:ascii="宋体" w:hAnsi="宋体" w:eastAsia="宋体" w:cs="宋体"/>
                <w:vertAlign w:val="baseline"/>
                <w:lang w:eastAsia="zh-CN"/>
              </w:rPr>
            </w:pPr>
            <w:r>
              <w:rPr>
                <w:rFonts w:hint="eastAsia" w:ascii="宋体" w:hAnsi="宋体" w:eastAsia="宋体" w:cs="宋体"/>
                <w:vertAlign w:val="baseline"/>
              </w:rPr>
              <w:t>③</w:t>
            </w:r>
            <w:r>
              <w:rPr>
                <w:rFonts w:hint="eastAsia" w:ascii="宋体" w:hAnsi="宋体" w:eastAsia="宋体" w:cs="宋体"/>
                <w:vertAlign w:val="baseline"/>
                <w:lang w:eastAsia="zh-CN"/>
              </w:rPr>
              <w:t>传切、突分、快攻、掩护、策应、协防等</w:t>
            </w:r>
          </w:p>
          <w:p>
            <w:pPr>
              <w:rPr>
                <w:rFonts w:hint="eastAsia" w:ascii="宋体" w:hAnsi="宋体" w:eastAsia="宋体" w:cs="宋体"/>
                <w:vertAlign w:val="baseline"/>
              </w:rPr>
            </w:pPr>
            <w:r>
              <w:rPr>
                <w:rFonts w:hint="eastAsia" w:ascii="宋体" w:hAnsi="宋体" w:eastAsia="宋体" w:cs="宋体"/>
                <w:vertAlign w:val="baseline"/>
              </w:rPr>
              <w:t>④</w:t>
            </w:r>
            <w:r>
              <w:rPr>
                <w:rFonts w:hint="eastAsia" w:ascii="宋体" w:hAnsi="宋体" w:eastAsia="宋体" w:cs="宋体"/>
                <w:vertAlign w:val="baseline"/>
                <w:lang w:eastAsia="zh-CN"/>
              </w:rPr>
              <w:t>半场斗牛；半场</w:t>
            </w:r>
            <w:r>
              <w:rPr>
                <w:rFonts w:hint="eastAsia" w:ascii="宋体" w:hAnsi="宋体" w:eastAsia="宋体" w:cs="宋体"/>
                <w:vertAlign w:val="baseline"/>
                <w:lang w:val="en-US" w:eastAsia="zh-CN"/>
              </w:rPr>
              <w:t>4v4；全场5v5</w:t>
            </w:r>
          </w:p>
          <w:p>
            <w:pPr>
              <w:rPr>
                <w:rFonts w:hint="eastAsia" w:ascii="宋体" w:hAnsi="宋体" w:eastAsia="宋体" w:cs="宋体"/>
                <w:vertAlign w:val="baseline"/>
                <w:lang w:val="en-US" w:eastAsia="zh-CN"/>
              </w:rPr>
            </w:pPr>
            <w:r>
              <w:rPr>
                <w:rFonts w:hint="eastAsia" w:ascii="宋体" w:hAnsi="宋体" w:eastAsia="宋体" w:cs="宋体"/>
                <w:vertAlign w:val="baseline"/>
              </w:rPr>
              <w:t>⑤</w:t>
            </w:r>
            <w:r>
              <w:rPr>
                <w:rFonts w:hint="eastAsia" w:ascii="宋体" w:hAnsi="宋体" w:eastAsia="宋体" w:cs="宋体"/>
                <w:vertAlign w:val="baseline"/>
                <w:lang w:eastAsia="zh-CN"/>
              </w:rPr>
              <w:t>篮下</w:t>
            </w:r>
            <w:r>
              <w:rPr>
                <w:rFonts w:hint="eastAsia" w:ascii="宋体" w:hAnsi="宋体" w:eastAsia="宋体" w:cs="宋体"/>
                <w:vertAlign w:val="baseline"/>
                <w:lang w:val="en-US" w:eastAsia="zh-CN"/>
              </w:rPr>
              <w:t>1v1身体对抗、全场变向运球上篮、台阶练习、脚搁高处俯卧撑等</w:t>
            </w:r>
          </w:p>
          <w:p>
            <w:pPr>
              <w:rPr>
                <w:rFonts w:hint="default" w:ascii="宋体" w:hAnsi="宋体" w:eastAsia="宋体" w:cs="宋体"/>
                <w:vertAlign w:val="baseline"/>
                <w:lang w:val="en-US" w:eastAsia="zh-CN"/>
              </w:rPr>
            </w:pPr>
            <w:r>
              <w:rPr>
                <w:rFonts w:hint="eastAsia" w:ascii="宋体" w:hAnsi="宋体" w:eastAsia="宋体" w:cs="宋体"/>
                <w:vertAlign w:val="baseline"/>
              </w:rPr>
              <w:t>⑥</w:t>
            </w:r>
            <w:r>
              <w:rPr>
                <w:rFonts w:hint="eastAsia" w:ascii="宋体" w:hAnsi="宋体" w:eastAsia="宋体" w:cs="宋体"/>
                <w:vertAlign w:val="baseline"/>
                <w:lang w:eastAsia="zh-CN"/>
              </w:rPr>
              <w:t>小裁判；识别犯规</w:t>
            </w:r>
          </w:p>
          <w:p>
            <w:pPr>
              <w:rPr>
                <w:rFonts w:hint="eastAsia" w:ascii="宋体" w:hAnsi="宋体" w:eastAsia="宋体" w:cs="宋体"/>
                <w:vertAlign w:val="baseline"/>
                <w:lang w:eastAsia="zh-CN"/>
              </w:rPr>
            </w:pPr>
            <w:r>
              <w:rPr>
                <w:rFonts w:hint="eastAsia" w:ascii="宋体" w:hAnsi="宋体" w:eastAsia="宋体" w:cs="宋体"/>
                <w:vertAlign w:val="baseline"/>
              </w:rPr>
              <w:t>⑦</w:t>
            </w:r>
            <w:r>
              <w:rPr>
                <w:rFonts w:hint="eastAsia" w:ascii="宋体" w:hAnsi="宋体" w:eastAsia="宋体" w:cs="宋体"/>
                <w:vertAlign w:val="baseline"/>
                <w:lang w:eastAsia="zh-CN"/>
              </w:rPr>
              <w:t>学习篮球偶像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10" w:type="dxa"/>
            <w:tcBorders>
              <w:tl2br w:val="nil"/>
              <w:tr2bl w:val="nil"/>
            </w:tcBorders>
          </w:tcPr>
          <w:p>
            <w:pPr>
              <w:spacing w:line="240" w:lineRule="auto"/>
              <w:jc w:val="center"/>
              <w:rPr>
                <w:rFonts w:hint="eastAsia" w:eastAsiaTheme="minorEastAsia"/>
                <w:b/>
                <w:bCs/>
                <w:vertAlign w:val="baseline"/>
                <w:lang w:eastAsia="zh-CN"/>
              </w:rPr>
            </w:pPr>
            <w:r>
              <w:rPr>
                <w:rFonts w:hint="eastAsia"/>
                <w:b/>
                <w:bCs/>
                <w:vertAlign w:val="baseline"/>
                <w:lang w:eastAsia="zh-CN"/>
              </w:rPr>
              <w:t>技能评价内容</w:t>
            </w:r>
          </w:p>
        </w:tc>
        <w:tc>
          <w:tcPr>
            <w:tcW w:w="1420" w:type="dxa"/>
            <w:gridSpan w:val="3"/>
            <w:tcBorders>
              <w:tl2br w:val="nil"/>
              <w:tr2bl w:val="nil"/>
            </w:tcBorders>
          </w:tcPr>
          <w:p>
            <w:pPr>
              <w:rPr>
                <w:rFonts w:hint="eastAsia" w:ascii="宋体" w:hAnsi="宋体" w:eastAsia="宋体" w:cs="宋体"/>
                <w:vertAlign w:val="baseline"/>
                <w:lang w:eastAsia="zh-CN"/>
              </w:rPr>
            </w:pPr>
            <w:r>
              <w:rPr>
                <w:rFonts w:hint="eastAsia" w:ascii="宋体" w:hAnsi="宋体" w:eastAsia="宋体" w:cs="宋体"/>
                <w:vertAlign w:val="baseline"/>
                <w:lang w:eastAsia="zh-CN"/>
              </w:rPr>
              <w:t>上：原地拍球</w:t>
            </w:r>
          </w:p>
          <w:p>
            <w:pPr>
              <w:rPr>
                <w:rFonts w:hint="default" w:ascii="宋体" w:hAnsi="宋体" w:eastAsia="宋体" w:cs="宋体"/>
                <w:vertAlign w:val="baseline"/>
                <w:lang w:val="en-US" w:eastAsia="zh-CN"/>
              </w:rPr>
            </w:pPr>
            <w:r>
              <w:rPr>
                <w:rFonts w:hint="eastAsia" w:ascii="宋体" w:hAnsi="宋体" w:eastAsia="宋体" w:cs="宋体"/>
                <w:vertAlign w:val="baseline"/>
                <w:lang w:eastAsia="zh-CN"/>
              </w:rPr>
              <w:t>下：原地运球</w:t>
            </w:r>
            <w:r>
              <w:rPr>
                <w:rFonts w:hint="eastAsia" w:ascii="宋体" w:hAnsi="宋体" w:eastAsia="宋体" w:cs="宋体"/>
                <w:vertAlign w:val="baseline"/>
                <w:lang w:val="en-US" w:eastAsia="zh-CN"/>
              </w:rPr>
              <w:t>+</w:t>
            </w:r>
            <w:r>
              <w:rPr>
                <w:rFonts w:hint="eastAsia" w:ascii="宋体" w:hAnsi="宋体" w:eastAsia="宋体" w:cs="宋体"/>
                <w:vertAlign w:val="baseline"/>
                <w:lang w:eastAsia="zh-CN"/>
              </w:rPr>
              <w:t>抛投入框</w:t>
            </w:r>
          </w:p>
        </w:tc>
        <w:tc>
          <w:tcPr>
            <w:tcW w:w="1420" w:type="dxa"/>
            <w:gridSpan w:val="2"/>
            <w:tcBorders>
              <w:tl2br w:val="nil"/>
              <w:tr2bl w:val="nil"/>
            </w:tcBorders>
          </w:tcPr>
          <w:p>
            <w:pPr>
              <w:rPr>
                <w:rFonts w:hint="eastAsia" w:ascii="宋体" w:hAnsi="宋体" w:eastAsia="宋体" w:cs="宋体"/>
                <w:vertAlign w:val="baseline"/>
                <w:lang w:val="en-US" w:eastAsia="zh-CN"/>
              </w:rPr>
            </w:pPr>
            <w:r>
              <w:rPr>
                <w:rFonts w:hint="eastAsia" w:ascii="宋体" w:hAnsi="宋体" w:eastAsia="宋体" w:cs="宋体"/>
                <w:vertAlign w:val="baseline"/>
                <w:lang w:eastAsia="zh-CN"/>
              </w:rPr>
              <w:t>上：直线运球</w:t>
            </w:r>
            <w:r>
              <w:rPr>
                <w:rFonts w:hint="eastAsia" w:ascii="宋体" w:hAnsi="宋体" w:eastAsia="宋体" w:cs="宋体"/>
                <w:vertAlign w:val="baseline"/>
                <w:lang w:val="en-US" w:eastAsia="zh-CN"/>
              </w:rPr>
              <w:t>+定点投框筒</w:t>
            </w:r>
          </w:p>
          <w:p>
            <w:pPr>
              <w:rPr>
                <w:rFonts w:hint="default" w:ascii="宋体" w:hAnsi="宋体" w:eastAsia="宋体" w:cs="宋体"/>
                <w:vertAlign w:val="baseline"/>
                <w:lang w:val="en-US" w:eastAsia="zh-CN"/>
              </w:rPr>
            </w:pPr>
            <w:r>
              <w:rPr>
                <w:rFonts w:hint="eastAsia" w:ascii="宋体" w:hAnsi="宋体" w:eastAsia="宋体" w:cs="宋体"/>
                <w:vertAlign w:val="baseline"/>
                <w:lang w:eastAsia="zh-CN"/>
              </w:rPr>
              <w:t>下：绕桩运球</w:t>
            </w:r>
            <w:r>
              <w:rPr>
                <w:rFonts w:hint="eastAsia" w:ascii="宋体" w:hAnsi="宋体" w:eastAsia="宋体" w:cs="宋体"/>
                <w:vertAlign w:val="baseline"/>
                <w:lang w:val="en-US" w:eastAsia="zh-CN"/>
              </w:rPr>
              <w:t>+定点投篮</w:t>
            </w:r>
          </w:p>
        </w:tc>
        <w:tc>
          <w:tcPr>
            <w:tcW w:w="1420" w:type="dxa"/>
            <w:gridSpan w:val="2"/>
            <w:tcBorders>
              <w:tl2br w:val="nil"/>
              <w:tr2bl w:val="nil"/>
            </w:tcBorders>
          </w:tcPr>
          <w:p>
            <w:pPr>
              <w:rPr>
                <w:rFonts w:hint="eastAsia" w:ascii="宋体" w:hAnsi="宋体" w:eastAsia="宋体" w:cs="宋体"/>
                <w:vertAlign w:val="baseline"/>
                <w:lang w:eastAsia="zh-CN"/>
              </w:rPr>
            </w:pPr>
            <w:r>
              <w:rPr>
                <w:rFonts w:hint="eastAsia" w:ascii="宋体" w:hAnsi="宋体" w:eastAsia="宋体" w:cs="宋体"/>
                <w:vertAlign w:val="baseline"/>
                <w:lang w:eastAsia="zh-CN"/>
              </w:rPr>
              <w:t>上：传接球</w:t>
            </w:r>
            <w:r>
              <w:rPr>
                <w:rFonts w:hint="eastAsia" w:ascii="宋体" w:hAnsi="宋体" w:eastAsia="宋体" w:cs="宋体"/>
                <w:vertAlign w:val="baseline"/>
                <w:lang w:val="en-US" w:eastAsia="zh-CN"/>
              </w:rPr>
              <w:t>+3米</w:t>
            </w:r>
            <w:r>
              <w:rPr>
                <w:rFonts w:hint="eastAsia" w:ascii="宋体" w:hAnsi="宋体" w:eastAsia="宋体" w:cs="宋体"/>
                <w:vertAlign w:val="baseline"/>
                <w:lang w:eastAsia="zh-CN"/>
              </w:rPr>
              <w:t>定点投篮</w:t>
            </w:r>
          </w:p>
          <w:p>
            <w:pPr>
              <w:rPr>
                <w:rFonts w:hint="eastAsia" w:ascii="宋体" w:hAnsi="宋体" w:eastAsia="宋体" w:cs="宋体"/>
                <w:vertAlign w:val="baseline"/>
                <w:lang w:eastAsia="zh-CN"/>
              </w:rPr>
            </w:pPr>
            <w:r>
              <w:rPr>
                <w:rFonts w:hint="eastAsia" w:ascii="宋体" w:hAnsi="宋体" w:eastAsia="宋体" w:cs="宋体"/>
                <w:vertAlign w:val="baseline"/>
                <w:lang w:eastAsia="zh-CN"/>
              </w:rPr>
              <w:t>下：运球</w:t>
            </w:r>
            <w:r>
              <w:rPr>
                <w:rFonts w:hint="eastAsia" w:ascii="宋体" w:hAnsi="宋体" w:eastAsia="宋体" w:cs="宋体"/>
                <w:vertAlign w:val="baseline"/>
                <w:lang w:val="en-US" w:eastAsia="zh-CN"/>
              </w:rPr>
              <w:t>+</w:t>
            </w:r>
            <w:r>
              <w:rPr>
                <w:rFonts w:hint="eastAsia" w:ascii="宋体" w:hAnsi="宋体" w:eastAsia="宋体" w:cs="宋体"/>
                <w:vertAlign w:val="baseline"/>
                <w:lang w:eastAsia="zh-CN"/>
              </w:rPr>
              <w:t>原地三步上篮</w:t>
            </w:r>
          </w:p>
        </w:tc>
        <w:tc>
          <w:tcPr>
            <w:tcW w:w="1420" w:type="dxa"/>
            <w:gridSpan w:val="3"/>
            <w:tcBorders>
              <w:tl2br w:val="nil"/>
              <w:tr2bl w:val="nil"/>
            </w:tcBorders>
          </w:tcPr>
          <w:p>
            <w:pPr>
              <w:rPr>
                <w:rFonts w:hint="eastAsia" w:ascii="宋体" w:hAnsi="宋体" w:eastAsia="宋体" w:cs="宋体"/>
                <w:vertAlign w:val="baseline"/>
                <w:lang w:val="en-US" w:eastAsia="zh-CN"/>
              </w:rPr>
            </w:pPr>
            <w:r>
              <w:rPr>
                <w:rFonts w:hint="eastAsia" w:ascii="宋体" w:hAnsi="宋体" w:eastAsia="宋体" w:cs="宋体"/>
                <w:vertAlign w:val="baseline"/>
                <w:lang w:eastAsia="zh-CN"/>
              </w:rPr>
              <w:t>上：行进间三步上篮</w:t>
            </w:r>
            <w:r>
              <w:rPr>
                <w:rFonts w:hint="eastAsia" w:ascii="宋体" w:hAnsi="宋体" w:eastAsia="宋体" w:cs="宋体"/>
                <w:vertAlign w:val="baseline"/>
                <w:lang w:val="en-US" w:eastAsia="zh-CN"/>
              </w:rPr>
              <w:t>+补篮</w:t>
            </w:r>
          </w:p>
          <w:p>
            <w:pPr>
              <w:rPr>
                <w:rFonts w:hint="default" w:ascii="宋体" w:hAnsi="宋体" w:eastAsia="宋体" w:cs="宋体"/>
                <w:vertAlign w:val="baseline"/>
                <w:lang w:val="en-US" w:eastAsia="zh-CN"/>
              </w:rPr>
            </w:pPr>
            <w:r>
              <w:rPr>
                <w:rFonts w:hint="eastAsia" w:ascii="宋体" w:hAnsi="宋体" w:eastAsia="宋体" w:cs="宋体"/>
                <w:vertAlign w:val="baseline"/>
                <w:lang w:val="en-US" w:eastAsia="zh-CN"/>
              </w:rPr>
              <w:t>下：</w:t>
            </w:r>
            <w:r>
              <w:rPr>
                <w:rFonts w:hint="eastAsia" w:ascii="宋体" w:hAnsi="宋体" w:eastAsia="宋体" w:cs="宋体"/>
                <w:vertAlign w:val="baseline"/>
                <w:lang w:eastAsia="zh-CN"/>
              </w:rPr>
              <w:t>行进间接球上篮</w:t>
            </w:r>
            <w:r>
              <w:rPr>
                <w:rFonts w:hint="eastAsia" w:ascii="宋体" w:hAnsi="宋体" w:eastAsia="宋体" w:cs="宋体"/>
                <w:vertAlign w:val="baseline"/>
                <w:lang w:val="en-US" w:eastAsia="zh-CN"/>
              </w:rPr>
              <w:t>+传球</w:t>
            </w:r>
          </w:p>
        </w:tc>
        <w:tc>
          <w:tcPr>
            <w:tcW w:w="2021" w:type="dxa"/>
            <w:gridSpan w:val="2"/>
            <w:tcBorders>
              <w:tl2br w:val="nil"/>
              <w:tr2bl w:val="nil"/>
            </w:tcBorders>
          </w:tcPr>
          <w:p>
            <w:pPr>
              <w:rPr>
                <w:rFonts w:hint="default" w:ascii="宋体" w:hAnsi="宋体" w:eastAsia="宋体" w:cs="宋体"/>
                <w:vertAlign w:val="baseline"/>
                <w:lang w:val="en-US" w:eastAsia="zh-CN"/>
              </w:rPr>
            </w:pPr>
            <w:r>
              <w:rPr>
                <w:rFonts w:hint="eastAsia"/>
                <w:vertAlign w:val="baseline"/>
                <w:lang w:eastAsia="zh-CN"/>
              </w:rPr>
              <w:t>上：</w:t>
            </w:r>
            <w:r>
              <w:rPr>
                <w:rFonts w:hint="eastAsia" w:ascii="宋体" w:hAnsi="宋体" w:eastAsia="宋体" w:cs="宋体"/>
                <w:vertAlign w:val="baseline"/>
                <w:lang w:val="en-US" w:eastAsia="zh-CN"/>
              </w:rPr>
              <w:t>全场行进间上篮+传接球+自投自抢</w:t>
            </w:r>
          </w:p>
          <w:p>
            <w:pPr>
              <w:rPr>
                <w:rFonts w:hint="default"/>
                <w:vertAlign w:val="baseline"/>
                <w:lang w:val="en-US"/>
              </w:rPr>
            </w:pPr>
            <w:r>
              <w:rPr>
                <w:rFonts w:hint="eastAsia" w:ascii="宋体" w:hAnsi="宋体" w:eastAsia="宋体" w:cs="宋体"/>
                <w:vertAlign w:val="baseline"/>
                <w:lang w:val="en-US" w:eastAsia="zh-CN"/>
              </w:rPr>
              <w:t>下：行进间突破上篮+传接球+急停跳投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8411" w:type="dxa"/>
            <w:gridSpan w:val="13"/>
            <w:tcBorders>
              <w:tl2br w:val="nil"/>
              <w:tr2bl w:val="nil"/>
            </w:tcBorders>
          </w:tcPr>
          <w:p>
            <w:pPr>
              <w:rPr>
                <w:rFonts w:hint="eastAsia"/>
                <w:vertAlign w:val="baseline"/>
                <w:lang w:eastAsia="zh-CN"/>
              </w:rPr>
            </w:pPr>
            <w:r>
              <w:rPr>
                <w:rFonts w:hint="eastAsia" w:ascii="宋体" w:hAnsi="宋体" w:eastAsia="宋体" w:cs="宋体"/>
                <w:vertAlign w:val="baseline"/>
                <w:lang w:eastAsia="zh-CN"/>
              </w:rPr>
              <w:t>①为</w:t>
            </w:r>
            <w:r>
              <w:rPr>
                <w:rFonts w:hint="eastAsia"/>
                <w:vertAlign w:val="baseline"/>
                <w:lang w:eastAsia="zh-CN"/>
              </w:rPr>
              <w:t>基础知识；</w:t>
            </w:r>
            <w:r>
              <w:rPr>
                <w:rFonts w:hint="eastAsia" w:ascii="宋体" w:hAnsi="宋体" w:eastAsia="宋体" w:cs="宋体"/>
                <w:vertAlign w:val="baseline"/>
                <w:lang w:eastAsia="zh-CN"/>
              </w:rPr>
              <w:t>②</w:t>
            </w:r>
            <w:r>
              <w:rPr>
                <w:rFonts w:hint="eastAsia"/>
                <w:vertAlign w:val="baseline"/>
                <w:lang w:eastAsia="zh-CN"/>
              </w:rPr>
              <w:t>为基本技能；</w:t>
            </w:r>
            <w:r>
              <w:rPr>
                <w:rFonts w:hint="eastAsia" w:ascii="宋体" w:hAnsi="宋体" w:eastAsia="宋体" w:cs="宋体"/>
                <w:vertAlign w:val="baseline"/>
                <w:lang w:eastAsia="zh-CN"/>
              </w:rPr>
              <w:t>③</w:t>
            </w:r>
            <w:r>
              <w:rPr>
                <w:rFonts w:hint="eastAsia"/>
                <w:vertAlign w:val="baseline"/>
                <w:lang w:eastAsia="zh-CN"/>
              </w:rPr>
              <w:t>为技能运用；</w:t>
            </w:r>
            <w:r>
              <w:rPr>
                <w:rFonts w:hint="eastAsia" w:ascii="宋体" w:hAnsi="宋体" w:eastAsia="宋体" w:cs="宋体"/>
                <w:vertAlign w:val="baseline"/>
                <w:lang w:eastAsia="zh-CN"/>
              </w:rPr>
              <w:t>④</w:t>
            </w:r>
            <w:r>
              <w:rPr>
                <w:rFonts w:hint="eastAsia"/>
                <w:vertAlign w:val="baseline"/>
                <w:lang w:eastAsia="zh-CN"/>
              </w:rPr>
              <w:t>为展示比赛；</w:t>
            </w:r>
            <w:r>
              <w:rPr>
                <w:rFonts w:hint="eastAsia" w:ascii="宋体" w:hAnsi="宋体" w:eastAsia="宋体" w:cs="宋体"/>
                <w:vertAlign w:val="baseline"/>
                <w:lang w:eastAsia="zh-CN"/>
              </w:rPr>
              <w:t>⑤</w:t>
            </w:r>
            <w:r>
              <w:rPr>
                <w:rFonts w:hint="eastAsia"/>
                <w:vertAlign w:val="baseline"/>
                <w:lang w:eastAsia="zh-CN"/>
              </w:rPr>
              <w:t>为体能练习；</w:t>
            </w:r>
          </w:p>
          <w:p>
            <w:pPr>
              <w:rPr>
                <w:rFonts w:hint="default" w:eastAsiaTheme="minorEastAsia"/>
                <w:vertAlign w:val="baseline"/>
                <w:lang w:val="en-US" w:eastAsia="zh-CN"/>
              </w:rPr>
            </w:pPr>
            <w:r>
              <w:rPr>
                <w:rFonts w:hint="eastAsia" w:ascii="宋体" w:hAnsi="宋体" w:eastAsia="宋体" w:cs="宋体"/>
                <w:vertAlign w:val="baseline"/>
                <w:lang w:eastAsia="zh-CN"/>
              </w:rPr>
              <w:t>⑥</w:t>
            </w:r>
            <w:r>
              <w:rPr>
                <w:rFonts w:hint="eastAsia"/>
                <w:vertAlign w:val="baseline"/>
                <w:lang w:eastAsia="zh-CN"/>
              </w:rPr>
              <w:t>为规则与裁判方法；</w:t>
            </w:r>
            <w:r>
              <w:rPr>
                <w:rFonts w:hint="eastAsia" w:ascii="宋体" w:hAnsi="宋体" w:eastAsia="宋体" w:cs="宋体"/>
                <w:vertAlign w:val="baseline"/>
                <w:lang w:eastAsia="zh-CN"/>
              </w:rPr>
              <w:t>⑦</w:t>
            </w:r>
            <w:r>
              <w:rPr>
                <w:rFonts w:hint="eastAsia"/>
                <w:vertAlign w:val="baseline"/>
                <w:lang w:eastAsia="zh-CN"/>
              </w:rPr>
              <w:t>为观赏与评价</w:t>
            </w:r>
          </w:p>
        </w:tc>
      </w:tr>
    </w:tbl>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在此基础上，才能够更准确地制定出学年教学计划、大单元教学计划、课时教学计划，从而让教师教得明白，让学生能用会赛。</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2" w:firstLineChars="200"/>
        <w:jc w:val="both"/>
        <w:textAlignment w:val="auto"/>
        <w:outlineLvl w:val="2"/>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2.设定学习目标</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建立围绕培养学生核心素养的科学目标体系也是落实“教会、勤练、常赛”理念的重要体现。以《新课标》中课程总目标和专项技能水平目标为参照依据，从“运动能力、健康行为和体育品德”三个维度着手设定篮球教学的学年学习目标、大单元学习目标和课时学习目标，形成至下而上、由易及难、层层递进的学习目标体系。</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将“教会、勤练、常赛”的理念融入到学习目标体系中，并以目标为导向认真开展篮球教学计划的制定和实施，让理念真正落实到每一堂课、每一个环节，面向每一位学生。下表是笔者在三年级第一学期篮球双手胸前传接球教学中的课时学习目标呈现。</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
        <w:gridCol w:w="81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4"/>
                <w:szCs w:val="24"/>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学习目标</w:t>
            </w:r>
          </w:p>
        </w:tc>
        <w:tc>
          <w:tcPr>
            <w:tcW w:w="8116" w:type="dxa"/>
          </w:tcPr>
          <w:p>
            <w:pPr>
              <w:keepNext w:val="0"/>
              <w:keepLines w:val="0"/>
              <w:pageBreakBefore w:val="0"/>
              <w:widowControl w:val="0"/>
              <w:numPr>
                <w:ilvl w:val="0"/>
                <w:numId w:val="4"/>
              </w:numPr>
              <w:kinsoku/>
              <w:wordWrap/>
              <w:overflowPunct/>
              <w:topLinePunct w:val="0"/>
              <w:autoSpaceDE/>
              <w:autoSpaceDN/>
              <w:bidi w:val="0"/>
              <w:adjustRightInd/>
              <w:snapToGrid/>
              <w:spacing w:line="460" w:lineRule="exact"/>
              <w:jc w:val="both"/>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知道篮球传接球在比赛中的作用，学会双手胸前传接球的技术动作以及练习和巩固的方法，能够结合运球和原地投篮等技术进行半场2v1的比赛；通过双手胸前传接球的学、练、赛来发展力量、灵敏、速度等身体素质，提高身体的协调性。</w:t>
            </w:r>
          </w:p>
          <w:p>
            <w:pPr>
              <w:keepNext w:val="0"/>
              <w:keepLines w:val="0"/>
              <w:pageBreakBefore w:val="0"/>
              <w:widowControl w:val="0"/>
              <w:numPr>
                <w:ilvl w:val="0"/>
                <w:numId w:val="4"/>
              </w:numPr>
              <w:kinsoku/>
              <w:wordWrap/>
              <w:overflowPunct/>
              <w:topLinePunct w:val="0"/>
              <w:autoSpaceDE/>
              <w:autoSpaceDN/>
              <w:bidi w:val="0"/>
              <w:adjustRightInd/>
              <w:snapToGrid/>
              <w:spacing w:line="460" w:lineRule="exact"/>
              <w:jc w:val="both"/>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养成快速适应课堂环境、相互协作、管控情绪等能力，并具备学、练、赛时的安全意识和能力。</w:t>
            </w:r>
          </w:p>
          <w:p>
            <w:pPr>
              <w:keepNext w:val="0"/>
              <w:keepLines w:val="0"/>
              <w:pageBreakBefore w:val="0"/>
              <w:widowControl w:val="0"/>
              <w:numPr>
                <w:ilvl w:val="0"/>
                <w:numId w:val="4"/>
              </w:numPr>
              <w:kinsoku/>
              <w:wordWrap/>
              <w:overflowPunct/>
              <w:topLinePunct w:val="0"/>
              <w:autoSpaceDE/>
              <w:autoSpaceDN/>
              <w:bidi w:val="0"/>
              <w:adjustRightInd/>
              <w:snapToGrid/>
              <w:spacing w:line="460" w:lineRule="exact"/>
              <w:jc w:val="both"/>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增强规则意识，在学、练、赛中友爱同伴，尊重对手和裁判，在逆境中勇于克服困难；学做一名文明且有风度的“小陶子”。</w:t>
            </w:r>
          </w:p>
        </w:tc>
      </w:tr>
    </w:tbl>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2" w:firstLineChars="200"/>
        <w:jc w:val="both"/>
        <w:textAlignment w:val="auto"/>
        <w:outlineLvl w:val="2"/>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3.衔接大单元教学</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大单元教学是《新课标》中出现的新的教学形式，也是落实“教会、勤练、常赛”的重要载体。较之前小单元教学它具有学时多、跨度长、内容广的优势，但要充分发挥这些优势提高教学质量则需要提高大单元教学的整体衔接性，其表现形式为各大单元间的水平衔接和大单元内的技术衔接。要在“教会、勤练、常赛”新模式下，对单元的内容、目标、重难点、主要问题、学练任务、比赛、评价反馈和作业设计进行整体衔接，确保在单元整体的角度下呈现“教会”的状态，得到“勤练”的补充，最后达到在“常赛”中学以致用的目的。下图是笔者在设计大单元教学时的思路框架。</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both"/>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drawing>
          <wp:anchor distT="0" distB="0" distL="114300" distR="114300" simplePos="0" relativeHeight="251660288" behindDoc="0" locked="0" layoutInCell="1" allowOverlap="1">
            <wp:simplePos x="0" y="0"/>
            <wp:positionH relativeFrom="column">
              <wp:posOffset>802005</wp:posOffset>
            </wp:positionH>
            <wp:positionV relativeFrom="paragraph">
              <wp:posOffset>94615</wp:posOffset>
            </wp:positionV>
            <wp:extent cx="3719195" cy="4595495"/>
            <wp:effectExtent l="0" t="0" r="0" b="0"/>
            <wp:wrapTopAndBottom/>
            <wp:docPr id="4" name="图片 4" descr="截图20230212222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截图20230212222235"/>
                    <pic:cNvPicPr>
                      <a:picLocks noChangeAspect="1"/>
                    </pic:cNvPicPr>
                  </pic:nvPicPr>
                  <pic:blipFill>
                    <a:blip r:embed="rId5"/>
                    <a:srcRect l="1728" t="179"/>
                    <a:stretch>
                      <a:fillRect/>
                    </a:stretch>
                  </pic:blipFill>
                  <pic:spPr>
                    <a:xfrm>
                      <a:off x="0" y="0"/>
                      <a:ext cx="3719195" cy="4595495"/>
                    </a:xfrm>
                    <a:prstGeom prst="rect">
                      <a:avLst/>
                    </a:prstGeom>
                  </pic:spPr>
                </pic:pic>
              </a:graphicData>
            </a:graphic>
          </wp:anchor>
        </w:drawing>
      </w:r>
    </w:p>
    <w:p>
      <w:pPr>
        <w:keepNext w:val="0"/>
        <w:keepLines w:val="0"/>
        <w:pageBreakBefore w:val="0"/>
        <w:widowControl w:val="0"/>
        <w:numPr>
          <w:ilvl w:val="0"/>
          <w:numId w:val="3"/>
        </w:numPr>
        <w:kinsoku/>
        <w:wordWrap/>
        <w:overflowPunct/>
        <w:topLinePunct w:val="0"/>
        <w:autoSpaceDE/>
        <w:autoSpaceDN/>
        <w:bidi w:val="0"/>
        <w:adjustRightInd/>
        <w:snapToGrid/>
        <w:spacing w:line="460" w:lineRule="exact"/>
        <w:jc w:val="both"/>
        <w:textAlignment w:val="auto"/>
        <w:outlineLvl w:val="1"/>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树立“以学定教”的教学观念 </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1"/>
        <w:rPr>
          <w:rFonts w:hint="default" w:ascii="宋体" w:hAnsi="宋体" w:eastAsia="宋体" w:cs="宋体"/>
          <w:b/>
          <w:bCs/>
          <w:sz w:val="24"/>
          <w:szCs w:val="24"/>
          <w:lang w:val="en-US" w:eastAsia="zh-CN"/>
        </w:rPr>
      </w:pPr>
      <w:r>
        <w:rPr>
          <w:rFonts w:hint="eastAsia" w:ascii="宋体" w:hAnsi="宋体" w:eastAsia="宋体" w:cs="宋体"/>
          <w:sz w:val="24"/>
          <w:szCs w:val="24"/>
          <w:lang w:val="en-US" w:eastAsia="zh-CN"/>
        </w:rPr>
        <w:t>《纲要》中指出：“改变单一学习知识或某项技能的现状，从综合育人、培养体育核心素养的高度和体育课程一体化的思路，强化</w:t>
      </w:r>
      <w:r>
        <w:rPr>
          <w:rFonts w:hint="eastAsia" w:asciiTheme="minorEastAsia" w:hAnsiTheme="minorEastAsia" w:eastAsiaTheme="minorEastAsia" w:cstheme="minorEastAsia"/>
          <w:i w:val="0"/>
          <w:iCs w:val="0"/>
          <w:caps w:val="0"/>
          <w:color w:val="333333"/>
          <w:spacing w:val="0"/>
          <w:sz w:val="24"/>
          <w:szCs w:val="24"/>
          <w:shd w:val="clear" w:fill="FFFFFF"/>
        </w:rPr>
        <w:t>‘</w:t>
      </w:r>
      <w:r>
        <w:rPr>
          <w:rFonts w:hint="eastAsia" w:ascii="宋体" w:hAnsi="宋体" w:eastAsia="宋体" w:cs="宋体"/>
          <w:sz w:val="24"/>
          <w:szCs w:val="24"/>
          <w:lang w:val="en-US" w:eastAsia="zh-CN"/>
        </w:rPr>
        <w:t>教会、勤练、常赛</w:t>
      </w:r>
      <w:r>
        <w:rPr>
          <w:rFonts w:hint="eastAsia" w:asciiTheme="minorEastAsia" w:hAnsiTheme="minorEastAsia" w:eastAsiaTheme="minorEastAsia" w:cstheme="minorEastAsia"/>
          <w:i w:val="0"/>
          <w:iCs w:val="0"/>
          <w:caps w:val="0"/>
          <w:color w:val="333333"/>
          <w:spacing w:val="0"/>
          <w:sz w:val="24"/>
          <w:szCs w:val="24"/>
          <w:shd w:val="clear" w:fill="FFFFFF"/>
        </w:rPr>
        <w:t>’</w:t>
      </w:r>
      <w:r>
        <w:rPr>
          <w:rFonts w:hint="eastAsia" w:ascii="宋体" w:hAnsi="宋体" w:eastAsia="宋体" w:cs="宋体"/>
          <w:sz w:val="24"/>
          <w:szCs w:val="24"/>
          <w:lang w:val="en-US" w:eastAsia="zh-CN"/>
        </w:rPr>
        <w:t>过程与结果，有效促进体育教学改革目标的达成。将</w:t>
      </w:r>
      <w:r>
        <w:rPr>
          <w:rFonts w:hint="eastAsia" w:asciiTheme="minorEastAsia" w:hAnsiTheme="minorEastAsia" w:eastAsiaTheme="minorEastAsia" w:cstheme="minorEastAsia"/>
          <w:i w:val="0"/>
          <w:iCs w:val="0"/>
          <w:caps w:val="0"/>
          <w:color w:val="333333"/>
          <w:spacing w:val="0"/>
          <w:sz w:val="24"/>
          <w:szCs w:val="24"/>
          <w:shd w:val="clear" w:fill="FFFFFF"/>
        </w:rPr>
        <w:t>‘</w:t>
      </w:r>
      <w:r>
        <w:rPr>
          <w:rFonts w:hint="eastAsia" w:ascii="宋体" w:hAnsi="宋体" w:eastAsia="宋体" w:cs="宋体"/>
          <w:sz w:val="24"/>
          <w:szCs w:val="24"/>
          <w:lang w:val="en-US" w:eastAsia="zh-CN"/>
        </w:rPr>
        <w:t>以教定学</w:t>
      </w:r>
      <w:r>
        <w:rPr>
          <w:rFonts w:hint="eastAsia" w:asciiTheme="minorEastAsia" w:hAnsiTheme="minorEastAsia" w:eastAsiaTheme="minorEastAsia" w:cstheme="minorEastAsia"/>
          <w:i w:val="0"/>
          <w:iCs w:val="0"/>
          <w:caps w:val="0"/>
          <w:color w:val="333333"/>
          <w:spacing w:val="0"/>
          <w:sz w:val="24"/>
          <w:szCs w:val="24"/>
          <w:shd w:val="clear" w:fill="FFFFFF"/>
        </w:rPr>
        <w:t>’</w:t>
      </w:r>
      <w:r>
        <w:rPr>
          <w:rFonts w:hint="eastAsia" w:ascii="宋体" w:hAnsi="宋体" w:eastAsia="宋体" w:cs="宋体"/>
          <w:sz w:val="24"/>
          <w:szCs w:val="24"/>
          <w:lang w:val="en-US" w:eastAsia="zh-CN"/>
        </w:rPr>
        <w:t>观念转向</w:t>
      </w:r>
      <w:r>
        <w:rPr>
          <w:rFonts w:hint="eastAsia" w:asciiTheme="minorEastAsia" w:hAnsiTheme="minorEastAsia" w:eastAsiaTheme="minorEastAsia" w:cstheme="minorEastAsia"/>
          <w:i w:val="0"/>
          <w:iCs w:val="0"/>
          <w:caps w:val="0"/>
          <w:color w:val="333333"/>
          <w:spacing w:val="0"/>
          <w:sz w:val="24"/>
          <w:szCs w:val="24"/>
          <w:shd w:val="clear" w:fill="FFFFFF"/>
        </w:rPr>
        <w:t>‘</w:t>
      </w:r>
      <w:r>
        <w:rPr>
          <w:rFonts w:hint="eastAsia" w:ascii="宋体" w:hAnsi="宋体" w:eastAsia="宋体" w:cs="宋体"/>
          <w:sz w:val="24"/>
          <w:szCs w:val="24"/>
          <w:lang w:val="en-US" w:eastAsia="zh-CN"/>
        </w:rPr>
        <w:t>以学定教</w:t>
      </w:r>
      <w:r>
        <w:rPr>
          <w:rFonts w:hint="eastAsia" w:asciiTheme="minorEastAsia" w:hAnsiTheme="minorEastAsia" w:eastAsiaTheme="minorEastAsia" w:cstheme="minorEastAsia"/>
          <w:i w:val="0"/>
          <w:iCs w:val="0"/>
          <w:caps w:val="0"/>
          <w:color w:val="333333"/>
          <w:spacing w:val="0"/>
          <w:sz w:val="24"/>
          <w:szCs w:val="24"/>
          <w:shd w:val="clear" w:fill="FFFFFF"/>
        </w:rPr>
        <w:t>’</w:t>
      </w:r>
      <w:r>
        <w:rPr>
          <w:rFonts w:hint="eastAsia" w:ascii="宋体" w:hAnsi="宋体" w:eastAsia="宋体" w:cs="宋体"/>
          <w:sz w:val="24"/>
          <w:szCs w:val="24"/>
          <w:lang w:val="en-US" w:eastAsia="zh-CN"/>
        </w:rPr>
        <w:t>，充分把握学情，注重个体差异，合理把握教师的主导作用和学生的主体作用的有效发挥，促进每一个学生的健康发展。”</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2" w:firstLineChars="200"/>
        <w:jc w:val="both"/>
        <w:textAlignment w:val="auto"/>
        <w:outlineLvl w:val="2"/>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1.关注学生身心特点</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以学生全面发展为目的去落实“教会、勤练、常赛”一体化的教学，首先要充分地了解学习主体学生的基础情况，在“教、练、赛”的过程中既要抓住学生身体素质发展的敏感期，也要尽可能地贴近学生阶段性心理需求，从而让学生能以兴趣或其他内因为驱动主动进行“学、练、赛”。为此教师要多了解小学阶段男女生群体的身心区别以及低年龄段学生和高年龄段学生之间的身心变化，以便在大方向上科学地开展“教、练、赛”。</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小学低年龄段篮球教学中所采用的内容、方法、形式等应偏向于轻松有趣、简单易模仿、游戏化、单人或双人合作等特点。比如，笔者常在教学实践中运用“捣蛋鬼”的游戏来提高低年级学生的运控球能力，规则是两人一组在各自运球不掉球的基础上去破坏对方的运球，这个游戏很受低年级学生喜爱，学生学会方法和规则后便会在课后自行练习和比赛，而且还会不断添加条件来提高难度；而在小学高年龄段教学中所采用的内容、方法、形式等应偏向于富有挑战、实战运用、情境化、小组合作等特点。比如，笔者常在教学实践中运用半场或全场运球+传接球+突破上篮接力的游戏，比哪一组达成率高，这个游戏很受高年级学生喜爱，学生学会方法和规则后便会在课后自行练习和组织比赛，而且还会根据水平自行增减难度。</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2" w:firstLineChars="200"/>
        <w:jc w:val="both"/>
        <w:textAlignment w:val="auto"/>
        <w:outlineLvl w:val="2"/>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2.尊重学生个体差异</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教会、勤练、常赛”的教学模式应面向全体学生，而全体学生中必然存在着个体的差异，对于这些差异教师不能避而不见或是置之不理。教师要客观理性地识别和对待学生之间学习基础、学习能力、学习表达、运动能力、身体发展、心理特征等方面的差异，从内心深处尊重每一位学生及其不同之处，并且能够通过因材施教或分层教学等教学方法，让每一位学生通过“学、练、赛”的努力之后都能在“知、能、行、健”等方面得到切实的提高。</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小学篮球教学中根据学生的差异特点，使其在小组学习、练习或比赛中担任不同的角色、承担不同的职责、发挥不同的作用，比如笔者是这样做的：沟通能力强、组织能力好、体育品德高的学生让他担任组长或球队队长角色；身高体壮、移动能力欠佳的学生让他担任中锋的角色；个子矮、灵活性高，技术好的同学让他担任后卫的角色等，这样才能更好地发挥每位学生的特长。</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2" w:firstLineChars="200"/>
        <w:jc w:val="both"/>
        <w:textAlignment w:val="auto"/>
        <w:outlineLvl w:val="2"/>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3.致力学生“学以致用”的能力发展</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陶行知先生曾提出：“教的法子要根据学的法子，学的法子要根据做的法子。”陶先生用最简单易懂的语言阐述了“学以致用”是教学根本目的。据此教师更要以“学以致用”为教学目标，通过不断优化教学内容、丰富练习形式、拓展应用场景等方式，帮助学生提高在“知、能、行、健”等方面的实际运用能力。</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小学篮球教学中，不能局限于单个技术动作的教学，应该根据实战运用的需要，通过在学练过程中层层添加练习条件或组合练习动作等方式，尽可能贴近在比赛场景中的运用情况，让学生在“学、练”知识技能的过程中知道如何在比赛中运用。笔者在教学实践中会这样做：在原地单手肩上投篮的教学中，添加轻微干扰、假动作摆脱等练习条件或组合移动跑位、接传球、抢篮板球等动作，使其接近实战运用的效果。</w:t>
      </w:r>
    </w:p>
    <w:p>
      <w:pPr>
        <w:keepNext w:val="0"/>
        <w:keepLines w:val="0"/>
        <w:pageBreakBefore w:val="0"/>
        <w:widowControl w:val="0"/>
        <w:numPr>
          <w:ilvl w:val="0"/>
          <w:numId w:val="3"/>
        </w:numPr>
        <w:kinsoku/>
        <w:wordWrap/>
        <w:overflowPunct/>
        <w:topLinePunct w:val="0"/>
        <w:autoSpaceDE/>
        <w:autoSpaceDN/>
        <w:bidi w:val="0"/>
        <w:adjustRightInd/>
        <w:snapToGrid/>
        <w:spacing w:line="460" w:lineRule="exact"/>
        <w:jc w:val="both"/>
        <w:textAlignment w:val="auto"/>
        <w:outlineLvl w:val="1"/>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形成“以评促教、练、赛”的正向反馈</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1"/>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评价既是检验学生在教学过程中掌握核心素养情况的重要手段，也是对教师教学策略及其效果的及时反馈，因此科学有效的评价体系对促进“教、练、赛”有着至关重要的作用。</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both"/>
        <w:textAlignment w:val="auto"/>
        <w:outlineLvl w:val="1"/>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在小学篮球教学中，教师要将《纲要》中所提出的“丰富评价内容”、“要更加注重‘知识、能力、行为、健康’综合评价指标体系的建立”、“鼓励引入人工智能等评价方式”、“改进知识评价”、“突出能力评价”、“完善行为评价”、“强化健康评价”评价建议融会贯通，并要抓住时机让评价穿插于“教、练、赛”的每一个环节，通过及时的评价反馈来改进教法、学法、练习（内容、形式、次数、强度）、比赛规则等，形成“以评促教、练、赛”的正向反馈，进一步助力“教会、勤练、常赛”一体化教学在小学篮球教学中的有效落实。下表是笔者所作关于五年级第二学期篮球持球突破上篮教学的评价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1"/>
        <w:gridCol w:w="348"/>
        <w:gridCol w:w="1302"/>
        <w:gridCol w:w="117"/>
        <w:gridCol w:w="953"/>
        <w:gridCol w:w="466"/>
        <w:gridCol w:w="1484"/>
        <w:gridCol w:w="1430"/>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9" w:type="dxa"/>
            <w:gridSpan w:val="9"/>
          </w:tcPr>
          <w:p>
            <w:pPr>
              <w:jc w:val="center"/>
              <w:rPr>
                <w:rFonts w:hint="eastAsia" w:eastAsiaTheme="minorEastAsia"/>
                <w:vertAlign w:val="baseline"/>
                <w:lang w:eastAsia="zh-CN"/>
              </w:rPr>
            </w:pPr>
            <w:r>
              <w:rPr>
                <w:rFonts w:hint="eastAsia"/>
                <w:b/>
                <w:bCs/>
                <w:vertAlign w:val="baseline"/>
                <w:lang w:eastAsia="zh-CN"/>
              </w:rPr>
              <w:t>小学体育教学评价表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gridSpan w:val="2"/>
          </w:tcPr>
          <w:p>
            <w:pPr>
              <w:jc w:val="center"/>
              <w:rPr>
                <w:rFonts w:hint="eastAsia" w:eastAsiaTheme="minorEastAsia"/>
                <w:vertAlign w:val="baseline"/>
                <w:lang w:eastAsia="zh-CN"/>
              </w:rPr>
            </w:pPr>
            <w:r>
              <w:rPr>
                <w:rFonts w:hint="eastAsia"/>
                <w:b/>
                <w:bCs/>
                <w:vertAlign w:val="baseline"/>
                <w:lang w:eastAsia="zh-CN"/>
              </w:rPr>
              <w:t>班级</w:t>
            </w:r>
          </w:p>
        </w:tc>
        <w:tc>
          <w:tcPr>
            <w:tcW w:w="1419" w:type="dxa"/>
            <w:gridSpan w:val="2"/>
          </w:tcPr>
          <w:p>
            <w:pPr>
              <w:jc w:val="center"/>
              <w:rPr>
                <w:vertAlign w:val="baseline"/>
              </w:rPr>
            </w:pPr>
          </w:p>
        </w:tc>
        <w:tc>
          <w:tcPr>
            <w:tcW w:w="1419" w:type="dxa"/>
            <w:gridSpan w:val="2"/>
          </w:tcPr>
          <w:p>
            <w:pPr>
              <w:jc w:val="center"/>
              <w:rPr>
                <w:rFonts w:hint="eastAsia" w:eastAsiaTheme="minorEastAsia"/>
                <w:vertAlign w:val="baseline"/>
                <w:lang w:eastAsia="zh-CN"/>
              </w:rPr>
            </w:pPr>
            <w:r>
              <w:rPr>
                <w:rFonts w:hint="eastAsia"/>
                <w:b/>
                <w:bCs/>
                <w:vertAlign w:val="baseline"/>
                <w:lang w:eastAsia="zh-CN"/>
              </w:rPr>
              <w:t>姓名</w:t>
            </w:r>
          </w:p>
        </w:tc>
        <w:tc>
          <w:tcPr>
            <w:tcW w:w="1484" w:type="dxa"/>
          </w:tcPr>
          <w:p>
            <w:pPr>
              <w:jc w:val="center"/>
              <w:rPr>
                <w:vertAlign w:val="baseline"/>
              </w:rPr>
            </w:pPr>
          </w:p>
        </w:tc>
        <w:tc>
          <w:tcPr>
            <w:tcW w:w="1430" w:type="dxa"/>
          </w:tcPr>
          <w:p>
            <w:pPr>
              <w:jc w:val="center"/>
              <w:rPr>
                <w:rFonts w:hint="eastAsia" w:eastAsiaTheme="minorEastAsia"/>
                <w:vertAlign w:val="baseline"/>
                <w:lang w:eastAsia="zh-CN"/>
              </w:rPr>
            </w:pPr>
            <w:r>
              <w:rPr>
                <w:rFonts w:hint="eastAsia"/>
                <w:b/>
                <w:bCs/>
                <w:vertAlign w:val="baseline"/>
                <w:lang w:eastAsia="zh-CN"/>
              </w:rPr>
              <w:t>运动项目</w:t>
            </w:r>
          </w:p>
        </w:tc>
        <w:tc>
          <w:tcPr>
            <w:tcW w:w="1348" w:type="dxa"/>
          </w:tcPr>
          <w:p>
            <w:pPr>
              <w:jc w:val="center"/>
              <w:rPr>
                <w:rFonts w:hint="eastAsia" w:eastAsiaTheme="minorEastAsia"/>
                <w:vertAlign w:val="baseline"/>
                <w:lang w:eastAsia="zh-CN"/>
              </w:rPr>
            </w:pPr>
            <w:r>
              <w:rPr>
                <w:rFonts w:hint="eastAsia"/>
                <w:vertAlign w:val="baseline"/>
                <w:lang w:eastAsia="zh-CN"/>
              </w:rPr>
              <w:t>篮球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1" w:type="dxa"/>
          </w:tcPr>
          <w:p>
            <w:pPr>
              <w:jc w:val="center"/>
              <w:rPr>
                <w:rFonts w:hint="eastAsia"/>
                <w:b/>
                <w:bCs/>
                <w:vertAlign w:val="baseline"/>
                <w:lang w:eastAsia="zh-CN"/>
              </w:rPr>
            </w:pPr>
            <w:r>
              <w:rPr>
                <w:rFonts w:hint="eastAsia"/>
                <w:b/>
                <w:bCs/>
                <w:vertAlign w:val="baseline"/>
                <w:lang w:eastAsia="zh-CN"/>
              </w:rPr>
              <w:t>评价</w:t>
            </w:r>
          </w:p>
          <w:p>
            <w:pPr>
              <w:jc w:val="center"/>
              <w:rPr>
                <w:rFonts w:hint="eastAsia" w:eastAsiaTheme="minorEastAsia"/>
                <w:b/>
                <w:bCs/>
                <w:vertAlign w:val="baseline"/>
                <w:lang w:eastAsia="zh-CN"/>
              </w:rPr>
            </w:pPr>
            <w:r>
              <w:rPr>
                <w:rFonts w:hint="eastAsia"/>
                <w:b/>
                <w:bCs/>
                <w:vertAlign w:val="baseline"/>
                <w:lang w:eastAsia="zh-CN"/>
              </w:rPr>
              <w:t>维度</w:t>
            </w:r>
          </w:p>
        </w:tc>
        <w:tc>
          <w:tcPr>
            <w:tcW w:w="1650" w:type="dxa"/>
            <w:gridSpan w:val="2"/>
          </w:tcPr>
          <w:p>
            <w:pPr>
              <w:spacing w:line="240" w:lineRule="auto"/>
              <w:jc w:val="center"/>
              <w:rPr>
                <w:rFonts w:hint="eastAsia"/>
                <w:b/>
                <w:bCs/>
                <w:vertAlign w:val="baseline"/>
                <w:lang w:eastAsia="zh-CN"/>
              </w:rPr>
            </w:pPr>
            <w:r>
              <w:rPr>
                <w:rFonts w:hint="eastAsia"/>
                <w:b/>
                <w:bCs/>
                <w:vertAlign w:val="baseline"/>
                <w:lang w:eastAsia="zh-CN"/>
              </w:rPr>
              <w:t>核心素养</w:t>
            </w:r>
          </w:p>
          <w:p>
            <w:pPr>
              <w:spacing w:line="240" w:lineRule="auto"/>
              <w:jc w:val="center"/>
              <w:rPr>
                <w:rFonts w:hint="eastAsia" w:eastAsiaTheme="minorEastAsia"/>
                <w:b/>
                <w:bCs/>
                <w:vertAlign w:val="baseline"/>
                <w:lang w:eastAsia="zh-CN"/>
              </w:rPr>
            </w:pPr>
            <w:r>
              <w:rPr>
                <w:rFonts w:hint="eastAsia"/>
                <w:b/>
                <w:bCs/>
                <w:vertAlign w:val="baseline"/>
                <w:lang w:eastAsia="zh-CN"/>
              </w:rPr>
              <w:t>评价内容</w:t>
            </w:r>
          </w:p>
        </w:tc>
        <w:tc>
          <w:tcPr>
            <w:tcW w:w="1070" w:type="dxa"/>
            <w:gridSpan w:val="2"/>
          </w:tcPr>
          <w:p>
            <w:pPr>
              <w:jc w:val="center"/>
              <w:rPr>
                <w:rFonts w:hint="eastAsia"/>
                <w:b/>
                <w:bCs/>
                <w:vertAlign w:val="baseline"/>
                <w:lang w:eastAsia="zh-CN"/>
              </w:rPr>
            </w:pPr>
            <w:r>
              <w:rPr>
                <w:rFonts w:hint="eastAsia"/>
                <w:b/>
                <w:bCs/>
                <w:vertAlign w:val="baseline"/>
                <w:lang w:eastAsia="zh-CN"/>
              </w:rPr>
              <w:t>主要</w:t>
            </w:r>
          </w:p>
          <w:p>
            <w:pPr>
              <w:jc w:val="center"/>
              <w:rPr>
                <w:rFonts w:hint="eastAsia" w:eastAsiaTheme="minorEastAsia"/>
                <w:b/>
                <w:bCs/>
                <w:vertAlign w:val="baseline"/>
                <w:lang w:eastAsia="zh-CN"/>
              </w:rPr>
            </w:pPr>
            <w:r>
              <w:rPr>
                <w:rFonts w:hint="eastAsia"/>
                <w:b/>
                <w:bCs/>
                <w:vertAlign w:val="baseline"/>
                <w:lang w:eastAsia="zh-CN"/>
              </w:rPr>
              <w:t>观测点</w:t>
            </w:r>
          </w:p>
        </w:tc>
        <w:tc>
          <w:tcPr>
            <w:tcW w:w="1950" w:type="dxa"/>
            <w:gridSpan w:val="2"/>
          </w:tcPr>
          <w:p>
            <w:pPr>
              <w:spacing w:line="480" w:lineRule="auto"/>
              <w:jc w:val="center"/>
              <w:rPr>
                <w:rFonts w:hint="eastAsia" w:eastAsiaTheme="minorEastAsia"/>
                <w:b/>
                <w:bCs/>
                <w:vertAlign w:val="baseline"/>
                <w:lang w:eastAsia="zh-CN"/>
              </w:rPr>
            </w:pPr>
            <w:r>
              <w:rPr>
                <w:rFonts w:hint="eastAsia"/>
                <w:b/>
                <w:bCs/>
                <w:vertAlign w:val="baseline"/>
                <w:lang w:eastAsia="zh-CN"/>
              </w:rPr>
              <w:t>评价标准</w:t>
            </w:r>
          </w:p>
        </w:tc>
        <w:tc>
          <w:tcPr>
            <w:tcW w:w="1430" w:type="dxa"/>
          </w:tcPr>
          <w:p>
            <w:pPr>
              <w:spacing w:line="240" w:lineRule="auto"/>
              <w:jc w:val="center"/>
              <w:rPr>
                <w:rFonts w:hint="eastAsia"/>
                <w:b/>
                <w:bCs/>
                <w:vertAlign w:val="baseline"/>
                <w:lang w:eastAsia="zh-CN"/>
              </w:rPr>
            </w:pPr>
            <w:r>
              <w:rPr>
                <w:rFonts w:hint="eastAsia"/>
                <w:b/>
                <w:bCs/>
                <w:vertAlign w:val="baseline"/>
                <w:lang w:eastAsia="zh-CN"/>
              </w:rPr>
              <w:t>自评</w:t>
            </w:r>
          </w:p>
          <w:p>
            <w:pPr>
              <w:spacing w:line="240" w:lineRule="auto"/>
              <w:jc w:val="center"/>
              <w:rPr>
                <w:rFonts w:hint="default"/>
                <w:b/>
                <w:bCs/>
                <w:vertAlign w:val="baseline"/>
                <w:lang w:val="en-US" w:eastAsia="zh-CN"/>
              </w:rPr>
            </w:pPr>
            <w:r>
              <w:rPr>
                <w:rFonts w:hint="eastAsia"/>
                <w:b/>
                <w:bCs/>
                <w:vertAlign w:val="baseline"/>
                <w:lang w:eastAsia="zh-CN"/>
              </w:rPr>
              <w:t>（</w:t>
            </w:r>
            <w:r>
              <w:rPr>
                <w:rFonts w:hint="eastAsia"/>
                <w:b/>
                <w:bCs/>
                <w:vertAlign w:val="baseline"/>
                <w:lang w:val="en-US" w:eastAsia="zh-CN"/>
              </w:rPr>
              <w:t>√）</w:t>
            </w:r>
          </w:p>
        </w:tc>
        <w:tc>
          <w:tcPr>
            <w:tcW w:w="1348" w:type="dxa"/>
          </w:tcPr>
          <w:p>
            <w:pPr>
              <w:spacing w:line="240" w:lineRule="auto"/>
              <w:jc w:val="center"/>
              <w:rPr>
                <w:rFonts w:hint="eastAsia"/>
                <w:b/>
                <w:bCs/>
                <w:vertAlign w:val="baseline"/>
                <w:lang w:eastAsia="zh-CN"/>
              </w:rPr>
            </w:pPr>
            <w:r>
              <w:rPr>
                <w:rFonts w:hint="eastAsia"/>
                <w:b/>
                <w:bCs/>
                <w:vertAlign w:val="baseline"/>
                <w:lang w:eastAsia="zh-CN"/>
              </w:rPr>
              <w:t>师评</w:t>
            </w:r>
          </w:p>
          <w:p>
            <w:pPr>
              <w:spacing w:line="240" w:lineRule="auto"/>
              <w:jc w:val="center"/>
              <w:rPr>
                <w:rFonts w:hint="default"/>
                <w:b/>
                <w:bCs/>
                <w:vertAlign w:val="baseline"/>
                <w:lang w:val="en-US" w:eastAsia="zh-CN"/>
              </w:rPr>
            </w:pPr>
            <w:r>
              <w:rPr>
                <w:rFonts w:hint="eastAsia"/>
                <w:b/>
                <w:bCs/>
                <w:vertAlign w:val="baseline"/>
                <w:lang w:eastAsia="zh-CN"/>
              </w:rPr>
              <w:t>（</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1" w:type="dxa"/>
            <w:vMerge w:val="restart"/>
          </w:tcPr>
          <w:p>
            <w:pPr>
              <w:spacing w:line="720" w:lineRule="auto"/>
              <w:jc w:val="both"/>
              <w:rPr>
                <w:rFonts w:hint="eastAsia" w:eastAsiaTheme="minorEastAsia"/>
                <w:b/>
                <w:bCs/>
                <w:vertAlign w:val="baseline"/>
                <w:lang w:eastAsia="zh-CN"/>
              </w:rPr>
            </w:pPr>
            <w:r>
              <w:rPr>
                <w:rFonts w:hint="eastAsia"/>
                <w:b/>
                <w:bCs/>
                <w:vertAlign w:val="baseline"/>
                <w:lang w:eastAsia="zh-CN"/>
              </w:rPr>
              <w:t>运动能力</w:t>
            </w:r>
          </w:p>
        </w:tc>
        <w:tc>
          <w:tcPr>
            <w:tcW w:w="1650" w:type="dxa"/>
            <w:gridSpan w:val="2"/>
          </w:tcPr>
          <w:p>
            <w:pPr>
              <w:jc w:val="center"/>
              <w:rPr>
                <w:rFonts w:hint="eastAsia" w:eastAsiaTheme="minorEastAsia"/>
                <w:vertAlign w:val="baseline"/>
                <w:lang w:eastAsia="zh-CN"/>
              </w:rPr>
            </w:pPr>
            <w:r>
              <w:rPr>
                <w:rFonts w:hint="eastAsia"/>
                <w:vertAlign w:val="baseline"/>
                <w:lang w:eastAsia="zh-CN"/>
              </w:rPr>
              <w:t>体能</w:t>
            </w:r>
          </w:p>
        </w:tc>
        <w:tc>
          <w:tcPr>
            <w:tcW w:w="1070" w:type="dxa"/>
            <w:gridSpan w:val="2"/>
          </w:tcPr>
          <w:p>
            <w:pPr>
              <w:jc w:val="center"/>
              <w:rPr>
                <w:rFonts w:hint="eastAsia" w:eastAsiaTheme="minorEastAsia"/>
                <w:vertAlign w:val="baseline"/>
                <w:lang w:eastAsia="zh-CN"/>
              </w:rPr>
            </w:pPr>
            <w:r>
              <w:rPr>
                <w:rFonts w:hint="eastAsia"/>
                <w:vertAlign w:val="baseline"/>
                <w:lang w:eastAsia="zh-CN"/>
              </w:rPr>
              <w:t>台阶测试</w:t>
            </w:r>
          </w:p>
        </w:tc>
        <w:tc>
          <w:tcPr>
            <w:tcW w:w="1950" w:type="dxa"/>
            <w:gridSpan w:val="2"/>
          </w:tcPr>
          <w:p>
            <w:pPr>
              <w:jc w:val="center"/>
              <w:rPr>
                <w:rFonts w:hint="eastAsia" w:eastAsiaTheme="minorEastAsia"/>
                <w:vertAlign w:val="baseline"/>
                <w:lang w:eastAsia="zh-CN"/>
              </w:rPr>
            </w:pPr>
            <w:r>
              <w:rPr>
                <w:rFonts w:hint="eastAsia"/>
                <w:vertAlign w:val="baseline"/>
                <w:lang w:eastAsia="zh-CN"/>
              </w:rPr>
              <w:t>根据相关量化表</w:t>
            </w:r>
          </w:p>
        </w:tc>
        <w:tc>
          <w:tcPr>
            <w:tcW w:w="1430" w:type="dxa"/>
          </w:tcPr>
          <w:p>
            <w:pPr>
              <w:jc w:val="center"/>
              <w:rPr>
                <w:rFonts w:hint="eastAsia" w:eastAsiaTheme="minorEastAsia"/>
                <w:vertAlign w:val="baseline"/>
                <w:lang w:val="en-US" w:eastAsia="zh-CN"/>
              </w:rPr>
            </w:pPr>
            <w:r>
              <w:rPr>
                <w:rFonts w:hint="eastAsia"/>
                <w:vertAlign w:val="baseline"/>
                <w:lang w:val="en-US" w:eastAsia="zh-CN"/>
              </w:rPr>
              <w:t>1 2 3 4 5</w:t>
            </w:r>
          </w:p>
        </w:tc>
        <w:tc>
          <w:tcPr>
            <w:tcW w:w="1348" w:type="dxa"/>
          </w:tcPr>
          <w:p>
            <w:pPr>
              <w:jc w:val="center"/>
              <w:rPr>
                <w:vertAlign w:val="baseline"/>
              </w:rPr>
            </w:pPr>
            <w:r>
              <w:rPr>
                <w:rFonts w:hint="eastAsia"/>
                <w:vertAlign w:val="baseline"/>
                <w:lang w:val="en-US" w:eastAsia="zh-CN"/>
              </w:rPr>
              <w:t>1 2 3 4 5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1" w:type="dxa"/>
            <w:vMerge w:val="continue"/>
          </w:tcPr>
          <w:p>
            <w:pPr>
              <w:jc w:val="center"/>
              <w:rPr>
                <w:b/>
                <w:bCs/>
                <w:vertAlign w:val="baseline"/>
              </w:rPr>
            </w:pPr>
          </w:p>
        </w:tc>
        <w:tc>
          <w:tcPr>
            <w:tcW w:w="1650" w:type="dxa"/>
            <w:gridSpan w:val="2"/>
          </w:tcPr>
          <w:p>
            <w:pPr>
              <w:jc w:val="center"/>
              <w:rPr>
                <w:rFonts w:hint="eastAsia" w:eastAsiaTheme="minorEastAsia"/>
                <w:vertAlign w:val="baseline"/>
                <w:lang w:eastAsia="zh-CN"/>
              </w:rPr>
            </w:pPr>
            <w:r>
              <w:rPr>
                <w:rFonts w:hint="eastAsia"/>
                <w:vertAlign w:val="baseline"/>
                <w:lang w:eastAsia="zh-CN"/>
              </w:rPr>
              <w:t>运动认知及技战术运用</w:t>
            </w:r>
          </w:p>
        </w:tc>
        <w:tc>
          <w:tcPr>
            <w:tcW w:w="1070" w:type="dxa"/>
            <w:gridSpan w:val="2"/>
          </w:tcPr>
          <w:p>
            <w:pPr>
              <w:jc w:val="center"/>
              <w:rPr>
                <w:rFonts w:hint="eastAsia"/>
                <w:vertAlign w:val="baseline"/>
                <w:lang w:eastAsia="zh-CN"/>
              </w:rPr>
            </w:pPr>
            <w:r>
              <w:rPr>
                <w:rFonts w:hint="eastAsia"/>
                <w:vertAlign w:val="baseline"/>
                <w:lang w:eastAsia="zh-CN"/>
              </w:rPr>
              <w:t>突破上篮</w:t>
            </w:r>
          </w:p>
          <w:p>
            <w:pPr>
              <w:jc w:val="center"/>
              <w:rPr>
                <w:rFonts w:hint="eastAsia" w:eastAsiaTheme="minorEastAsia"/>
                <w:vertAlign w:val="baseline"/>
                <w:lang w:eastAsia="zh-CN"/>
              </w:rPr>
            </w:pPr>
            <w:r>
              <w:rPr>
                <w:rFonts w:hint="eastAsia"/>
                <w:vertAlign w:val="baseline"/>
                <w:lang w:eastAsia="zh-CN"/>
              </w:rPr>
              <w:t>突分配合</w:t>
            </w:r>
          </w:p>
        </w:tc>
        <w:tc>
          <w:tcPr>
            <w:tcW w:w="1950" w:type="dxa"/>
            <w:gridSpan w:val="2"/>
          </w:tcPr>
          <w:p>
            <w:pPr>
              <w:jc w:val="center"/>
              <w:rPr>
                <w:rFonts w:hint="eastAsia"/>
                <w:vertAlign w:val="baseline"/>
                <w:lang w:eastAsia="zh-CN"/>
              </w:rPr>
            </w:pPr>
            <w:r>
              <w:rPr>
                <w:rFonts w:hint="eastAsia"/>
                <w:vertAlign w:val="baseline"/>
                <w:lang w:eastAsia="zh-CN"/>
              </w:rPr>
              <w:t>掌握时机快速突破</w:t>
            </w:r>
          </w:p>
          <w:p>
            <w:pPr>
              <w:jc w:val="center"/>
              <w:rPr>
                <w:rFonts w:hint="eastAsia" w:eastAsiaTheme="minorEastAsia"/>
                <w:vertAlign w:val="baseline"/>
                <w:lang w:eastAsia="zh-CN"/>
              </w:rPr>
            </w:pPr>
            <w:r>
              <w:rPr>
                <w:rFonts w:hint="eastAsia"/>
                <w:vertAlign w:val="baseline"/>
                <w:lang w:eastAsia="zh-CN"/>
              </w:rPr>
              <w:t>能用会用有效配合</w:t>
            </w:r>
          </w:p>
        </w:tc>
        <w:tc>
          <w:tcPr>
            <w:tcW w:w="1430" w:type="dxa"/>
          </w:tcPr>
          <w:p>
            <w:pPr>
              <w:spacing w:line="480" w:lineRule="auto"/>
              <w:jc w:val="center"/>
              <w:rPr>
                <w:vertAlign w:val="baseline"/>
              </w:rPr>
            </w:pPr>
            <w:r>
              <w:rPr>
                <w:rFonts w:hint="eastAsia"/>
                <w:vertAlign w:val="baseline"/>
                <w:lang w:val="en-US" w:eastAsia="zh-CN"/>
              </w:rPr>
              <w:t>1 2 3 4 5</w:t>
            </w:r>
          </w:p>
        </w:tc>
        <w:tc>
          <w:tcPr>
            <w:tcW w:w="1348" w:type="dxa"/>
          </w:tcPr>
          <w:p>
            <w:pPr>
              <w:spacing w:line="480" w:lineRule="auto"/>
              <w:jc w:val="center"/>
              <w:rPr>
                <w:vertAlign w:val="baseline"/>
              </w:rPr>
            </w:pPr>
            <w:r>
              <w:rPr>
                <w:rFonts w:hint="eastAsia"/>
                <w:vertAlign w:val="baseline"/>
                <w:lang w:val="en-US" w:eastAsia="zh-CN"/>
              </w:rPr>
              <w:t>1 2 3 4 5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1" w:type="dxa"/>
            <w:vMerge w:val="continue"/>
          </w:tcPr>
          <w:p>
            <w:pPr>
              <w:jc w:val="center"/>
              <w:rPr>
                <w:b/>
                <w:bCs/>
                <w:vertAlign w:val="baseline"/>
              </w:rPr>
            </w:pPr>
          </w:p>
        </w:tc>
        <w:tc>
          <w:tcPr>
            <w:tcW w:w="1650" w:type="dxa"/>
            <w:gridSpan w:val="2"/>
          </w:tcPr>
          <w:p>
            <w:pPr>
              <w:jc w:val="center"/>
              <w:rPr>
                <w:rFonts w:hint="eastAsia" w:eastAsiaTheme="minorEastAsia"/>
                <w:vertAlign w:val="baseline"/>
                <w:lang w:eastAsia="zh-CN"/>
              </w:rPr>
            </w:pPr>
            <w:r>
              <w:rPr>
                <w:rFonts w:hint="eastAsia"/>
                <w:vertAlign w:val="baseline"/>
                <w:lang w:eastAsia="zh-CN"/>
              </w:rPr>
              <w:t>展示或比赛</w:t>
            </w:r>
          </w:p>
        </w:tc>
        <w:tc>
          <w:tcPr>
            <w:tcW w:w="1070" w:type="dxa"/>
            <w:gridSpan w:val="2"/>
          </w:tcPr>
          <w:p>
            <w:pPr>
              <w:jc w:val="center"/>
              <w:rPr>
                <w:rFonts w:hint="default" w:eastAsiaTheme="minorEastAsia"/>
                <w:vertAlign w:val="baseline"/>
                <w:lang w:val="en-US" w:eastAsia="zh-CN"/>
              </w:rPr>
            </w:pPr>
            <w:r>
              <w:rPr>
                <w:rFonts w:hint="eastAsia"/>
                <w:vertAlign w:val="baseline"/>
                <w:lang w:val="en-US" w:eastAsia="zh-CN"/>
              </w:rPr>
              <w:t>5v5</w:t>
            </w:r>
          </w:p>
        </w:tc>
        <w:tc>
          <w:tcPr>
            <w:tcW w:w="1950" w:type="dxa"/>
            <w:gridSpan w:val="2"/>
          </w:tcPr>
          <w:p>
            <w:pPr>
              <w:jc w:val="center"/>
              <w:rPr>
                <w:rFonts w:hint="eastAsia" w:eastAsiaTheme="minorEastAsia"/>
                <w:vertAlign w:val="baseline"/>
                <w:lang w:eastAsia="zh-CN"/>
              </w:rPr>
            </w:pPr>
            <w:r>
              <w:rPr>
                <w:rFonts w:hint="eastAsia"/>
                <w:vertAlign w:val="baseline"/>
                <w:lang w:eastAsia="zh-CN"/>
              </w:rPr>
              <w:t>参与比赛勇于得分</w:t>
            </w:r>
          </w:p>
        </w:tc>
        <w:tc>
          <w:tcPr>
            <w:tcW w:w="1430" w:type="dxa"/>
          </w:tcPr>
          <w:p>
            <w:pPr>
              <w:jc w:val="center"/>
              <w:rPr>
                <w:vertAlign w:val="baseline"/>
              </w:rPr>
            </w:pPr>
            <w:r>
              <w:rPr>
                <w:rFonts w:hint="eastAsia"/>
                <w:vertAlign w:val="baseline"/>
                <w:lang w:val="en-US" w:eastAsia="zh-CN"/>
              </w:rPr>
              <w:t>1 2 3 4 5</w:t>
            </w:r>
          </w:p>
        </w:tc>
        <w:tc>
          <w:tcPr>
            <w:tcW w:w="1348" w:type="dxa"/>
          </w:tcPr>
          <w:p>
            <w:pPr>
              <w:jc w:val="center"/>
              <w:rPr>
                <w:vertAlign w:val="baseline"/>
              </w:rPr>
            </w:pPr>
            <w:r>
              <w:rPr>
                <w:rFonts w:hint="eastAsia"/>
                <w:vertAlign w:val="baseline"/>
                <w:lang w:val="en-US" w:eastAsia="zh-CN"/>
              </w:rPr>
              <w:t>1 2 3 4 5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1" w:type="dxa"/>
            <w:vMerge w:val="restart"/>
          </w:tcPr>
          <w:p>
            <w:pPr>
              <w:keepNext w:val="0"/>
              <w:keepLines w:val="0"/>
              <w:pageBreakBefore w:val="0"/>
              <w:widowControl w:val="0"/>
              <w:kinsoku/>
              <w:wordWrap/>
              <w:overflowPunct/>
              <w:topLinePunct w:val="0"/>
              <w:autoSpaceDE/>
              <w:autoSpaceDN/>
              <w:bidi w:val="0"/>
              <w:adjustRightInd/>
              <w:snapToGrid/>
              <w:spacing w:line="960" w:lineRule="auto"/>
              <w:jc w:val="both"/>
              <w:textAlignment w:val="auto"/>
              <w:rPr>
                <w:rFonts w:hint="eastAsia" w:eastAsiaTheme="minorEastAsia"/>
                <w:b/>
                <w:bCs/>
                <w:vertAlign w:val="baseline"/>
                <w:lang w:eastAsia="zh-CN"/>
              </w:rPr>
            </w:pPr>
            <w:r>
              <w:rPr>
                <w:rFonts w:hint="eastAsia"/>
                <w:b/>
                <w:bCs/>
                <w:vertAlign w:val="baseline"/>
                <w:lang w:eastAsia="zh-CN"/>
              </w:rPr>
              <w:t>健康行为</w:t>
            </w:r>
          </w:p>
        </w:tc>
        <w:tc>
          <w:tcPr>
            <w:tcW w:w="1650" w:type="dxa"/>
            <w:gridSpan w:val="2"/>
          </w:tcPr>
          <w:p>
            <w:pPr>
              <w:jc w:val="center"/>
              <w:rPr>
                <w:rFonts w:hint="eastAsia" w:eastAsiaTheme="minorEastAsia"/>
                <w:vertAlign w:val="baseline"/>
                <w:lang w:eastAsia="zh-CN"/>
              </w:rPr>
            </w:pPr>
            <w:r>
              <w:rPr>
                <w:rFonts w:hint="eastAsia"/>
                <w:vertAlign w:val="baseline"/>
                <w:lang w:eastAsia="zh-CN"/>
              </w:rPr>
              <w:t>意识与习惯</w:t>
            </w:r>
          </w:p>
        </w:tc>
        <w:tc>
          <w:tcPr>
            <w:tcW w:w="1070" w:type="dxa"/>
            <w:gridSpan w:val="2"/>
          </w:tcPr>
          <w:p>
            <w:pPr>
              <w:jc w:val="center"/>
              <w:rPr>
                <w:rFonts w:hint="eastAsia" w:eastAsiaTheme="minorEastAsia"/>
                <w:vertAlign w:val="baseline"/>
                <w:lang w:eastAsia="zh-CN"/>
              </w:rPr>
            </w:pPr>
            <w:r>
              <w:rPr>
                <w:rFonts w:hint="eastAsia"/>
                <w:vertAlign w:val="baseline"/>
                <w:lang w:eastAsia="zh-CN"/>
              </w:rPr>
              <w:t>观察沟通</w:t>
            </w:r>
          </w:p>
        </w:tc>
        <w:tc>
          <w:tcPr>
            <w:tcW w:w="1950" w:type="dxa"/>
            <w:gridSpan w:val="2"/>
          </w:tcPr>
          <w:p>
            <w:pPr>
              <w:jc w:val="center"/>
              <w:rPr>
                <w:rFonts w:hint="eastAsia" w:eastAsiaTheme="minorEastAsia"/>
                <w:vertAlign w:val="baseline"/>
                <w:lang w:eastAsia="zh-CN"/>
              </w:rPr>
            </w:pPr>
            <w:r>
              <w:rPr>
                <w:rFonts w:hint="eastAsia"/>
                <w:vertAlign w:val="baseline"/>
                <w:lang w:eastAsia="zh-CN"/>
              </w:rPr>
              <w:t>能够相互协作</w:t>
            </w:r>
          </w:p>
        </w:tc>
        <w:tc>
          <w:tcPr>
            <w:tcW w:w="1430" w:type="dxa"/>
          </w:tcPr>
          <w:p>
            <w:pPr>
              <w:jc w:val="center"/>
              <w:rPr>
                <w:vertAlign w:val="baseline"/>
              </w:rPr>
            </w:pPr>
            <w:r>
              <w:rPr>
                <w:rFonts w:hint="eastAsia"/>
                <w:vertAlign w:val="baseline"/>
                <w:lang w:val="en-US" w:eastAsia="zh-CN"/>
              </w:rPr>
              <w:t>1 2 3 4 5</w:t>
            </w:r>
          </w:p>
        </w:tc>
        <w:tc>
          <w:tcPr>
            <w:tcW w:w="1348" w:type="dxa"/>
          </w:tcPr>
          <w:p>
            <w:pPr>
              <w:jc w:val="center"/>
              <w:rPr>
                <w:vertAlign w:val="baseline"/>
              </w:rPr>
            </w:pPr>
            <w:r>
              <w:rPr>
                <w:rFonts w:hint="eastAsia"/>
                <w:vertAlign w:val="baseline"/>
                <w:lang w:val="en-US" w:eastAsia="zh-CN"/>
              </w:rPr>
              <w:t>1 2 3 4 5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1" w:type="dxa"/>
            <w:vMerge w:val="continue"/>
          </w:tcPr>
          <w:p>
            <w:pPr>
              <w:jc w:val="center"/>
              <w:rPr>
                <w:b/>
                <w:bCs/>
                <w:vertAlign w:val="baseline"/>
              </w:rPr>
            </w:pPr>
          </w:p>
        </w:tc>
        <w:tc>
          <w:tcPr>
            <w:tcW w:w="1650" w:type="dxa"/>
            <w:gridSpan w:val="2"/>
          </w:tcPr>
          <w:p>
            <w:pPr>
              <w:jc w:val="center"/>
              <w:rPr>
                <w:rFonts w:hint="eastAsia" w:eastAsiaTheme="minorEastAsia"/>
                <w:vertAlign w:val="baseline"/>
                <w:lang w:eastAsia="zh-CN"/>
              </w:rPr>
            </w:pPr>
            <w:r>
              <w:rPr>
                <w:rFonts w:hint="eastAsia"/>
                <w:vertAlign w:val="baseline"/>
                <w:lang w:eastAsia="zh-CN"/>
              </w:rPr>
              <w:t>健康知识、技能</w:t>
            </w:r>
          </w:p>
        </w:tc>
        <w:tc>
          <w:tcPr>
            <w:tcW w:w="1070" w:type="dxa"/>
            <w:gridSpan w:val="2"/>
          </w:tcPr>
          <w:p>
            <w:pPr>
              <w:jc w:val="center"/>
              <w:rPr>
                <w:rFonts w:hint="eastAsia" w:eastAsiaTheme="minorEastAsia"/>
                <w:vertAlign w:val="baseline"/>
                <w:lang w:eastAsia="zh-CN"/>
              </w:rPr>
            </w:pPr>
            <w:r>
              <w:rPr>
                <w:rFonts w:hint="eastAsia"/>
                <w:vertAlign w:val="baseline"/>
                <w:lang w:eastAsia="zh-CN"/>
              </w:rPr>
              <w:t>赛前热身</w:t>
            </w:r>
          </w:p>
        </w:tc>
        <w:tc>
          <w:tcPr>
            <w:tcW w:w="1950" w:type="dxa"/>
            <w:gridSpan w:val="2"/>
          </w:tcPr>
          <w:p>
            <w:pPr>
              <w:jc w:val="center"/>
              <w:rPr>
                <w:rFonts w:hint="eastAsia" w:eastAsiaTheme="minorEastAsia"/>
                <w:vertAlign w:val="baseline"/>
                <w:lang w:eastAsia="zh-CN"/>
              </w:rPr>
            </w:pPr>
            <w:r>
              <w:rPr>
                <w:rFonts w:hint="eastAsia"/>
                <w:vertAlign w:val="baseline"/>
                <w:lang w:eastAsia="zh-CN"/>
              </w:rPr>
              <w:t>能够预防运动损伤</w:t>
            </w:r>
          </w:p>
        </w:tc>
        <w:tc>
          <w:tcPr>
            <w:tcW w:w="1430" w:type="dxa"/>
          </w:tcPr>
          <w:p>
            <w:pPr>
              <w:jc w:val="center"/>
              <w:rPr>
                <w:vertAlign w:val="baseline"/>
              </w:rPr>
            </w:pPr>
            <w:r>
              <w:rPr>
                <w:rFonts w:hint="eastAsia"/>
                <w:vertAlign w:val="baseline"/>
                <w:lang w:val="en-US" w:eastAsia="zh-CN"/>
              </w:rPr>
              <w:t>1 2 3 4 5</w:t>
            </w:r>
          </w:p>
        </w:tc>
        <w:tc>
          <w:tcPr>
            <w:tcW w:w="1348" w:type="dxa"/>
          </w:tcPr>
          <w:p>
            <w:pPr>
              <w:jc w:val="center"/>
              <w:rPr>
                <w:vertAlign w:val="baseline"/>
              </w:rPr>
            </w:pPr>
            <w:r>
              <w:rPr>
                <w:rFonts w:hint="eastAsia"/>
                <w:vertAlign w:val="baseline"/>
                <w:lang w:val="en-US" w:eastAsia="zh-CN"/>
              </w:rPr>
              <w:t>1 2 3 4 5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1" w:type="dxa"/>
            <w:vMerge w:val="continue"/>
          </w:tcPr>
          <w:p>
            <w:pPr>
              <w:jc w:val="center"/>
              <w:rPr>
                <w:b/>
                <w:bCs/>
                <w:vertAlign w:val="baseline"/>
              </w:rPr>
            </w:pPr>
          </w:p>
        </w:tc>
        <w:tc>
          <w:tcPr>
            <w:tcW w:w="1650" w:type="dxa"/>
            <w:gridSpan w:val="2"/>
          </w:tcPr>
          <w:p>
            <w:pPr>
              <w:jc w:val="center"/>
              <w:rPr>
                <w:rFonts w:hint="eastAsia" w:eastAsiaTheme="minorEastAsia"/>
                <w:vertAlign w:val="baseline"/>
                <w:lang w:eastAsia="zh-CN"/>
              </w:rPr>
            </w:pPr>
            <w:r>
              <w:rPr>
                <w:rFonts w:hint="eastAsia"/>
                <w:vertAlign w:val="baseline"/>
                <w:lang w:eastAsia="zh-CN"/>
              </w:rPr>
              <w:t>情绪调控</w:t>
            </w:r>
          </w:p>
        </w:tc>
        <w:tc>
          <w:tcPr>
            <w:tcW w:w="1070" w:type="dxa"/>
            <w:gridSpan w:val="2"/>
          </w:tcPr>
          <w:p>
            <w:pPr>
              <w:jc w:val="center"/>
              <w:rPr>
                <w:rFonts w:hint="eastAsia" w:eastAsiaTheme="minorEastAsia"/>
                <w:vertAlign w:val="baseline"/>
                <w:lang w:eastAsia="zh-CN"/>
              </w:rPr>
            </w:pPr>
            <w:r>
              <w:rPr>
                <w:rFonts w:hint="eastAsia"/>
                <w:vertAlign w:val="baseline"/>
                <w:lang w:eastAsia="zh-CN"/>
              </w:rPr>
              <w:t>良好心态</w:t>
            </w:r>
          </w:p>
        </w:tc>
        <w:tc>
          <w:tcPr>
            <w:tcW w:w="1950" w:type="dxa"/>
            <w:gridSpan w:val="2"/>
          </w:tcPr>
          <w:p>
            <w:pPr>
              <w:jc w:val="center"/>
              <w:rPr>
                <w:rFonts w:hint="eastAsia" w:eastAsiaTheme="minorEastAsia"/>
                <w:vertAlign w:val="baseline"/>
                <w:lang w:eastAsia="zh-CN"/>
              </w:rPr>
            </w:pPr>
            <w:r>
              <w:rPr>
                <w:rFonts w:hint="eastAsia"/>
                <w:vertAlign w:val="baseline"/>
                <w:lang w:eastAsia="zh-CN"/>
              </w:rPr>
              <w:t>能够及时调整心态</w:t>
            </w:r>
          </w:p>
        </w:tc>
        <w:tc>
          <w:tcPr>
            <w:tcW w:w="1430" w:type="dxa"/>
          </w:tcPr>
          <w:p>
            <w:pPr>
              <w:jc w:val="center"/>
              <w:rPr>
                <w:vertAlign w:val="baseline"/>
              </w:rPr>
            </w:pPr>
            <w:r>
              <w:rPr>
                <w:rFonts w:hint="eastAsia"/>
                <w:vertAlign w:val="baseline"/>
                <w:lang w:val="en-US" w:eastAsia="zh-CN"/>
              </w:rPr>
              <w:t>1 2 3 4 5</w:t>
            </w:r>
          </w:p>
        </w:tc>
        <w:tc>
          <w:tcPr>
            <w:tcW w:w="1348" w:type="dxa"/>
          </w:tcPr>
          <w:p>
            <w:pPr>
              <w:jc w:val="center"/>
              <w:rPr>
                <w:vertAlign w:val="baseline"/>
              </w:rPr>
            </w:pPr>
            <w:r>
              <w:rPr>
                <w:rFonts w:hint="eastAsia"/>
                <w:vertAlign w:val="baseline"/>
                <w:lang w:val="en-US" w:eastAsia="zh-CN"/>
              </w:rPr>
              <w:t>1 2 3 4 5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1" w:type="dxa"/>
            <w:vMerge w:val="continue"/>
          </w:tcPr>
          <w:p>
            <w:pPr>
              <w:jc w:val="center"/>
              <w:rPr>
                <w:b/>
                <w:bCs/>
                <w:vertAlign w:val="baseline"/>
              </w:rPr>
            </w:pPr>
          </w:p>
        </w:tc>
        <w:tc>
          <w:tcPr>
            <w:tcW w:w="1650" w:type="dxa"/>
            <w:gridSpan w:val="2"/>
          </w:tcPr>
          <w:p>
            <w:pPr>
              <w:jc w:val="center"/>
              <w:rPr>
                <w:rFonts w:hint="eastAsia" w:eastAsiaTheme="minorEastAsia"/>
                <w:vertAlign w:val="baseline"/>
                <w:lang w:eastAsia="zh-CN"/>
              </w:rPr>
            </w:pPr>
            <w:r>
              <w:rPr>
                <w:rFonts w:hint="eastAsia"/>
                <w:vertAlign w:val="baseline"/>
                <w:lang w:eastAsia="zh-CN"/>
              </w:rPr>
              <w:t>环境适应</w:t>
            </w:r>
          </w:p>
        </w:tc>
        <w:tc>
          <w:tcPr>
            <w:tcW w:w="1070" w:type="dxa"/>
            <w:gridSpan w:val="2"/>
          </w:tcPr>
          <w:p>
            <w:pPr>
              <w:jc w:val="center"/>
              <w:rPr>
                <w:rFonts w:hint="eastAsia" w:eastAsiaTheme="minorEastAsia"/>
                <w:vertAlign w:val="baseline"/>
                <w:lang w:eastAsia="zh-CN"/>
              </w:rPr>
            </w:pPr>
            <w:r>
              <w:rPr>
                <w:rFonts w:hint="eastAsia"/>
                <w:vertAlign w:val="baseline"/>
                <w:lang w:eastAsia="zh-CN"/>
              </w:rPr>
              <w:t>融入课堂</w:t>
            </w:r>
          </w:p>
        </w:tc>
        <w:tc>
          <w:tcPr>
            <w:tcW w:w="1950" w:type="dxa"/>
            <w:gridSpan w:val="2"/>
          </w:tcPr>
          <w:p>
            <w:pPr>
              <w:jc w:val="center"/>
              <w:rPr>
                <w:rFonts w:hint="eastAsia" w:eastAsiaTheme="minorEastAsia"/>
                <w:vertAlign w:val="baseline"/>
                <w:lang w:eastAsia="zh-CN"/>
              </w:rPr>
            </w:pPr>
            <w:r>
              <w:rPr>
                <w:rFonts w:hint="eastAsia"/>
                <w:vertAlign w:val="baseline"/>
                <w:lang w:eastAsia="zh-CN"/>
              </w:rPr>
              <w:t>能够融入教学情境</w:t>
            </w:r>
          </w:p>
        </w:tc>
        <w:tc>
          <w:tcPr>
            <w:tcW w:w="1430" w:type="dxa"/>
          </w:tcPr>
          <w:p>
            <w:pPr>
              <w:jc w:val="center"/>
              <w:rPr>
                <w:vertAlign w:val="baseline"/>
              </w:rPr>
            </w:pPr>
            <w:r>
              <w:rPr>
                <w:rFonts w:hint="eastAsia"/>
                <w:vertAlign w:val="baseline"/>
                <w:lang w:val="en-US" w:eastAsia="zh-CN"/>
              </w:rPr>
              <w:t>1 2 3 4 5</w:t>
            </w:r>
          </w:p>
        </w:tc>
        <w:tc>
          <w:tcPr>
            <w:tcW w:w="1348" w:type="dxa"/>
          </w:tcPr>
          <w:p>
            <w:pPr>
              <w:jc w:val="center"/>
              <w:rPr>
                <w:vertAlign w:val="baseline"/>
              </w:rPr>
            </w:pPr>
            <w:r>
              <w:rPr>
                <w:rFonts w:hint="eastAsia"/>
                <w:vertAlign w:val="baseline"/>
                <w:lang w:val="en-US" w:eastAsia="zh-CN"/>
              </w:rPr>
              <w:t>1 2 3 4 5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1" w:type="dxa"/>
            <w:vMerge w:val="restart"/>
          </w:tcPr>
          <w:p>
            <w:pPr>
              <w:spacing w:line="720" w:lineRule="auto"/>
              <w:jc w:val="center"/>
              <w:rPr>
                <w:rFonts w:hint="eastAsia" w:eastAsiaTheme="minorEastAsia"/>
                <w:b/>
                <w:bCs/>
                <w:vertAlign w:val="baseline"/>
                <w:lang w:eastAsia="zh-CN"/>
              </w:rPr>
            </w:pPr>
            <w:r>
              <w:rPr>
                <w:rFonts w:hint="eastAsia"/>
                <w:b/>
                <w:bCs/>
                <w:vertAlign w:val="baseline"/>
                <w:lang w:eastAsia="zh-CN"/>
              </w:rPr>
              <w:t>体育品德</w:t>
            </w:r>
          </w:p>
        </w:tc>
        <w:tc>
          <w:tcPr>
            <w:tcW w:w="1650" w:type="dxa"/>
            <w:gridSpan w:val="2"/>
          </w:tcPr>
          <w:p>
            <w:pPr>
              <w:jc w:val="center"/>
              <w:rPr>
                <w:rFonts w:hint="eastAsia" w:eastAsiaTheme="minorEastAsia"/>
                <w:vertAlign w:val="baseline"/>
                <w:lang w:eastAsia="zh-CN"/>
              </w:rPr>
            </w:pPr>
            <w:r>
              <w:rPr>
                <w:rFonts w:hint="eastAsia"/>
                <w:vertAlign w:val="baseline"/>
                <w:lang w:eastAsia="zh-CN"/>
              </w:rPr>
              <w:t>体育精神</w:t>
            </w:r>
          </w:p>
        </w:tc>
        <w:tc>
          <w:tcPr>
            <w:tcW w:w="1070" w:type="dxa"/>
            <w:gridSpan w:val="2"/>
          </w:tcPr>
          <w:p>
            <w:pPr>
              <w:jc w:val="center"/>
              <w:rPr>
                <w:rFonts w:hint="eastAsia" w:eastAsiaTheme="minorEastAsia"/>
                <w:vertAlign w:val="baseline"/>
                <w:lang w:eastAsia="zh-CN"/>
              </w:rPr>
            </w:pPr>
            <w:r>
              <w:rPr>
                <w:rFonts w:hint="eastAsia"/>
                <w:vertAlign w:val="baseline"/>
                <w:lang w:eastAsia="zh-CN"/>
              </w:rPr>
              <w:t>积极进取</w:t>
            </w:r>
          </w:p>
        </w:tc>
        <w:tc>
          <w:tcPr>
            <w:tcW w:w="1950" w:type="dxa"/>
            <w:gridSpan w:val="2"/>
          </w:tcPr>
          <w:p>
            <w:pPr>
              <w:jc w:val="center"/>
              <w:rPr>
                <w:rFonts w:hint="eastAsia" w:eastAsiaTheme="minorEastAsia"/>
                <w:vertAlign w:val="baseline"/>
                <w:lang w:eastAsia="zh-CN"/>
              </w:rPr>
            </w:pPr>
            <w:r>
              <w:rPr>
                <w:rFonts w:hint="eastAsia"/>
                <w:vertAlign w:val="baseline"/>
                <w:lang w:eastAsia="zh-CN"/>
              </w:rPr>
              <w:t>能够克服困难</w:t>
            </w:r>
          </w:p>
        </w:tc>
        <w:tc>
          <w:tcPr>
            <w:tcW w:w="1430" w:type="dxa"/>
          </w:tcPr>
          <w:p>
            <w:pPr>
              <w:jc w:val="center"/>
              <w:rPr>
                <w:vertAlign w:val="baseline"/>
              </w:rPr>
            </w:pPr>
            <w:r>
              <w:rPr>
                <w:rFonts w:hint="eastAsia"/>
                <w:vertAlign w:val="baseline"/>
                <w:lang w:val="en-US" w:eastAsia="zh-CN"/>
              </w:rPr>
              <w:t>1 2 3 4 5</w:t>
            </w:r>
          </w:p>
        </w:tc>
        <w:tc>
          <w:tcPr>
            <w:tcW w:w="1348" w:type="dxa"/>
          </w:tcPr>
          <w:p>
            <w:pPr>
              <w:jc w:val="center"/>
              <w:rPr>
                <w:vertAlign w:val="baseline"/>
              </w:rPr>
            </w:pPr>
            <w:r>
              <w:rPr>
                <w:rFonts w:hint="eastAsia"/>
                <w:vertAlign w:val="baseline"/>
                <w:lang w:val="en-US" w:eastAsia="zh-CN"/>
              </w:rPr>
              <w:t>1 2 3 4 5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1" w:type="dxa"/>
            <w:vMerge w:val="continue"/>
          </w:tcPr>
          <w:p>
            <w:pPr>
              <w:jc w:val="center"/>
              <w:rPr>
                <w:b/>
                <w:bCs/>
                <w:vertAlign w:val="baseline"/>
              </w:rPr>
            </w:pPr>
          </w:p>
        </w:tc>
        <w:tc>
          <w:tcPr>
            <w:tcW w:w="1650" w:type="dxa"/>
            <w:gridSpan w:val="2"/>
          </w:tcPr>
          <w:p>
            <w:pPr>
              <w:jc w:val="center"/>
              <w:rPr>
                <w:rFonts w:hint="eastAsia" w:eastAsiaTheme="minorEastAsia"/>
                <w:vertAlign w:val="baseline"/>
                <w:lang w:eastAsia="zh-CN"/>
              </w:rPr>
            </w:pPr>
            <w:r>
              <w:rPr>
                <w:rFonts w:hint="eastAsia"/>
                <w:vertAlign w:val="baseline"/>
                <w:lang w:eastAsia="zh-CN"/>
              </w:rPr>
              <w:t>体育道德</w:t>
            </w:r>
          </w:p>
        </w:tc>
        <w:tc>
          <w:tcPr>
            <w:tcW w:w="1070" w:type="dxa"/>
            <w:gridSpan w:val="2"/>
          </w:tcPr>
          <w:p>
            <w:pPr>
              <w:jc w:val="center"/>
              <w:rPr>
                <w:rFonts w:hint="eastAsia" w:eastAsiaTheme="minorEastAsia"/>
                <w:vertAlign w:val="baseline"/>
                <w:lang w:eastAsia="zh-CN"/>
              </w:rPr>
            </w:pPr>
            <w:r>
              <w:rPr>
                <w:rFonts w:hint="eastAsia"/>
                <w:vertAlign w:val="baseline"/>
                <w:lang w:eastAsia="zh-CN"/>
              </w:rPr>
              <w:t>遵守规则</w:t>
            </w:r>
          </w:p>
        </w:tc>
        <w:tc>
          <w:tcPr>
            <w:tcW w:w="1950" w:type="dxa"/>
            <w:gridSpan w:val="2"/>
          </w:tcPr>
          <w:p>
            <w:pPr>
              <w:jc w:val="center"/>
              <w:rPr>
                <w:rFonts w:hint="eastAsia" w:eastAsiaTheme="minorEastAsia"/>
                <w:vertAlign w:val="baseline"/>
                <w:lang w:eastAsia="zh-CN"/>
              </w:rPr>
            </w:pPr>
            <w:r>
              <w:rPr>
                <w:rFonts w:hint="eastAsia"/>
                <w:vertAlign w:val="baseline"/>
                <w:lang w:eastAsia="zh-CN"/>
              </w:rPr>
              <w:t>能够公平竞赛</w:t>
            </w:r>
          </w:p>
        </w:tc>
        <w:tc>
          <w:tcPr>
            <w:tcW w:w="1430" w:type="dxa"/>
          </w:tcPr>
          <w:p>
            <w:pPr>
              <w:jc w:val="center"/>
              <w:rPr>
                <w:vertAlign w:val="baseline"/>
              </w:rPr>
            </w:pPr>
            <w:r>
              <w:rPr>
                <w:rFonts w:hint="eastAsia"/>
                <w:vertAlign w:val="baseline"/>
                <w:lang w:val="en-US" w:eastAsia="zh-CN"/>
              </w:rPr>
              <w:t>1 2 3 4 5</w:t>
            </w:r>
          </w:p>
        </w:tc>
        <w:tc>
          <w:tcPr>
            <w:tcW w:w="1348" w:type="dxa"/>
          </w:tcPr>
          <w:p>
            <w:pPr>
              <w:jc w:val="center"/>
              <w:rPr>
                <w:vertAlign w:val="baseline"/>
              </w:rPr>
            </w:pPr>
            <w:r>
              <w:rPr>
                <w:rFonts w:hint="eastAsia"/>
                <w:vertAlign w:val="baseline"/>
                <w:lang w:val="en-US" w:eastAsia="zh-CN"/>
              </w:rPr>
              <w:t>1 2 3 4 5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1" w:type="dxa"/>
            <w:vMerge w:val="continue"/>
          </w:tcPr>
          <w:p>
            <w:pPr>
              <w:jc w:val="center"/>
              <w:rPr>
                <w:b/>
                <w:bCs/>
                <w:vertAlign w:val="baseline"/>
              </w:rPr>
            </w:pPr>
          </w:p>
        </w:tc>
        <w:tc>
          <w:tcPr>
            <w:tcW w:w="1650" w:type="dxa"/>
            <w:gridSpan w:val="2"/>
          </w:tcPr>
          <w:p>
            <w:pPr>
              <w:jc w:val="center"/>
              <w:rPr>
                <w:rFonts w:hint="eastAsia" w:eastAsiaTheme="minorEastAsia"/>
                <w:vertAlign w:val="baseline"/>
                <w:lang w:eastAsia="zh-CN"/>
              </w:rPr>
            </w:pPr>
            <w:r>
              <w:rPr>
                <w:rFonts w:hint="eastAsia"/>
                <w:vertAlign w:val="baseline"/>
                <w:lang w:eastAsia="zh-CN"/>
              </w:rPr>
              <w:t>体育品格</w:t>
            </w:r>
          </w:p>
        </w:tc>
        <w:tc>
          <w:tcPr>
            <w:tcW w:w="1070" w:type="dxa"/>
            <w:gridSpan w:val="2"/>
          </w:tcPr>
          <w:p>
            <w:pPr>
              <w:jc w:val="center"/>
              <w:rPr>
                <w:rFonts w:hint="eastAsia" w:eastAsiaTheme="minorEastAsia"/>
                <w:vertAlign w:val="baseline"/>
                <w:lang w:eastAsia="zh-CN"/>
              </w:rPr>
            </w:pPr>
            <w:r>
              <w:rPr>
                <w:rFonts w:hint="eastAsia"/>
                <w:vertAlign w:val="baseline"/>
                <w:lang w:eastAsia="zh-CN"/>
              </w:rPr>
              <w:t>文明礼貌</w:t>
            </w:r>
          </w:p>
        </w:tc>
        <w:tc>
          <w:tcPr>
            <w:tcW w:w="1950" w:type="dxa"/>
            <w:gridSpan w:val="2"/>
          </w:tcPr>
          <w:p>
            <w:pPr>
              <w:jc w:val="center"/>
              <w:rPr>
                <w:rFonts w:hint="eastAsia" w:eastAsiaTheme="minorEastAsia"/>
                <w:vertAlign w:val="baseline"/>
                <w:lang w:eastAsia="zh-CN"/>
              </w:rPr>
            </w:pPr>
            <w:r>
              <w:rPr>
                <w:rFonts w:hint="eastAsia"/>
                <w:vertAlign w:val="baseline"/>
                <w:lang w:eastAsia="zh-CN"/>
              </w:rPr>
              <w:t>能够做到文明举止</w:t>
            </w:r>
          </w:p>
        </w:tc>
        <w:tc>
          <w:tcPr>
            <w:tcW w:w="1430" w:type="dxa"/>
          </w:tcPr>
          <w:p>
            <w:pPr>
              <w:jc w:val="center"/>
              <w:rPr>
                <w:vertAlign w:val="baseline"/>
              </w:rPr>
            </w:pPr>
            <w:r>
              <w:rPr>
                <w:rFonts w:hint="eastAsia"/>
                <w:vertAlign w:val="baseline"/>
                <w:lang w:val="en-US" w:eastAsia="zh-CN"/>
              </w:rPr>
              <w:t>1 2 3 4 5</w:t>
            </w:r>
          </w:p>
        </w:tc>
        <w:tc>
          <w:tcPr>
            <w:tcW w:w="1348" w:type="dxa"/>
          </w:tcPr>
          <w:p>
            <w:pPr>
              <w:jc w:val="center"/>
              <w:rPr>
                <w:vertAlign w:val="baseline"/>
              </w:rPr>
            </w:pPr>
            <w:r>
              <w:rPr>
                <w:rFonts w:hint="eastAsia"/>
                <w:vertAlign w:val="baseline"/>
                <w:lang w:val="en-US" w:eastAsia="zh-CN"/>
              </w:rPr>
              <w:t>1 2 3 4 5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1" w:type="dxa"/>
          </w:tcPr>
          <w:p>
            <w:pPr>
              <w:jc w:val="center"/>
              <w:rPr>
                <w:rFonts w:hint="eastAsia" w:eastAsiaTheme="minorEastAsia"/>
                <w:b/>
                <w:bCs/>
                <w:vertAlign w:val="baseline"/>
                <w:lang w:eastAsia="zh-CN"/>
              </w:rPr>
            </w:pPr>
            <w:r>
              <w:rPr>
                <w:rFonts w:hint="eastAsia"/>
                <w:b/>
                <w:bCs/>
                <w:vertAlign w:val="baseline"/>
                <w:lang w:eastAsia="zh-CN"/>
              </w:rPr>
              <w:t>自评结语</w:t>
            </w:r>
          </w:p>
        </w:tc>
        <w:tc>
          <w:tcPr>
            <w:tcW w:w="4670" w:type="dxa"/>
            <w:gridSpan w:val="6"/>
          </w:tcPr>
          <w:p>
            <w:pPr>
              <w:jc w:val="center"/>
              <w:rPr>
                <w:rFonts w:hint="eastAsia"/>
                <w:vertAlign w:val="baseline"/>
                <w:lang w:eastAsia="zh-CN"/>
              </w:rPr>
            </w:pPr>
            <w:r>
              <w:rPr>
                <w:rFonts w:hint="eastAsia"/>
                <w:vertAlign w:val="baseline"/>
                <w:lang w:eastAsia="zh-CN"/>
              </w:rPr>
              <w:t>语言表述</w:t>
            </w:r>
          </w:p>
        </w:tc>
        <w:tc>
          <w:tcPr>
            <w:tcW w:w="1430" w:type="dxa"/>
          </w:tcPr>
          <w:p>
            <w:pPr>
              <w:jc w:val="center"/>
              <w:rPr>
                <w:rFonts w:hint="eastAsia" w:eastAsiaTheme="minorEastAsia"/>
                <w:b/>
                <w:bCs/>
                <w:vertAlign w:val="baseline"/>
                <w:lang w:eastAsia="zh-CN"/>
              </w:rPr>
            </w:pPr>
            <w:r>
              <w:rPr>
                <w:rFonts w:hint="eastAsia"/>
                <w:b/>
                <w:bCs/>
                <w:vertAlign w:val="baseline"/>
                <w:lang w:eastAsia="zh-CN"/>
              </w:rPr>
              <w:t>自评总分</w:t>
            </w:r>
          </w:p>
        </w:tc>
        <w:tc>
          <w:tcPr>
            <w:tcW w:w="1348" w:type="dxa"/>
          </w:tcPr>
          <w:p>
            <w:pPr>
              <w:jc w:val="center"/>
              <w:rPr>
                <w:rFonts w:hint="eastAsia" w:eastAsiaTheme="minorEastAsia"/>
                <w:b/>
                <w:bCs/>
                <w:vertAlign w:val="baseline"/>
                <w:lang w:eastAsia="zh-CN"/>
              </w:rPr>
            </w:pPr>
            <w:r>
              <w:rPr>
                <w:rFonts w:hint="eastAsia"/>
                <w:b/>
                <w:bCs/>
                <w:vertAlign w:val="baseline"/>
                <w:lang w:eastAsia="zh-CN"/>
              </w:rPr>
              <w:t>师评总分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1" w:type="dxa"/>
          </w:tcPr>
          <w:p>
            <w:pPr>
              <w:jc w:val="center"/>
              <w:rPr>
                <w:rFonts w:hint="eastAsia" w:eastAsiaTheme="minorEastAsia"/>
                <w:b/>
                <w:bCs/>
                <w:vertAlign w:val="baseline"/>
                <w:lang w:eastAsia="zh-CN"/>
              </w:rPr>
            </w:pPr>
            <w:r>
              <w:rPr>
                <w:rFonts w:hint="eastAsia"/>
                <w:b/>
                <w:bCs/>
                <w:vertAlign w:val="baseline"/>
                <w:lang w:eastAsia="zh-CN"/>
              </w:rPr>
              <w:t>师评结语</w:t>
            </w:r>
          </w:p>
        </w:tc>
        <w:tc>
          <w:tcPr>
            <w:tcW w:w="4670" w:type="dxa"/>
            <w:gridSpan w:val="6"/>
          </w:tcPr>
          <w:p>
            <w:pPr>
              <w:jc w:val="center"/>
              <w:rPr>
                <w:rFonts w:hint="eastAsia"/>
                <w:vertAlign w:val="baseline"/>
                <w:lang w:eastAsia="zh-CN"/>
              </w:rPr>
            </w:pPr>
            <w:r>
              <w:rPr>
                <w:rFonts w:hint="eastAsia"/>
                <w:vertAlign w:val="baseline"/>
                <w:lang w:eastAsia="zh-CN"/>
              </w:rPr>
              <w:t>语言表述</w:t>
            </w:r>
          </w:p>
        </w:tc>
        <w:tc>
          <w:tcPr>
            <w:tcW w:w="1430" w:type="dxa"/>
          </w:tcPr>
          <w:p>
            <w:pPr>
              <w:jc w:val="center"/>
              <w:rPr>
                <w:rFonts w:hint="default" w:eastAsiaTheme="minorEastAsia"/>
                <w:vertAlign w:val="baseline"/>
                <w:lang w:val="en-US" w:eastAsia="zh-CN"/>
              </w:rPr>
            </w:pPr>
            <w:r>
              <w:rPr>
                <w:rFonts w:hint="eastAsia"/>
                <w:vertAlign w:val="baseline"/>
                <w:lang w:val="en-US" w:eastAsia="zh-CN"/>
              </w:rPr>
              <w:t>50</w:t>
            </w:r>
          </w:p>
        </w:tc>
        <w:tc>
          <w:tcPr>
            <w:tcW w:w="1348" w:type="dxa"/>
          </w:tcPr>
          <w:p>
            <w:pPr>
              <w:jc w:val="center"/>
              <w:rPr>
                <w:rFonts w:hint="default" w:eastAsiaTheme="minorEastAsia"/>
                <w:vertAlign w:val="baseline"/>
                <w:lang w:val="en-US" w:eastAsia="zh-CN"/>
              </w:rPr>
            </w:pPr>
            <w:r>
              <w:rPr>
                <w:rFonts w:hint="eastAsia"/>
                <w:vertAlign w:val="baseline"/>
                <w:lang w:val="en-US" w:eastAsia="zh-CN"/>
              </w:rPr>
              <w:t>50</w:t>
            </w:r>
          </w:p>
        </w:tc>
      </w:tr>
    </w:tbl>
    <w:p>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both"/>
        <w:textAlignment w:val="auto"/>
        <w:outlineLvl w:val="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三、结语</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val="0"/>
          <w:bCs w:val="0"/>
          <w:sz w:val="24"/>
          <w:szCs w:val="24"/>
          <w:lang w:val="en-US" w:eastAsia="zh-CN"/>
        </w:rPr>
        <w:t>总而言之，要落实好“教会、勤练、常赛”的教学理念，首先要建立顶层设计的思维方式，将教学内容、学习目标等进行系统的编排和重新设计，构建好“教会、勤练、常赛”一体化教学的模式；其次要改变“以教定学”的教学观念，要致力于学生“学以致用”的能力发展；最后形成“以评促教、练、赛”的正向反馈，进一深化“教会、勤练、常赛”在小学体育教学中的实施。</w:t>
      </w:r>
      <w:r>
        <w:rPr>
          <w:rFonts w:hint="eastAsia" w:ascii="宋体" w:hAnsi="宋体" w:eastAsia="宋体" w:cs="宋体"/>
          <w:sz w:val="24"/>
          <w:szCs w:val="24"/>
          <w:lang w:val="en-US" w:eastAsia="zh-CN"/>
        </w:rPr>
        <w:t>这样才能使“教会、勤练、常赛”在体育教学中有效落实，让学生在体育教学中形成运动能力、健康行为和体育品德方面的正向迁移，最终让学生身心健康得到全面的发展，同时也能促进学校体育教学的正向发展。</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both"/>
        <w:textAlignment w:val="auto"/>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参考文献</w:t>
      </w:r>
    </w:p>
    <w:p>
      <w:pPr>
        <w:keepNext w:val="0"/>
        <w:keepLines w:val="0"/>
        <w:pageBreakBefore w:val="0"/>
        <w:widowControl w:val="0"/>
        <w:numPr>
          <w:ilvl w:val="0"/>
          <w:numId w:val="5"/>
        </w:numPr>
        <w:kinsoku/>
        <w:wordWrap/>
        <w:overflowPunct/>
        <w:topLinePunct w:val="0"/>
        <w:autoSpaceDE/>
        <w:autoSpaceDN/>
        <w:bidi w:val="0"/>
        <w:adjustRightInd/>
        <w:snapToGrid/>
        <w:spacing w:line="460" w:lineRule="exact"/>
        <w:jc w:val="both"/>
        <w:textAlignment w:val="auto"/>
        <w:outlineLvl w:val="9"/>
        <w:rPr>
          <w:rFonts w:hint="eastAsia" w:ascii="楷体" w:hAnsi="楷体" w:eastAsia="楷体" w:cs="楷体"/>
          <w:sz w:val="24"/>
          <w:szCs w:val="24"/>
        </w:rPr>
      </w:pPr>
      <w:r>
        <w:rPr>
          <w:rFonts w:hint="eastAsia" w:ascii="楷体" w:hAnsi="楷体" w:eastAsia="楷体" w:cs="楷体"/>
          <w:b w:val="0"/>
          <w:bCs w:val="0"/>
          <w:sz w:val="24"/>
          <w:szCs w:val="24"/>
          <w:lang w:val="en-US" w:eastAsia="zh-CN"/>
        </w:rPr>
        <w:t>教育部.《义务教育体育与健康课程标准（2022年版）》[EB/OL].</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"http://www.moe.gov.cn/srcsite/A26/s8001/202204/W020220420582362336303.pdf" </w:instrText>
      </w:r>
      <w:r>
        <w:rPr>
          <w:rFonts w:hint="eastAsia" w:ascii="楷体" w:hAnsi="楷体" w:eastAsia="楷体" w:cs="楷体"/>
          <w:sz w:val="24"/>
          <w:szCs w:val="24"/>
        </w:rPr>
        <w:fldChar w:fldCharType="separate"/>
      </w:r>
      <w:r>
        <w:rPr>
          <w:rStyle w:val="7"/>
          <w:rFonts w:hint="eastAsia" w:ascii="楷体" w:hAnsi="楷体" w:eastAsia="楷体" w:cs="楷体"/>
          <w:sz w:val="24"/>
          <w:szCs w:val="24"/>
        </w:rPr>
        <w:t xml:space="preserve"> </w:t>
      </w:r>
      <w:r>
        <w:rPr>
          <w:rStyle w:val="7"/>
          <w:rFonts w:hint="eastAsia" w:ascii="楷体" w:hAnsi="楷体" w:eastAsia="楷体" w:cs="楷体"/>
          <w:sz w:val="24"/>
          <w:szCs w:val="24"/>
          <w:lang w:val="en-US" w:eastAsia="zh-CN"/>
        </w:rPr>
        <w:t>www.</w:t>
      </w:r>
      <w:r>
        <w:rPr>
          <w:rStyle w:val="7"/>
          <w:rFonts w:hint="eastAsia" w:ascii="楷体" w:hAnsi="楷体" w:eastAsia="楷体" w:cs="楷体"/>
          <w:sz w:val="24"/>
          <w:szCs w:val="24"/>
        </w:rPr>
        <w:t>moe.gov.cn</w:t>
      </w:r>
      <w:r>
        <w:rPr>
          <w:rFonts w:hint="eastAsia" w:ascii="楷体" w:hAnsi="楷体" w:eastAsia="楷体" w:cs="楷体"/>
          <w:sz w:val="24"/>
          <w:szCs w:val="24"/>
        </w:rPr>
        <w:fldChar w:fldCharType="end"/>
      </w:r>
      <w:r>
        <w:rPr>
          <w:rFonts w:hint="eastAsia" w:ascii="楷体" w:hAnsi="楷体" w:eastAsia="楷体" w:cs="楷体"/>
          <w:sz w:val="24"/>
          <w:szCs w:val="24"/>
          <w:lang w:eastAsia="zh-CN"/>
        </w:rPr>
        <w:t>，</w:t>
      </w:r>
      <w:r>
        <w:rPr>
          <w:rFonts w:hint="eastAsia" w:ascii="楷体" w:hAnsi="楷体" w:eastAsia="楷体" w:cs="楷体"/>
          <w:b w:val="0"/>
          <w:bCs w:val="0"/>
          <w:sz w:val="24"/>
          <w:szCs w:val="24"/>
          <w:lang w:val="en-US" w:eastAsia="zh-CN"/>
        </w:rPr>
        <w:t>2022.</w:t>
      </w:r>
    </w:p>
    <w:p>
      <w:pPr>
        <w:keepNext w:val="0"/>
        <w:keepLines w:val="0"/>
        <w:pageBreakBefore w:val="0"/>
        <w:widowControl w:val="0"/>
        <w:numPr>
          <w:ilvl w:val="0"/>
          <w:numId w:val="5"/>
        </w:numPr>
        <w:kinsoku/>
        <w:wordWrap/>
        <w:overflowPunct/>
        <w:topLinePunct w:val="0"/>
        <w:autoSpaceDE/>
        <w:autoSpaceDN/>
        <w:bidi w:val="0"/>
        <w:adjustRightInd/>
        <w:snapToGrid/>
        <w:spacing w:line="460" w:lineRule="exact"/>
        <w:jc w:val="both"/>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中共中央办公厅，国务院办公厅.《关于全面加强和改进新时代学校体育工作的意见》</w:t>
      </w:r>
      <w:r>
        <w:rPr>
          <w:rFonts w:hint="eastAsia" w:ascii="楷体" w:hAnsi="楷体" w:eastAsia="楷体" w:cs="楷体"/>
          <w:b w:val="0"/>
          <w:bCs w:val="0"/>
          <w:sz w:val="24"/>
          <w:szCs w:val="24"/>
          <w:lang w:val="en-US" w:eastAsia="zh-CN"/>
        </w:rPr>
        <w:t>[EB/OL].</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"http://www.gov.cn/zhengce/2020-10/15/content_5551609.htm" </w:instrText>
      </w:r>
      <w:r>
        <w:rPr>
          <w:rFonts w:hint="eastAsia" w:ascii="楷体" w:hAnsi="楷体" w:eastAsia="楷体" w:cs="楷体"/>
          <w:sz w:val="24"/>
          <w:szCs w:val="24"/>
        </w:rPr>
        <w:fldChar w:fldCharType="separate"/>
      </w:r>
      <w:r>
        <w:rPr>
          <w:rStyle w:val="7"/>
          <w:rFonts w:hint="eastAsia" w:ascii="楷体" w:hAnsi="楷体" w:eastAsia="楷体" w:cs="楷体"/>
          <w:sz w:val="24"/>
          <w:szCs w:val="24"/>
        </w:rPr>
        <w:t>www.gov.cn</w:t>
      </w:r>
      <w:r>
        <w:rPr>
          <w:rFonts w:hint="eastAsia" w:ascii="楷体" w:hAnsi="楷体" w:eastAsia="楷体" w:cs="楷体"/>
          <w:sz w:val="24"/>
          <w:szCs w:val="24"/>
        </w:rPr>
        <w:fldChar w:fldCharType="end"/>
      </w:r>
      <w:r>
        <w:rPr>
          <w:rFonts w:hint="eastAsia" w:ascii="楷体" w:hAnsi="楷体" w:eastAsia="楷体" w:cs="楷体"/>
          <w:sz w:val="24"/>
          <w:szCs w:val="24"/>
          <w:lang w:eastAsia="zh-CN"/>
        </w:rPr>
        <w:t>，</w:t>
      </w:r>
      <w:r>
        <w:rPr>
          <w:rFonts w:hint="eastAsia" w:ascii="楷体" w:hAnsi="楷体" w:eastAsia="楷体" w:cs="楷体"/>
          <w:b w:val="0"/>
          <w:bCs w:val="0"/>
          <w:sz w:val="24"/>
          <w:szCs w:val="24"/>
          <w:lang w:val="en-US" w:eastAsia="zh-CN"/>
        </w:rPr>
        <w:t>2020.</w:t>
      </w:r>
    </w:p>
    <w:p>
      <w:pPr>
        <w:keepNext w:val="0"/>
        <w:keepLines w:val="0"/>
        <w:pageBreakBefore w:val="0"/>
        <w:widowControl w:val="0"/>
        <w:numPr>
          <w:ilvl w:val="0"/>
          <w:numId w:val="5"/>
        </w:numPr>
        <w:kinsoku/>
        <w:wordWrap/>
        <w:overflowPunct/>
        <w:topLinePunct w:val="0"/>
        <w:autoSpaceDE/>
        <w:autoSpaceDN/>
        <w:bidi w:val="0"/>
        <w:adjustRightInd/>
        <w:snapToGrid/>
        <w:spacing w:line="460" w:lineRule="exact"/>
        <w:jc w:val="both"/>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教育部办公厅.《&lt;体育与健康&gt;教学改革指导纲要（试行）》.</w:t>
      </w:r>
      <w:r>
        <w:rPr>
          <w:rFonts w:hint="eastAsia" w:ascii="楷体" w:hAnsi="楷体" w:eastAsia="楷体" w:cs="楷体"/>
          <w:b w:val="0"/>
          <w:bCs w:val="0"/>
          <w:sz w:val="24"/>
          <w:szCs w:val="24"/>
          <w:lang w:val="en-US" w:eastAsia="zh-CN"/>
        </w:rPr>
        <w:t>[EB/OL].</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"http://www.moe.gov.cn/srcsite/A17/moe_938/s3273/202107/t20210721_545885.html" </w:instrText>
      </w:r>
      <w:r>
        <w:rPr>
          <w:rFonts w:hint="eastAsia" w:ascii="楷体" w:hAnsi="楷体" w:eastAsia="楷体" w:cs="楷体"/>
          <w:sz w:val="24"/>
          <w:szCs w:val="24"/>
        </w:rPr>
        <w:fldChar w:fldCharType="separate"/>
      </w:r>
      <w:r>
        <w:rPr>
          <w:rStyle w:val="7"/>
          <w:rFonts w:hint="eastAsia" w:ascii="楷体" w:hAnsi="楷体" w:eastAsia="楷体" w:cs="楷体"/>
          <w:sz w:val="24"/>
          <w:szCs w:val="24"/>
          <w:lang w:val="en-US" w:eastAsia="zh-CN"/>
        </w:rPr>
        <w:t>www.</w:t>
      </w:r>
      <w:r>
        <w:rPr>
          <w:rStyle w:val="7"/>
          <w:rFonts w:hint="eastAsia" w:ascii="楷体" w:hAnsi="楷体" w:eastAsia="楷体" w:cs="楷体"/>
          <w:sz w:val="24"/>
          <w:szCs w:val="24"/>
        </w:rPr>
        <w:t>moe.gov.cn</w:t>
      </w:r>
      <w:r>
        <w:rPr>
          <w:rFonts w:hint="eastAsia" w:ascii="楷体" w:hAnsi="楷体" w:eastAsia="楷体" w:cs="楷体"/>
          <w:sz w:val="24"/>
          <w:szCs w:val="24"/>
        </w:rPr>
        <w:fldChar w:fldCharType="end"/>
      </w:r>
      <w:r>
        <w:rPr>
          <w:rFonts w:hint="eastAsia" w:ascii="楷体" w:hAnsi="楷体" w:eastAsia="楷体" w:cs="楷体"/>
          <w:sz w:val="24"/>
          <w:szCs w:val="24"/>
          <w:lang w:eastAsia="zh-CN"/>
        </w:rPr>
        <w:t>，</w:t>
      </w:r>
      <w:r>
        <w:rPr>
          <w:rFonts w:hint="eastAsia" w:ascii="楷体" w:hAnsi="楷体" w:eastAsia="楷体" w:cs="楷体"/>
          <w:b w:val="0"/>
          <w:bCs w:val="0"/>
          <w:sz w:val="24"/>
          <w:szCs w:val="24"/>
          <w:lang w:val="en-US" w:eastAsia="zh-CN"/>
        </w:rPr>
        <w:t>2021.</w:t>
      </w:r>
    </w:p>
    <w:p>
      <w:pPr>
        <w:keepNext w:val="0"/>
        <w:keepLines w:val="0"/>
        <w:pageBreakBefore w:val="0"/>
        <w:widowControl w:val="0"/>
        <w:numPr>
          <w:ilvl w:val="0"/>
          <w:numId w:val="5"/>
        </w:numPr>
        <w:kinsoku/>
        <w:wordWrap/>
        <w:overflowPunct/>
        <w:topLinePunct w:val="0"/>
        <w:autoSpaceDE/>
        <w:autoSpaceDN/>
        <w:bidi w:val="0"/>
        <w:adjustRightInd/>
        <w:snapToGrid/>
        <w:spacing w:line="460" w:lineRule="exact"/>
        <w:jc w:val="both"/>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于素梅.《&lt;体育与健康&gt;教学改革指导纲要（试行）》十大政策要点落实策略探析.[A].体育学刊，2021（9）第28卷第5期1-13.</w:t>
      </w:r>
    </w:p>
    <w:p>
      <w:pPr>
        <w:keepNext w:val="0"/>
        <w:keepLines w:val="0"/>
        <w:pageBreakBefore w:val="0"/>
        <w:widowControl w:val="0"/>
        <w:numPr>
          <w:ilvl w:val="0"/>
          <w:numId w:val="5"/>
        </w:numPr>
        <w:kinsoku/>
        <w:wordWrap/>
        <w:overflowPunct/>
        <w:topLinePunct w:val="0"/>
        <w:autoSpaceDE/>
        <w:autoSpaceDN/>
        <w:bidi w:val="0"/>
        <w:adjustRightInd/>
        <w:snapToGrid/>
        <w:spacing w:line="460" w:lineRule="exact"/>
        <w:jc w:val="both"/>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浏季.</w:t>
      </w:r>
      <w:r>
        <w:rPr>
          <w:rFonts w:hint="eastAsia" w:ascii="楷体" w:hAnsi="楷体" w:eastAsia="楷体" w:cs="楷体"/>
          <w:b w:val="0"/>
          <w:bCs w:val="0"/>
          <w:sz w:val="24"/>
          <w:szCs w:val="24"/>
          <w:lang w:val="en-US" w:eastAsia="zh-CN"/>
        </w:rPr>
        <w:t>《义务教育体育与健康课程标准（2022年版）》突出的重点与主要变化.[A].课程·教材·教法，2022（10）第42卷第10期54-59.</w:t>
      </w:r>
    </w:p>
    <w:p>
      <w:pPr>
        <w:keepNext w:val="0"/>
        <w:keepLines w:val="0"/>
        <w:pageBreakBefore w:val="0"/>
        <w:widowControl w:val="0"/>
        <w:numPr>
          <w:ilvl w:val="0"/>
          <w:numId w:val="5"/>
        </w:numPr>
        <w:kinsoku/>
        <w:wordWrap/>
        <w:overflowPunct/>
        <w:topLinePunct w:val="0"/>
        <w:autoSpaceDE/>
        <w:autoSpaceDN/>
        <w:bidi w:val="0"/>
        <w:adjustRightInd/>
        <w:snapToGrid/>
        <w:spacing w:line="460" w:lineRule="exact"/>
        <w:jc w:val="both"/>
        <w:textAlignment w:val="auto"/>
        <w:outlineLvl w:val="9"/>
        <w:rPr>
          <w:rFonts w:hint="eastAsia" w:ascii="楷体" w:hAnsi="楷体" w:eastAsia="楷体" w:cs="楷体"/>
          <w:sz w:val="24"/>
          <w:szCs w:val="24"/>
          <w:lang w:val="en-US" w:eastAsia="zh-CN"/>
        </w:rPr>
      </w:pPr>
      <w:r>
        <w:rPr>
          <w:rFonts w:hint="eastAsia" w:ascii="楷体" w:hAnsi="楷体" w:eastAsia="楷体" w:cs="楷体"/>
          <w:b w:val="0"/>
          <w:bCs w:val="0"/>
          <w:sz w:val="24"/>
          <w:szCs w:val="24"/>
          <w:lang w:val="en-US" w:eastAsia="zh-CN"/>
        </w:rPr>
        <w:t>.陶行知.《陶行知文集》[M].新教育，1919（10）第2卷第2期19.</w:t>
      </w:r>
    </w:p>
    <w:p>
      <w:pPr>
        <w:keepNext w:val="0"/>
        <w:keepLines w:val="0"/>
        <w:pageBreakBefore w:val="0"/>
        <w:widowControl w:val="0"/>
        <w:numPr>
          <w:ilvl w:val="0"/>
          <w:numId w:val="5"/>
        </w:numPr>
        <w:kinsoku/>
        <w:wordWrap/>
        <w:overflowPunct/>
        <w:topLinePunct w:val="0"/>
        <w:autoSpaceDE/>
        <w:autoSpaceDN/>
        <w:bidi w:val="0"/>
        <w:adjustRightInd/>
        <w:snapToGrid/>
        <w:spacing w:line="460" w:lineRule="exact"/>
        <w:jc w:val="both"/>
        <w:textAlignment w:val="auto"/>
        <w:outlineLvl w:val="9"/>
        <w:rPr>
          <w:rFonts w:hint="eastAsia" w:ascii="楷体" w:hAnsi="楷体" w:eastAsia="楷体" w:cs="楷体"/>
          <w:sz w:val="24"/>
          <w:szCs w:val="24"/>
          <w:lang w:val="en-US" w:eastAsia="zh-CN"/>
        </w:rPr>
      </w:pPr>
      <w:r>
        <w:rPr>
          <w:rFonts w:hint="eastAsia" w:ascii="楷体" w:hAnsi="楷体" w:eastAsia="楷体" w:cs="楷体"/>
          <w:b w:val="0"/>
          <w:bCs w:val="0"/>
          <w:sz w:val="24"/>
          <w:szCs w:val="24"/>
          <w:lang w:val="en-US" w:eastAsia="zh-CN"/>
        </w:rPr>
        <w:t>纵克.落实“教会、勤练、常赛”提高体育教学质量——以小学中高年级篮球教学为例.[A].体育教学，2022第3期8-10.</w:t>
      </w:r>
    </w:p>
    <w:p>
      <w:pPr>
        <w:keepNext w:val="0"/>
        <w:keepLines w:val="0"/>
        <w:pageBreakBefore w:val="0"/>
        <w:widowControl w:val="0"/>
        <w:numPr>
          <w:ilvl w:val="0"/>
          <w:numId w:val="5"/>
        </w:numPr>
        <w:kinsoku/>
        <w:wordWrap/>
        <w:overflowPunct/>
        <w:topLinePunct w:val="0"/>
        <w:autoSpaceDE/>
        <w:autoSpaceDN/>
        <w:bidi w:val="0"/>
        <w:adjustRightInd/>
        <w:snapToGrid/>
        <w:spacing w:line="460" w:lineRule="exact"/>
        <w:jc w:val="both"/>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吴建军.“教会、勤练、常赛”视角下小学篮球教学内容的优化与应用.[A].体育教学，2022第8期43-46.</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24210A"/>
    <w:multiLevelType w:val="singleLevel"/>
    <w:tmpl w:val="9724210A"/>
    <w:lvl w:ilvl="0" w:tentative="0">
      <w:start w:val="1"/>
      <w:numFmt w:val="chineseCounting"/>
      <w:suff w:val="nothing"/>
      <w:lvlText w:val="%1、"/>
      <w:lvlJc w:val="left"/>
      <w:rPr>
        <w:rFonts w:hint="eastAsia"/>
      </w:rPr>
    </w:lvl>
  </w:abstractNum>
  <w:abstractNum w:abstractNumId="1">
    <w:nsid w:val="0F7817D8"/>
    <w:multiLevelType w:val="singleLevel"/>
    <w:tmpl w:val="0F7817D8"/>
    <w:lvl w:ilvl="0" w:tentative="0">
      <w:start w:val="1"/>
      <w:numFmt w:val="chineseCounting"/>
      <w:suff w:val="nothing"/>
      <w:lvlText w:val="（%1）"/>
      <w:lvlJc w:val="left"/>
      <w:rPr>
        <w:rFonts w:hint="eastAsia"/>
      </w:rPr>
    </w:lvl>
  </w:abstractNum>
  <w:abstractNum w:abstractNumId="2">
    <w:nsid w:val="1D0B1741"/>
    <w:multiLevelType w:val="singleLevel"/>
    <w:tmpl w:val="1D0B1741"/>
    <w:lvl w:ilvl="0" w:tentative="0">
      <w:start w:val="1"/>
      <w:numFmt w:val="chineseCounting"/>
      <w:suff w:val="nothing"/>
      <w:lvlText w:val="（%1）"/>
      <w:lvlJc w:val="left"/>
      <w:rPr>
        <w:rFonts w:hint="eastAsia"/>
      </w:rPr>
    </w:lvl>
  </w:abstractNum>
  <w:abstractNum w:abstractNumId="3">
    <w:nsid w:val="453A4FCE"/>
    <w:multiLevelType w:val="singleLevel"/>
    <w:tmpl w:val="453A4FCE"/>
    <w:lvl w:ilvl="0" w:tentative="0">
      <w:start w:val="1"/>
      <w:numFmt w:val="decimal"/>
      <w:lvlText w:val="%1."/>
      <w:lvlJc w:val="left"/>
      <w:pPr>
        <w:tabs>
          <w:tab w:val="left" w:pos="312"/>
        </w:tabs>
      </w:pPr>
    </w:lvl>
  </w:abstractNum>
  <w:abstractNum w:abstractNumId="4">
    <w:nsid w:val="699CDB9B"/>
    <w:multiLevelType w:val="singleLevel"/>
    <w:tmpl w:val="699CDB9B"/>
    <w:lvl w:ilvl="0" w:tentative="0">
      <w:start w:val="1"/>
      <w:numFmt w:val="decimal"/>
      <w:lvlText w:val="[%1]"/>
      <w:lvlJc w:val="left"/>
      <w:pPr>
        <w:tabs>
          <w:tab w:val="left" w:pos="312"/>
        </w:tabs>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iOGFiZWJkZjIwNmZjNDZlMDI1YzYzZTBjOTJmM2MifQ=="/>
    <w:docVar w:name="KSO_WPS_MARK_KEY" w:val="d328c9df-d531-4d7e-9a29-752d2b2db998"/>
  </w:docVars>
  <w:rsids>
    <w:rsidRoot w:val="04927599"/>
    <w:rsid w:val="03103BAE"/>
    <w:rsid w:val="0315304B"/>
    <w:rsid w:val="04927599"/>
    <w:rsid w:val="06410749"/>
    <w:rsid w:val="06791842"/>
    <w:rsid w:val="079E3E7E"/>
    <w:rsid w:val="08892439"/>
    <w:rsid w:val="0CD93E3A"/>
    <w:rsid w:val="0DB71016"/>
    <w:rsid w:val="0E917207"/>
    <w:rsid w:val="0E96765D"/>
    <w:rsid w:val="0F7B3A58"/>
    <w:rsid w:val="11AC7F9C"/>
    <w:rsid w:val="11E5574A"/>
    <w:rsid w:val="1232090E"/>
    <w:rsid w:val="13C95DDF"/>
    <w:rsid w:val="151C60C5"/>
    <w:rsid w:val="16592FA6"/>
    <w:rsid w:val="177B7D38"/>
    <w:rsid w:val="183323C1"/>
    <w:rsid w:val="195E6FCA"/>
    <w:rsid w:val="1A7A7E33"/>
    <w:rsid w:val="1A9D6217"/>
    <w:rsid w:val="1E27575F"/>
    <w:rsid w:val="24A53441"/>
    <w:rsid w:val="2661142A"/>
    <w:rsid w:val="2784615B"/>
    <w:rsid w:val="284F6542"/>
    <w:rsid w:val="2A2A66E8"/>
    <w:rsid w:val="2AA32197"/>
    <w:rsid w:val="2D240ADD"/>
    <w:rsid w:val="30FA06C4"/>
    <w:rsid w:val="315E7722"/>
    <w:rsid w:val="32C477BB"/>
    <w:rsid w:val="34DB376C"/>
    <w:rsid w:val="35EE4F94"/>
    <w:rsid w:val="36883480"/>
    <w:rsid w:val="37444CB6"/>
    <w:rsid w:val="37B75A65"/>
    <w:rsid w:val="3EBF40EE"/>
    <w:rsid w:val="3EE55913"/>
    <w:rsid w:val="3FD97964"/>
    <w:rsid w:val="40EA6FE6"/>
    <w:rsid w:val="44BC2C73"/>
    <w:rsid w:val="48106C8A"/>
    <w:rsid w:val="49115557"/>
    <w:rsid w:val="4A182708"/>
    <w:rsid w:val="4AB32D6A"/>
    <w:rsid w:val="4ADF2C56"/>
    <w:rsid w:val="4B9B65A1"/>
    <w:rsid w:val="4EF713A7"/>
    <w:rsid w:val="50205FCD"/>
    <w:rsid w:val="521C5DB3"/>
    <w:rsid w:val="52BC7D6C"/>
    <w:rsid w:val="54154445"/>
    <w:rsid w:val="54DE6455"/>
    <w:rsid w:val="587A5B9E"/>
    <w:rsid w:val="58CC55CF"/>
    <w:rsid w:val="59350ABE"/>
    <w:rsid w:val="5A5D23AA"/>
    <w:rsid w:val="5AFB42DC"/>
    <w:rsid w:val="5F6F1A2E"/>
    <w:rsid w:val="61471C93"/>
    <w:rsid w:val="647933CC"/>
    <w:rsid w:val="64DD0CB7"/>
    <w:rsid w:val="65FC33BF"/>
    <w:rsid w:val="68C34771"/>
    <w:rsid w:val="698C2B93"/>
    <w:rsid w:val="6B05094E"/>
    <w:rsid w:val="6B1940CB"/>
    <w:rsid w:val="6C1D5E3D"/>
    <w:rsid w:val="6C417D7E"/>
    <w:rsid w:val="6C647663"/>
    <w:rsid w:val="6D1E00BF"/>
    <w:rsid w:val="6FE93EF0"/>
    <w:rsid w:val="700B7313"/>
    <w:rsid w:val="70C26FB3"/>
    <w:rsid w:val="72EE2D3F"/>
    <w:rsid w:val="75734D20"/>
    <w:rsid w:val="76AD7DBE"/>
    <w:rsid w:val="770420D4"/>
    <w:rsid w:val="782F68E9"/>
    <w:rsid w:val="799B348B"/>
    <w:rsid w:val="7AB160CE"/>
    <w:rsid w:val="7F906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6649</Words>
  <Characters>6830</Characters>
  <Lines>0</Lines>
  <Paragraphs>0</Paragraphs>
  <TotalTime>99</TotalTime>
  <ScaleCrop>false</ScaleCrop>
  <LinksUpToDate>false</LinksUpToDate>
  <CharactersWithSpaces>6915</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2023-01-19T03:41:00Z</dcterms:created>
  <dc:creator>donger</dc:creator>
  <cp:lastModifiedBy>陈善军</cp:lastModifiedBy>
  <dcterms:modified xsi:type="dcterms:W3CDTF">2025-04-21T00:57:22Z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C80CF53F83644C77901149EBE8D6FB18</vt:lpwstr>
  </property>
</Properties>
</file>