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7880DF" w14:textId="1F779605" w:rsidR="00D46BA8" w:rsidRPr="00122A23" w:rsidRDefault="0080426A" w:rsidP="00122A23">
      <w:pPr>
        <w:jc w:val="center"/>
        <w:rPr>
          <w:rFonts w:ascii="宋体" w:eastAsia="宋体" w:hAnsi="宋体"/>
          <w:b/>
          <w:bCs/>
          <w:sz w:val="30"/>
          <w:szCs w:val="30"/>
        </w:rPr>
      </w:pPr>
      <w:r w:rsidRPr="00122A23">
        <w:rPr>
          <w:rFonts w:ascii="宋体" w:eastAsia="宋体" w:hAnsi="宋体" w:hint="eastAsia"/>
          <w:b/>
          <w:bCs/>
          <w:sz w:val="30"/>
          <w:szCs w:val="30"/>
        </w:rPr>
        <w:t>指向学生思维品质培养的初中英语教学实践</w:t>
      </w:r>
    </w:p>
    <w:p w14:paraId="48A38A6B" w14:textId="448832DC" w:rsidR="00D46BA8" w:rsidRDefault="00122A23">
      <w:pPr>
        <w:jc w:val="right"/>
        <w:rPr>
          <w:rFonts w:ascii="宋体" w:eastAsia="宋体" w:hAnsi="宋体" w:cs="宋体"/>
          <w:sz w:val="32"/>
          <w:szCs w:val="32"/>
        </w:rPr>
      </w:pPr>
      <w:r>
        <w:rPr>
          <w:rFonts w:ascii="宋体" w:eastAsia="宋体" w:hAnsi="宋体" w:cs="宋体" w:hint="eastAsia"/>
          <w:sz w:val="32"/>
          <w:szCs w:val="32"/>
        </w:rPr>
        <w:t>——</w:t>
      </w:r>
      <w:r w:rsidR="0080426A">
        <w:rPr>
          <w:rFonts w:ascii="宋体" w:eastAsia="宋体" w:hAnsi="宋体" w:cs="宋体" w:hint="eastAsia"/>
          <w:sz w:val="32"/>
          <w:szCs w:val="32"/>
        </w:rPr>
        <w:t>以英语阅读课“</w:t>
      </w:r>
      <w:r w:rsidR="000E7BC6">
        <w:rPr>
          <w:rFonts w:ascii="Times New Roman" w:eastAsia="宋体" w:hAnsi="Times New Roman" w:cs="Times New Roman" w:hint="eastAsia"/>
          <w:sz w:val="28"/>
          <w:szCs w:val="28"/>
        </w:rPr>
        <w:t>蚱蜢与蚂蚁</w:t>
      </w:r>
      <w:r w:rsidR="0080426A">
        <w:rPr>
          <w:rFonts w:ascii="宋体" w:eastAsia="宋体" w:hAnsi="宋体" w:cs="宋体" w:hint="eastAsia"/>
          <w:sz w:val="32"/>
          <w:szCs w:val="32"/>
        </w:rPr>
        <w:t>”为例</w:t>
      </w:r>
    </w:p>
    <w:p w14:paraId="5057D97D" w14:textId="47DCEA0A" w:rsidR="00D46BA8" w:rsidRDefault="00B80CF6" w:rsidP="00B80CF6">
      <w:pPr>
        <w:jc w:val="center"/>
        <w:rPr>
          <w:rFonts w:ascii="楷体" w:eastAsia="楷体" w:hAnsi="楷体" w:cs="楷体"/>
          <w:szCs w:val="21"/>
        </w:rPr>
      </w:pPr>
      <w:r>
        <w:rPr>
          <w:rFonts w:ascii="楷体" w:eastAsia="楷体" w:hAnsi="楷体" w:cs="楷体" w:hint="eastAsia"/>
          <w:szCs w:val="21"/>
        </w:rPr>
        <w:t xml:space="preserve">徐汇中学  郜洁   </w:t>
      </w:r>
      <w:r w:rsidRPr="007A33FD">
        <w:rPr>
          <w:rFonts w:ascii="宋体" w:eastAsia="宋体" w:hAnsi="宋体" w:cs="楷体" w:hint="eastAsia"/>
          <w:szCs w:val="21"/>
        </w:rPr>
        <w:t>13248232013</w:t>
      </w:r>
    </w:p>
    <w:p w14:paraId="2152E6CB" w14:textId="77777777" w:rsidR="00D46BA8" w:rsidRDefault="00D46BA8" w:rsidP="00B80CF6">
      <w:pPr>
        <w:rPr>
          <w:rFonts w:ascii="楷体" w:eastAsia="楷体" w:hAnsi="楷体" w:cs="楷体"/>
          <w:sz w:val="28"/>
          <w:szCs w:val="28"/>
        </w:rPr>
      </w:pPr>
    </w:p>
    <w:p w14:paraId="50072E9E" w14:textId="77777777" w:rsidR="00D46BA8" w:rsidRDefault="0080426A">
      <w:pPr>
        <w:ind w:firstLineChars="200" w:firstLine="420"/>
        <w:rPr>
          <w:rFonts w:ascii="楷体" w:eastAsia="楷体" w:hAnsi="楷体" w:cs="楷体"/>
          <w:szCs w:val="21"/>
        </w:rPr>
      </w:pPr>
      <w:r>
        <w:rPr>
          <w:rFonts w:ascii="黑体" w:eastAsia="黑体" w:hAnsi="黑体" w:cs="黑体" w:hint="eastAsia"/>
          <w:szCs w:val="21"/>
        </w:rPr>
        <w:t>摘要：</w:t>
      </w:r>
      <w:r>
        <w:rPr>
          <w:rFonts w:ascii="楷体" w:eastAsia="楷体" w:hAnsi="楷体" w:cs="楷体" w:hint="eastAsia"/>
          <w:szCs w:val="21"/>
        </w:rPr>
        <w:t xml:space="preserve">英语的学习过程不仅涉及语言知识的掌握，更是学生思维品质的重要培养过程，在英语教学中，阅读课是集中体现学生创造性和批判性思维的教学形式。引导提问法是一种兼具探索性和创造性的教学手段，将引导提问法应用于初中英语教学，不但有利于学生英语学习兴趣和思维能力的协同发展，也有利于学生思维品质的培养。本次教学实践以培养学生创造性和批判性思维为教学目标，以执教班级为行动样本，以英语阅读课为课程形式，采用学情调查法和实验教学研究法，从寓言故事导入、开展语篇阅读、引导创新提问、故事习作续写四个方面，探讨培养学生思维品质的教学方法，以期为广大教育人士提供教学参考。   </w:t>
      </w:r>
      <w:r>
        <w:rPr>
          <w:rFonts w:ascii="黑体" w:eastAsia="黑体" w:hAnsi="黑体" w:cs="黑体" w:hint="eastAsia"/>
          <w:szCs w:val="21"/>
        </w:rPr>
        <w:t>关键词</w:t>
      </w:r>
      <w:r>
        <w:rPr>
          <w:rFonts w:ascii="宋体" w:eastAsia="宋体" w:hAnsi="宋体" w:hint="eastAsia"/>
          <w:szCs w:val="21"/>
        </w:rPr>
        <w:t>：</w:t>
      </w:r>
      <w:r>
        <w:rPr>
          <w:rFonts w:ascii="楷体" w:eastAsia="楷体" w:hAnsi="楷体" w:cs="楷体" w:hint="eastAsia"/>
          <w:szCs w:val="21"/>
        </w:rPr>
        <w:t>思维品质;创造性思维;批判性思维;英语阅读;引导提问法</w:t>
      </w:r>
    </w:p>
    <w:p w14:paraId="7474B4F4" w14:textId="286C0BA9" w:rsidR="00D46BA8" w:rsidRPr="00122A23" w:rsidRDefault="00122A23" w:rsidP="000E7BC6">
      <w:pPr>
        <w:spacing w:beforeLines="50" w:before="156" w:afterLines="50" w:after="156" w:line="360" w:lineRule="auto"/>
        <w:rPr>
          <w:rFonts w:ascii="宋体" w:eastAsia="宋体" w:hAnsi="宋体"/>
          <w:sz w:val="28"/>
          <w:szCs w:val="32"/>
        </w:rPr>
      </w:pPr>
      <w:r>
        <w:rPr>
          <w:rFonts w:ascii="宋体" w:eastAsia="宋体" w:hAnsi="宋体" w:hint="eastAsia"/>
          <w:b/>
          <w:bCs/>
          <w:sz w:val="28"/>
          <w:szCs w:val="32"/>
        </w:rPr>
        <w:t>一、</w:t>
      </w:r>
      <w:r w:rsidR="0080426A" w:rsidRPr="00122A23">
        <w:rPr>
          <w:rFonts w:ascii="宋体" w:eastAsia="宋体" w:hAnsi="宋体" w:hint="eastAsia"/>
          <w:b/>
          <w:bCs/>
          <w:sz w:val="28"/>
          <w:szCs w:val="32"/>
        </w:rPr>
        <w:t>学生思维品质培养的</w:t>
      </w:r>
      <w:r w:rsidRPr="00122A23">
        <w:rPr>
          <w:rFonts w:ascii="宋体" w:eastAsia="宋体" w:hAnsi="宋体" w:hint="eastAsia"/>
          <w:b/>
          <w:bCs/>
          <w:sz w:val="28"/>
          <w:szCs w:val="32"/>
        </w:rPr>
        <w:t>教学意蕴</w:t>
      </w:r>
    </w:p>
    <w:p w14:paraId="1AB8AB5A" w14:textId="77777777" w:rsidR="00D46BA8" w:rsidRDefault="0080426A">
      <w:pPr>
        <w:pStyle w:val="ad"/>
        <w:spacing w:line="360" w:lineRule="auto"/>
        <w:ind w:left="0" w:firstLineChars="200" w:firstLine="420"/>
        <w:rPr>
          <w:rFonts w:ascii="宋体" w:eastAsia="宋体" w:hAnsi="宋体"/>
          <w:szCs w:val="21"/>
        </w:rPr>
      </w:pPr>
      <w:r>
        <w:rPr>
          <w:rFonts w:ascii="宋体" w:eastAsia="宋体" w:hAnsi="宋体" w:hint="eastAsia"/>
          <w:szCs w:val="21"/>
        </w:rPr>
        <w:t>根据教育部在2022年最新颁布的《义务教育英语课程标准》，培养核心素养要求下的英语教学，要求教师以主题意义为引领，以语篇为依托，整合语言知识、文化知识、语言技能和学习策略等学习内容，创设具有综合性、关联性和实践性的英语学习活动，引导学生采用自主、合作的学习方式，参与主题意义的探究活动，并从中学习语言知识，发展语言技能，汲取文化营养，促进多元思维，确保语言能力、文化意识、思维品质和学习能力的同步提升</w:t>
      </w:r>
      <w:r>
        <w:rPr>
          <w:rFonts w:ascii="宋体" w:eastAsia="宋体" w:hAnsi="宋体" w:hint="eastAsia"/>
          <w:szCs w:val="21"/>
          <w:vertAlign w:val="superscript"/>
        </w:rPr>
        <w:t>1</w:t>
      </w:r>
      <w:r>
        <w:rPr>
          <w:rFonts w:ascii="宋体" w:eastAsia="宋体" w:hAnsi="宋体"/>
          <w:szCs w:val="21"/>
        </w:rPr>
        <w:t>。</w:t>
      </w:r>
      <w:r>
        <w:rPr>
          <w:rFonts w:ascii="宋体" w:eastAsia="宋体" w:hAnsi="宋体" w:hint="eastAsia"/>
          <w:szCs w:val="21"/>
        </w:rPr>
        <w:t>因此，将以培养学生思维品质为教学目标的教学方式及方法应用在初中英语教学中的必要性，主要体现在以下几个方面。</w:t>
      </w:r>
    </w:p>
    <w:p w14:paraId="49ED56C5" w14:textId="77777777" w:rsidR="00D46BA8" w:rsidRDefault="0080426A">
      <w:pPr>
        <w:pStyle w:val="ad"/>
        <w:numPr>
          <w:ilvl w:val="0"/>
          <w:numId w:val="2"/>
        </w:numPr>
        <w:spacing w:beforeLines="50" w:before="156" w:afterLines="50" w:after="156" w:line="360" w:lineRule="auto"/>
        <w:ind w:firstLineChars="200" w:firstLine="422"/>
        <w:rPr>
          <w:rFonts w:ascii="宋体" w:eastAsia="宋体" w:hAnsi="宋体"/>
          <w:b/>
          <w:bCs/>
          <w:szCs w:val="21"/>
        </w:rPr>
      </w:pPr>
      <w:r>
        <w:rPr>
          <w:rFonts w:ascii="宋体" w:eastAsia="宋体" w:hAnsi="宋体" w:hint="eastAsia"/>
          <w:b/>
          <w:bCs/>
          <w:szCs w:val="21"/>
        </w:rPr>
        <w:t>有助于突破单一的教学方式壁垒</w:t>
      </w:r>
    </w:p>
    <w:p w14:paraId="0FD83BF6" w14:textId="3813EBE0" w:rsidR="00D46BA8" w:rsidRDefault="0080426A">
      <w:pPr>
        <w:pStyle w:val="ad"/>
        <w:spacing w:line="360" w:lineRule="auto"/>
        <w:ind w:left="0" w:firstLineChars="200" w:firstLine="420"/>
        <w:rPr>
          <w:rFonts w:ascii="宋体" w:eastAsia="宋体" w:hAnsi="宋体" w:cs="宋体"/>
          <w:szCs w:val="21"/>
        </w:rPr>
      </w:pPr>
      <w:r>
        <w:rPr>
          <w:rFonts w:ascii="宋体" w:eastAsia="宋体" w:hAnsi="宋体" w:cs="宋体" w:hint="eastAsia"/>
          <w:szCs w:val="21"/>
        </w:rPr>
        <w:t>现阶段，在我国日常的教学活动中，因深受应试教育习惯、课时量以及升学压力等的影响，教师们的教学仍然以知识点的灌输为主，这使得学生思维品质的培养困难重重。</w:t>
      </w:r>
    </w:p>
    <w:p w14:paraId="56B6FF2D" w14:textId="77777777" w:rsidR="00D46BA8" w:rsidRDefault="0080426A">
      <w:pPr>
        <w:pStyle w:val="ad"/>
        <w:spacing w:line="360" w:lineRule="auto"/>
        <w:ind w:left="0" w:firstLineChars="200" w:firstLine="420"/>
        <w:rPr>
          <w:rFonts w:ascii="宋体" w:eastAsia="宋体" w:hAnsi="宋体" w:cs="宋体"/>
          <w:szCs w:val="21"/>
        </w:rPr>
      </w:pPr>
      <w:r>
        <w:rPr>
          <w:rFonts w:ascii="宋体" w:eastAsia="宋体" w:hAnsi="宋体" w:cs="宋体" w:hint="eastAsia"/>
          <w:szCs w:val="21"/>
        </w:rPr>
        <w:t>因此，在新课标的教学标准对学生的核心素养培养要求下，教学实践中传统的以灌输知识为主的单一教学方式亟待突破，而参照学生的学习反馈，以培养学生思维品质为目标的教学方式及方法在教学中显得尤为重要。</w:t>
      </w:r>
    </w:p>
    <w:p w14:paraId="36C3B406" w14:textId="77777777" w:rsidR="00D46BA8" w:rsidRDefault="0080426A">
      <w:pPr>
        <w:pStyle w:val="ad"/>
        <w:numPr>
          <w:ilvl w:val="0"/>
          <w:numId w:val="2"/>
        </w:numPr>
        <w:spacing w:beforeLines="50" w:before="156" w:afterLines="50" w:after="156" w:line="360" w:lineRule="auto"/>
        <w:rPr>
          <w:rFonts w:ascii="宋体" w:eastAsia="宋体" w:hAnsi="宋体"/>
          <w:b/>
          <w:bCs/>
          <w:szCs w:val="21"/>
        </w:rPr>
      </w:pPr>
      <w:r>
        <w:rPr>
          <w:rFonts w:ascii="宋体" w:eastAsia="宋体" w:hAnsi="宋体" w:hint="eastAsia"/>
          <w:b/>
          <w:bCs/>
          <w:szCs w:val="21"/>
        </w:rPr>
        <w:t>有助于启发学生的高阶思维能力</w:t>
      </w:r>
    </w:p>
    <w:p w14:paraId="71C222AE" w14:textId="77777777" w:rsidR="00D46BA8" w:rsidRDefault="0080426A">
      <w:pPr>
        <w:pStyle w:val="ad"/>
        <w:spacing w:line="360" w:lineRule="auto"/>
        <w:ind w:left="0" w:firstLineChars="200" w:firstLine="420"/>
        <w:rPr>
          <w:rFonts w:ascii="宋体" w:eastAsia="宋体" w:hAnsi="宋体"/>
          <w:szCs w:val="21"/>
        </w:rPr>
      </w:pPr>
      <w:r>
        <w:rPr>
          <w:rFonts w:ascii="宋体" w:eastAsia="宋体" w:hAnsi="宋体" w:hint="eastAsia"/>
          <w:szCs w:val="21"/>
        </w:rPr>
        <w:t>新课标下的教学目的重在培养学生的思维能力，尤其是中国学生缺乏的创造性和批判性这类高阶思维能力，而不是在语言知识的灌输。那么在进行教学设计之前，一方面，首先要理解什么是创造性和批判性思维以及如何培养。创造性思维包括发散性思维，即扩展可能性和探索各种选择或视角。批判性思维是指积极客观地分析和评估信息以做出合理判断或决定</w:t>
      </w:r>
      <w:r>
        <w:rPr>
          <w:rFonts w:ascii="宋体" w:eastAsia="宋体" w:hAnsi="宋体" w:hint="eastAsia"/>
          <w:szCs w:val="21"/>
        </w:rPr>
        <w:lastRenderedPageBreak/>
        <w:t>的过程。它包括质疑假设，多角度考虑，运用逻辑推理来评估论点或主张的有效性和逻辑一致性。</w:t>
      </w:r>
    </w:p>
    <w:p w14:paraId="3A661CCB" w14:textId="77777777" w:rsidR="00D46BA8" w:rsidRDefault="0080426A">
      <w:pPr>
        <w:pStyle w:val="ad"/>
        <w:spacing w:line="360" w:lineRule="auto"/>
        <w:ind w:left="0" w:firstLineChars="200" w:firstLine="420"/>
        <w:rPr>
          <w:rFonts w:ascii="宋体" w:eastAsia="宋体" w:hAnsi="宋体"/>
          <w:sz w:val="28"/>
          <w:szCs w:val="32"/>
        </w:rPr>
      </w:pPr>
      <w:r>
        <w:rPr>
          <w:rFonts w:ascii="宋体" w:eastAsia="宋体" w:hAnsi="宋体" w:hint="eastAsia"/>
          <w:szCs w:val="21"/>
        </w:rPr>
        <w:t>另一方面，创造性思维涉及产生新颖、原创和创新的想法或解决方案。它通常需要跳出框架思考，挑战传统智慧，接受模糊性和不确定性。批判性思维和创造性思维都是相互补充的基本认知技能。批判性思维有助于分析和评估想法或信息，而创造性思维能够产生新的想法和方法。它们不是相互排斥，而是相互关联的过程，两种思维的融合可以增强解决问题的能力、提高个体整体认知灵活性。</w:t>
      </w:r>
    </w:p>
    <w:p w14:paraId="6B4649E2" w14:textId="77777777" w:rsidR="00D46BA8" w:rsidRDefault="0080426A">
      <w:pPr>
        <w:pStyle w:val="ad"/>
        <w:numPr>
          <w:ilvl w:val="0"/>
          <w:numId w:val="2"/>
        </w:numPr>
        <w:spacing w:beforeLines="50" w:before="156" w:afterLines="50" w:after="156" w:line="360" w:lineRule="auto"/>
        <w:ind w:firstLineChars="200" w:firstLine="422"/>
        <w:rPr>
          <w:rFonts w:ascii="宋体" w:eastAsia="宋体" w:hAnsi="宋体"/>
          <w:b/>
          <w:bCs/>
          <w:szCs w:val="21"/>
        </w:rPr>
      </w:pPr>
      <w:r>
        <w:rPr>
          <w:rFonts w:ascii="宋体" w:eastAsia="宋体" w:hAnsi="宋体" w:hint="eastAsia"/>
          <w:b/>
          <w:bCs/>
          <w:szCs w:val="21"/>
        </w:rPr>
        <w:t>有助于建立学习共同体</w:t>
      </w:r>
    </w:p>
    <w:p w14:paraId="47B3E1DF" w14:textId="77777777" w:rsidR="00D46BA8" w:rsidRDefault="0080426A">
      <w:pPr>
        <w:pStyle w:val="ad"/>
        <w:spacing w:line="360" w:lineRule="auto"/>
        <w:ind w:left="0" w:firstLineChars="200" w:firstLine="420"/>
        <w:rPr>
          <w:rFonts w:ascii="宋体" w:eastAsia="宋体" w:hAnsi="宋体"/>
          <w:szCs w:val="21"/>
        </w:rPr>
      </w:pPr>
      <w:r>
        <w:rPr>
          <w:rFonts w:ascii="宋体" w:eastAsia="宋体" w:hAnsi="宋体" w:hint="eastAsia"/>
          <w:szCs w:val="21"/>
        </w:rPr>
        <w:t>学习共同体是学习者与助学者自发凝结而成的学习生态系统，通过对话、合作、协商主动地参与学习活动，逐渐提升思维品质，形成关键能力</w:t>
      </w:r>
      <w:r>
        <w:rPr>
          <w:rFonts w:ascii="宋体" w:eastAsia="宋体" w:hAnsi="宋体" w:hint="eastAsia"/>
          <w:szCs w:val="21"/>
          <w:vertAlign w:val="superscript"/>
        </w:rPr>
        <w:t>2</w:t>
      </w:r>
      <w:r>
        <w:rPr>
          <w:rFonts w:ascii="宋体" w:eastAsia="宋体" w:hAnsi="宋体" w:hint="eastAsia"/>
          <w:szCs w:val="21"/>
        </w:rPr>
        <w:t>。培养学生的批判性思维能力需要来自不同群体的相互合作，教师是被认为对学生有直接影响的群体，因此教师在课堂上实施批判性思维技能至关重要。在传统的课堂教学环境中，教师被视为知识的传播者，学生被视为知识的接受者。尤其是在我国这样一个人口众多的国家，由于生源多，教育资源又相对稀缺，就导致了“填鸭式”教育的产生。填鸭式教育对学生认知水平的要求基本上还停留在死记硬背的层面，这使得教师很难有动力去具体培养学生的批判性思维能力。然而，随着科学技术的飞速发展，人们逐渐认识到批判性思维的重要性，</w:t>
      </w:r>
      <w:r>
        <w:rPr>
          <w:rFonts w:ascii="宋体" w:eastAsia="宋体" w:hAnsi="宋体"/>
          <w:szCs w:val="21"/>
        </w:rPr>
        <w:t>教师</w:t>
      </w:r>
      <w:r>
        <w:rPr>
          <w:rFonts w:ascii="宋体" w:eastAsia="宋体" w:hAnsi="宋体" w:hint="eastAsia"/>
          <w:szCs w:val="21"/>
        </w:rPr>
        <w:t>在课堂中的角色应适时转变，</w:t>
      </w:r>
      <w:r>
        <w:rPr>
          <w:rFonts w:ascii="宋体" w:eastAsia="宋体" w:hAnsi="宋体"/>
          <w:szCs w:val="21"/>
        </w:rPr>
        <w:t>教授</w:t>
      </w:r>
      <w:r>
        <w:rPr>
          <w:rFonts w:ascii="宋体" w:eastAsia="宋体" w:hAnsi="宋体" w:hint="eastAsia"/>
          <w:szCs w:val="21"/>
        </w:rPr>
        <w:t>学生应用</w:t>
      </w:r>
      <w:r>
        <w:rPr>
          <w:rFonts w:ascii="宋体" w:eastAsia="宋体" w:hAnsi="宋体"/>
          <w:szCs w:val="21"/>
        </w:rPr>
        <w:t>批判性思维</w:t>
      </w:r>
      <w:r>
        <w:rPr>
          <w:rFonts w:ascii="宋体" w:eastAsia="宋体" w:hAnsi="宋体" w:hint="eastAsia"/>
          <w:szCs w:val="21"/>
        </w:rPr>
        <w:t>的技巧，与此同时，越来越多的学者开始提倡培养批判性思维</w:t>
      </w:r>
      <w:r>
        <w:rPr>
          <w:rFonts w:ascii="宋体" w:eastAsia="宋体" w:hAnsi="宋体" w:hint="eastAsia"/>
          <w:szCs w:val="21"/>
          <w:vertAlign w:val="superscript"/>
        </w:rPr>
        <w:t>3</w:t>
      </w:r>
      <w:r>
        <w:rPr>
          <w:rFonts w:ascii="宋体" w:eastAsia="宋体" w:hAnsi="宋体" w:hint="eastAsia"/>
          <w:szCs w:val="21"/>
        </w:rPr>
        <w:t>。</w:t>
      </w:r>
    </w:p>
    <w:p w14:paraId="28F3C4DA" w14:textId="77777777" w:rsidR="00D46BA8" w:rsidRDefault="0080426A">
      <w:pPr>
        <w:pStyle w:val="ad"/>
        <w:spacing w:line="360" w:lineRule="auto"/>
        <w:ind w:left="0" w:firstLineChars="200" w:firstLine="420"/>
        <w:rPr>
          <w:rFonts w:ascii="宋体" w:eastAsia="宋体" w:hAnsi="宋体"/>
          <w:szCs w:val="21"/>
        </w:rPr>
      </w:pPr>
      <w:r>
        <w:rPr>
          <w:rFonts w:ascii="宋体" w:eastAsia="宋体" w:hAnsi="宋体"/>
          <w:szCs w:val="21"/>
        </w:rPr>
        <w:t>然而，根据</w:t>
      </w:r>
      <w:proofErr w:type="spellStart"/>
      <w:r>
        <w:rPr>
          <w:rFonts w:ascii="宋体" w:eastAsia="宋体" w:hAnsi="宋体"/>
          <w:szCs w:val="21"/>
        </w:rPr>
        <w:t>Rosnani</w:t>
      </w:r>
      <w:proofErr w:type="spellEnd"/>
      <w:r>
        <w:rPr>
          <w:rFonts w:ascii="宋体" w:eastAsia="宋体" w:hAnsi="宋体"/>
          <w:szCs w:val="21"/>
        </w:rPr>
        <w:t>的研究，当批判性思维和创造性思维技能在课堂上实施时，成为障碍的不是学生的不准备，而是教师的不愿意</w:t>
      </w:r>
      <w:r>
        <w:rPr>
          <w:rFonts w:ascii="宋体" w:eastAsia="宋体" w:hAnsi="宋体" w:hint="eastAsia"/>
          <w:szCs w:val="21"/>
          <w:vertAlign w:val="superscript"/>
        </w:rPr>
        <w:t>4</w:t>
      </w:r>
      <w:r>
        <w:rPr>
          <w:rFonts w:ascii="宋体" w:eastAsia="宋体" w:hAnsi="宋体"/>
          <w:szCs w:val="21"/>
        </w:rPr>
        <w:t>。因此，教师对批判性和创造性思维的认知</w:t>
      </w:r>
      <w:r>
        <w:rPr>
          <w:rFonts w:ascii="宋体" w:eastAsia="宋体" w:hAnsi="宋体" w:hint="eastAsia"/>
          <w:szCs w:val="21"/>
        </w:rPr>
        <w:t>和实施意愿</w:t>
      </w:r>
      <w:r>
        <w:rPr>
          <w:rFonts w:ascii="宋体" w:eastAsia="宋体" w:hAnsi="宋体"/>
          <w:szCs w:val="21"/>
        </w:rPr>
        <w:t>对于课程管理和</w:t>
      </w:r>
      <w:r>
        <w:rPr>
          <w:rFonts w:ascii="宋体" w:eastAsia="宋体" w:hAnsi="宋体" w:hint="eastAsia"/>
          <w:szCs w:val="21"/>
        </w:rPr>
        <w:t>开展</w:t>
      </w:r>
      <w:r>
        <w:rPr>
          <w:rFonts w:ascii="宋体" w:eastAsia="宋体" w:hAnsi="宋体"/>
          <w:szCs w:val="21"/>
        </w:rPr>
        <w:t>各种鼓励批判性和</w:t>
      </w:r>
      <w:r>
        <w:rPr>
          <w:rFonts w:ascii="宋体" w:eastAsia="宋体" w:hAnsi="宋体" w:hint="eastAsia"/>
          <w:szCs w:val="21"/>
        </w:rPr>
        <w:t>创造性思维的活动非常重要</w:t>
      </w:r>
      <w:r>
        <w:rPr>
          <w:rFonts w:ascii="宋体" w:eastAsia="宋体" w:hAnsi="宋体" w:hint="eastAsia"/>
          <w:szCs w:val="21"/>
          <w:vertAlign w:val="superscript"/>
        </w:rPr>
        <w:t>5</w:t>
      </w:r>
      <w:r>
        <w:rPr>
          <w:rFonts w:ascii="宋体" w:eastAsia="宋体" w:hAnsi="宋体"/>
          <w:szCs w:val="21"/>
        </w:rPr>
        <w:t>。</w:t>
      </w:r>
      <w:r>
        <w:rPr>
          <w:rFonts w:ascii="宋体" w:eastAsia="宋体" w:hAnsi="宋体" w:hint="eastAsia"/>
          <w:szCs w:val="21"/>
        </w:rPr>
        <w:t>在以培养学生思维品质为教学目标的教学设计中，将以往以教师的为主的课堂中心转化为学生深度的自主学习，有助于教师构建共同体课堂，课堂中布置具有挑战性的任务可以激发学生的创新性思维与批判性思维发展，实现深度学习，使学习真实地发生。</w:t>
      </w:r>
    </w:p>
    <w:p w14:paraId="71E69F35" w14:textId="77777777" w:rsidR="00D46BA8" w:rsidRDefault="0080426A">
      <w:pPr>
        <w:pStyle w:val="ad"/>
        <w:spacing w:line="360" w:lineRule="auto"/>
        <w:ind w:left="0" w:firstLineChars="200" w:firstLine="420"/>
        <w:rPr>
          <w:rFonts w:ascii="宋体" w:eastAsia="宋体" w:hAnsi="宋体"/>
          <w:szCs w:val="21"/>
        </w:rPr>
      </w:pPr>
      <w:r>
        <w:rPr>
          <w:rFonts w:ascii="宋体" w:eastAsia="宋体" w:hAnsi="宋体" w:hint="eastAsia"/>
          <w:szCs w:val="21"/>
        </w:rPr>
        <w:t>那么教师到底该如何在课堂上帮助学生培养他们的思维能力呢？目前世界公认比较有效的方式是通过提问引导学生进行思考。</w:t>
      </w:r>
    </w:p>
    <w:p w14:paraId="5BDCC97A" w14:textId="77777777" w:rsidR="00D46BA8" w:rsidRDefault="0080426A">
      <w:pPr>
        <w:pStyle w:val="ad"/>
        <w:spacing w:line="360" w:lineRule="auto"/>
        <w:ind w:left="0" w:firstLineChars="200" w:firstLine="420"/>
        <w:rPr>
          <w:rFonts w:ascii="宋体" w:eastAsia="宋体" w:hAnsi="宋体"/>
          <w:sz w:val="28"/>
          <w:szCs w:val="32"/>
        </w:rPr>
      </w:pPr>
      <w:r>
        <w:rPr>
          <w:rFonts w:ascii="宋体" w:eastAsia="宋体" w:hAnsi="宋体" w:hint="eastAsia"/>
          <w:szCs w:val="21"/>
        </w:rPr>
        <w:t>在具体的教学情境中，教师引导学生通过合理的、有针对性的问题进行思考，教师不直接给出题目的答案或意见，而是用提问的方式引导学生思考，激发学生反思的思维过程，通过不断激发学生对未知问题的探索，达到培养学习者批判性思维的目的。引导提问法可以加强学生与老师、学生与学生之间的交流，在分享观点和意义的过程中增强批判性思维的能力。由此可见</w:t>
      </w:r>
      <w:r>
        <w:rPr>
          <w:rFonts w:ascii="宋体" w:eastAsia="宋体" w:hAnsi="宋体"/>
          <w:szCs w:val="21"/>
        </w:rPr>
        <w:t>，提问是激发学生思考和分析能力的有效方法</w:t>
      </w:r>
      <w:r>
        <w:rPr>
          <w:rFonts w:ascii="宋体" w:eastAsia="宋体" w:hAnsi="宋体" w:hint="eastAsia"/>
          <w:szCs w:val="21"/>
        </w:rPr>
        <w:t>，且有许多学者证明了提问法在促进</w:t>
      </w:r>
      <w:r>
        <w:rPr>
          <w:rFonts w:ascii="宋体" w:eastAsia="宋体" w:hAnsi="宋体" w:hint="eastAsia"/>
          <w:szCs w:val="21"/>
        </w:rPr>
        <w:lastRenderedPageBreak/>
        <w:t>学习者批判性思维方面的有效性</w:t>
      </w:r>
      <w:r>
        <w:rPr>
          <w:rFonts w:ascii="宋体" w:eastAsia="宋体" w:hAnsi="宋体" w:hint="eastAsia"/>
          <w:szCs w:val="21"/>
          <w:vertAlign w:val="superscript"/>
        </w:rPr>
        <w:t>6-7</w:t>
      </w:r>
      <w:r>
        <w:rPr>
          <w:rFonts w:ascii="宋体" w:eastAsia="宋体" w:hAnsi="宋体"/>
          <w:szCs w:val="21"/>
        </w:rPr>
        <w:t>。</w:t>
      </w:r>
    </w:p>
    <w:p w14:paraId="6805CAA8" w14:textId="48FE181E" w:rsidR="00D46BA8" w:rsidRPr="00122A23" w:rsidRDefault="00122A23" w:rsidP="000E7BC6">
      <w:pPr>
        <w:spacing w:beforeLines="100" w:before="312" w:afterLines="100" w:after="312" w:line="360" w:lineRule="auto"/>
        <w:rPr>
          <w:rFonts w:ascii="宋体" w:eastAsia="宋体" w:hAnsi="宋体"/>
          <w:b/>
          <w:bCs/>
          <w:sz w:val="28"/>
          <w:szCs w:val="32"/>
        </w:rPr>
      </w:pPr>
      <w:r>
        <w:rPr>
          <w:rFonts w:ascii="宋体" w:eastAsia="宋体" w:hAnsi="宋体" w:hint="eastAsia"/>
          <w:b/>
          <w:bCs/>
          <w:sz w:val="28"/>
          <w:szCs w:val="32"/>
        </w:rPr>
        <w:t>二、</w:t>
      </w:r>
      <w:r w:rsidR="0080426A" w:rsidRPr="00122A23">
        <w:rPr>
          <w:rFonts w:ascii="宋体" w:eastAsia="宋体" w:hAnsi="宋体" w:hint="eastAsia"/>
          <w:b/>
          <w:bCs/>
          <w:sz w:val="28"/>
          <w:szCs w:val="32"/>
        </w:rPr>
        <w:t>基于思维品质培养的初中英语阅读课堂实践</w:t>
      </w:r>
    </w:p>
    <w:p w14:paraId="0AD54A74" w14:textId="19A857E2" w:rsidR="00D46BA8" w:rsidRDefault="0080426A">
      <w:pPr>
        <w:pStyle w:val="ad"/>
        <w:spacing w:line="360" w:lineRule="auto"/>
        <w:ind w:left="0" w:firstLineChars="200" w:firstLine="420"/>
        <w:rPr>
          <w:rFonts w:ascii="宋体" w:eastAsia="宋体" w:hAnsi="宋体"/>
          <w:szCs w:val="21"/>
        </w:rPr>
      </w:pPr>
      <w:r>
        <w:rPr>
          <w:rFonts w:ascii="宋体" w:eastAsia="宋体" w:hAnsi="宋体" w:hint="eastAsia"/>
          <w:szCs w:val="21"/>
        </w:rPr>
        <w:t>语言能力、认知水平以及主流观点等因素都会对学生思维品质的培养提出挑战，甚至是造成困难。也正是基于以上种种情况，利用合适的语篇，帮助学生培养创造性和批判性思维等思维品质的教学实践探究迫在眉睫。通过梳理教材，</w:t>
      </w:r>
      <w:r w:rsidR="007A33FD">
        <w:rPr>
          <w:rFonts w:ascii="宋体" w:eastAsia="宋体" w:hAnsi="宋体" w:hint="eastAsia"/>
          <w:szCs w:val="21"/>
        </w:rPr>
        <w:t>《蚱蜢与蚂蚁》</w:t>
      </w:r>
      <w:r>
        <w:rPr>
          <w:rFonts w:ascii="宋体" w:eastAsia="宋体" w:hAnsi="宋体" w:hint="eastAsia"/>
          <w:szCs w:val="21"/>
        </w:rPr>
        <w:t>正是一篇非常适合让学生思考的阅读语篇。</w:t>
      </w:r>
    </w:p>
    <w:p w14:paraId="444A369B" w14:textId="7D841917" w:rsidR="00D46BA8" w:rsidRPr="00122A23" w:rsidRDefault="00122A23" w:rsidP="00122A23">
      <w:pPr>
        <w:spacing w:line="360" w:lineRule="auto"/>
        <w:ind w:firstLineChars="200" w:firstLine="422"/>
        <w:rPr>
          <w:rFonts w:ascii="宋体" w:eastAsia="宋体" w:hAnsi="宋体"/>
          <w:b/>
          <w:bCs/>
          <w:szCs w:val="21"/>
        </w:rPr>
      </w:pPr>
      <w:r>
        <w:rPr>
          <w:rFonts w:ascii="宋体" w:eastAsia="宋体" w:hAnsi="宋体" w:hint="eastAsia"/>
          <w:b/>
          <w:bCs/>
          <w:szCs w:val="21"/>
        </w:rPr>
        <w:t>（</w:t>
      </w:r>
      <w:r w:rsidR="007A33FD">
        <w:rPr>
          <w:rFonts w:ascii="宋体" w:eastAsia="宋体" w:hAnsi="宋体" w:hint="eastAsia"/>
          <w:b/>
          <w:bCs/>
          <w:szCs w:val="21"/>
        </w:rPr>
        <w:t>一</w:t>
      </w:r>
      <w:r>
        <w:rPr>
          <w:rFonts w:ascii="宋体" w:eastAsia="宋体" w:hAnsi="宋体" w:hint="eastAsia"/>
          <w:b/>
          <w:bCs/>
          <w:szCs w:val="21"/>
        </w:rPr>
        <w:t>）</w:t>
      </w:r>
      <w:r w:rsidR="0080426A" w:rsidRPr="00122A23">
        <w:rPr>
          <w:rFonts w:ascii="宋体" w:eastAsia="宋体" w:hAnsi="宋体" w:hint="eastAsia"/>
          <w:b/>
          <w:bCs/>
          <w:szCs w:val="21"/>
        </w:rPr>
        <w:t>巧用引导提问</w:t>
      </w:r>
      <w:proofErr w:type="gramStart"/>
      <w:r w:rsidR="0080426A" w:rsidRPr="00122A23">
        <w:rPr>
          <w:rFonts w:ascii="宋体" w:eastAsia="宋体" w:hAnsi="宋体" w:hint="eastAsia"/>
          <w:b/>
          <w:bCs/>
          <w:szCs w:val="21"/>
        </w:rPr>
        <w:t>法提高</w:t>
      </w:r>
      <w:proofErr w:type="gramEnd"/>
      <w:r w:rsidR="0080426A" w:rsidRPr="00122A23">
        <w:rPr>
          <w:rFonts w:ascii="宋体" w:eastAsia="宋体" w:hAnsi="宋体" w:hint="eastAsia"/>
          <w:b/>
          <w:bCs/>
          <w:szCs w:val="21"/>
        </w:rPr>
        <w:t>初中英语教学质量的及教学设计与实施</w:t>
      </w:r>
    </w:p>
    <w:p w14:paraId="6342CA41" w14:textId="69BFA4D4" w:rsidR="00D46BA8" w:rsidRDefault="00122A23" w:rsidP="00122A23">
      <w:pPr>
        <w:spacing w:line="360" w:lineRule="auto"/>
        <w:ind w:firstLineChars="200" w:firstLine="422"/>
        <w:rPr>
          <w:rFonts w:ascii="宋体" w:eastAsia="宋体" w:hAnsi="宋体" w:cs="Times New Roman"/>
          <w:b/>
          <w:szCs w:val="21"/>
        </w:rPr>
      </w:pPr>
      <w:r>
        <w:rPr>
          <w:rFonts w:ascii="宋体" w:eastAsia="宋体" w:hAnsi="宋体" w:cs="Times New Roman" w:hint="eastAsia"/>
          <w:b/>
          <w:szCs w:val="21"/>
        </w:rPr>
        <w:t>1</w:t>
      </w:r>
      <w:r>
        <w:rPr>
          <w:rFonts w:ascii="宋体" w:eastAsia="宋体" w:hAnsi="宋体" w:cs="Times New Roman"/>
          <w:b/>
          <w:szCs w:val="21"/>
        </w:rPr>
        <w:t>.</w:t>
      </w:r>
      <w:r w:rsidR="0080426A">
        <w:rPr>
          <w:rFonts w:ascii="宋体" w:eastAsia="宋体" w:hAnsi="宋体" w:cs="Times New Roman" w:hint="eastAsia"/>
          <w:b/>
          <w:szCs w:val="21"/>
        </w:rPr>
        <w:t>寓言故事导入，激发学生英语学习动机</w:t>
      </w:r>
    </w:p>
    <w:p w14:paraId="14561986" w14:textId="2E768D35" w:rsidR="00D46BA8" w:rsidRPr="00122A23" w:rsidRDefault="0080426A" w:rsidP="00122A23">
      <w:pPr>
        <w:spacing w:line="360" w:lineRule="auto"/>
        <w:ind w:firstLineChars="200" w:firstLine="420"/>
        <w:rPr>
          <w:rFonts w:ascii="宋体" w:eastAsia="宋体" w:hAnsi="宋体"/>
          <w:sz w:val="28"/>
          <w:szCs w:val="32"/>
        </w:rPr>
      </w:pPr>
      <w:r w:rsidRPr="00122A23">
        <w:rPr>
          <w:rFonts w:ascii="宋体" w:eastAsia="宋体" w:hAnsi="宋体" w:hint="eastAsia"/>
          <w:szCs w:val="21"/>
        </w:rPr>
        <w:t>本节课的导入部分选择了以“旧知”引入“新知”的方法。学生们在前一节课学习了不同季节的不同特点，通过提问学生</w:t>
      </w:r>
      <w:r w:rsidRPr="00122A23">
        <w:rPr>
          <w:rFonts w:ascii="Times New Roman" w:eastAsia="宋体" w:hAnsi="Times New Roman" w:cs="Times New Roman"/>
          <w:szCs w:val="21"/>
        </w:rPr>
        <w:t>“</w:t>
      </w:r>
      <w:r w:rsidR="007A33FD">
        <w:rPr>
          <w:rFonts w:ascii="Times New Roman" w:eastAsia="宋体" w:hAnsi="Times New Roman" w:cs="Times New Roman" w:hint="eastAsia"/>
          <w:szCs w:val="21"/>
        </w:rPr>
        <w:t>当提到‘季节’，你会想到什么？</w:t>
      </w:r>
      <w:r w:rsidRPr="00122A23">
        <w:rPr>
          <w:rFonts w:ascii="Times New Roman" w:eastAsia="宋体" w:hAnsi="Times New Roman" w:cs="Times New Roman"/>
          <w:szCs w:val="21"/>
        </w:rPr>
        <w:t>”</w:t>
      </w:r>
      <w:r w:rsidRPr="00122A23">
        <w:rPr>
          <w:rFonts w:ascii="宋体" w:eastAsia="宋体" w:hAnsi="宋体"/>
          <w:szCs w:val="21"/>
        </w:rPr>
        <w:t>让他们回忆旧知，并引入“动物”这个概念。通过“动物”引出寓言故事的第一个特点：寓言故事的主人公多为动物</w:t>
      </w:r>
      <w:r w:rsidRPr="00122A23">
        <w:rPr>
          <w:rFonts w:ascii="宋体" w:eastAsia="宋体" w:hAnsi="宋体" w:hint="eastAsia"/>
          <w:szCs w:val="21"/>
        </w:rPr>
        <w:t>，</w:t>
      </w:r>
      <w:r w:rsidRPr="00122A23">
        <w:rPr>
          <w:rFonts w:ascii="宋体" w:eastAsia="宋体" w:hAnsi="宋体"/>
          <w:szCs w:val="21"/>
        </w:rPr>
        <w:t>由此也为介绍寓言故事的特点以及本课的两位动物主人公做铺垫。再介绍寓言故事的其余特点，即故事多短小精悍</w:t>
      </w:r>
      <w:r w:rsidRPr="00122A23">
        <w:rPr>
          <w:rFonts w:ascii="宋体" w:eastAsia="宋体" w:hAnsi="宋体" w:hint="eastAsia"/>
          <w:szCs w:val="21"/>
        </w:rPr>
        <w:t>，</w:t>
      </w:r>
      <w:r w:rsidRPr="00122A23">
        <w:rPr>
          <w:rFonts w:ascii="宋体" w:eastAsia="宋体" w:hAnsi="宋体"/>
          <w:szCs w:val="21"/>
        </w:rPr>
        <w:t>并且我们能从</w:t>
      </w:r>
      <w:r w:rsidRPr="00122A23">
        <w:rPr>
          <w:rFonts w:ascii="宋体" w:eastAsia="宋体" w:hAnsi="宋体" w:hint="eastAsia"/>
          <w:szCs w:val="21"/>
        </w:rPr>
        <w:t>寓言</w:t>
      </w:r>
      <w:r w:rsidRPr="00122A23">
        <w:rPr>
          <w:rFonts w:ascii="宋体" w:eastAsia="宋体" w:hAnsi="宋体"/>
          <w:szCs w:val="21"/>
        </w:rPr>
        <w:t>故事中学到</w:t>
      </w:r>
      <w:r w:rsidRPr="00122A23">
        <w:rPr>
          <w:rFonts w:ascii="宋体" w:eastAsia="宋体" w:hAnsi="宋体" w:hint="eastAsia"/>
          <w:szCs w:val="21"/>
        </w:rPr>
        <w:t>道理</w:t>
      </w:r>
      <w:r w:rsidRPr="00122A23">
        <w:rPr>
          <w:rFonts w:ascii="宋体" w:eastAsia="宋体" w:hAnsi="宋体"/>
          <w:szCs w:val="21"/>
        </w:rPr>
        <w:t>。通过对寓言故事特点的把握，学生</w:t>
      </w:r>
      <w:r w:rsidRPr="00122A23">
        <w:rPr>
          <w:rFonts w:ascii="宋体" w:eastAsia="宋体" w:hAnsi="宋体" w:hint="eastAsia"/>
          <w:szCs w:val="21"/>
        </w:rPr>
        <w:t>会对寓言故事</w:t>
      </w:r>
      <w:r w:rsidRPr="00122A23">
        <w:rPr>
          <w:rFonts w:ascii="宋体" w:eastAsia="宋体" w:hAnsi="宋体"/>
          <w:szCs w:val="21"/>
        </w:rPr>
        <w:t>有一个潜意识</w:t>
      </w:r>
      <w:r w:rsidRPr="00122A23">
        <w:rPr>
          <w:rFonts w:ascii="宋体" w:eastAsia="宋体" w:hAnsi="宋体" w:hint="eastAsia"/>
          <w:szCs w:val="21"/>
        </w:rPr>
        <w:t>的认识</w:t>
      </w:r>
      <w:r w:rsidRPr="00122A23">
        <w:rPr>
          <w:rFonts w:ascii="宋体" w:eastAsia="宋体" w:hAnsi="宋体"/>
          <w:szCs w:val="21"/>
        </w:rPr>
        <w:t>：</w:t>
      </w:r>
      <w:r w:rsidRPr="00122A23">
        <w:rPr>
          <w:rFonts w:ascii="宋体" w:eastAsia="宋体" w:hAnsi="宋体" w:hint="eastAsia"/>
          <w:szCs w:val="21"/>
        </w:rPr>
        <w:t>即</w:t>
      </w:r>
      <w:r w:rsidRPr="00122A23">
        <w:rPr>
          <w:rFonts w:ascii="宋体" w:eastAsia="宋体" w:hAnsi="宋体"/>
          <w:szCs w:val="21"/>
        </w:rPr>
        <w:t>我们能从今天的故事</w:t>
      </w:r>
      <w:r w:rsidRPr="00122A23">
        <w:rPr>
          <w:rFonts w:ascii="宋体" w:eastAsia="宋体" w:hAnsi="宋体" w:hint="eastAsia"/>
          <w:szCs w:val="21"/>
        </w:rPr>
        <w:t>当中学到一个道理。</w:t>
      </w:r>
    </w:p>
    <w:p w14:paraId="461DF176" w14:textId="7E259665" w:rsidR="00D46BA8" w:rsidRDefault="00122A23" w:rsidP="00122A23">
      <w:pPr>
        <w:spacing w:line="360" w:lineRule="auto"/>
        <w:ind w:firstLineChars="200" w:firstLine="422"/>
        <w:rPr>
          <w:rFonts w:ascii="宋体" w:eastAsia="宋体" w:hAnsi="宋体" w:cs="Times New Roman"/>
          <w:b/>
          <w:szCs w:val="21"/>
        </w:rPr>
      </w:pPr>
      <w:r>
        <w:rPr>
          <w:rFonts w:ascii="宋体" w:eastAsia="宋体" w:hAnsi="宋体" w:cs="Times New Roman" w:hint="eastAsia"/>
          <w:b/>
          <w:szCs w:val="21"/>
        </w:rPr>
        <w:t>2</w:t>
      </w:r>
      <w:r>
        <w:rPr>
          <w:rFonts w:ascii="宋体" w:eastAsia="宋体" w:hAnsi="宋体" w:cs="Times New Roman"/>
          <w:b/>
          <w:szCs w:val="21"/>
        </w:rPr>
        <w:t>.</w:t>
      </w:r>
      <w:r w:rsidR="0080426A">
        <w:rPr>
          <w:rFonts w:ascii="宋体" w:eastAsia="宋体" w:hAnsi="宋体" w:cs="Times New Roman" w:hint="eastAsia"/>
          <w:b/>
          <w:szCs w:val="21"/>
        </w:rPr>
        <w:t>开展语篇阅读，拓展学生英语阅读视野</w:t>
      </w:r>
    </w:p>
    <w:p w14:paraId="05C51629" w14:textId="61D9B662" w:rsidR="00D46BA8" w:rsidRPr="00122A23" w:rsidRDefault="0080426A" w:rsidP="00122A23">
      <w:pPr>
        <w:spacing w:line="360" w:lineRule="auto"/>
        <w:ind w:firstLineChars="200" w:firstLine="420"/>
        <w:rPr>
          <w:rFonts w:ascii="宋体" w:eastAsia="宋体" w:hAnsi="宋体"/>
          <w:szCs w:val="21"/>
        </w:rPr>
      </w:pPr>
      <w:r w:rsidRPr="00122A23">
        <w:rPr>
          <w:rFonts w:ascii="宋体" w:eastAsia="宋体" w:hAnsi="宋体" w:hint="eastAsia"/>
          <w:szCs w:val="21"/>
        </w:rPr>
        <w:t>在语篇的阅读过程中，教师着力引导学生去发现并对比蚱蜢和蚂蚁在不同季节的不同行为以及由此导致的不同后果，并让学生去探讨两者截然不同的生活状态是由于什么原因造成的</w:t>
      </w:r>
      <w:r w:rsidR="00B91E02">
        <w:rPr>
          <w:rFonts w:ascii="宋体" w:eastAsia="宋体" w:hAnsi="宋体" w:hint="eastAsia"/>
          <w:szCs w:val="21"/>
        </w:rPr>
        <w:t>，</w:t>
      </w:r>
      <w:r w:rsidRPr="00122A23">
        <w:rPr>
          <w:rFonts w:ascii="宋体" w:eastAsia="宋体" w:hAnsi="宋体"/>
          <w:szCs w:val="21"/>
        </w:rPr>
        <w:t>让学生更深层次地思考故事想表达的内容。“未雨绸缪”是本故事所要介绍的一种生活方式，但是更重要的是通过对比蚂蚁的勤奋和</w:t>
      </w:r>
      <w:r w:rsidRPr="00122A23">
        <w:rPr>
          <w:rFonts w:ascii="宋体" w:eastAsia="宋体" w:hAnsi="宋体" w:hint="eastAsia"/>
          <w:szCs w:val="21"/>
        </w:rPr>
        <w:t>蚱蜢</w:t>
      </w:r>
      <w:r w:rsidRPr="00122A23">
        <w:rPr>
          <w:rFonts w:ascii="宋体" w:eastAsia="宋体" w:hAnsi="宋体"/>
          <w:szCs w:val="21"/>
        </w:rPr>
        <w:t>的懒惰，鼓励学生们能够选择一种更加积极的生活方式以及生活态度去面对自己的未来学习和生活。</w:t>
      </w:r>
    </w:p>
    <w:p w14:paraId="74EFD1A6" w14:textId="5383E7AA" w:rsidR="00D46BA8" w:rsidRDefault="00122A23" w:rsidP="00122A23">
      <w:pPr>
        <w:spacing w:line="360" w:lineRule="auto"/>
        <w:ind w:firstLineChars="200" w:firstLine="422"/>
        <w:rPr>
          <w:rFonts w:ascii="宋体" w:eastAsia="宋体" w:hAnsi="宋体" w:cs="Times New Roman"/>
          <w:b/>
          <w:szCs w:val="21"/>
        </w:rPr>
      </w:pPr>
      <w:r>
        <w:rPr>
          <w:rFonts w:ascii="宋体" w:eastAsia="宋体" w:hAnsi="宋体" w:cs="Times New Roman" w:hint="eastAsia"/>
          <w:b/>
          <w:szCs w:val="21"/>
        </w:rPr>
        <w:t>3</w:t>
      </w:r>
      <w:r>
        <w:rPr>
          <w:rFonts w:ascii="宋体" w:eastAsia="宋体" w:hAnsi="宋体" w:cs="Times New Roman"/>
          <w:b/>
          <w:szCs w:val="21"/>
        </w:rPr>
        <w:t>.</w:t>
      </w:r>
      <w:r w:rsidR="0080426A">
        <w:rPr>
          <w:rFonts w:ascii="宋体" w:eastAsia="宋体" w:hAnsi="宋体" w:cs="Times New Roman" w:hint="eastAsia"/>
          <w:b/>
          <w:szCs w:val="21"/>
        </w:rPr>
        <w:t>采用引导提问，促进学生批判思维拓展</w:t>
      </w:r>
    </w:p>
    <w:p w14:paraId="2F4AB455" w14:textId="6806BA94" w:rsidR="00D46BA8" w:rsidRPr="00122A23" w:rsidRDefault="0080426A" w:rsidP="00122A23">
      <w:pPr>
        <w:spacing w:line="360" w:lineRule="auto"/>
        <w:ind w:firstLineChars="200" w:firstLine="420"/>
        <w:rPr>
          <w:rFonts w:ascii="宋体" w:eastAsia="宋体" w:hAnsi="宋体"/>
          <w:szCs w:val="21"/>
        </w:rPr>
      </w:pPr>
      <w:r w:rsidRPr="00122A23">
        <w:rPr>
          <w:rFonts w:ascii="宋体" w:eastAsia="宋体" w:hAnsi="宋体" w:hint="eastAsia"/>
          <w:szCs w:val="21"/>
        </w:rPr>
        <w:t>该语</w:t>
      </w:r>
      <w:proofErr w:type="gramStart"/>
      <w:r w:rsidRPr="00122A23">
        <w:rPr>
          <w:rFonts w:ascii="宋体" w:eastAsia="宋体" w:hAnsi="宋体" w:hint="eastAsia"/>
          <w:szCs w:val="21"/>
        </w:rPr>
        <w:t>篇对于</w:t>
      </w:r>
      <w:proofErr w:type="gramEnd"/>
      <w:r w:rsidRPr="00122A23">
        <w:rPr>
          <w:rFonts w:ascii="宋体" w:eastAsia="宋体" w:hAnsi="宋体" w:hint="eastAsia"/>
          <w:szCs w:val="21"/>
        </w:rPr>
        <w:t>两位主人公的性格刻画非常生动。在开展全篇阅读后，教师进行提问引导：</w:t>
      </w:r>
      <w:r w:rsidRPr="00122A23">
        <w:rPr>
          <w:rFonts w:ascii="Times New Roman" w:eastAsia="宋体" w:hAnsi="Times New Roman" w:cs="Times New Roman"/>
          <w:szCs w:val="21"/>
        </w:rPr>
        <w:t>“</w:t>
      </w:r>
      <w:r w:rsidR="007A33FD">
        <w:rPr>
          <w:rFonts w:ascii="Times New Roman" w:eastAsia="宋体" w:hAnsi="Times New Roman" w:cs="Times New Roman" w:hint="eastAsia"/>
          <w:szCs w:val="21"/>
        </w:rPr>
        <w:t>你喜欢哪位主人公？为什么？</w:t>
      </w:r>
      <w:r w:rsidRPr="00122A23">
        <w:rPr>
          <w:rFonts w:ascii="Times New Roman" w:eastAsia="宋体" w:hAnsi="Times New Roman" w:cs="Times New Roman"/>
          <w:szCs w:val="21"/>
        </w:rPr>
        <w:t xml:space="preserve"> </w:t>
      </w:r>
      <w:r w:rsidR="007A33FD">
        <w:rPr>
          <w:rFonts w:ascii="Times New Roman" w:eastAsia="宋体" w:hAnsi="Times New Roman" w:cs="Times New Roman" w:hint="eastAsia"/>
          <w:szCs w:val="21"/>
        </w:rPr>
        <w:t>你觉得蚱蜢会变得勤奋吗？如果没有，蚂蚁还会帮助他吗？</w:t>
      </w:r>
      <w:r w:rsidRPr="00122A23">
        <w:rPr>
          <w:rFonts w:ascii="Times New Roman" w:eastAsia="宋体" w:hAnsi="Times New Roman" w:cs="Times New Roman"/>
          <w:szCs w:val="21"/>
        </w:rPr>
        <w:t xml:space="preserve"> ”</w:t>
      </w:r>
      <w:r w:rsidRPr="00122A23">
        <w:rPr>
          <w:rFonts w:ascii="宋体" w:eastAsia="宋体" w:hAnsi="宋体"/>
          <w:szCs w:val="21"/>
        </w:rPr>
        <w:t>这几个问题在帮助</w:t>
      </w:r>
      <w:r w:rsidRPr="00122A23">
        <w:rPr>
          <w:rFonts w:ascii="宋体" w:eastAsia="宋体" w:hAnsi="宋体" w:hint="eastAsia"/>
          <w:szCs w:val="21"/>
        </w:rPr>
        <w:t>学生</w:t>
      </w:r>
      <w:r w:rsidRPr="00122A23">
        <w:rPr>
          <w:rFonts w:ascii="宋体" w:eastAsia="宋体" w:hAnsi="宋体"/>
          <w:szCs w:val="21"/>
        </w:rPr>
        <w:t>进一步理解主人公的基础上，也为后续的故事续写做了铺垫。大多数</w:t>
      </w:r>
      <w:r w:rsidRPr="00122A23">
        <w:rPr>
          <w:rFonts w:ascii="宋体" w:eastAsia="宋体" w:hAnsi="宋体" w:hint="eastAsia"/>
          <w:szCs w:val="21"/>
        </w:rPr>
        <w:t>学生</w:t>
      </w:r>
      <w:r w:rsidRPr="00122A23">
        <w:rPr>
          <w:rFonts w:ascii="宋体" w:eastAsia="宋体" w:hAnsi="宋体"/>
          <w:szCs w:val="21"/>
        </w:rPr>
        <w:t>都会因为蚂蚁的勤奋而选择喜欢蚂蚁这个人物，但</w:t>
      </w:r>
      <w:r w:rsidRPr="00122A23">
        <w:rPr>
          <w:rFonts w:ascii="宋体" w:eastAsia="宋体" w:hAnsi="宋体" w:hint="eastAsia"/>
          <w:szCs w:val="21"/>
        </w:rPr>
        <w:t>蚱蜢</w:t>
      </w:r>
      <w:r w:rsidRPr="00122A23">
        <w:rPr>
          <w:rFonts w:ascii="宋体" w:eastAsia="宋体" w:hAnsi="宋体"/>
          <w:szCs w:val="21"/>
        </w:rPr>
        <w:t>的知错能改</w:t>
      </w:r>
      <w:r w:rsidRPr="00122A23">
        <w:rPr>
          <w:rFonts w:ascii="宋体" w:eastAsia="宋体" w:hAnsi="宋体" w:hint="eastAsia"/>
          <w:szCs w:val="21"/>
        </w:rPr>
        <w:t>、</w:t>
      </w:r>
      <w:r w:rsidRPr="00122A23">
        <w:rPr>
          <w:rFonts w:ascii="宋体" w:eastAsia="宋体" w:hAnsi="宋体"/>
          <w:szCs w:val="21"/>
        </w:rPr>
        <w:t>懂</w:t>
      </w:r>
      <w:r w:rsidRPr="00122A23">
        <w:rPr>
          <w:rFonts w:ascii="宋体" w:eastAsia="宋体" w:hAnsi="宋体" w:hint="eastAsia"/>
          <w:szCs w:val="21"/>
        </w:rPr>
        <w:t>得</w:t>
      </w:r>
      <w:r w:rsidRPr="00122A23">
        <w:rPr>
          <w:rFonts w:ascii="宋体" w:eastAsia="宋体" w:hAnsi="宋体"/>
          <w:szCs w:val="21"/>
        </w:rPr>
        <w:t>感恩</w:t>
      </w:r>
      <w:r w:rsidRPr="00122A23">
        <w:rPr>
          <w:rFonts w:ascii="宋体" w:eastAsia="宋体" w:hAnsi="宋体" w:hint="eastAsia"/>
          <w:szCs w:val="21"/>
        </w:rPr>
        <w:t>难道</w:t>
      </w:r>
      <w:r w:rsidRPr="00122A23">
        <w:rPr>
          <w:rFonts w:ascii="宋体" w:eastAsia="宋体" w:hAnsi="宋体"/>
          <w:szCs w:val="21"/>
        </w:rPr>
        <w:t>不值得我们学习吗？</w:t>
      </w:r>
      <w:r w:rsidRPr="00122A23">
        <w:rPr>
          <w:rFonts w:ascii="宋体" w:eastAsia="宋体" w:hAnsi="宋体" w:hint="eastAsia"/>
          <w:szCs w:val="21"/>
        </w:rPr>
        <w:t>这是一个极具批判性的思维方式。</w:t>
      </w:r>
      <w:r w:rsidRPr="00122A23">
        <w:rPr>
          <w:rFonts w:ascii="宋体" w:eastAsia="宋体" w:hAnsi="宋体"/>
          <w:szCs w:val="21"/>
        </w:rPr>
        <w:t>学生在课堂上可以自由选择，在没有学生表示喜欢</w:t>
      </w:r>
      <w:r w:rsidRPr="00122A23">
        <w:rPr>
          <w:rFonts w:ascii="宋体" w:eastAsia="宋体" w:hAnsi="宋体" w:hint="eastAsia"/>
          <w:szCs w:val="21"/>
        </w:rPr>
        <w:t>蚱蜢</w:t>
      </w:r>
      <w:r w:rsidRPr="00122A23">
        <w:rPr>
          <w:rFonts w:ascii="宋体" w:eastAsia="宋体" w:hAnsi="宋体"/>
          <w:szCs w:val="21"/>
        </w:rPr>
        <w:t>的时候，</w:t>
      </w:r>
      <w:r w:rsidRPr="00122A23">
        <w:rPr>
          <w:rFonts w:ascii="宋体" w:eastAsia="宋体" w:hAnsi="宋体" w:hint="eastAsia"/>
          <w:szCs w:val="21"/>
        </w:rPr>
        <w:t>教师提出</w:t>
      </w:r>
      <w:r w:rsidR="00B91E02">
        <w:rPr>
          <w:rFonts w:ascii="宋体" w:eastAsia="宋体" w:hAnsi="宋体" w:hint="eastAsia"/>
          <w:szCs w:val="21"/>
        </w:rPr>
        <w:t>后续</w:t>
      </w:r>
      <w:r w:rsidRPr="00122A23">
        <w:rPr>
          <w:rFonts w:ascii="宋体" w:eastAsia="宋体" w:hAnsi="宋体" w:hint="eastAsia"/>
          <w:szCs w:val="21"/>
        </w:rPr>
        <w:t>问题，让学生能够从批判性的角度再度观察两位主人公，由此激发他们的批判性思维，引导他们从不同的角度看待问题。</w:t>
      </w:r>
    </w:p>
    <w:p w14:paraId="5FF4F16D" w14:textId="7962CF61" w:rsidR="00D46BA8" w:rsidRDefault="00122A23" w:rsidP="00122A23">
      <w:pPr>
        <w:spacing w:line="360" w:lineRule="auto"/>
        <w:ind w:firstLineChars="200" w:firstLine="422"/>
        <w:rPr>
          <w:rFonts w:ascii="宋体" w:eastAsia="宋体" w:hAnsi="宋体" w:cs="Times New Roman"/>
          <w:b/>
          <w:szCs w:val="21"/>
        </w:rPr>
      </w:pPr>
      <w:r>
        <w:rPr>
          <w:rFonts w:ascii="宋体" w:eastAsia="宋体" w:hAnsi="宋体" w:cs="Times New Roman" w:hint="eastAsia"/>
          <w:b/>
          <w:szCs w:val="21"/>
        </w:rPr>
        <w:lastRenderedPageBreak/>
        <w:t>4</w:t>
      </w:r>
      <w:r>
        <w:rPr>
          <w:rFonts w:ascii="宋体" w:eastAsia="宋体" w:hAnsi="宋体" w:cs="Times New Roman"/>
          <w:b/>
          <w:szCs w:val="21"/>
        </w:rPr>
        <w:t>.</w:t>
      </w:r>
      <w:r w:rsidR="0080426A">
        <w:rPr>
          <w:rFonts w:ascii="宋体" w:eastAsia="宋体" w:hAnsi="宋体" w:cs="Times New Roman" w:hint="eastAsia"/>
          <w:b/>
          <w:szCs w:val="21"/>
        </w:rPr>
        <w:t>故事续写习作，提高学生创意写作能力</w:t>
      </w:r>
    </w:p>
    <w:p w14:paraId="2A050652" w14:textId="77777777" w:rsidR="00D46BA8" w:rsidRPr="00122A23" w:rsidRDefault="0080426A" w:rsidP="00122A23">
      <w:pPr>
        <w:spacing w:line="360" w:lineRule="auto"/>
        <w:ind w:firstLineChars="200" w:firstLine="420"/>
        <w:rPr>
          <w:rFonts w:ascii="宋体" w:eastAsia="宋体" w:hAnsi="宋体"/>
          <w:sz w:val="28"/>
          <w:szCs w:val="32"/>
        </w:rPr>
      </w:pPr>
      <w:r w:rsidRPr="00122A23">
        <w:rPr>
          <w:rFonts w:ascii="宋体" w:eastAsia="宋体" w:hAnsi="宋体" w:hint="eastAsia"/>
          <w:szCs w:val="21"/>
        </w:rPr>
        <w:t>在了解完寓言故事以及主人公后，教师让学生自己续写故事，让他们想象蚂蚁和蚱蜢在未来一年里会发生什么，并用文字描述出来。通过这种故事续写的方式，不仅达到了“以读促写”的目的，还锻炼了学生的创造性思维能力，使学生们更能够深刻地理解故事中的深层含义，以及故事对于人类生活的启示。</w:t>
      </w:r>
    </w:p>
    <w:p w14:paraId="1BBCC69E" w14:textId="189C4880" w:rsidR="00D46BA8" w:rsidRPr="00122A23" w:rsidRDefault="00122A23" w:rsidP="00122A23">
      <w:pPr>
        <w:spacing w:line="360" w:lineRule="auto"/>
        <w:ind w:firstLineChars="200" w:firstLine="422"/>
        <w:rPr>
          <w:rFonts w:ascii="宋体" w:eastAsia="宋体" w:hAnsi="宋体"/>
          <w:b/>
          <w:bCs/>
          <w:szCs w:val="21"/>
        </w:rPr>
      </w:pPr>
      <w:r>
        <w:rPr>
          <w:rFonts w:ascii="宋体" w:eastAsia="宋体" w:hAnsi="宋体" w:hint="eastAsia"/>
          <w:b/>
          <w:bCs/>
          <w:szCs w:val="21"/>
        </w:rPr>
        <w:t>（</w:t>
      </w:r>
      <w:r w:rsidR="007A33FD">
        <w:rPr>
          <w:rFonts w:ascii="宋体" w:eastAsia="宋体" w:hAnsi="宋体" w:hint="eastAsia"/>
          <w:b/>
          <w:bCs/>
          <w:szCs w:val="21"/>
        </w:rPr>
        <w:t>二</w:t>
      </w:r>
      <w:r>
        <w:rPr>
          <w:rFonts w:ascii="宋体" w:eastAsia="宋体" w:hAnsi="宋体" w:hint="eastAsia"/>
          <w:b/>
          <w:bCs/>
          <w:szCs w:val="21"/>
        </w:rPr>
        <w:t>）</w:t>
      </w:r>
      <w:r w:rsidR="0080426A" w:rsidRPr="00122A23">
        <w:rPr>
          <w:rFonts w:ascii="宋体" w:eastAsia="宋体" w:hAnsi="宋体" w:hint="eastAsia"/>
          <w:b/>
          <w:bCs/>
          <w:szCs w:val="21"/>
        </w:rPr>
        <w:t>多元创造性及多面批判性学习成果展示表达</w:t>
      </w:r>
    </w:p>
    <w:p w14:paraId="757592DD" w14:textId="47BEC268" w:rsidR="00D46BA8" w:rsidRDefault="0080426A" w:rsidP="007A33FD">
      <w:pPr>
        <w:spacing w:line="360" w:lineRule="auto"/>
        <w:ind w:firstLineChars="200" w:firstLine="420"/>
        <w:rPr>
          <w:rFonts w:ascii="宋体" w:eastAsia="宋体" w:hAnsi="宋体"/>
          <w:szCs w:val="21"/>
        </w:rPr>
      </w:pPr>
      <w:r w:rsidRPr="00122A23">
        <w:rPr>
          <w:rFonts w:ascii="宋体" w:eastAsia="宋体" w:hAnsi="宋体" w:hint="eastAsia"/>
          <w:szCs w:val="21"/>
        </w:rPr>
        <w:t>通过对蚂蚁和蚱蜢故事的分析，学生对勤奋与懒散、短视与长远规划等概念的理解得到了加深，他们的生活态度和决策质量也在一定程度上得到了提升。对于第二年故事的续写，学生们给出了很多令人叫绝的答案</w:t>
      </w:r>
      <w:r w:rsidR="007A33FD">
        <w:rPr>
          <w:rFonts w:ascii="宋体" w:eastAsia="宋体" w:hAnsi="宋体" w:hint="eastAsia"/>
          <w:szCs w:val="21"/>
        </w:rPr>
        <w:t>。</w:t>
      </w:r>
      <w:r w:rsidR="007A33FD">
        <w:rPr>
          <w:rFonts w:ascii="宋体" w:eastAsia="宋体" w:hAnsi="宋体"/>
          <w:szCs w:val="21"/>
        </w:rPr>
        <w:t xml:space="preserve"> </w:t>
      </w:r>
    </w:p>
    <w:p w14:paraId="0775EC27" w14:textId="09FD5F2C" w:rsidR="00D46BA8" w:rsidRPr="00122A23" w:rsidRDefault="0080426A" w:rsidP="00122A23">
      <w:pPr>
        <w:spacing w:line="360" w:lineRule="auto"/>
        <w:ind w:firstLineChars="200" w:firstLine="420"/>
        <w:rPr>
          <w:rFonts w:ascii="宋体" w:eastAsia="宋体" w:hAnsi="宋体"/>
          <w:szCs w:val="21"/>
        </w:rPr>
      </w:pPr>
      <w:r w:rsidRPr="00122A23">
        <w:rPr>
          <w:rFonts w:ascii="宋体" w:eastAsia="宋体" w:hAnsi="宋体" w:hint="eastAsia"/>
          <w:szCs w:val="21"/>
        </w:rPr>
        <w:t>学生们对于故事的续写，既继承了原有故事的内容，又充分发挥了自身想象力，童趣无限，如“蚱蜢一开始也像蚂蚁一样存储食物，但没有坚持下去，最终在冬天冻僵了”，“蚱蜢向蚂蚁学习，那些存储食物的，冬天享受着美食，而没有存储食物的，由于挨饿引发一场动乱”，“懒散的蚱蜢向蚂蚁学习，勤奋的存储粮食，当他遇到和他之前同样懒散的蚱蜢时，以自身经验向对方提出存储粮食的建议，虽然没有被采纳，但当对方在冬天遇到困难时依旧伸出援助之手”。学生们将在课堂中学习到的哲理拓展到个人续写的故事中，深度思考了勤奋与懒惰引起的后果，并按照自己逻辑思维对故事进行创新性的续写，续写的故事也极具温情，展现了学生的批判性思维。由此可见，学生的多元创造性及多面批判性得到了充分展现</w:t>
      </w:r>
      <w:r w:rsidR="000E7BC6">
        <w:rPr>
          <w:rFonts w:ascii="宋体" w:eastAsia="宋体" w:hAnsi="宋体" w:hint="eastAsia"/>
          <w:szCs w:val="21"/>
        </w:rPr>
        <w:t>。</w:t>
      </w:r>
    </w:p>
    <w:p w14:paraId="33AED007" w14:textId="74B12E1C" w:rsidR="00D46BA8" w:rsidRPr="00122A23" w:rsidRDefault="00122A23" w:rsidP="000E7BC6">
      <w:pPr>
        <w:spacing w:beforeLines="100" w:before="312" w:afterLines="100" w:after="312" w:line="360" w:lineRule="auto"/>
        <w:rPr>
          <w:rFonts w:ascii="宋体" w:eastAsia="宋体" w:hAnsi="宋体"/>
          <w:sz w:val="28"/>
          <w:szCs w:val="32"/>
        </w:rPr>
      </w:pPr>
      <w:r>
        <w:rPr>
          <w:rFonts w:ascii="宋体" w:eastAsia="宋体" w:hAnsi="宋体" w:hint="eastAsia"/>
          <w:b/>
          <w:bCs/>
          <w:sz w:val="28"/>
          <w:szCs w:val="32"/>
        </w:rPr>
        <w:t>三、</w:t>
      </w:r>
      <w:r w:rsidR="0080426A" w:rsidRPr="00122A23">
        <w:rPr>
          <w:rFonts w:ascii="宋体" w:eastAsia="宋体" w:hAnsi="宋体" w:hint="eastAsia"/>
          <w:b/>
          <w:bCs/>
          <w:sz w:val="28"/>
          <w:szCs w:val="32"/>
        </w:rPr>
        <w:t>教学实践反思</w:t>
      </w:r>
    </w:p>
    <w:p w14:paraId="76765F99" w14:textId="7CE66872" w:rsidR="00D46BA8" w:rsidRDefault="00122A23" w:rsidP="00122A23">
      <w:pPr>
        <w:pStyle w:val="ad"/>
        <w:spacing w:line="360" w:lineRule="auto"/>
        <w:ind w:left="422"/>
        <w:rPr>
          <w:rFonts w:ascii="宋体" w:eastAsia="宋体" w:hAnsi="宋体"/>
          <w:b/>
          <w:bCs/>
          <w:szCs w:val="21"/>
        </w:rPr>
      </w:pPr>
      <w:r>
        <w:rPr>
          <w:rFonts w:ascii="宋体" w:eastAsia="宋体" w:hAnsi="宋体" w:hint="eastAsia"/>
          <w:b/>
          <w:bCs/>
          <w:szCs w:val="21"/>
        </w:rPr>
        <w:t>（一）</w:t>
      </w:r>
      <w:r w:rsidR="0080426A">
        <w:rPr>
          <w:rFonts w:ascii="宋体" w:eastAsia="宋体" w:hAnsi="宋体" w:hint="eastAsia"/>
          <w:b/>
          <w:bCs/>
          <w:szCs w:val="21"/>
        </w:rPr>
        <w:t>教学设计需符合教学实际</w:t>
      </w:r>
    </w:p>
    <w:p w14:paraId="6C3A74DF" w14:textId="77777777" w:rsidR="00C62838" w:rsidRDefault="0080426A">
      <w:pPr>
        <w:pStyle w:val="ad"/>
        <w:spacing w:line="360" w:lineRule="auto"/>
        <w:ind w:left="0" w:firstLineChars="200" w:firstLine="420"/>
        <w:rPr>
          <w:rFonts w:ascii="宋体" w:eastAsia="宋体" w:hAnsi="宋体"/>
          <w:szCs w:val="21"/>
        </w:rPr>
      </w:pPr>
      <w:r>
        <w:rPr>
          <w:rFonts w:ascii="宋体" w:eastAsia="宋体" w:hAnsi="宋体" w:hint="eastAsia"/>
          <w:szCs w:val="21"/>
        </w:rPr>
        <w:t>为了让学生从不同的角度去思考故事中所传达的深层含义，本节课主要采用了引导提问法，通过问答和追问的方式帮助学生理解教学内容。在最初的教学设计中，原本欲使用</w:t>
      </w:r>
      <w:r w:rsidR="00C62838">
        <w:rPr>
          <w:rFonts w:ascii="宋体" w:eastAsia="宋体" w:hAnsi="宋体" w:hint="eastAsia"/>
          <w:szCs w:val="21"/>
        </w:rPr>
        <w:t>拼图</w:t>
      </w:r>
    </w:p>
    <w:p w14:paraId="793F7185" w14:textId="25B6ADE8" w:rsidR="00D46BA8" w:rsidRDefault="0080426A" w:rsidP="00C62838">
      <w:pPr>
        <w:pStyle w:val="ad"/>
        <w:spacing w:line="360" w:lineRule="auto"/>
        <w:ind w:left="0"/>
        <w:rPr>
          <w:rFonts w:ascii="宋体" w:eastAsia="宋体" w:hAnsi="宋体"/>
          <w:szCs w:val="21"/>
        </w:rPr>
      </w:pPr>
      <w:r>
        <w:rPr>
          <w:rFonts w:ascii="宋体" w:eastAsia="宋体" w:hAnsi="宋体"/>
          <w:szCs w:val="21"/>
        </w:rPr>
        <w:t>阅读学习方法，此方法对于检测学生对于文章的理解程度非常适用，但是此方法特别依赖学生的自觉性和班级纪律的好坏。</w:t>
      </w:r>
      <w:r>
        <w:rPr>
          <w:rFonts w:ascii="宋体" w:eastAsia="宋体" w:hAnsi="宋体" w:hint="eastAsia"/>
          <w:szCs w:val="21"/>
        </w:rPr>
        <w:t>在对执教班级的特点进行深度剖析，以及与其他学科教师的相互交流中发现，此方法并不适用，因此</w:t>
      </w:r>
      <w:r>
        <w:rPr>
          <w:rFonts w:ascii="宋体" w:eastAsia="宋体" w:hAnsi="宋体"/>
          <w:szCs w:val="21"/>
        </w:rPr>
        <w:t>最终</w:t>
      </w:r>
      <w:r>
        <w:rPr>
          <w:rFonts w:ascii="宋体" w:eastAsia="宋体" w:hAnsi="宋体" w:hint="eastAsia"/>
          <w:szCs w:val="21"/>
        </w:rPr>
        <w:t>未</w:t>
      </w:r>
      <w:r>
        <w:rPr>
          <w:rFonts w:ascii="宋体" w:eastAsia="宋体" w:hAnsi="宋体"/>
          <w:szCs w:val="21"/>
        </w:rPr>
        <w:t>能采用。</w:t>
      </w:r>
    </w:p>
    <w:p w14:paraId="31BAD7A7" w14:textId="77777777" w:rsidR="00D46BA8" w:rsidRDefault="0080426A">
      <w:pPr>
        <w:pStyle w:val="ad"/>
        <w:spacing w:line="360" w:lineRule="auto"/>
        <w:ind w:left="0" w:firstLineChars="200" w:firstLine="420"/>
        <w:rPr>
          <w:rFonts w:ascii="宋体" w:eastAsia="宋体" w:hAnsi="宋体"/>
          <w:sz w:val="28"/>
          <w:szCs w:val="32"/>
        </w:rPr>
      </w:pPr>
      <w:r>
        <w:rPr>
          <w:rFonts w:ascii="宋体" w:eastAsia="宋体" w:hAnsi="宋体" w:hint="eastAsia"/>
          <w:szCs w:val="21"/>
        </w:rPr>
        <w:t>随着科技信息技术的进步，教学方式呈现多样化，如通过播放视频、动态课件、</w:t>
      </w:r>
      <w:proofErr w:type="gramStart"/>
      <w:r>
        <w:rPr>
          <w:rFonts w:ascii="宋体" w:eastAsia="宋体" w:hAnsi="宋体" w:hint="eastAsia"/>
          <w:szCs w:val="21"/>
        </w:rPr>
        <w:t>云技术交互等</w:t>
      </w:r>
      <w:proofErr w:type="gramEnd"/>
      <w:r>
        <w:rPr>
          <w:rFonts w:ascii="宋体" w:eastAsia="宋体" w:hAnsi="宋体" w:hint="eastAsia"/>
          <w:szCs w:val="21"/>
        </w:rPr>
        <w:t>方式来提高学生的学习兴趣，但在进行教学方法创新时，教师应基于教学内容，根据班级特点因材施教，选择合适的教学方法，充分发挥教师的引导作用，促进学生积极地参与课堂学习思考，激活学生思维，从而有效提高学生的创新能力和批判能力。</w:t>
      </w:r>
    </w:p>
    <w:p w14:paraId="266275C3" w14:textId="2E4C2E38" w:rsidR="00D46BA8" w:rsidRDefault="00122A23" w:rsidP="00122A23">
      <w:pPr>
        <w:pStyle w:val="ad"/>
        <w:spacing w:line="360" w:lineRule="auto"/>
        <w:ind w:left="420"/>
        <w:rPr>
          <w:rFonts w:ascii="宋体" w:eastAsia="宋体" w:hAnsi="宋体"/>
          <w:b/>
          <w:bCs/>
          <w:szCs w:val="21"/>
        </w:rPr>
      </w:pPr>
      <w:r>
        <w:rPr>
          <w:rFonts w:ascii="宋体" w:eastAsia="宋体" w:hAnsi="宋体" w:hint="eastAsia"/>
          <w:b/>
          <w:bCs/>
          <w:szCs w:val="21"/>
        </w:rPr>
        <w:lastRenderedPageBreak/>
        <w:t>（二）</w:t>
      </w:r>
      <w:r w:rsidR="0080426A">
        <w:rPr>
          <w:rFonts w:ascii="宋体" w:eastAsia="宋体" w:hAnsi="宋体" w:hint="eastAsia"/>
          <w:b/>
          <w:bCs/>
          <w:szCs w:val="21"/>
        </w:rPr>
        <w:t>课后延伸思维品质的培养不容忽视</w:t>
      </w:r>
    </w:p>
    <w:p w14:paraId="23F5DBE1" w14:textId="77777777" w:rsidR="00D46BA8" w:rsidRDefault="0080426A">
      <w:pPr>
        <w:pStyle w:val="ad"/>
        <w:spacing w:line="360" w:lineRule="auto"/>
        <w:ind w:left="0" w:firstLineChars="200" w:firstLine="420"/>
        <w:rPr>
          <w:rFonts w:ascii="宋体" w:eastAsia="宋体" w:hAnsi="宋体"/>
          <w:szCs w:val="21"/>
        </w:rPr>
      </w:pPr>
      <w:r>
        <w:rPr>
          <w:rFonts w:ascii="宋体" w:eastAsia="宋体" w:hAnsi="宋体" w:hint="eastAsia"/>
          <w:szCs w:val="21"/>
        </w:rPr>
        <w:t>学生是否能够真正理解教学内容并且能将其运用到实践中，是检验教学效果的有效途径之一。从最后的产出过程中来看，通过教师积极引导学生通过发散思维对英语故事进行文本阅读与探究活动，学生能够理解并掌握故事想要传达的道理，且学生的独立思考能力以及创造能力得到了极大提升，由此可见，阅读过程中的引导方向是正确的。在故事续写中，学生们充分发挥了创造性思维以及批判性思维，借助故事续写来丰富自己对文本内容的理解。</w:t>
      </w:r>
    </w:p>
    <w:p w14:paraId="4CA2E152" w14:textId="77777777" w:rsidR="00D46BA8" w:rsidRDefault="0080426A">
      <w:pPr>
        <w:pStyle w:val="ad"/>
        <w:spacing w:line="360" w:lineRule="auto"/>
        <w:ind w:left="0" w:firstLineChars="200" w:firstLine="420"/>
        <w:rPr>
          <w:rFonts w:ascii="宋体" w:eastAsia="宋体" w:hAnsi="宋体"/>
          <w:sz w:val="28"/>
          <w:szCs w:val="32"/>
        </w:rPr>
      </w:pPr>
      <w:r>
        <w:rPr>
          <w:rFonts w:ascii="宋体" w:eastAsia="宋体" w:hAnsi="宋体" w:hint="eastAsia"/>
          <w:szCs w:val="21"/>
        </w:rPr>
        <w:t>那么，对于文本的挖掘是否还可以更进一步？蚂蚁和蚱蜢的行为和语言有没有传达出其他不同层面的信息，是教师需要继续深思并总结的。至于学生能否立刻将课堂所学内容运用到现实生活中，目前对于初中生来说还是有点困难的，根据初中生的身心发展规律及特点，学生正处于自我同一性的认同阶段，身心发展速度差距较大。因此，教师要根据学科特点、知识点难易程度、学生的学习状况，做出弹性的把握及调控。</w:t>
      </w:r>
    </w:p>
    <w:p w14:paraId="2754B070" w14:textId="5487292C" w:rsidR="00D46BA8" w:rsidRPr="00122A23" w:rsidRDefault="00122A23" w:rsidP="00122A23">
      <w:pPr>
        <w:spacing w:beforeLines="100" w:before="312" w:afterLines="50" w:after="156" w:line="360" w:lineRule="auto"/>
        <w:ind w:firstLineChars="200" w:firstLine="562"/>
        <w:rPr>
          <w:rFonts w:ascii="宋体" w:eastAsia="宋体" w:hAnsi="宋体"/>
          <w:b/>
          <w:bCs/>
          <w:sz w:val="28"/>
          <w:szCs w:val="32"/>
        </w:rPr>
      </w:pPr>
      <w:r>
        <w:rPr>
          <w:rFonts w:ascii="宋体" w:eastAsia="宋体" w:hAnsi="宋体" w:hint="eastAsia"/>
          <w:b/>
          <w:bCs/>
          <w:sz w:val="28"/>
          <w:szCs w:val="32"/>
        </w:rPr>
        <w:t>四、</w:t>
      </w:r>
      <w:r w:rsidR="0080426A" w:rsidRPr="00122A23">
        <w:rPr>
          <w:rFonts w:ascii="宋体" w:eastAsia="宋体" w:hAnsi="宋体" w:hint="eastAsia"/>
          <w:b/>
          <w:bCs/>
          <w:sz w:val="28"/>
          <w:szCs w:val="32"/>
        </w:rPr>
        <w:t>小结</w:t>
      </w:r>
    </w:p>
    <w:p w14:paraId="0B870CF1" w14:textId="13160670" w:rsidR="00D46BA8" w:rsidRDefault="0080426A" w:rsidP="00122A23">
      <w:pPr>
        <w:spacing w:line="360" w:lineRule="auto"/>
        <w:ind w:firstLineChars="200" w:firstLine="420"/>
        <w:rPr>
          <w:rFonts w:ascii="宋体" w:eastAsia="宋体" w:hAnsi="宋体"/>
          <w:sz w:val="28"/>
          <w:szCs w:val="32"/>
        </w:rPr>
      </w:pPr>
      <w:r>
        <w:rPr>
          <w:rFonts w:ascii="宋体" w:eastAsia="宋体" w:hAnsi="宋体" w:hint="eastAsia"/>
          <w:szCs w:val="21"/>
        </w:rPr>
        <w:t>思维品质是新课</w:t>
      </w:r>
      <w:proofErr w:type="gramStart"/>
      <w:r>
        <w:rPr>
          <w:rFonts w:ascii="宋体" w:eastAsia="宋体" w:hAnsi="宋体" w:hint="eastAsia"/>
          <w:szCs w:val="21"/>
        </w:rPr>
        <w:t>标标准</w:t>
      </w:r>
      <w:proofErr w:type="gramEnd"/>
      <w:r>
        <w:rPr>
          <w:rFonts w:ascii="宋体" w:eastAsia="宋体" w:hAnsi="宋体" w:hint="eastAsia"/>
          <w:szCs w:val="21"/>
        </w:rPr>
        <w:t>下学生应具备的核心要素之一，本研究以初中英语阅读课为课程形式，以培养思维品质为出发点，应用引导提问法进行授课，结果显示，该教学方法对提升学生的创造性思维与批判性思维能力成效显著。因此，在初中英语教学中，教师要适当开展探究活动，积极引导学生通过发散思维对英语开展主动探究，教师应基于教学内容及培养目标，对学生进行有效提问，激活学生的思维能力，引发学生主动对学习内容进行创新性剖析及批判性思考，从而有效提高学生的创新性思维能力和批判性思维能力，培养学生的思维品质。</w:t>
      </w:r>
    </w:p>
    <w:p w14:paraId="4F01BADF" w14:textId="77777777" w:rsidR="00122A23" w:rsidRDefault="00122A23" w:rsidP="00122A23">
      <w:pPr>
        <w:spacing w:line="360" w:lineRule="auto"/>
        <w:ind w:firstLineChars="200" w:firstLine="560"/>
        <w:rPr>
          <w:rFonts w:ascii="宋体" w:eastAsia="宋体" w:hAnsi="宋体"/>
          <w:sz w:val="28"/>
          <w:szCs w:val="32"/>
        </w:rPr>
      </w:pPr>
    </w:p>
    <w:p w14:paraId="2182180A" w14:textId="77777777" w:rsidR="00D46BA8" w:rsidRDefault="0080426A">
      <w:pPr>
        <w:spacing w:line="360" w:lineRule="auto"/>
        <w:rPr>
          <w:rFonts w:ascii="宋体" w:eastAsia="宋体" w:hAnsi="宋体"/>
          <w:b/>
          <w:bCs/>
          <w:szCs w:val="21"/>
        </w:rPr>
      </w:pPr>
      <w:r>
        <w:rPr>
          <w:rFonts w:ascii="宋体" w:eastAsia="宋体" w:hAnsi="宋体" w:hint="eastAsia"/>
          <w:b/>
          <w:bCs/>
          <w:szCs w:val="21"/>
        </w:rPr>
        <w:t>参考文献：</w:t>
      </w:r>
    </w:p>
    <w:p w14:paraId="2D147724" w14:textId="77777777" w:rsidR="00D46BA8" w:rsidRDefault="0080426A">
      <w:pPr>
        <w:numPr>
          <w:ilvl w:val="0"/>
          <w:numId w:val="7"/>
        </w:numPr>
        <w:jc w:val="left"/>
        <w:rPr>
          <w:rFonts w:ascii="Times New Roman" w:eastAsia="宋体" w:hAnsi="Times New Roman" w:cs="Times New Roman"/>
          <w:szCs w:val="21"/>
        </w:rPr>
      </w:pPr>
      <w:r>
        <w:rPr>
          <w:rFonts w:ascii="Times New Roman" w:eastAsia="宋体" w:hAnsi="Times New Roman" w:cs="Times New Roman"/>
          <w:szCs w:val="21"/>
        </w:rPr>
        <w:t>教育部</w:t>
      </w:r>
      <w:r>
        <w:rPr>
          <w:rFonts w:ascii="Times New Roman" w:eastAsia="宋体" w:hAnsi="Times New Roman" w:cs="Times New Roman" w:hint="eastAsia"/>
          <w:szCs w:val="21"/>
        </w:rPr>
        <w:t>.</w:t>
      </w:r>
      <w:r>
        <w:rPr>
          <w:rFonts w:ascii="Times New Roman" w:eastAsia="宋体" w:hAnsi="Times New Roman" w:cs="Times New Roman"/>
          <w:szCs w:val="21"/>
        </w:rPr>
        <w:t>义务教育英语课程标准</w:t>
      </w:r>
      <w:r>
        <w:rPr>
          <w:rFonts w:ascii="Times New Roman" w:eastAsia="宋体" w:hAnsi="Times New Roman" w:cs="Times New Roman"/>
          <w:szCs w:val="21"/>
        </w:rPr>
        <w:t>[S].</w:t>
      </w:r>
      <w:r>
        <w:rPr>
          <w:rFonts w:ascii="Times New Roman" w:eastAsia="宋体" w:hAnsi="Times New Roman" w:cs="Times New Roman"/>
          <w:szCs w:val="21"/>
        </w:rPr>
        <w:t>北京</w:t>
      </w:r>
      <w:r>
        <w:rPr>
          <w:rFonts w:ascii="Times New Roman" w:eastAsia="宋体" w:hAnsi="Times New Roman" w:cs="Times New Roman"/>
          <w:szCs w:val="21"/>
        </w:rPr>
        <w:t>:</w:t>
      </w:r>
      <w:r>
        <w:rPr>
          <w:rFonts w:ascii="Times New Roman" w:eastAsia="宋体" w:hAnsi="Times New Roman" w:cs="Times New Roman"/>
          <w:szCs w:val="21"/>
        </w:rPr>
        <w:t>北京师范大学出版社</w:t>
      </w:r>
      <w:r>
        <w:rPr>
          <w:rFonts w:ascii="Times New Roman" w:eastAsia="宋体" w:hAnsi="Times New Roman" w:cs="Times New Roman"/>
          <w:szCs w:val="21"/>
        </w:rPr>
        <w:t>,2022.</w:t>
      </w:r>
    </w:p>
    <w:p w14:paraId="5B374A1B" w14:textId="77777777" w:rsidR="00D46BA8" w:rsidRDefault="0080426A">
      <w:pPr>
        <w:numPr>
          <w:ilvl w:val="0"/>
          <w:numId w:val="7"/>
        </w:numPr>
        <w:jc w:val="left"/>
        <w:rPr>
          <w:rFonts w:ascii="Times New Roman" w:eastAsia="宋体" w:hAnsi="Times New Roman" w:cs="Times New Roman"/>
          <w:szCs w:val="21"/>
        </w:rPr>
      </w:pPr>
      <w:r>
        <w:rPr>
          <w:rFonts w:ascii="Times New Roman" w:eastAsia="宋体" w:hAnsi="Times New Roman" w:cs="Times New Roman"/>
          <w:szCs w:val="21"/>
        </w:rPr>
        <w:t>孙敬</w:t>
      </w:r>
      <w:r>
        <w:rPr>
          <w:rFonts w:ascii="Times New Roman" w:eastAsia="宋体" w:hAnsi="Times New Roman" w:cs="Times New Roman"/>
          <w:szCs w:val="21"/>
        </w:rPr>
        <w:t>.</w:t>
      </w:r>
      <w:r>
        <w:rPr>
          <w:rFonts w:ascii="Times New Roman" w:eastAsia="宋体" w:hAnsi="Times New Roman" w:cs="Times New Roman"/>
          <w:szCs w:val="21"/>
        </w:rPr>
        <w:t>基于初中英语思维品质培养的学习共同体建构策略</w:t>
      </w:r>
      <w:r>
        <w:rPr>
          <w:rFonts w:ascii="Times New Roman" w:eastAsia="宋体" w:hAnsi="Times New Roman" w:cs="Times New Roman"/>
          <w:szCs w:val="21"/>
        </w:rPr>
        <w:t>[J].</w:t>
      </w:r>
      <w:r>
        <w:rPr>
          <w:rFonts w:ascii="Times New Roman" w:eastAsia="宋体" w:hAnsi="Times New Roman" w:cs="Times New Roman"/>
          <w:szCs w:val="21"/>
        </w:rPr>
        <w:t>教育实践与研究</w:t>
      </w:r>
      <w:r>
        <w:rPr>
          <w:rFonts w:ascii="Times New Roman" w:eastAsia="宋体" w:hAnsi="Times New Roman" w:cs="Times New Roman"/>
          <w:szCs w:val="21"/>
        </w:rPr>
        <w:t>,2024, 5:</w:t>
      </w:r>
      <w:r>
        <w:rPr>
          <w:rFonts w:ascii="Times New Roman" w:eastAsia="宋体" w:hAnsi="Times New Roman" w:cs="Times New Roman" w:hint="eastAsia"/>
          <w:szCs w:val="21"/>
        </w:rPr>
        <w:t xml:space="preserve"> </w:t>
      </w:r>
      <w:r>
        <w:rPr>
          <w:rFonts w:ascii="Times New Roman" w:eastAsia="宋体" w:hAnsi="Times New Roman" w:cs="Times New Roman"/>
          <w:szCs w:val="21"/>
        </w:rPr>
        <w:t>18-23.</w:t>
      </w:r>
    </w:p>
    <w:p w14:paraId="052B5BF3" w14:textId="77777777" w:rsidR="00D46BA8" w:rsidRDefault="0080426A">
      <w:pPr>
        <w:numPr>
          <w:ilvl w:val="0"/>
          <w:numId w:val="7"/>
        </w:numPr>
        <w:jc w:val="left"/>
        <w:rPr>
          <w:rFonts w:ascii="Times New Roman" w:eastAsia="宋体" w:hAnsi="Times New Roman" w:cs="Times New Roman"/>
          <w:szCs w:val="21"/>
        </w:rPr>
      </w:pPr>
      <w:r>
        <w:rPr>
          <w:rFonts w:ascii="Times New Roman" w:eastAsia="宋体" w:hAnsi="Times New Roman" w:cs="Times New Roman"/>
          <w:szCs w:val="21"/>
        </w:rPr>
        <w:t>Crenshaw K.,</w:t>
      </w:r>
      <w:r>
        <w:rPr>
          <w:rFonts w:ascii="Times New Roman" w:eastAsia="宋体" w:hAnsi="Times New Roman" w:cs="Times New Roman" w:hint="eastAsia"/>
          <w:szCs w:val="21"/>
        </w:rPr>
        <w:t xml:space="preserve"> </w:t>
      </w:r>
      <w:r>
        <w:rPr>
          <w:rFonts w:ascii="Times New Roman" w:eastAsia="宋体" w:hAnsi="Times New Roman" w:cs="Times New Roman"/>
          <w:szCs w:val="21"/>
        </w:rPr>
        <w:t>Hale R.&amp; Harper S. Critical race theory:</w:t>
      </w:r>
      <w:r>
        <w:rPr>
          <w:rFonts w:ascii="Times New Roman" w:eastAsia="宋体" w:hAnsi="Times New Roman" w:cs="Times New Roman" w:hint="eastAsia"/>
          <w:szCs w:val="21"/>
        </w:rPr>
        <w:t xml:space="preserve"> </w:t>
      </w:r>
      <w:r>
        <w:rPr>
          <w:rFonts w:ascii="Times New Roman" w:eastAsia="宋体" w:hAnsi="Times New Roman" w:cs="Times New Roman"/>
          <w:szCs w:val="21"/>
        </w:rPr>
        <w:t>An introduction//</w:t>
      </w:r>
      <w:proofErr w:type="spellStart"/>
      <w:r>
        <w:rPr>
          <w:rFonts w:ascii="Times New Roman" w:eastAsia="宋体" w:hAnsi="Times New Roman" w:cs="Times New Roman"/>
          <w:szCs w:val="21"/>
        </w:rPr>
        <w:t>M.Adams</w:t>
      </w:r>
      <w:proofErr w:type="spellEnd"/>
      <w:r>
        <w:rPr>
          <w:rFonts w:ascii="Times New Roman" w:eastAsia="宋体" w:hAnsi="Times New Roman" w:cs="Times New Roman"/>
          <w:szCs w:val="21"/>
        </w:rPr>
        <w:t xml:space="preserve"> W.,</w:t>
      </w:r>
      <w:r>
        <w:rPr>
          <w:rFonts w:ascii="Times New Roman" w:eastAsia="宋体" w:hAnsi="Times New Roman" w:cs="Times New Roman" w:hint="eastAsia"/>
          <w:szCs w:val="21"/>
        </w:rPr>
        <w:t xml:space="preserve"> </w:t>
      </w:r>
      <w:r>
        <w:rPr>
          <w:rFonts w:ascii="Times New Roman" w:eastAsia="宋体" w:hAnsi="Times New Roman" w:cs="Times New Roman"/>
          <w:szCs w:val="21"/>
        </w:rPr>
        <w:t>Blumenfeld C.,</w:t>
      </w:r>
      <w:r>
        <w:rPr>
          <w:rFonts w:ascii="Times New Roman" w:eastAsia="宋体" w:hAnsi="Times New Roman" w:cs="Times New Roman" w:hint="eastAsia"/>
          <w:szCs w:val="21"/>
        </w:rPr>
        <w:t xml:space="preserve"> </w:t>
      </w:r>
      <w:r>
        <w:rPr>
          <w:rFonts w:ascii="Times New Roman" w:eastAsia="宋体" w:hAnsi="Times New Roman" w:cs="Times New Roman"/>
          <w:szCs w:val="21"/>
        </w:rPr>
        <w:t>Castañeda H.W.,</w:t>
      </w:r>
      <w:r>
        <w:rPr>
          <w:rFonts w:ascii="Times New Roman" w:eastAsia="宋体" w:hAnsi="Times New Roman" w:cs="Times New Roman" w:hint="eastAsia"/>
          <w:szCs w:val="21"/>
        </w:rPr>
        <w:t xml:space="preserve"> </w:t>
      </w:r>
      <w:r>
        <w:rPr>
          <w:rFonts w:ascii="Times New Roman" w:eastAsia="宋体" w:hAnsi="Times New Roman" w:cs="Times New Roman"/>
          <w:szCs w:val="21"/>
        </w:rPr>
        <w:t>Hackman M.L., Peters &amp; X Zuniga.</w:t>
      </w:r>
      <w:r>
        <w:rPr>
          <w:rFonts w:ascii="Times New Roman" w:eastAsia="宋体" w:hAnsi="Times New Roman" w:cs="Times New Roman" w:hint="eastAsia"/>
          <w:szCs w:val="21"/>
        </w:rPr>
        <w:t xml:space="preserve"> </w:t>
      </w:r>
      <w:r>
        <w:rPr>
          <w:rFonts w:ascii="Times New Roman" w:eastAsia="宋体" w:hAnsi="Times New Roman" w:cs="Times New Roman"/>
          <w:szCs w:val="21"/>
        </w:rPr>
        <w:t>Readings for diversity and social justice[C].</w:t>
      </w:r>
      <w:r>
        <w:rPr>
          <w:rFonts w:ascii="Times New Roman" w:eastAsia="宋体" w:hAnsi="Times New Roman" w:cs="Times New Roman" w:hint="eastAsia"/>
          <w:szCs w:val="21"/>
        </w:rPr>
        <w:t xml:space="preserve"> </w:t>
      </w:r>
      <w:r>
        <w:rPr>
          <w:rFonts w:ascii="Times New Roman" w:eastAsia="宋体" w:hAnsi="Times New Roman" w:cs="Times New Roman"/>
          <w:szCs w:val="21"/>
        </w:rPr>
        <w:t>New York: Routledge,</w:t>
      </w:r>
      <w:r>
        <w:rPr>
          <w:rFonts w:ascii="Times New Roman" w:eastAsia="宋体" w:hAnsi="Times New Roman" w:cs="Times New Roman" w:hint="eastAsia"/>
          <w:szCs w:val="21"/>
        </w:rPr>
        <w:t xml:space="preserve"> </w:t>
      </w:r>
      <w:r>
        <w:rPr>
          <w:rFonts w:ascii="Times New Roman" w:eastAsia="宋体" w:hAnsi="Times New Roman" w:cs="Times New Roman"/>
          <w:szCs w:val="21"/>
        </w:rPr>
        <w:t>2011:94-102.</w:t>
      </w:r>
    </w:p>
    <w:p w14:paraId="6B7331C5" w14:textId="77777777" w:rsidR="00D46BA8" w:rsidRDefault="0080426A">
      <w:pPr>
        <w:numPr>
          <w:ilvl w:val="0"/>
          <w:numId w:val="7"/>
        </w:numPr>
        <w:jc w:val="left"/>
        <w:rPr>
          <w:rFonts w:ascii="Times New Roman" w:eastAsia="宋体" w:hAnsi="Times New Roman" w:cs="Times New Roman"/>
          <w:szCs w:val="21"/>
        </w:rPr>
      </w:pPr>
      <w:proofErr w:type="spellStart"/>
      <w:r>
        <w:rPr>
          <w:rFonts w:ascii="Times New Roman" w:eastAsia="宋体" w:hAnsi="Times New Roman" w:cs="Times New Roman"/>
          <w:szCs w:val="21"/>
        </w:rPr>
        <w:t>Rosnani</w:t>
      </w:r>
      <w:proofErr w:type="spellEnd"/>
      <w:r>
        <w:rPr>
          <w:rFonts w:ascii="Times New Roman" w:eastAsia="宋体" w:hAnsi="Times New Roman" w:cs="Times New Roman"/>
          <w:szCs w:val="21"/>
        </w:rPr>
        <w:t xml:space="preserve"> M.</w:t>
      </w:r>
      <w:r>
        <w:rPr>
          <w:rFonts w:ascii="Times New Roman" w:eastAsia="宋体" w:hAnsi="Times New Roman" w:cs="Times New Roman" w:hint="eastAsia"/>
          <w:szCs w:val="21"/>
        </w:rPr>
        <w:t xml:space="preserve"> </w:t>
      </w:r>
      <w:r>
        <w:rPr>
          <w:rFonts w:ascii="Times New Roman" w:eastAsia="宋体" w:hAnsi="Times New Roman" w:cs="Times New Roman"/>
          <w:szCs w:val="21"/>
        </w:rPr>
        <w:t>The barriers to implementing critical thinking skills in the classroom[J].</w:t>
      </w:r>
      <w:r>
        <w:rPr>
          <w:rFonts w:ascii="Times New Roman" w:eastAsia="宋体" w:hAnsi="Times New Roman" w:cs="Times New Roman" w:hint="eastAsia"/>
          <w:szCs w:val="21"/>
        </w:rPr>
        <w:t xml:space="preserve"> </w:t>
      </w:r>
      <w:r>
        <w:rPr>
          <w:rFonts w:ascii="Times New Roman" w:eastAsia="宋体" w:hAnsi="Times New Roman" w:cs="Times New Roman"/>
          <w:szCs w:val="21"/>
        </w:rPr>
        <w:t>Journal of Social Sciences,</w:t>
      </w:r>
      <w:r>
        <w:rPr>
          <w:rFonts w:ascii="Times New Roman" w:eastAsia="宋体" w:hAnsi="Times New Roman" w:cs="Times New Roman" w:hint="eastAsia"/>
          <w:szCs w:val="21"/>
        </w:rPr>
        <w:t xml:space="preserve"> </w:t>
      </w:r>
      <w:r>
        <w:rPr>
          <w:rFonts w:ascii="Times New Roman" w:eastAsia="宋体" w:hAnsi="Times New Roman" w:cs="Times New Roman"/>
          <w:szCs w:val="21"/>
        </w:rPr>
        <w:t>2002,</w:t>
      </w:r>
      <w:r>
        <w:rPr>
          <w:rFonts w:ascii="Times New Roman" w:eastAsia="宋体" w:hAnsi="Times New Roman" w:cs="Times New Roman" w:hint="eastAsia"/>
          <w:szCs w:val="21"/>
        </w:rPr>
        <w:t xml:space="preserve"> </w:t>
      </w:r>
      <w:r>
        <w:rPr>
          <w:rFonts w:ascii="Times New Roman" w:eastAsia="宋体" w:hAnsi="Times New Roman" w:cs="Times New Roman"/>
          <w:szCs w:val="21"/>
        </w:rPr>
        <w:t>8(1):47-53.</w:t>
      </w:r>
    </w:p>
    <w:p w14:paraId="3D49511F" w14:textId="77777777" w:rsidR="00D46BA8" w:rsidRDefault="0080426A">
      <w:pPr>
        <w:numPr>
          <w:ilvl w:val="0"/>
          <w:numId w:val="7"/>
        </w:numPr>
        <w:jc w:val="left"/>
        <w:rPr>
          <w:rFonts w:ascii="Times New Roman" w:eastAsia="宋体" w:hAnsi="Times New Roman" w:cs="Times New Roman"/>
          <w:szCs w:val="21"/>
        </w:rPr>
      </w:pPr>
      <w:r>
        <w:rPr>
          <w:rFonts w:ascii="Times New Roman" w:eastAsia="宋体" w:hAnsi="Times New Roman" w:cs="Times New Roman"/>
          <w:szCs w:val="21"/>
        </w:rPr>
        <w:t>Ismail N.,</w:t>
      </w:r>
      <w:r>
        <w:rPr>
          <w:rFonts w:ascii="Times New Roman" w:eastAsia="宋体" w:hAnsi="Times New Roman" w:cs="Times New Roman" w:hint="eastAsia"/>
          <w:szCs w:val="21"/>
        </w:rPr>
        <w:t xml:space="preserve"> </w:t>
      </w:r>
      <w:r>
        <w:rPr>
          <w:rFonts w:ascii="Times New Roman" w:eastAsia="宋体" w:hAnsi="Times New Roman" w:cs="Times New Roman"/>
          <w:szCs w:val="21"/>
        </w:rPr>
        <w:t>Muhammad N.,</w:t>
      </w:r>
      <w:r>
        <w:rPr>
          <w:rFonts w:ascii="Times New Roman" w:eastAsia="宋体" w:hAnsi="Times New Roman" w:cs="Times New Roman" w:hint="eastAsia"/>
          <w:szCs w:val="21"/>
        </w:rPr>
        <w:t xml:space="preserve"> </w:t>
      </w:r>
      <w:r>
        <w:rPr>
          <w:rFonts w:ascii="Times New Roman" w:eastAsia="宋体" w:hAnsi="Times New Roman" w:cs="Times New Roman"/>
          <w:szCs w:val="21"/>
        </w:rPr>
        <w:t>Kanesan J.&amp; Ali R.</w:t>
      </w:r>
      <w:r>
        <w:rPr>
          <w:rFonts w:ascii="Times New Roman" w:eastAsia="宋体" w:hAnsi="Times New Roman" w:cs="Times New Roman" w:hint="eastAsia"/>
          <w:szCs w:val="21"/>
        </w:rPr>
        <w:t xml:space="preserve"> </w:t>
      </w:r>
      <w:r>
        <w:rPr>
          <w:rFonts w:ascii="Times New Roman" w:eastAsia="宋体" w:hAnsi="Times New Roman" w:cs="Times New Roman"/>
          <w:szCs w:val="21"/>
        </w:rPr>
        <w:t>The importance of critical and creative thinking skills for 21st century learning[J].</w:t>
      </w:r>
      <w:r>
        <w:rPr>
          <w:rFonts w:ascii="Times New Roman" w:eastAsia="宋体" w:hAnsi="Times New Roman" w:cs="Times New Roman" w:hint="eastAsia"/>
          <w:szCs w:val="21"/>
        </w:rPr>
        <w:t xml:space="preserve"> </w:t>
      </w:r>
      <w:r>
        <w:rPr>
          <w:rFonts w:ascii="Times New Roman" w:eastAsia="宋体" w:hAnsi="Times New Roman" w:cs="Times New Roman"/>
          <w:szCs w:val="21"/>
        </w:rPr>
        <w:t xml:space="preserve">International Journal of Learning, Teaching and Educational </w:t>
      </w:r>
      <w:r>
        <w:rPr>
          <w:rFonts w:ascii="Times New Roman" w:eastAsia="宋体" w:hAnsi="Times New Roman" w:cs="Times New Roman"/>
          <w:szCs w:val="21"/>
        </w:rPr>
        <w:lastRenderedPageBreak/>
        <w:t>Research,</w:t>
      </w:r>
      <w:r>
        <w:rPr>
          <w:rFonts w:ascii="Times New Roman" w:eastAsia="宋体" w:hAnsi="Times New Roman" w:cs="Times New Roman" w:hint="eastAsia"/>
          <w:szCs w:val="21"/>
        </w:rPr>
        <w:t xml:space="preserve"> </w:t>
      </w:r>
      <w:r>
        <w:rPr>
          <w:rFonts w:ascii="Times New Roman" w:eastAsia="宋体" w:hAnsi="Times New Roman" w:cs="Times New Roman"/>
          <w:szCs w:val="21"/>
        </w:rPr>
        <w:t>2019,</w:t>
      </w:r>
      <w:r>
        <w:rPr>
          <w:rFonts w:ascii="Times New Roman" w:eastAsia="宋体" w:hAnsi="Times New Roman" w:cs="Times New Roman" w:hint="eastAsia"/>
          <w:szCs w:val="21"/>
        </w:rPr>
        <w:t xml:space="preserve"> </w:t>
      </w:r>
      <w:r>
        <w:rPr>
          <w:rFonts w:ascii="Times New Roman" w:eastAsia="宋体" w:hAnsi="Times New Roman" w:cs="Times New Roman"/>
          <w:szCs w:val="21"/>
        </w:rPr>
        <w:t>18(2):1-12.</w:t>
      </w:r>
    </w:p>
    <w:p w14:paraId="40B9E429" w14:textId="77777777" w:rsidR="00D46BA8" w:rsidRDefault="0080426A">
      <w:pPr>
        <w:numPr>
          <w:ilvl w:val="0"/>
          <w:numId w:val="7"/>
        </w:numPr>
        <w:jc w:val="left"/>
        <w:rPr>
          <w:rFonts w:ascii="Times New Roman" w:eastAsia="宋体" w:hAnsi="Times New Roman" w:cs="Times New Roman"/>
          <w:szCs w:val="21"/>
        </w:rPr>
      </w:pPr>
      <w:proofErr w:type="spellStart"/>
      <w:r>
        <w:rPr>
          <w:rFonts w:ascii="Times New Roman" w:eastAsia="宋体" w:hAnsi="Times New Roman" w:cs="Times New Roman"/>
          <w:szCs w:val="21"/>
        </w:rPr>
        <w:t>Mariorana</w:t>
      </w:r>
      <w:proofErr w:type="spellEnd"/>
      <w:r>
        <w:rPr>
          <w:rFonts w:ascii="Times New Roman" w:eastAsia="宋体" w:hAnsi="Times New Roman" w:cs="Times New Roman"/>
          <w:szCs w:val="21"/>
        </w:rPr>
        <w:t xml:space="preserve"> A.</w:t>
      </w:r>
      <w:r>
        <w:rPr>
          <w:rFonts w:ascii="Times New Roman" w:eastAsia="宋体" w:hAnsi="Times New Roman" w:cs="Times New Roman" w:hint="eastAsia"/>
          <w:szCs w:val="21"/>
        </w:rPr>
        <w:t xml:space="preserve"> </w:t>
      </w:r>
      <w:r>
        <w:rPr>
          <w:rFonts w:ascii="Times New Roman" w:eastAsia="宋体" w:hAnsi="Times New Roman" w:cs="Times New Roman"/>
          <w:szCs w:val="21"/>
        </w:rPr>
        <w:t>The effects of questioning strategies on students' critical thinking[J].</w:t>
      </w:r>
      <w:r>
        <w:rPr>
          <w:rFonts w:ascii="Times New Roman" w:eastAsia="宋体" w:hAnsi="Times New Roman" w:cs="Times New Roman" w:hint="eastAsia"/>
          <w:szCs w:val="21"/>
        </w:rPr>
        <w:t xml:space="preserve"> </w:t>
      </w:r>
      <w:r>
        <w:rPr>
          <w:rFonts w:ascii="Times New Roman" w:eastAsia="宋体" w:hAnsi="Times New Roman" w:cs="Times New Roman"/>
          <w:szCs w:val="21"/>
        </w:rPr>
        <w:t>Journal of Nursing Education,</w:t>
      </w:r>
      <w:r>
        <w:rPr>
          <w:rFonts w:ascii="Times New Roman" w:eastAsia="宋体" w:hAnsi="Times New Roman" w:cs="Times New Roman" w:hint="eastAsia"/>
          <w:szCs w:val="21"/>
        </w:rPr>
        <w:t xml:space="preserve"> </w:t>
      </w:r>
      <w:r>
        <w:rPr>
          <w:rFonts w:ascii="Times New Roman" w:eastAsia="宋体" w:hAnsi="Times New Roman" w:cs="Times New Roman"/>
          <w:szCs w:val="21"/>
        </w:rPr>
        <w:t>1992,</w:t>
      </w:r>
      <w:r>
        <w:rPr>
          <w:rFonts w:ascii="Times New Roman" w:eastAsia="宋体" w:hAnsi="Times New Roman" w:cs="Times New Roman" w:hint="eastAsia"/>
          <w:szCs w:val="21"/>
        </w:rPr>
        <w:t xml:space="preserve"> </w:t>
      </w:r>
      <w:r>
        <w:rPr>
          <w:rFonts w:ascii="Times New Roman" w:eastAsia="宋体" w:hAnsi="Times New Roman" w:cs="Times New Roman"/>
          <w:szCs w:val="21"/>
        </w:rPr>
        <w:t>31(6):280-285.</w:t>
      </w:r>
    </w:p>
    <w:p w14:paraId="3672C0D4" w14:textId="77777777" w:rsidR="00D46BA8" w:rsidRDefault="0080426A">
      <w:pPr>
        <w:numPr>
          <w:ilvl w:val="0"/>
          <w:numId w:val="7"/>
        </w:numPr>
        <w:jc w:val="left"/>
        <w:rPr>
          <w:rFonts w:ascii="Times New Roman" w:eastAsia="宋体" w:hAnsi="Times New Roman" w:cs="Times New Roman"/>
          <w:szCs w:val="21"/>
        </w:rPr>
      </w:pPr>
      <w:r>
        <w:rPr>
          <w:rFonts w:ascii="Times New Roman" w:eastAsia="宋体" w:hAnsi="Times New Roman" w:cs="Times New Roman"/>
          <w:szCs w:val="21"/>
        </w:rPr>
        <w:t>Ruggiero V.R. The art of thinking: A guide to critical and creative thought[M]. 10th ed.</w:t>
      </w:r>
      <w:r>
        <w:rPr>
          <w:rFonts w:ascii="Times New Roman" w:eastAsia="宋体" w:hAnsi="Times New Roman" w:cs="Times New Roman" w:hint="eastAsia"/>
          <w:szCs w:val="21"/>
        </w:rPr>
        <w:t xml:space="preserve"> </w:t>
      </w:r>
      <w:r>
        <w:rPr>
          <w:rFonts w:ascii="Times New Roman" w:eastAsia="宋体" w:hAnsi="Times New Roman" w:cs="Times New Roman"/>
          <w:szCs w:val="21"/>
        </w:rPr>
        <w:t>Boston,</w:t>
      </w:r>
      <w:r>
        <w:rPr>
          <w:rFonts w:ascii="Times New Roman" w:eastAsia="宋体" w:hAnsi="Times New Roman" w:cs="Times New Roman" w:hint="eastAsia"/>
          <w:szCs w:val="21"/>
        </w:rPr>
        <w:t xml:space="preserve"> </w:t>
      </w:r>
      <w:proofErr w:type="gramStart"/>
      <w:r>
        <w:rPr>
          <w:rFonts w:ascii="Times New Roman" w:eastAsia="宋体" w:hAnsi="Times New Roman" w:cs="Times New Roman"/>
          <w:szCs w:val="21"/>
        </w:rPr>
        <w:t>MA:Pearson</w:t>
      </w:r>
      <w:proofErr w:type="gramEnd"/>
      <w:r>
        <w:rPr>
          <w:rFonts w:ascii="Times New Roman" w:eastAsia="宋体" w:hAnsi="Times New Roman" w:cs="Times New Roman"/>
          <w:szCs w:val="21"/>
        </w:rPr>
        <w:t>,2012.</w:t>
      </w:r>
    </w:p>
    <w:p w14:paraId="514BB8F1" w14:textId="77777777" w:rsidR="00D46BA8" w:rsidRDefault="00D46BA8">
      <w:pPr>
        <w:rPr>
          <w:rFonts w:ascii="宋体" w:eastAsia="宋体" w:hAnsi="宋体"/>
          <w:sz w:val="28"/>
          <w:szCs w:val="32"/>
        </w:rPr>
      </w:pPr>
    </w:p>
    <w:sectPr w:rsidR="00D46BA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9597F3" w14:textId="77777777" w:rsidR="00CB7058" w:rsidRDefault="00CB7058" w:rsidP="00122A23">
      <w:r>
        <w:separator/>
      </w:r>
    </w:p>
  </w:endnote>
  <w:endnote w:type="continuationSeparator" w:id="0">
    <w:p w14:paraId="2FEF08B5" w14:textId="77777777" w:rsidR="00CB7058" w:rsidRDefault="00CB7058" w:rsidP="00122A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748369" w14:textId="77777777" w:rsidR="00CB7058" w:rsidRDefault="00CB7058" w:rsidP="00122A23">
      <w:r>
        <w:separator/>
      </w:r>
    </w:p>
  </w:footnote>
  <w:footnote w:type="continuationSeparator" w:id="0">
    <w:p w14:paraId="6952D15D" w14:textId="77777777" w:rsidR="00CB7058" w:rsidRDefault="00CB7058" w:rsidP="00122A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776C2E3"/>
    <w:multiLevelType w:val="singleLevel"/>
    <w:tmpl w:val="9776C2E3"/>
    <w:lvl w:ilvl="0">
      <w:start w:val="1"/>
      <w:numFmt w:val="decimal"/>
      <w:lvlText w:val="%1."/>
      <w:lvlJc w:val="left"/>
      <w:pPr>
        <w:ind w:left="425" w:hanging="425"/>
      </w:pPr>
      <w:rPr>
        <w:rFonts w:hint="default"/>
      </w:rPr>
    </w:lvl>
  </w:abstractNum>
  <w:abstractNum w:abstractNumId="1" w15:restartNumberingAfterBreak="0">
    <w:nsid w:val="FDE2665F"/>
    <w:multiLevelType w:val="singleLevel"/>
    <w:tmpl w:val="FDE2665F"/>
    <w:lvl w:ilvl="0">
      <w:start w:val="1"/>
      <w:numFmt w:val="chineseCounting"/>
      <w:suff w:val="nothing"/>
      <w:lvlText w:val="（%1）"/>
      <w:lvlJc w:val="left"/>
      <w:pPr>
        <w:ind w:left="0" w:firstLine="420"/>
      </w:pPr>
      <w:rPr>
        <w:rFonts w:hint="eastAsia"/>
      </w:rPr>
    </w:lvl>
  </w:abstractNum>
  <w:abstractNum w:abstractNumId="2" w15:restartNumberingAfterBreak="0">
    <w:nsid w:val="FDE54DED"/>
    <w:multiLevelType w:val="singleLevel"/>
    <w:tmpl w:val="FDE54DED"/>
    <w:lvl w:ilvl="0">
      <w:start w:val="1"/>
      <w:numFmt w:val="chineseCounting"/>
      <w:suff w:val="nothing"/>
      <w:lvlText w:val="（%1）"/>
      <w:lvlJc w:val="left"/>
      <w:pPr>
        <w:ind w:left="0" w:firstLine="420"/>
      </w:pPr>
      <w:rPr>
        <w:rFonts w:hint="eastAsia"/>
      </w:rPr>
    </w:lvl>
  </w:abstractNum>
  <w:abstractNum w:abstractNumId="3" w15:restartNumberingAfterBreak="0">
    <w:nsid w:val="037726B8"/>
    <w:multiLevelType w:val="multilevel"/>
    <w:tmpl w:val="037726B8"/>
    <w:lvl w:ilvl="0">
      <w:start w:val="1"/>
      <w:numFmt w:val="japaneseCounting"/>
      <w:lvlText w:val="（%1）"/>
      <w:lvlJc w:val="left"/>
      <w:pPr>
        <w:ind w:left="855" w:hanging="855"/>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4" w15:restartNumberingAfterBreak="0">
    <w:nsid w:val="4F6474F1"/>
    <w:multiLevelType w:val="singleLevel"/>
    <w:tmpl w:val="4F6474F1"/>
    <w:lvl w:ilvl="0">
      <w:start w:val="1"/>
      <w:numFmt w:val="decimal"/>
      <w:lvlText w:val="[%1]"/>
      <w:lvlJc w:val="left"/>
      <w:pPr>
        <w:tabs>
          <w:tab w:val="left" w:pos="340"/>
        </w:tabs>
        <w:ind w:left="283" w:hanging="283"/>
      </w:pPr>
      <w:rPr>
        <w:rFonts w:hint="default"/>
      </w:rPr>
    </w:lvl>
  </w:abstractNum>
  <w:abstractNum w:abstractNumId="5" w15:restartNumberingAfterBreak="0">
    <w:nsid w:val="6B74085E"/>
    <w:multiLevelType w:val="multilevel"/>
    <w:tmpl w:val="6B74085E"/>
    <w:lvl w:ilvl="0">
      <w:start w:val="1"/>
      <w:numFmt w:val="japaneseCounting"/>
      <w:lvlText w:val="%1、"/>
      <w:lvlJc w:val="left"/>
      <w:pPr>
        <w:ind w:left="720" w:hanging="72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6" w15:restartNumberingAfterBreak="0">
    <w:nsid w:val="739C8A5D"/>
    <w:multiLevelType w:val="singleLevel"/>
    <w:tmpl w:val="739C8A5D"/>
    <w:lvl w:ilvl="0">
      <w:start w:val="1"/>
      <w:numFmt w:val="decimal"/>
      <w:lvlText w:val="%1."/>
      <w:lvlJc w:val="left"/>
      <w:pPr>
        <w:ind w:left="425" w:hanging="425"/>
      </w:pPr>
      <w:rPr>
        <w:rFonts w:hint="default"/>
      </w:rPr>
    </w:lvl>
  </w:abstractNum>
  <w:num w:numId="1" w16cid:durableId="1484465177">
    <w:abstractNumId w:val="5"/>
  </w:num>
  <w:num w:numId="2" w16cid:durableId="349332167">
    <w:abstractNumId w:val="2"/>
  </w:num>
  <w:num w:numId="3" w16cid:durableId="1804886155">
    <w:abstractNumId w:val="3"/>
  </w:num>
  <w:num w:numId="4" w16cid:durableId="2116123705">
    <w:abstractNumId w:val="0"/>
  </w:num>
  <w:num w:numId="5" w16cid:durableId="865603699">
    <w:abstractNumId w:val="6"/>
  </w:num>
  <w:num w:numId="6" w16cid:durableId="306083083">
    <w:abstractNumId w:val="1"/>
  </w:num>
  <w:num w:numId="7" w16cid:durableId="135233836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WZkMTE1YWVlNzdiZTkzZjYxYTBjZDMzOGExZDA1MGUifQ=="/>
  </w:docVars>
  <w:rsids>
    <w:rsidRoot w:val="007C54B9"/>
    <w:rsid w:val="00023FD4"/>
    <w:rsid w:val="00083C17"/>
    <w:rsid w:val="000B7516"/>
    <w:rsid w:val="000E7BC6"/>
    <w:rsid w:val="001122FB"/>
    <w:rsid w:val="00122A23"/>
    <w:rsid w:val="00150472"/>
    <w:rsid w:val="001B1EF6"/>
    <w:rsid w:val="001E28A3"/>
    <w:rsid w:val="001F7364"/>
    <w:rsid w:val="002D5733"/>
    <w:rsid w:val="00380872"/>
    <w:rsid w:val="003D657E"/>
    <w:rsid w:val="00454989"/>
    <w:rsid w:val="005029ED"/>
    <w:rsid w:val="00640633"/>
    <w:rsid w:val="00654C5B"/>
    <w:rsid w:val="006F5222"/>
    <w:rsid w:val="007132ED"/>
    <w:rsid w:val="007A33FD"/>
    <w:rsid w:val="007C384C"/>
    <w:rsid w:val="007C54B9"/>
    <w:rsid w:val="007F351E"/>
    <w:rsid w:val="007F46C1"/>
    <w:rsid w:val="0080426A"/>
    <w:rsid w:val="00844D4F"/>
    <w:rsid w:val="00874B20"/>
    <w:rsid w:val="008E5A92"/>
    <w:rsid w:val="00946F15"/>
    <w:rsid w:val="00974E14"/>
    <w:rsid w:val="009813BB"/>
    <w:rsid w:val="009A63AD"/>
    <w:rsid w:val="009E2086"/>
    <w:rsid w:val="00A374A1"/>
    <w:rsid w:val="00B04C27"/>
    <w:rsid w:val="00B07DC3"/>
    <w:rsid w:val="00B52690"/>
    <w:rsid w:val="00B7600B"/>
    <w:rsid w:val="00B80CF6"/>
    <w:rsid w:val="00B829AC"/>
    <w:rsid w:val="00B864D4"/>
    <w:rsid w:val="00B91E02"/>
    <w:rsid w:val="00BA515B"/>
    <w:rsid w:val="00C40A38"/>
    <w:rsid w:val="00C421A2"/>
    <w:rsid w:val="00C62838"/>
    <w:rsid w:val="00CB7058"/>
    <w:rsid w:val="00CE1EA9"/>
    <w:rsid w:val="00D1518C"/>
    <w:rsid w:val="00D46BA8"/>
    <w:rsid w:val="00ED36D7"/>
    <w:rsid w:val="00F07CD5"/>
    <w:rsid w:val="00F32178"/>
    <w:rsid w:val="00F3441F"/>
    <w:rsid w:val="00F668D8"/>
    <w:rsid w:val="00FB78D9"/>
    <w:rsid w:val="00FE2668"/>
    <w:rsid w:val="01F441EC"/>
    <w:rsid w:val="059421D4"/>
    <w:rsid w:val="063A5B80"/>
    <w:rsid w:val="06C7401F"/>
    <w:rsid w:val="071F5C40"/>
    <w:rsid w:val="09016473"/>
    <w:rsid w:val="0C6044B3"/>
    <w:rsid w:val="0CE40585"/>
    <w:rsid w:val="0D2546FA"/>
    <w:rsid w:val="0E6F74A0"/>
    <w:rsid w:val="0EB5120C"/>
    <w:rsid w:val="1134138F"/>
    <w:rsid w:val="12301F32"/>
    <w:rsid w:val="156C3077"/>
    <w:rsid w:val="17702456"/>
    <w:rsid w:val="1E961090"/>
    <w:rsid w:val="26DC685B"/>
    <w:rsid w:val="2973428E"/>
    <w:rsid w:val="29AB18CB"/>
    <w:rsid w:val="2A034581"/>
    <w:rsid w:val="31A34C5D"/>
    <w:rsid w:val="32D875E4"/>
    <w:rsid w:val="339B4B0C"/>
    <w:rsid w:val="366A6758"/>
    <w:rsid w:val="3810274D"/>
    <w:rsid w:val="399A6AD6"/>
    <w:rsid w:val="40A9060B"/>
    <w:rsid w:val="415D5458"/>
    <w:rsid w:val="42F73E67"/>
    <w:rsid w:val="47F768ED"/>
    <w:rsid w:val="481D7ECC"/>
    <w:rsid w:val="49571F44"/>
    <w:rsid w:val="4A02054C"/>
    <w:rsid w:val="4D742942"/>
    <w:rsid w:val="4EA75298"/>
    <w:rsid w:val="516721B8"/>
    <w:rsid w:val="52FB5366"/>
    <w:rsid w:val="539F31A0"/>
    <w:rsid w:val="557A5208"/>
    <w:rsid w:val="5B8E1336"/>
    <w:rsid w:val="5BFF59D4"/>
    <w:rsid w:val="5D885172"/>
    <w:rsid w:val="5EA76163"/>
    <w:rsid w:val="63DE6690"/>
    <w:rsid w:val="6AB05576"/>
    <w:rsid w:val="6EEC0176"/>
    <w:rsid w:val="74984D0E"/>
    <w:rsid w:val="75F1149B"/>
    <w:rsid w:val="76BD0508"/>
    <w:rsid w:val="785F0BD3"/>
    <w:rsid w:val="7A3438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070C81"/>
  <w15:docId w15:val="{F38A82F1-18B1-45CC-BA73-8FD69DE2A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tabs>
        <w:tab w:val="center" w:pos="4153"/>
        <w:tab w:val="right" w:pos="8306"/>
      </w:tabs>
      <w:snapToGrid w:val="0"/>
      <w:jc w:val="center"/>
    </w:pPr>
    <w:rPr>
      <w:sz w:val="18"/>
      <w:szCs w:val="18"/>
    </w:rPr>
  </w:style>
  <w:style w:type="paragraph" w:styleId="a7">
    <w:name w:val="Subtitle"/>
    <w:basedOn w:val="a"/>
    <w:next w:val="a"/>
    <w:link w:val="a8"/>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9">
    <w:name w:val="Title"/>
    <w:basedOn w:val="a"/>
    <w:next w:val="a"/>
    <w:link w:val="aa"/>
    <w:uiPriority w:val="10"/>
    <w:qFormat/>
    <w:pPr>
      <w:spacing w:after="80"/>
      <w:contextualSpacing/>
      <w:jc w:val="center"/>
    </w:pPr>
    <w:rPr>
      <w:rFonts w:asciiTheme="majorHAnsi" w:eastAsiaTheme="majorEastAsia" w:hAnsiTheme="majorHAnsi" w:cstheme="majorBidi"/>
      <w:spacing w:val="-10"/>
      <w:kern w:val="28"/>
      <w:sz w:val="56"/>
      <w:szCs w:val="56"/>
    </w:rPr>
  </w:style>
  <w:style w:type="character" w:customStyle="1" w:styleId="10">
    <w:name w:val="标题 1 字符"/>
    <w:basedOn w:val="a0"/>
    <w:link w:val="1"/>
    <w:uiPriority w:val="9"/>
    <w:qFormat/>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qFormat/>
    <w:rPr>
      <w:rFonts w:cstheme="majorBidi"/>
      <w:color w:val="0F4761" w:themeColor="accent1" w:themeShade="BF"/>
      <w:sz w:val="28"/>
      <w:szCs w:val="28"/>
    </w:rPr>
  </w:style>
  <w:style w:type="character" w:customStyle="1" w:styleId="50">
    <w:name w:val="标题 5 字符"/>
    <w:basedOn w:val="a0"/>
    <w:link w:val="5"/>
    <w:uiPriority w:val="9"/>
    <w:semiHidden/>
    <w:qFormat/>
    <w:rPr>
      <w:rFonts w:cstheme="majorBidi"/>
      <w:color w:val="0F4761" w:themeColor="accent1" w:themeShade="BF"/>
      <w:sz w:val="24"/>
      <w:szCs w:val="24"/>
    </w:rPr>
  </w:style>
  <w:style w:type="character" w:customStyle="1" w:styleId="60">
    <w:name w:val="标题 6 字符"/>
    <w:basedOn w:val="a0"/>
    <w:link w:val="6"/>
    <w:uiPriority w:val="9"/>
    <w:semiHidden/>
    <w:qFormat/>
    <w:rPr>
      <w:rFonts w:cstheme="majorBidi"/>
      <w:b/>
      <w:bCs/>
      <w:color w:val="0F4761"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a">
    <w:name w:val="标题 字符"/>
    <w:basedOn w:val="a0"/>
    <w:link w:val="a9"/>
    <w:uiPriority w:val="10"/>
    <w:qFormat/>
    <w:rPr>
      <w:rFonts w:asciiTheme="majorHAnsi" w:eastAsiaTheme="majorEastAsia" w:hAnsiTheme="majorHAnsi" w:cstheme="majorBidi"/>
      <w:spacing w:val="-10"/>
      <w:kern w:val="28"/>
      <w:sz w:val="56"/>
      <w:szCs w:val="56"/>
    </w:rPr>
  </w:style>
  <w:style w:type="character" w:customStyle="1" w:styleId="a8">
    <w:name w:val="副标题 字符"/>
    <w:basedOn w:val="a0"/>
    <w:link w:val="a7"/>
    <w:uiPriority w:val="11"/>
    <w:qFormat/>
    <w:rPr>
      <w:rFonts w:asciiTheme="majorHAnsi" w:eastAsiaTheme="majorEastAsia" w:hAnsiTheme="majorHAnsi" w:cstheme="majorBidi"/>
      <w:color w:val="595959" w:themeColor="text1" w:themeTint="A6"/>
      <w:spacing w:val="15"/>
      <w:sz w:val="28"/>
      <w:szCs w:val="28"/>
    </w:rPr>
  </w:style>
  <w:style w:type="paragraph" w:styleId="ab">
    <w:name w:val="Quote"/>
    <w:basedOn w:val="a"/>
    <w:next w:val="a"/>
    <w:link w:val="ac"/>
    <w:uiPriority w:val="29"/>
    <w:qFormat/>
    <w:pPr>
      <w:spacing w:before="160" w:after="160"/>
      <w:jc w:val="center"/>
    </w:pPr>
    <w:rPr>
      <w:i/>
      <w:iCs/>
      <w:color w:val="404040" w:themeColor="text1" w:themeTint="BF"/>
    </w:rPr>
  </w:style>
  <w:style w:type="character" w:customStyle="1" w:styleId="ac">
    <w:name w:val="引用 字符"/>
    <w:basedOn w:val="a0"/>
    <w:link w:val="ab"/>
    <w:uiPriority w:val="29"/>
    <w:qFormat/>
    <w:rPr>
      <w:i/>
      <w:iCs/>
      <w:color w:val="404040" w:themeColor="text1" w:themeTint="BF"/>
    </w:rPr>
  </w:style>
  <w:style w:type="paragraph" w:styleId="ad">
    <w:name w:val="List Paragraph"/>
    <w:basedOn w:val="a"/>
    <w:uiPriority w:val="34"/>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e">
    <w:name w:val="Intense Quote"/>
    <w:basedOn w:val="a"/>
    <w:next w:val="a"/>
    <w:link w:val="af"/>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
    <w:name w:val="明显引用 字符"/>
    <w:basedOn w:val="a0"/>
    <w:link w:val="ae"/>
    <w:uiPriority w:val="30"/>
    <w:qFormat/>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830</Words>
  <Characters>4735</Characters>
  <Application>Microsoft Office Word</Application>
  <DocSecurity>0</DocSecurity>
  <Lines>39</Lines>
  <Paragraphs>11</Paragraphs>
  <ScaleCrop>false</ScaleCrop>
  <Company/>
  <LinksUpToDate>false</LinksUpToDate>
  <CharactersWithSpaces>5554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洁 郜</dc:creator>
  <cp:lastModifiedBy>洁 郜</cp:lastModifiedBy>
  <cp:revision>2</cp:revision>
  <dcterms:created xsi:type="dcterms:W3CDTF">2024-12-22T02:00:00Z</dcterms:created>
  <dcterms:modified xsi:type="dcterms:W3CDTF">2024-12-22T02:00:00Z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362DB15E89FD4C05A4B8748CED2BF84A_13</vt:lpwstr>
  </property>
</Properties>
</file>