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80CC2">
      <w:pPr>
        <w:numPr>
          <w:ilvl w:val="0"/>
          <w:numId w:val="0"/>
        </w:numPr>
        <w:spacing w:line="360" w:lineRule="auto"/>
        <w:jc w:val="center"/>
        <w:rPr>
          <w:rFonts w:hint="default" w:ascii="黑体" w:hAnsi="黑体" w:eastAsia="黑体" w:cs="黑体"/>
          <w:b/>
          <w:bCs/>
          <w:sz w:val="30"/>
          <w:szCs w:val="30"/>
          <w:lang w:val="en-US" w:eastAsia="zh-CN"/>
        </w:rPr>
      </w:pPr>
      <w:r>
        <w:rPr>
          <w:rFonts w:hint="eastAsia" w:ascii="黑体" w:hAnsi="黑体" w:eastAsia="黑体" w:cs="黑体"/>
          <w:b/>
          <w:bCs/>
          <w:sz w:val="30"/>
          <w:szCs w:val="30"/>
          <w:lang w:val="en-US" w:eastAsia="zh-CN"/>
        </w:rPr>
        <w:t>初中英语跨学科主题学习推动学习方式转变的实践研究</w:t>
      </w:r>
    </w:p>
    <w:p w14:paraId="47CF1A2A">
      <w:pPr>
        <w:numPr>
          <w:ilvl w:val="0"/>
          <w:numId w:val="0"/>
        </w:numPr>
        <w:spacing w:line="360" w:lineRule="auto"/>
        <w:jc w:val="center"/>
        <w:rPr>
          <w:rFonts w:hint="eastAsia" w:ascii="Times New Roman" w:hAnsi="Times New Roman" w:eastAsia="楷体" w:cs="Times New Roman"/>
          <w:sz w:val="22"/>
          <w:szCs w:val="22"/>
          <w:lang w:val="en-US" w:eastAsia="zh-CN"/>
        </w:rPr>
      </w:pPr>
      <w:r>
        <w:rPr>
          <w:rFonts w:hint="eastAsia" w:ascii="黑体" w:hAnsi="黑体" w:eastAsia="黑体" w:cs="黑体"/>
          <w:b/>
          <w:bCs/>
          <w:sz w:val="30"/>
          <w:szCs w:val="30"/>
          <w:lang w:val="en-US" w:eastAsia="zh-CN"/>
        </w:rPr>
        <w:t xml:space="preserve"> </w:t>
      </w:r>
      <w:r>
        <w:rPr>
          <w:rFonts w:hint="eastAsia" w:ascii="楷体" w:hAnsi="楷体" w:eastAsia="楷体"/>
          <w:sz w:val="28"/>
          <w:szCs w:val="28"/>
          <w:lang w:val="en-US" w:eastAsia="zh-CN"/>
        </w:rPr>
        <w:t>南洋模范初级中学</w:t>
      </w:r>
      <w:r>
        <w:rPr>
          <w:rFonts w:hint="eastAsia" w:ascii="楷体" w:hAnsi="楷体" w:eastAsia="楷体"/>
          <w:sz w:val="28"/>
          <w:szCs w:val="28"/>
        </w:rPr>
        <w:t xml:space="preserve"> </w:t>
      </w:r>
      <w:r>
        <w:rPr>
          <w:rFonts w:hint="eastAsia" w:ascii="楷体" w:hAnsi="楷体" w:eastAsia="楷体"/>
          <w:sz w:val="28"/>
          <w:szCs w:val="28"/>
          <w:lang w:val="en-US" w:eastAsia="zh-CN"/>
        </w:rPr>
        <w:t>王馨儿</w:t>
      </w:r>
    </w:p>
    <w:p w14:paraId="3E87597E">
      <w:pPr>
        <w:numPr>
          <w:ilvl w:val="0"/>
          <w:numId w:val="0"/>
        </w:numPr>
        <w:spacing w:line="360" w:lineRule="auto"/>
        <w:ind w:firstLine="420" w:firstLineChars="0"/>
        <w:rPr>
          <w:rFonts w:hint="default" w:ascii="楷体" w:hAnsi="楷体" w:eastAsia="楷体" w:cs="楷体"/>
          <w:sz w:val="24"/>
          <w:szCs w:val="24"/>
          <w:lang w:val="en-US" w:eastAsia="zh-CN"/>
        </w:rPr>
      </w:pPr>
      <w:r>
        <w:rPr>
          <w:rFonts w:hint="eastAsia" w:ascii="黑体" w:hAnsi="黑体" w:eastAsia="黑体" w:cs="黑体"/>
          <w:sz w:val="24"/>
          <w:szCs w:val="24"/>
          <w:lang w:val="en-US" w:eastAsia="zh-CN"/>
        </w:rPr>
        <w:t>摘要</w:t>
      </w:r>
      <w:r>
        <w:rPr>
          <w:rFonts w:hint="eastAsia" w:ascii="Times New Roman" w:hAnsi="Times New Roman" w:eastAsia="宋体" w:cs="Times New Roman"/>
          <w:sz w:val="24"/>
          <w:szCs w:val="24"/>
          <w:lang w:val="en-US" w:eastAsia="zh-CN"/>
        </w:rPr>
        <w:t>：</w:t>
      </w:r>
      <w:r>
        <w:rPr>
          <w:rFonts w:hint="default" w:ascii="楷体" w:hAnsi="楷体" w:eastAsia="楷体" w:cs="楷体"/>
          <w:sz w:val="24"/>
          <w:szCs w:val="24"/>
          <w:lang w:val="en-US" w:eastAsia="zh-CN"/>
        </w:rPr>
        <w:t>本文基于《义务教育英语课程标准（2022年版）》的要求，探讨跨学科主题学习对初中英语学生学习方式转变的推动作用。通过分析上教版初中英语教材</w:t>
      </w:r>
      <w:r>
        <w:rPr>
          <w:rFonts w:hint="default" w:ascii="Times New Roman" w:hAnsi="Times New Roman" w:eastAsia="楷体" w:cs="Times New Roman"/>
          <w:sz w:val="24"/>
          <w:szCs w:val="24"/>
          <w:lang w:val="en-US" w:eastAsia="zh-CN"/>
        </w:rPr>
        <w:t>7BU6 Discovery</w:t>
      </w:r>
      <w:r>
        <w:rPr>
          <w:rFonts w:hint="default" w:ascii="楷体" w:hAnsi="楷体" w:eastAsia="楷体" w:cs="楷体"/>
          <w:sz w:val="24"/>
          <w:szCs w:val="24"/>
          <w:lang w:val="en-US" w:eastAsia="zh-CN"/>
        </w:rPr>
        <w:t>的实践案例，研究发现跨学科主题学习能够促进学生从被动接受知识向主动探究转变，进而提升其核心素养。本研究为</w:t>
      </w:r>
      <w:r>
        <w:rPr>
          <w:rFonts w:hint="eastAsia" w:ascii="楷体" w:hAnsi="楷体" w:eastAsia="楷体" w:cs="楷体"/>
          <w:sz w:val="24"/>
          <w:szCs w:val="24"/>
          <w:lang w:val="en-US" w:eastAsia="zh-CN"/>
        </w:rPr>
        <w:t>广大英语教师提供了一种全新的教学设计思路</w:t>
      </w:r>
      <w:r>
        <w:rPr>
          <w:rFonts w:hint="default" w:ascii="楷体" w:hAnsi="楷体" w:eastAsia="楷体" w:cs="楷体"/>
          <w:sz w:val="24"/>
          <w:szCs w:val="24"/>
          <w:lang w:val="en-US" w:eastAsia="zh-CN"/>
        </w:rPr>
        <w:t>。</w:t>
      </w:r>
    </w:p>
    <w:p w14:paraId="088F74B2">
      <w:pPr>
        <w:numPr>
          <w:ilvl w:val="0"/>
          <w:numId w:val="0"/>
        </w:numPr>
        <w:spacing w:line="360" w:lineRule="auto"/>
        <w:ind w:firstLine="420" w:firstLineChars="0"/>
        <w:rPr>
          <w:rFonts w:hint="default" w:ascii="楷体" w:hAnsi="楷体" w:eastAsia="楷体" w:cs="楷体"/>
          <w:sz w:val="24"/>
          <w:szCs w:val="24"/>
          <w:lang w:val="en-US" w:eastAsia="zh-CN"/>
        </w:rPr>
      </w:pPr>
      <w:r>
        <w:rPr>
          <w:rFonts w:hint="eastAsia" w:ascii="黑体" w:hAnsi="黑体" w:eastAsia="黑体" w:cs="黑体"/>
          <w:sz w:val="24"/>
          <w:szCs w:val="24"/>
          <w:lang w:val="en-US" w:eastAsia="zh-CN"/>
        </w:rPr>
        <w:t>关键词：</w:t>
      </w:r>
      <w:r>
        <w:rPr>
          <w:rFonts w:hint="eastAsia" w:ascii="楷体" w:hAnsi="楷体" w:eastAsia="楷体" w:cs="楷体"/>
          <w:sz w:val="24"/>
          <w:szCs w:val="24"/>
          <w:lang w:val="en-US" w:eastAsia="zh-CN"/>
        </w:rPr>
        <w:t>跨学科学习;学习方式;初中英语;英语阅读;主题探究</w:t>
      </w:r>
    </w:p>
    <w:p w14:paraId="5721751A">
      <w:pPr>
        <w:numPr>
          <w:ilvl w:val="0"/>
          <w:numId w:val="1"/>
        </w:numPr>
        <w:spacing w:line="360" w:lineRule="auto"/>
        <w:ind w:left="0" w:leftChars="0" w:firstLine="0" w:firstLineChars="0"/>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引言</w:t>
      </w:r>
    </w:p>
    <w:p w14:paraId="7D883EA6">
      <w:pPr>
        <w:numPr>
          <w:ilvl w:val="0"/>
          <w:numId w:val="0"/>
        </w:numPr>
        <w:spacing w:line="360" w:lineRule="auto"/>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（一）</w:t>
      </w:r>
      <w:r>
        <w:rPr>
          <w:rFonts w:hint="default" w:ascii="Times New Roman" w:hAnsi="Times New Roman" w:eastAsia="宋体" w:cs="Times New Roman"/>
          <w:b/>
          <w:bCs/>
          <w:sz w:val="24"/>
          <w:szCs w:val="24"/>
          <w:lang w:val="en-US" w:eastAsia="zh-CN"/>
        </w:rPr>
        <w:t>研究背景</w:t>
      </w:r>
    </w:p>
    <w:p w14:paraId="2E34E02A">
      <w:pPr>
        <w:numPr>
          <w:ilvl w:val="0"/>
          <w:numId w:val="0"/>
        </w:numPr>
        <w:spacing w:line="360" w:lineRule="auto"/>
        <w:ind w:leftChars="0" w:firstLine="420" w:firstLineChars="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《义务教育英语课程标准（2022年版）》的颁布与实施标志着我国英语教育进入了以核心素养为导向的新阶段。新课标</w:t>
      </w:r>
      <w:r>
        <w:rPr>
          <w:rFonts w:hint="eastAsia" w:ascii="Times New Roman" w:hAnsi="Times New Roman" w:eastAsia="宋体" w:cs="Times New Roman"/>
          <w:sz w:val="24"/>
          <w:szCs w:val="24"/>
          <w:lang w:val="en-US" w:eastAsia="zh-CN"/>
        </w:rPr>
        <w:t>在教学提示中指出，开展英语综合实践活动，提升学生运用所学语言和跨学科知识创造性解决问题的能力，</w:t>
      </w:r>
      <w:r>
        <w:rPr>
          <w:rFonts w:hint="default" w:ascii="Times New Roman" w:hAnsi="Times New Roman" w:eastAsia="宋体" w:cs="Times New Roman"/>
          <w:sz w:val="24"/>
          <w:szCs w:val="24"/>
          <w:lang w:val="en-US" w:eastAsia="zh-CN"/>
        </w:rPr>
        <w:t>推动学生学习方式从"知识本位"向"素养本位"转变。</w:t>
      </w:r>
      <w:r>
        <w:rPr>
          <w:rFonts w:hint="default" w:ascii="Times New Roman" w:hAnsi="Times New Roman" w:eastAsia="宋体" w:cs="Times New Roman"/>
          <w:sz w:val="24"/>
          <w:szCs w:val="24"/>
          <w:vertAlign w:val="superscript"/>
          <w:lang w:val="en-US" w:eastAsia="zh-CN"/>
        </w:rPr>
        <w:fldChar w:fldCharType="begin"/>
      </w:r>
      <w:r>
        <w:rPr>
          <w:rFonts w:hint="default" w:ascii="Times New Roman" w:hAnsi="Times New Roman" w:eastAsia="宋体" w:cs="Times New Roman"/>
          <w:sz w:val="24"/>
          <w:szCs w:val="24"/>
          <w:vertAlign w:val="superscript"/>
          <w:lang w:val="en-US" w:eastAsia="zh-CN"/>
        </w:rPr>
        <w:instrText xml:space="preserve"> REF _Ref2046747491 \r \h </w:instrText>
      </w:r>
      <w:r>
        <w:rPr>
          <w:rFonts w:hint="default" w:ascii="Times New Roman" w:hAnsi="Times New Roman" w:eastAsia="宋体" w:cs="Times New Roman"/>
          <w:sz w:val="24"/>
          <w:szCs w:val="24"/>
          <w:vertAlign w:val="superscript"/>
          <w:lang w:val="en-US" w:eastAsia="zh-CN"/>
        </w:rPr>
        <w:fldChar w:fldCharType="separate"/>
      </w:r>
      <w:r>
        <w:rPr>
          <w:rFonts w:hint="default" w:ascii="Times New Roman" w:hAnsi="Times New Roman" w:eastAsia="宋体" w:cs="Times New Roman"/>
          <w:sz w:val="24"/>
          <w:szCs w:val="24"/>
          <w:vertAlign w:val="superscript"/>
          <w:lang w:val="en-US" w:eastAsia="zh-CN"/>
        </w:rPr>
        <w:t>[1]</w:t>
      </w:r>
      <w:r>
        <w:rPr>
          <w:rFonts w:hint="default" w:ascii="Times New Roman" w:hAnsi="Times New Roman" w:eastAsia="宋体" w:cs="Times New Roman"/>
          <w:sz w:val="24"/>
          <w:szCs w:val="24"/>
          <w:vertAlign w:val="superscript"/>
          <w:lang w:val="en-US" w:eastAsia="zh-CN"/>
        </w:rPr>
        <w:fldChar w:fldCharType="end"/>
      </w:r>
      <w:r>
        <w:rPr>
          <w:rFonts w:hint="default" w:ascii="Times New Roman" w:hAnsi="Times New Roman" w:eastAsia="宋体" w:cs="Times New Roman"/>
          <w:sz w:val="24"/>
          <w:szCs w:val="24"/>
          <w:vertAlign w:val="superscript"/>
          <w:lang w:val="en-US" w:eastAsia="zh-CN"/>
        </w:rPr>
        <w:t xml:space="preserve"> </w:t>
      </w:r>
      <w:r>
        <w:rPr>
          <w:rFonts w:hint="default" w:ascii="Times New Roman" w:hAnsi="Times New Roman" w:eastAsia="宋体" w:cs="Times New Roman"/>
          <w:sz w:val="24"/>
          <w:szCs w:val="24"/>
          <w:lang w:val="en-US" w:eastAsia="zh-CN"/>
        </w:rPr>
        <w:t>这一转变既是对全球化时代复合型人才培养需求的回应，也是解决当前英语教学中学科孤立、知识碎片化问题的必然选择。然而在实际教学实践中，传统的单一学科教学模式仍占主导地位，学生被动接受知识的状况尚未得到根本改变，这与新课标提出的素养培育目标形成了鲜明对比。上教版初中英语教材中的"Discovery"板块，作为新教材新增的一个板块，</w:t>
      </w:r>
      <w:r>
        <w:rPr>
          <w:rFonts w:hint="default" w:ascii="Times New Roman" w:hAnsi="Times New Roman" w:eastAsia="宋体" w:cs="Times New Roman"/>
          <w:color w:val="auto"/>
          <w:sz w:val="24"/>
          <w:szCs w:val="24"/>
          <w:lang w:val="en-US" w:eastAsia="zh-CN"/>
        </w:rPr>
        <w:t>其语篇内容以百科短文为主，涵盖多</w:t>
      </w:r>
      <w:r>
        <w:rPr>
          <w:rFonts w:hint="eastAsia" w:ascii="Times New Roman" w:hAnsi="Times New Roman" w:eastAsia="宋体" w:cs="Times New Roman"/>
          <w:color w:val="auto"/>
          <w:sz w:val="24"/>
          <w:szCs w:val="24"/>
          <w:lang w:val="en-US" w:eastAsia="zh-CN"/>
        </w:rPr>
        <w:t>领域</w:t>
      </w:r>
      <w:r>
        <w:rPr>
          <w:rFonts w:hint="default" w:ascii="Times New Roman" w:hAnsi="Times New Roman" w:eastAsia="宋体" w:cs="Times New Roman"/>
          <w:color w:val="auto"/>
          <w:sz w:val="24"/>
          <w:szCs w:val="24"/>
          <w:lang w:val="en-US" w:eastAsia="zh-CN"/>
        </w:rPr>
        <w:t>知识内容，为</w:t>
      </w:r>
      <w:r>
        <w:rPr>
          <w:rFonts w:hint="default" w:ascii="Times New Roman" w:hAnsi="Times New Roman" w:eastAsia="宋体" w:cs="Times New Roman"/>
          <w:b w:val="0"/>
          <w:bCs w:val="0"/>
          <w:sz w:val="24"/>
          <w:szCs w:val="24"/>
          <w:lang w:val="en-US" w:eastAsia="zh-CN"/>
        </w:rPr>
        <w:t>跨学科能力的发展提供了有效支持</w:t>
      </w:r>
      <w:r>
        <w:rPr>
          <w:rFonts w:hint="default" w:ascii="Times New Roman" w:hAnsi="Times New Roman" w:eastAsia="宋体" w:cs="Times New Roman"/>
          <w:sz w:val="24"/>
          <w:szCs w:val="24"/>
          <w:lang w:val="en-US" w:eastAsia="zh-CN"/>
        </w:rPr>
        <w:t>，为学生学习方式转变提供了实践载体，但如何有效实施跨学科主题学习并验证其实际效果，仍需深入研究和探索。</w:t>
      </w:r>
    </w:p>
    <w:p w14:paraId="5EC7F999">
      <w:pPr>
        <w:numPr>
          <w:ilvl w:val="0"/>
          <w:numId w:val="0"/>
        </w:numPr>
        <w:spacing w:line="360" w:lineRule="auto"/>
        <w:ind w:leftChars="0"/>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（二）</w:t>
      </w:r>
      <w:r>
        <w:rPr>
          <w:rFonts w:hint="default" w:ascii="Times New Roman" w:hAnsi="Times New Roman" w:eastAsia="宋体" w:cs="Times New Roman"/>
          <w:b/>
          <w:bCs/>
          <w:sz w:val="24"/>
          <w:szCs w:val="24"/>
          <w:lang w:val="en-US" w:eastAsia="zh-CN"/>
        </w:rPr>
        <w:t>问题提出</w:t>
      </w:r>
    </w:p>
    <w:p w14:paraId="08DF57A5">
      <w:pPr>
        <w:numPr>
          <w:ilvl w:val="0"/>
          <w:numId w:val="0"/>
        </w:numPr>
        <w:spacing w:line="360" w:lineRule="auto"/>
        <w:ind w:leftChars="0" w:firstLine="420" w:firstLineChars="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基于新课标要求和当前教学实践之间的差距，本文重点探讨以下核心问题：跨学科主题学习如何具体推动初中英语学生学习方式的转变？在英语学科教学中，应该遵循怎样的设计原则和</w:t>
      </w:r>
      <w:r>
        <w:rPr>
          <w:rFonts w:hint="eastAsia" w:ascii="Times New Roman" w:hAnsi="Times New Roman" w:eastAsia="宋体" w:cs="Times New Roman"/>
          <w:sz w:val="24"/>
          <w:szCs w:val="24"/>
          <w:lang w:val="en-US" w:eastAsia="zh-CN"/>
        </w:rPr>
        <w:t>设计怎样的</w:t>
      </w:r>
      <w:r>
        <w:rPr>
          <w:rFonts w:hint="default" w:ascii="Times New Roman" w:hAnsi="Times New Roman" w:eastAsia="宋体" w:cs="Times New Roman"/>
          <w:sz w:val="24"/>
          <w:szCs w:val="24"/>
          <w:lang w:val="en-US" w:eastAsia="zh-CN"/>
        </w:rPr>
        <w:t>实施路径来开展有效的跨学科主题学习？这种学习方式对学生核心素养的发展产生了哪些实际影响？为了回答这些问题，本文将首先构建跨学科主题学习的理论框架，再结合7BU6 Discovery案例分析具体实施路径。通过对</w:t>
      </w:r>
      <w:r>
        <w:rPr>
          <w:rFonts w:hint="eastAsia" w:ascii="Times New Roman" w:hAnsi="Times New Roman" w:eastAsia="宋体" w:cs="Times New Roman"/>
          <w:sz w:val="24"/>
          <w:szCs w:val="24"/>
          <w:lang w:val="en-US" w:eastAsia="zh-CN"/>
        </w:rPr>
        <w:t>理论的研究和对</w:t>
      </w:r>
      <w:r>
        <w:rPr>
          <w:rFonts w:hint="default" w:ascii="Times New Roman" w:hAnsi="Times New Roman" w:eastAsia="宋体" w:cs="Times New Roman"/>
          <w:sz w:val="24"/>
          <w:szCs w:val="24"/>
          <w:lang w:val="en-US" w:eastAsia="zh-CN"/>
        </w:rPr>
        <w:t>这些问题的</w:t>
      </w:r>
      <w:r>
        <w:rPr>
          <w:rFonts w:hint="eastAsia" w:ascii="Times New Roman" w:hAnsi="Times New Roman" w:eastAsia="宋体" w:cs="Times New Roman"/>
          <w:sz w:val="24"/>
          <w:szCs w:val="24"/>
          <w:lang w:val="en-US" w:eastAsia="zh-CN"/>
        </w:rPr>
        <w:t>思考</w:t>
      </w:r>
      <w:r>
        <w:rPr>
          <w:rFonts w:hint="default" w:ascii="Times New Roman" w:hAnsi="Times New Roman" w:eastAsia="宋体" w:cs="Times New Roman"/>
          <w:sz w:val="24"/>
          <w:szCs w:val="24"/>
          <w:lang w:val="en-US" w:eastAsia="zh-CN"/>
        </w:rPr>
        <w:t>，旨在为英语教师开展跨学科教学提供理论指导和实践参考，进而促进英语课程改革的深化与发展。</w:t>
      </w:r>
    </w:p>
    <w:p w14:paraId="666460D5">
      <w:pPr>
        <w:numPr>
          <w:ilvl w:val="0"/>
          <w:numId w:val="0"/>
        </w:numPr>
        <w:spacing w:line="360" w:lineRule="auto"/>
        <w:ind w:leftChars="0"/>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二、跨学科主题学习的理论与特征</w:t>
      </w:r>
    </w:p>
    <w:p w14:paraId="57D863CA">
      <w:pPr>
        <w:numPr>
          <w:ilvl w:val="0"/>
          <w:numId w:val="0"/>
        </w:numPr>
        <w:spacing w:line="360" w:lineRule="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（一）</w:t>
      </w:r>
      <w:r>
        <w:rPr>
          <w:rFonts w:hint="default" w:ascii="Times New Roman" w:hAnsi="Times New Roman" w:eastAsia="宋体" w:cs="Times New Roman"/>
          <w:b/>
          <w:bCs/>
          <w:color w:val="auto"/>
          <w:sz w:val="24"/>
          <w:szCs w:val="24"/>
          <w:lang w:val="en-US" w:eastAsia="zh-CN"/>
        </w:rPr>
        <w:t>基本</w:t>
      </w:r>
      <w:r>
        <w:rPr>
          <w:rFonts w:hint="eastAsia" w:ascii="Times New Roman" w:hAnsi="Times New Roman" w:eastAsia="宋体" w:cs="Times New Roman"/>
          <w:b/>
          <w:bCs/>
          <w:color w:val="auto"/>
          <w:sz w:val="24"/>
          <w:szCs w:val="24"/>
          <w:lang w:val="en-US" w:eastAsia="zh-CN"/>
        </w:rPr>
        <w:t>概念</w:t>
      </w:r>
    </w:p>
    <w:p w14:paraId="5891A198">
      <w:pPr>
        <w:numPr>
          <w:ilvl w:val="0"/>
          <w:numId w:val="0"/>
        </w:numPr>
        <w:spacing w:line="360" w:lineRule="auto"/>
        <w:ind w:firstLine="420" w:firstLineChars="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跨学科主题学习是一种以真实情境中的主题为纽带，实现多学科知识深度整合的教学模式。它不同于简单的学科知识拼凑，而是强调在真实问题情境中建立学科间的有机联系，形成整体性的认知框架。通过设计与学生生活经验和社会现实紧密相连的主题情境，</w:t>
      </w:r>
      <w:r>
        <w:rPr>
          <w:rFonts w:hint="eastAsia" w:ascii="Times New Roman" w:hAnsi="Times New Roman" w:eastAsia="宋体" w:cs="Times New Roman"/>
          <w:color w:val="auto"/>
          <w:sz w:val="24"/>
          <w:szCs w:val="24"/>
          <w:lang w:val="en-US" w:eastAsia="zh-CN"/>
        </w:rPr>
        <w:t>跨学科主题学习能</w:t>
      </w:r>
      <w:r>
        <w:rPr>
          <w:rFonts w:hint="default" w:ascii="Times New Roman" w:hAnsi="Times New Roman" w:eastAsia="宋体" w:cs="Times New Roman"/>
          <w:color w:val="auto"/>
          <w:sz w:val="24"/>
          <w:szCs w:val="24"/>
          <w:lang w:val="en-US" w:eastAsia="zh-CN"/>
        </w:rPr>
        <w:t>有效激发学生的内在学习动机。其核心特征体现在三个方面：一是坚持学科立场基础上的深度整合，既保持英语学科的特质又实现多学科协同；二是以真实问题为导向，强调学以致用；三是以核心素养发展为根本目标，注重学生综合能力的培养。</w:t>
      </w:r>
    </w:p>
    <w:p w14:paraId="40F7A443">
      <w:pPr>
        <w:numPr>
          <w:ilvl w:val="0"/>
          <w:numId w:val="0"/>
        </w:numPr>
        <w:spacing w:line="360" w:lineRule="auto"/>
        <w:ind w:leftChars="0"/>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（二）</w:t>
      </w:r>
      <w:r>
        <w:rPr>
          <w:rFonts w:hint="default" w:ascii="Times New Roman" w:hAnsi="Times New Roman" w:eastAsia="宋体" w:cs="Times New Roman"/>
          <w:b/>
          <w:bCs/>
          <w:color w:val="auto"/>
          <w:sz w:val="24"/>
          <w:szCs w:val="24"/>
          <w:lang w:val="en-US" w:eastAsia="zh-CN"/>
        </w:rPr>
        <w:t>教育价值</w:t>
      </w:r>
    </w:p>
    <w:p w14:paraId="763DBDF9">
      <w:pPr>
        <w:numPr>
          <w:ilvl w:val="0"/>
          <w:numId w:val="0"/>
        </w:numPr>
        <w:spacing w:line="360" w:lineRule="auto"/>
        <w:ind w:leftChars="0" w:firstLine="420" w:firstLineChars="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跨学科主题学习的教育价值主要体现在三个维度：对学生而言，它不仅促进了语言能力与文化意识的协同发展，更重要的是培养了他们运用多学科视角解决复杂问题的能力，帮助学生实现从单一学科学习者向复合型问题解决者的转变；对教师而言，这种教学方式促使我们突破学科局限，提升</w:t>
      </w:r>
      <w:r>
        <w:rPr>
          <w:rFonts w:hint="eastAsia" w:ascii="Times New Roman" w:hAnsi="Times New Roman" w:eastAsia="宋体" w:cs="Times New Roman"/>
          <w:color w:val="auto"/>
          <w:sz w:val="24"/>
          <w:szCs w:val="24"/>
          <w:lang w:val="en-US" w:eastAsia="zh-CN"/>
        </w:rPr>
        <w:t>自身</w:t>
      </w:r>
      <w:r>
        <w:rPr>
          <w:rFonts w:hint="default" w:ascii="Times New Roman" w:hAnsi="Times New Roman" w:eastAsia="宋体" w:cs="Times New Roman"/>
          <w:color w:val="auto"/>
          <w:sz w:val="24"/>
          <w:szCs w:val="24"/>
          <w:lang w:val="en-US" w:eastAsia="zh-CN"/>
        </w:rPr>
        <w:t>教学设计能力和专业素养；对课程改革而言，跨学科主题学习为落实核心素养导向的教学提供了重要路径。</w:t>
      </w:r>
    </w:p>
    <w:p w14:paraId="016A7ED8">
      <w:pPr>
        <w:numPr>
          <w:ilvl w:val="0"/>
          <w:numId w:val="0"/>
        </w:numPr>
        <w:spacing w:line="360" w:lineRule="auto"/>
        <w:ind w:leftChars="0"/>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三、英语跨学科主题学习实践路径</w:t>
      </w:r>
    </w:p>
    <w:p w14:paraId="54ADC9F5">
      <w:pPr>
        <w:numPr>
          <w:ilvl w:val="0"/>
          <w:numId w:val="0"/>
        </w:numPr>
        <w:spacing w:line="360" w:lineRule="auto"/>
        <w:ind w:leftChars="0" w:firstLine="420" w:firstLineChars="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基于前文所述跨学科主题学习的理论特征，本部分将结合上教版英语7BU6 Discovery：“Take action! Now or never!”一课，具体阐述跨学科主题学习的实践路径。</w:t>
      </w:r>
    </w:p>
    <w:p w14:paraId="64DE61AF">
      <w:pPr>
        <w:widowControl w:val="0"/>
        <w:numPr>
          <w:ilvl w:val="0"/>
          <w:numId w:val="0"/>
        </w:numPr>
        <w:spacing w:line="36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（一）</w:t>
      </w:r>
      <w:r>
        <w:rPr>
          <w:rFonts w:hint="default" w:ascii="Times New Roman" w:hAnsi="Times New Roman" w:eastAsia="宋体" w:cs="Times New Roman"/>
          <w:b/>
          <w:bCs/>
          <w:sz w:val="24"/>
          <w:szCs w:val="24"/>
          <w:lang w:val="en-US" w:eastAsia="zh-CN"/>
        </w:rPr>
        <w:t>确定跨学科主题学习的目标</w:t>
      </w:r>
    </w:p>
    <w:p w14:paraId="443BCC77">
      <w:pPr>
        <w:widowControl w:val="0"/>
        <w:numPr>
          <w:ilvl w:val="0"/>
          <w:numId w:val="0"/>
        </w:numPr>
        <w:spacing w:line="360" w:lineRule="auto"/>
        <w:ind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明确跨学科主题学习的目标，是开展跨学科主题学习的前提。跨学科主题学习的目标应以核心素养为导向，将英语学科和关联学科的核心素养结合，生成学习目标，为学生学习方式的转变</w:t>
      </w:r>
      <w:r>
        <w:rPr>
          <w:rFonts w:hint="eastAsia" w:ascii="Times New Roman" w:hAnsi="Times New Roman" w:eastAsia="宋体" w:cs="Times New Roman"/>
          <w:sz w:val="24"/>
          <w:szCs w:val="24"/>
          <w:lang w:val="en-US" w:eastAsia="zh-CN"/>
        </w:rPr>
        <w:t>奠定</w:t>
      </w:r>
      <w:r>
        <w:rPr>
          <w:rFonts w:hint="default" w:ascii="Times New Roman" w:hAnsi="Times New Roman" w:eastAsia="宋体" w:cs="Times New Roman"/>
          <w:sz w:val="24"/>
          <w:szCs w:val="24"/>
          <w:lang w:val="en-US" w:eastAsia="zh-CN"/>
        </w:rPr>
        <w:t>基础。</w:t>
      </w:r>
      <w:r>
        <w:rPr>
          <w:rFonts w:hint="eastAsia" w:ascii="Times New Roman" w:hAnsi="Times New Roman" w:eastAsia="宋体" w:cs="Times New Roman"/>
          <w:sz w:val="24"/>
          <w:szCs w:val="24"/>
          <w:lang w:val="en-US" w:eastAsia="zh-CN"/>
        </w:rPr>
        <w:t>对于主题意义的探究应是学生语言学习最重要的内容，直接影响学生语篇理解的程度、思维发展的水平和语言学习的成效。</w:t>
      </w:r>
    </w:p>
    <w:p w14:paraId="7E95FB23">
      <w:pPr>
        <w:widowControl w:val="0"/>
        <w:numPr>
          <w:ilvl w:val="0"/>
          <w:numId w:val="2"/>
        </w:numPr>
        <w:spacing w:line="360" w:lineRule="auto"/>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研读教材内容，</w:t>
      </w:r>
      <w:r>
        <w:rPr>
          <w:rFonts w:hint="default" w:ascii="Times New Roman" w:hAnsi="Times New Roman" w:eastAsia="宋体" w:cs="Times New Roman"/>
          <w:sz w:val="24"/>
          <w:szCs w:val="24"/>
          <w:lang w:val="en-US" w:eastAsia="zh-CN"/>
        </w:rPr>
        <w:t>确定关联学科：</w:t>
      </w:r>
      <w:r>
        <w:rPr>
          <w:rFonts w:hint="eastAsia" w:ascii="Times New Roman" w:hAnsi="Times New Roman" w:eastAsia="宋体" w:cs="Times New Roman"/>
          <w:sz w:val="24"/>
          <w:szCs w:val="24"/>
          <w:lang w:val="en-US" w:eastAsia="zh-CN"/>
        </w:rPr>
        <w:t>教师</w:t>
      </w:r>
      <w:r>
        <w:rPr>
          <w:rFonts w:hint="default" w:ascii="Times New Roman" w:hAnsi="Times New Roman" w:eastAsia="宋体" w:cs="Times New Roman"/>
          <w:sz w:val="24"/>
          <w:szCs w:val="24"/>
          <w:lang w:val="en-US" w:eastAsia="zh-CN"/>
        </w:rPr>
        <w:t>研读了7BU6单元的标题</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color w:val="auto"/>
          <w:sz w:val="24"/>
          <w:szCs w:val="24"/>
          <w:lang w:val="en-US" w:eastAsia="zh-CN"/>
        </w:rPr>
        <w:t>“树木”、大问题</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“树木对我们来说意味着什么？”，以及单元内各语篇的内容，</w:t>
      </w:r>
      <w:r>
        <w:rPr>
          <w:rFonts w:hint="default" w:ascii="Times New Roman" w:hAnsi="Times New Roman" w:eastAsia="宋体" w:cs="Times New Roman"/>
          <w:sz w:val="24"/>
          <w:szCs w:val="24"/>
          <w:lang w:val="en-US" w:eastAsia="zh-CN"/>
        </w:rPr>
        <w:t>确定了本语篇属于“人与自然”的主题范畴。该主题与地理学科核心素养中的“人地协调观”不谋而合，都涉及到了人类活动和森林环境的关系，</w:t>
      </w:r>
      <w:r>
        <w:rPr>
          <w:rFonts w:hint="eastAsia" w:ascii="Times New Roman" w:hAnsi="Times New Roman" w:eastAsia="宋体" w:cs="Times New Roman"/>
          <w:sz w:val="24"/>
          <w:szCs w:val="24"/>
          <w:lang w:val="en-US" w:eastAsia="zh-CN"/>
        </w:rPr>
        <w:t>教师</w:t>
      </w:r>
      <w:r>
        <w:rPr>
          <w:rFonts w:hint="default" w:ascii="Times New Roman" w:hAnsi="Times New Roman" w:eastAsia="宋体" w:cs="Times New Roman"/>
          <w:sz w:val="24"/>
          <w:szCs w:val="24"/>
          <w:lang w:val="en-US" w:eastAsia="zh-CN"/>
        </w:rPr>
        <w:t>于是确定了本节课关联的主要学科为地理。</w:t>
      </w:r>
    </w:p>
    <w:p w14:paraId="113E6B52">
      <w:pPr>
        <w:widowControl w:val="0"/>
        <w:numPr>
          <w:ilvl w:val="0"/>
          <w:numId w:val="2"/>
        </w:numPr>
        <w:spacing w:line="360" w:lineRule="auto"/>
        <w:ind w:left="0" w:leftChars="0" w:firstLine="0" w:firstLineChars="0"/>
        <w:jc w:val="both"/>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sz w:val="24"/>
          <w:szCs w:val="24"/>
          <w:lang w:val="en-US" w:eastAsia="zh-CN"/>
        </w:rPr>
        <w:t>结合</w:t>
      </w:r>
      <w:r>
        <w:rPr>
          <w:rFonts w:hint="default" w:ascii="Times New Roman" w:hAnsi="Times New Roman" w:eastAsia="宋体" w:cs="Times New Roman"/>
          <w:sz w:val="24"/>
          <w:szCs w:val="24"/>
          <w:lang w:val="en-US" w:eastAsia="zh-CN"/>
        </w:rPr>
        <w:t>核心素养</w:t>
      </w:r>
      <w:r>
        <w:rPr>
          <w:rFonts w:hint="eastAsia" w:ascii="Times New Roman" w:hAnsi="Times New Roman" w:eastAsia="宋体" w:cs="Times New Roman"/>
          <w:sz w:val="24"/>
          <w:szCs w:val="24"/>
          <w:lang w:val="en-US" w:eastAsia="zh-CN"/>
        </w:rPr>
        <w:t>，设定学习目标</w:t>
      </w:r>
      <w:r>
        <w:rPr>
          <w:rFonts w:hint="default" w:ascii="Times New Roman" w:hAnsi="Times New Roman" w:eastAsia="宋体" w:cs="Times New Roman"/>
          <w:sz w:val="24"/>
          <w:szCs w:val="24"/>
          <w:lang w:val="en-US" w:eastAsia="zh-CN"/>
        </w:rPr>
        <w:t>：通过分析英语学科和主要关联学科地理的新课标要求，</w:t>
      </w:r>
      <w:r>
        <w:rPr>
          <w:rFonts w:hint="eastAsia" w:ascii="Times New Roman" w:hAnsi="Times New Roman" w:eastAsia="宋体" w:cs="Times New Roman"/>
          <w:sz w:val="24"/>
          <w:szCs w:val="24"/>
          <w:lang w:val="en-US" w:eastAsia="zh-CN"/>
        </w:rPr>
        <w:t>教师</w:t>
      </w:r>
      <w:r>
        <w:rPr>
          <w:rFonts w:hint="default" w:ascii="Times New Roman" w:hAnsi="Times New Roman" w:eastAsia="宋体" w:cs="Times New Roman"/>
          <w:sz w:val="24"/>
          <w:szCs w:val="24"/>
          <w:lang w:val="en-US" w:eastAsia="zh-CN"/>
        </w:rPr>
        <w:t>提取了重叠度较高的内容，</w:t>
      </w:r>
      <w:r>
        <w:rPr>
          <w:rFonts w:hint="eastAsia" w:ascii="Times New Roman" w:hAnsi="Times New Roman" w:eastAsia="宋体" w:cs="Times New Roman"/>
          <w:sz w:val="24"/>
          <w:szCs w:val="24"/>
          <w:lang w:val="en-US" w:eastAsia="zh-CN"/>
        </w:rPr>
        <w:t>即“人类活动与地理自然的对立统一和动态平衡”，以此作为学生主题探究的方向。另外，教师</w:t>
      </w:r>
      <w:r>
        <w:rPr>
          <w:rFonts w:hint="default" w:ascii="Times New Roman" w:hAnsi="Times New Roman" w:eastAsia="宋体" w:cs="Times New Roman"/>
          <w:sz w:val="24"/>
          <w:szCs w:val="24"/>
          <w:lang w:val="en-US" w:eastAsia="zh-CN"/>
        </w:rPr>
        <w:t>在英语核心素养的框架下，</w:t>
      </w:r>
      <w:r>
        <w:rPr>
          <w:rFonts w:hint="eastAsia" w:ascii="Times New Roman" w:hAnsi="Times New Roman" w:eastAsia="宋体" w:cs="Times New Roman"/>
          <w:sz w:val="24"/>
          <w:szCs w:val="24"/>
          <w:lang w:val="en-US" w:eastAsia="zh-CN"/>
        </w:rPr>
        <w:t>结合</w:t>
      </w:r>
      <w:r>
        <w:rPr>
          <w:rFonts w:hint="default" w:ascii="Times New Roman" w:hAnsi="Times New Roman" w:eastAsia="宋体" w:cs="Times New Roman"/>
          <w:sz w:val="24"/>
          <w:szCs w:val="24"/>
          <w:lang w:val="en-US" w:eastAsia="zh-CN"/>
        </w:rPr>
        <w:t>7BU6</w:t>
      </w:r>
      <w:r>
        <w:rPr>
          <w:rFonts w:hint="eastAsia" w:ascii="Times New Roman" w:hAnsi="Times New Roman" w:eastAsia="宋体" w:cs="Times New Roman"/>
          <w:sz w:val="24"/>
          <w:szCs w:val="24"/>
          <w:lang w:val="en-US" w:eastAsia="zh-CN"/>
        </w:rPr>
        <w:t>单元学习目标，</w:t>
      </w:r>
      <w:r>
        <w:rPr>
          <w:rFonts w:hint="default" w:ascii="Times New Roman" w:hAnsi="Times New Roman" w:eastAsia="宋体" w:cs="Times New Roman"/>
          <w:sz w:val="24"/>
          <w:szCs w:val="24"/>
          <w:lang w:val="en-US" w:eastAsia="zh-CN"/>
        </w:rPr>
        <w:t>确立了</w:t>
      </w:r>
      <w:r>
        <w:rPr>
          <w:rFonts w:hint="eastAsia" w:ascii="Times New Roman" w:hAnsi="Times New Roman" w:eastAsia="宋体" w:cs="Times New Roman"/>
          <w:sz w:val="24"/>
          <w:szCs w:val="24"/>
          <w:lang w:val="en-US" w:eastAsia="zh-CN"/>
        </w:rPr>
        <w:t>本节跨学科学习的</w:t>
      </w:r>
      <w:r>
        <w:rPr>
          <w:rFonts w:hint="default" w:ascii="Times New Roman" w:hAnsi="Times New Roman" w:eastAsia="宋体" w:cs="Times New Roman"/>
          <w:color w:val="auto"/>
          <w:sz w:val="24"/>
          <w:szCs w:val="24"/>
          <w:lang w:val="en-US" w:eastAsia="zh-CN"/>
        </w:rPr>
        <w:t>目标：</w:t>
      </w:r>
    </w:p>
    <w:p w14:paraId="36EEF9B6">
      <w:pPr>
        <w:widowControl w:val="0"/>
        <w:numPr>
          <w:ilvl w:val="0"/>
          <w:numId w:val="3"/>
        </w:numPr>
        <w:spacing w:line="360" w:lineRule="auto"/>
        <w:ind w:leftChars="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通过自主阅读，理解并提取语篇关键信息；</w:t>
      </w:r>
    </w:p>
    <w:p w14:paraId="40A42056">
      <w:pPr>
        <w:widowControl w:val="0"/>
        <w:numPr>
          <w:ilvl w:val="0"/>
          <w:numId w:val="3"/>
        </w:numPr>
        <w:spacing w:line="360" w:lineRule="auto"/>
        <w:ind w:left="0" w:leftChars="0" w:firstLine="0" w:firstLineChars="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运用跨地理学科知识探究树木在不同国家对自然环境保护的重要意义；</w:t>
      </w:r>
    </w:p>
    <w:p w14:paraId="48D3F427">
      <w:pPr>
        <w:widowControl w:val="0"/>
        <w:numPr>
          <w:ilvl w:val="0"/>
          <w:numId w:val="3"/>
        </w:numPr>
        <w:spacing w:line="360" w:lineRule="auto"/>
        <w:ind w:left="0" w:leftChars="0" w:firstLine="0" w:firstLineChars="0"/>
        <w:jc w:val="both"/>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在探究的过程中认识到采取行动保护森林的紧迫性、逐步增强保护森林的责任感</w:t>
      </w:r>
      <w:r>
        <w:rPr>
          <w:rFonts w:hint="eastAsia" w:ascii="Times New Roman" w:hAnsi="Times New Roman" w:eastAsia="宋体" w:cs="Times New Roman"/>
          <w:color w:val="auto"/>
          <w:sz w:val="24"/>
          <w:szCs w:val="24"/>
          <w:lang w:val="en-US" w:eastAsia="zh-CN"/>
        </w:rPr>
        <w:t xml:space="preserve">。 </w:t>
      </w:r>
    </w:p>
    <w:p w14:paraId="6F8CF919">
      <w:pPr>
        <w:widowControl w:val="0"/>
        <w:numPr>
          <w:ilvl w:val="0"/>
          <w:numId w:val="0"/>
        </w:numPr>
        <w:spacing w:line="360" w:lineRule="auto"/>
        <w:ind w:leftChars="0" w:firstLine="420" w:firstLineChars="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其中目标</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指向英语语言能力的发展，目标</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指向运用关联学科知识增强对语篇主题的理解，目标</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则指向两个学科交融互促，同时培养学生的英语核心素养和</w:t>
      </w:r>
      <w:r>
        <w:rPr>
          <w:rFonts w:hint="eastAsia" w:ascii="Times New Roman" w:hAnsi="Times New Roman" w:eastAsia="宋体" w:cs="Times New Roman"/>
          <w:color w:val="auto"/>
          <w:sz w:val="24"/>
          <w:szCs w:val="24"/>
          <w:lang w:val="en-US" w:eastAsia="zh-CN"/>
        </w:rPr>
        <w:t>关联</w:t>
      </w:r>
      <w:r>
        <w:rPr>
          <w:rFonts w:hint="default" w:ascii="Times New Roman" w:hAnsi="Times New Roman" w:eastAsia="宋体" w:cs="Times New Roman"/>
          <w:color w:val="auto"/>
          <w:sz w:val="24"/>
          <w:szCs w:val="24"/>
          <w:lang w:val="en-US" w:eastAsia="zh-CN"/>
        </w:rPr>
        <w:t>学科素养。</w:t>
      </w:r>
    </w:p>
    <w:p w14:paraId="3193AB3F">
      <w:pPr>
        <w:widowControl w:val="0"/>
        <w:numPr>
          <w:ilvl w:val="0"/>
          <w:numId w:val="0"/>
        </w:numPr>
        <w:spacing w:line="36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（二）</w:t>
      </w:r>
      <w:r>
        <w:rPr>
          <w:rFonts w:hint="default" w:ascii="Times New Roman" w:hAnsi="Times New Roman" w:eastAsia="宋体" w:cs="Times New Roman"/>
          <w:b/>
          <w:bCs/>
          <w:sz w:val="24"/>
          <w:szCs w:val="24"/>
          <w:lang w:val="en-US" w:eastAsia="zh-CN"/>
        </w:rPr>
        <w:t>明确跨学科主题学习的学习</w:t>
      </w:r>
      <w:r>
        <w:rPr>
          <w:rFonts w:hint="eastAsia" w:ascii="Times New Roman" w:hAnsi="Times New Roman" w:eastAsia="宋体" w:cs="Times New Roman"/>
          <w:b/>
          <w:bCs/>
          <w:sz w:val="24"/>
          <w:szCs w:val="24"/>
          <w:lang w:val="en-US" w:eastAsia="zh-CN"/>
        </w:rPr>
        <w:t>内容</w:t>
      </w:r>
    </w:p>
    <w:p w14:paraId="6A5914DB">
      <w:pPr>
        <w:widowControl w:val="0"/>
        <w:numPr>
          <w:ilvl w:val="0"/>
          <w:numId w:val="0"/>
        </w:numPr>
        <w:spacing w:line="360" w:lineRule="auto"/>
        <w:ind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明确学习的目标后，如何</w:t>
      </w:r>
      <w:r>
        <w:rPr>
          <w:rFonts w:hint="eastAsia" w:ascii="Times New Roman" w:hAnsi="Times New Roman" w:eastAsia="宋体" w:cs="Times New Roman"/>
          <w:sz w:val="24"/>
          <w:szCs w:val="24"/>
          <w:lang w:val="en-US" w:eastAsia="zh-CN"/>
        </w:rPr>
        <w:t>基于</w:t>
      </w:r>
      <w:r>
        <w:rPr>
          <w:rFonts w:hint="default" w:ascii="Times New Roman" w:hAnsi="Times New Roman" w:eastAsia="宋体" w:cs="Times New Roman"/>
          <w:sz w:val="24"/>
          <w:szCs w:val="24"/>
          <w:lang w:val="en-US" w:eastAsia="zh-CN"/>
        </w:rPr>
        <w:t>教材内容</w:t>
      </w:r>
      <w:r>
        <w:rPr>
          <w:rFonts w:hint="eastAsia" w:ascii="Times New Roman" w:hAnsi="Times New Roman" w:eastAsia="宋体" w:cs="Times New Roman"/>
          <w:sz w:val="24"/>
          <w:szCs w:val="24"/>
          <w:lang w:val="en-US" w:eastAsia="zh-CN"/>
        </w:rPr>
        <w:t>设计学习活动</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组织</w:t>
      </w:r>
      <w:r>
        <w:rPr>
          <w:rFonts w:hint="default" w:ascii="Times New Roman" w:hAnsi="Times New Roman" w:eastAsia="宋体" w:cs="Times New Roman"/>
          <w:sz w:val="24"/>
          <w:szCs w:val="24"/>
          <w:lang w:val="en-US" w:eastAsia="zh-CN"/>
        </w:rPr>
        <w:t>合适的学习内容成为关键。学生觉得语篇理解有困难，往往是因为语篇中的</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“关键点”</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阻碍了</w:t>
      </w:r>
      <w:r>
        <w:rPr>
          <w:rFonts w:hint="eastAsia" w:ascii="Times New Roman" w:hAnsi="Times New Roman" w:eastAsia="宋体" w:cs="Times New Roman"/>
          <w:sz w:val="24"/>
          <w:szCs w:val="24"/>
          <w:lang w:val="en-US" w:eastAsia="zh-CN"/>
        </w:rPr>
        <w:t>他们</w:t>
      </w:r>
      <w:r>
        <w:rPr>
          <w:rFonts w:hint="default" w:ascii="Times New Roman" w:hAnsi="Times New Roman" w:eastAsia="宋体" w:cs="Times New Roman"/>
          <w:sz w:val="24"/>
          <w:szCs w:val="24"/>
          <w:lang w:val="en-US" w:eastAsia="zh-CN"/>
        </w:rPr>
        <w:t>对文本或主题的理解，这些关键点</w:t>
      </w:r>
      <w:r>
        <w:rPr>
          <w:rFonts w:hint="eastAsia" w:ascii="Times New Roman" w:hAnsi="Times New Roman" w:eastAsia="宋体" w:cs="Times New Roman"/>
          <w:sz w:val="24"/>
          <w:szCs w:val="24"/>
          <w:lang w:val="en-US" w:eastAsia="zh-CN"/>
        </w:rPr>
        <w:t>包含</w:t>
      </w:r>
      <w:r>
        <w:rPr>
          <w:rFonts w:hint="default" w:ascii="Times New Roman" w:hAnsi="Times New Roman" w:eastAsia="宋体" w:cs="Times New Roman"/>
          <w:sz w:val="24"/>
          <w:szCs w:val="24"/>
          <w:lang w:val="en-US" w:eastAsia="zh-CN"/>
        </w:rPr>
        <w:t>超越学生常识的障碍点、影响主题意义理解的留白点、跨学科理解的突破点。</w:t>
      </w:r>
      <w:r>
        <w:rPr>
          <w:rFonts w:hint="default" w:ascii="Times New Roman" w:hAnsi="Times New Roman" w:eastAsia="宋体" w:cs="Times New Roman"/>
          <w:sz w:val="24"/>
          <w:szCs w:val="24"/>
          <w:vertAlign w:val="superscript"/>
          <w:lang w:val="en-US" w:eastAsia="zh-CN"/>
        </w:rPr>
        <w:fldChar w:fldCharType="begin"/>
      </w:r>
      <w:r>
        <w:rPr>
          <w:rFonts w:hint="default" w:ascii="Times New Roman" w:hAnsi="Times New Roman" w:eastAsia="宋体" w:cs="Times New Roman"/>
          <w:sz w:val="24"/>
          <w:szCs w:val="24"/>
          <w:vertAlign w:val="superscript"/>
          <w:lang w:val="en-US" w:eastAsia="zh-CN"/>
        </w:rPr>
        <w:instrText xml:space="preserve"> REF _Ref2049268541 \r \h </w:instrText>
      </w:r>
      <w:r>
        <w:rPr>
          <w:rFonts w:hint="default" w:ascii="Times New Roman" w:hAnsi="Times New Roman" w:eastAsia="宋体" w:cs="Times New Roman"/>
          <w:sz w:val="24"/>
          <w:szCs w:val="24"/>
          <w:vertAlign w:val="superscript"/>
          <w:lang w:val="en-US" w:eastAsia="zh-CN"/>
        </w:rPr>
        <w:fldChar w:fldCharType="separate"/>
      </w:r>
      <w:r>
        <w:rPr>
          <w:rFonts w:hint="default"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z w:val="24"/>
          <w:szCs w:val="24"/>
          <w:vertAlign w:val="superscript"/>
          <w:lang w:val="en-US" w:eastAsia="zh-CN"/>
        </w:rPr>
        <w:fldChar w:fldCharType="end"/>
      </w:r>
      <w:r>
        <w:rPr>
          <w:rFonts w:hint="default" w:ascii="Times New Roman" w:hAnsi="Times New Roman" w:eastAsia="宋体" w:cs="Times New Roman"/>
          <w:sz w:val="24"/>
          <w:szCs w:val="24"/>
          <w:vertAlign w:val="superscript"/>
          <w:lang w:val="en-US" w:eastAsia="zh-CN"/>
        </w:rPr>
        <w:t xml:space="preserve"> </w:t>
      </w:r>
      <w:r>
        <w:rPr>
          <w:rFonts w:hint="default" w:ascii="Times New Roman" w:hAnsi="Times New Roman" w:eastAsia="宋体" w:cs="Times New Roman"/>
          <w:sz w:val="24"/>
          <w:szCs w:val="24"/>
          <w:lang w:val="en-US" w:eastAsia="zh-CN"/>
        </w:rPr>
        <w:t>这些关键点是学生学习的难点，也是教师开展跨学科主题学习教学的契机。</w:t>
      </w:r>
    </w:p>
    <w:p w14:paraId="2C474FD3">
      <w:pPr>
        <w:widowControl w:val="0"/>
        <w:numPr>
          <w:ilvl w:val="0"/>
          <w:numId w:val="4"/>
        </w:numPr>
        <w:spacing w:line="36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超越学生常识的障碍点</w:t>
      </w:r>
    </w:p>
    <w:p w14:paraId="3DDAF58D">
      <w:pPr>
        <w:widowControl w:val="0"/>
        <w:numPr>
          <w:ilvl w:val="0"/>
          <w:numId w:val="0"/>
        </w:numPr>
        <w:spacing w:line="360" w:lineRule="auto"/>
        <w:ind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Discovery板块的语篇涉及百科知识，其中有不少内容超越初中学生的常识范围。如果学生的学习仅停留在英语语言知识层面对于字词句意的理解，那么学生只会受限于表层信息，而难以触及真正的主题意义。</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Take action! Now or never!</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一文语言层面的难度并不大，但多数学生无法</w:t>
      </w:r>
      <w:r>
        <w:rPr>
          <w:rFonts w:hint="eastAsia" w:ascii="Times New Roman" w:hAnsi="Times New Roman" w:eastAsia="宋体" w:cs="Times New Roman"/>
          <w:sz w:val="24"/>
          <w:szCs w:val="24"/>
          <w:lang w:val="en-US" w:eastAsia="zh-CN"/>
        </w:rPr>
        <w:t>深入</w:t>
      </w:r>
      <w:r>
        <w:rPr>
          <w:rFonts w:hint="default" w:ascii="Times New Roman" w:hAnsi="Times New Roman" w:eastAsia="宋体" w:cs="Times New Roman"/>
          <w:sz w:val="24"/>
          <w:szCs w:val="24"/>
          <w:lang w:val="en-US" w:eastAsia="zh-CN"/>
        </w:rPr>
        <w:t>理解</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“树木对于一个国家的重要性”。如果在学习时，学生能从一个国家的地理位置、人类活动、气候等</w:t>
      </w:r>
      <w:r>
        <w:rPr>
          <w:rFonts w:hint="eastAsia" w:ascii="Times New Roman" w:hAnsi="Times New Roman" w:eastAsia="宋体" w:cs="Times New Roman"/>
          <w:sz w:val="24"/>
          <w:szCs w:val="24"/>
          <w:lang w:val="en-US" w:eastAsia="zh-CN"/>
        </w:rPr>
        <w:t>多</w:t>
      </w:r>
      <w:r>
        <w:rPr>
          <w:rFonts w:hint="default" w:ascii="Times New Roman" w:hAnsi="Times New Roman" w:eastAsia="宋体" w:cs="Times New Roman"/>
          <w:sz w:val="24"/>
          <w:szCs w:val="24"/>
          <w:lang w:val="en-US" w:eastAsia="zh-CN"/>
        </w:rPr>
        <w:t>角度</w:t>
      </w:r>
      <w:r>
        <w:rPr>
          <w:rFonts w:hint="eastAsia" w:ascii="Times New Roman" w:hAnsi="Times New Roman" w:eastAsia="宋体" w:cs="Times New Roman"/>
          <w:sz w:val="24"/>
          <w:szCs w:val="24"/>
          <w:lang w:val="en-US" w:eastAsia="zh-CN"/>
        </w:rPr>
        <w:t>作为切入点，</w:t>
      </w:r>
      <w:r>
        <w:rPr>
          <w:rFonts w:hint="default" w:ascii="Times New Roman" w:hAnsi="Times New Roman" w:eastAsia="宋体" w:cs="Times New Roman"/>
          <w:sz w:val="24"/>
          <w:szCs w:val="24"/>
          <w:lang w:val="en-US" w:eastAsia="zh-CN"/>
        </w:rPr>
        <w:t>分析树木的作用，就不难理解这些国家开展护林项目的原因。</w:t>
      </w:r>
    </w:p>
    <w:p w14:paraId="50896E49">
      <w:pPr>
        <w:widowControl w:val="0"/>
        <w:numPr>
          <w:ilvl w:val="0"/>
          <w:numId w:val="4"/>
        </w:numPr>
        <w:spacing w:line="360" w:lineRule="auto"/>
        <w:ind w:left="0" w:leftChars="0" w:firstLine="0" w:firstLineChars="0"/>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影响主题意义的留白点</w:t>
      </w:r>
    </w:p>
    <w:p w14:paraId="791036FC">
      <w:pPr>
        <w:widowControl w:val="0"/>
        <w:numPr>
          <w:ilvl w:val="0"/>
          <w:numId w:val="0"/>
        </w:numPr>
        <w:spacing w:line="360" w:lineRule="auto"/>
        <w:ind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教材语篇受篇幅所限，无法一一呈现对主题意义理解的重要内容，这对学生理解语篇的主题意义带来了难度。</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Take action! Now or never!</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仅展示了三个国家的护绿行动，但并未提及如果没有这些护林项目会发生什么，也没有提及世界上其他国家的护绿措施。学生要基于有限的内容，理解标题中的</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now or never</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的含义，体会到保护森林的刻不容缓，成为了影响主题意义理解的障碍点。为了解决这一问题，</w:t>
      </w:r>
      <w:r>
        <w:rPr>
          <w:rFonts w:hint="eastAsia" w:ascii="Times New Roman" w:hAnsi="Times New Roman" w:eastAsia="宋体" w:cs="Times New Roman"/>
          <w:sz w:val="24"/>
          <w:szCs w:val="24"/>
          <w:lang w:val="en-US" w:eastAsia="zh-CN"/>
        </w:rPr>
        <w:t>教师</w:t>
      </w:r>
      <w:r>
        <w:rPr>
          <w:rFonts w:hint="default" w:ascii="Times New Roman" w:hAnsi="Times New Roman" w:eastAsia="宋体" w:cs="Times New Roman"/>
          <w:sz w:val="24"/>
          <w:szCs w:val="24"/>
          <w:lang w:val="en-US" w:eastAsia="zh-CN"/>
        </w:rPr>
        <w:t>从本单元的前序课时和单元的大问题引入，结合学生的实际生活和全球范围内其他国家的护绿行动，拓宽学生探究主题意义的广度和深度，也填补了教材的空白。</w:t>
      </w:r>
    </w:p>
    <w:p w14:paraId="30622969">
      <w:pPr>
        <w:widowControl w:val="0"/>
        <w:numPr>
          <w:ilvl w:val="0"/>
          <w:numId w:val="4"/>
        </w:numPr>
        <w:spacing w:line="360" w:lineRule="auto"/>
        <w:ind w:left="0" w:leftChars="0" w:firstLine="0" w:firstLineChars="0"/>
        <w:jc w:val="both"/>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跨学科理解的突破点</w:t>
      </w:r>
    </w:p>
    <w:p w14:paraId="5FD08847">
      <w:pPr>
        <w:widowControl w:val="0"/>
        <w:numPr>
          <w:ilvl w:val="0"/>
          <w:numId w:val="0"/>
        </w:numPr>
        <w:spacing w:line="360" w:lineRule="auto"/>
        <w:ind w:firstLine="420" w:firstLineChars="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每个学科都有其独特的阅读策略和方法，</w:t>
      </w:r>
      <w:r>
        <w:rPr>
          <w:rFonts w:hint="default" w:ascii="Times New Roman" w:hAnsi="Times New Roman" w:eastAsia="宋体" w:cs="Times New Roman"/>
          <w:sz w:val="24"/>
          <w:szCs w:val="24"/>
          <w:lang w:val="en-US" w:eastAsia="zh-CN"/>
        </w:rPr>
        <w:t>在跨学科主题学习时，</w:t>
      </w:r>
      <w:r>
        <w:rPr>
          <w:rFonts w:hint="eastAsia" w:ascii="Times New Roman" w:hAnsi="Times New Roman" w:eastAsia="宋体" w:cs="Times New Roman"/>
          <w:sz w:val="24"/>
          <w:szCs w:val="24"/>
          <w:lang w:val="en-US" w:eastAsia="zh-CN"/>
        </w:rPr>
        <w:t>教师</w:t>
      </w:r>
      <w:r>
        <w:rPr>
          <w:rFonts w:hint="default" w:ascii="Times New Roman" w:hAnsi="Times New Roman" w:eastAsia="宋体" w:cs="Times New Roman"/>
          <w:sz w:val="24"/>
          <w:szCs w:val="24"/>
          <w:lang w:val="en-US" w:eastAsia="zh-CN"/>
        </w:rPr>
        <w:t>要关注到不同学科的学科特征</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如果能够将关联学科的学习策略引入英语教学中，就能最大限度发挥跨学科学习的优势。本课时关联的学科为地理，作为一门科学类的学科，地理学科能够培养学生的逻辑思维能力，引导学生突破英语阅读理解的常规思维，从科学研究的视角，分析作者的写作方式，梳理出语篇在内容结构上遵循</w:t>
      </w:r>
      <w:r>
        <w:rPr>
          <w:rFonts w:hint="default" w:ascii="Times New Roman" w:hAnsi="Times New Roman" w:eastAsia="宋体" w:cs="Times New Roman"/>
          <w:color w:val="auto"/>
          <w:sz w:val="24"/>
          <w:szCs w:val="24"/>
          <w:lang w:val="en-US" w:eastAsia="zh-CN"/>
        </w:rPr>
        <w:t>“问题-措施-结果”逻辑，</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培养他们用科学思维解决现实问题的能力</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instrText xml:space="preserve"> REF _Ref2049772751 \r \h </w:instrTex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fldChar w:fldCharType="end"/>
      </w:r>
    </w:p>
    <w:p w14:paraId="4E707D40">
      <w:pPr>
        <w:widowControl w:val="0"/>
        <w:numPr>
          <w:ilvl w:val="0"/>
          <w:numId w:val="0"/>
        </w:numPr>
        <w:spacing w:line="36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（三）</w:t>
      </w:r>
      <w:r>
        <w:rPr>
          <w:rFonts w:hint="default" w:ascii="Times New Roman" w:hAnsi="Times New Roman" w:eastAsia="宋体" w:cs="Times New Roman"/>
          <w:b/>
          <w:bCs/>
          <w:sz w:val="24"/>
          <w:szCs w:val="24"/>
          <w:lang w:val="en-US" w:eastAsia="zh-CN"/>
        </w:rPr>
        <w:t>学习方式转型的实施策略</w:t>
      </w:r>
    </w:p>
    <w:p w14:paraId="61BDBB68">
      <w:pPr>
        <w:widowControl w:val="0"/>
        <w:numPr>
          <w:ilvl w:val="0"/>
          <w:numId w:val="0"/>
        </w:numPr>
        <w:spacing w:line="36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 xml:space="preserve">1. </w:t>
      </w:r>
      <w:r>
        <w:rPr>
          <w:rFonts w:hint="default" w:ascii="Times New Roman" w:hAnsi="Times New Roman" w:eastAsia="宋体" w:cs="Times New Roman"/>
          <w:b/>
          <w:bCs/>
          <w:sz w:val="24"/>
          <w:szCs w:val="24"/>
          <w:lang w:val="en-US" w:eastAsia="zh-CN"/>
        </w:rPr>
        <w:t>阅读理解——从被动接受到自主探究</w:t>
      </w:r>
    </w:p>
    <w:p w14:paraId="55A52620">
      <w:pPr>
        <w:widowControl w:val="0"/>
        <w:numPr>
          <w:ilvl w:val="0"/>
          <w:numId w:val="0"/>
        </w:numPr>
        <w:spacing w:line="360" w:lineRule="auto"/>
        <w:ind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在本节课的实践中，通过循序渐进的三个阶段，</w:t>
      </w:r>
      <w:r>
        <w:rPr>
          <w:rFonts w:hint="eastAsia" w:ascii="Times New Roman" w:hAnsi="Times New Roman" w:eastAsia="宋体" w:cs="Times New Roman"/>
          <w:sz w:val="24"/>
          <w:szCs w:val="24"/>
          <w:lang w:val="en-US" w:eastAsia="zh-CN"/>
        </w:rPr>
        <w:t>教师</w:t>
      </w:r>
      <w:r>
        <w:rPr>
          <w:rFonts w:hint="default" w:ascii="Times New Roman" w:hAnsi="Times New Roman" w:eastAsia="宋体" w:cs="Times New Roman"/>
          <w:sz w:val="24"/>
          <w:szCs w:val="24"/>
          <w:lang w:val="en-US" w:eastAsia="zh-CN"/>
        </w:rPr>
        <w:t>实现了学生学习方式的实质性转变。首先是自主阅读阶段，教师设计了在线自查表</w:t>
      </w:r>
      <w:r>
        <w:rPr>
          <w:rFonts w:hint="eastAsia" w:ascii="Times New Roman" w:hAnsi="Times New Roman" w:eastAsia="宋体" w:cs="Times New Roman"/>
          <w:sz w:val="24"/>
          <w:szCs w:val="24"/>
          <w:lang w:val="en-US" w:eastAsia="zh-CN"/>
        </w:rPr>
        <w:t>（如图1所示）</w:t>
      </w:r>
      <w:r>
        <w:rPr>
          <w:rFonts w:hint="default" w:ascii="Times New Roman" w:hAnsi="Times New Roman" w:eastAsia="宋体" w:cs="Times New Roman"/>
          <w:sz w:val="24"/>
          <w:szCs w:val="24"/>
          <w:lang w:val="en-US" w:eastAsia="zh-CN"/>
        </w:rPr>
        <w:t>，包含了语篇阅读的几个检测维度，学生阅读语篇的同时，填写在线自查表。学生根据自查表中的条目，有意识地调控自己的阅读策略，比如</w:t>
      </w:r>
      <w:r>
        <w:rPr>
          <w:rFonts w:hint="eastAsia" w:ascii="Times New Roman" w:hAnsi="Times New Roman" w:eastAsia="宋体" w:cs="Times New Roman"/>
          <w:sz w:val="24"/>
          <w:szCs w:val="24"/>
          <w:lang w:val="en-US" w:eastAsia="zh-CN"/>
        </w:rPr>
        <w:t>在阅读时</w:t>
      </w:r>
      <w:r>
        <w:rPr>
          <w:rFonts w:hint="default" w:ascii="Times New Roman" w:hAnsi="Times New Roman" w:eastAsia="宋体" w:cs="Times New Roman"/>
          <w:sz w:val="24"/>
          <w:szCs w:val="24"/>
          <w:lang w:val="en-US" w:eastAsia="zh-CN"/>
        </w:rPr>
        <w:t>关注语篇的类型、作者的写作目的以及语篇的基本信息。学生从被动接受转向自主探究，也为他们培养良好的阅读习惯打下基础。</w:t>
      </w:r>
    </w:p>
    <w:p w14:paraId="0C5E5253">
      <w:pPr>
        <w:widowControl w:val="0"/>
        <w:numPr>
          <w:ilvl w:val="0"/>
          <w:numId w:val="0"/>
        </w:numPr>
        <w:spacing w:line="360" w:lineRule="auto"/>
        <w:ind w:firstLine="420" w:firstLineChars="0"/>
        <w:jc w:val="center"/>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图1 在线自查表</w:t>
      </w:r>
    </w:p>
    <w:p w14:paraId="34D9CAB7">
      <w:pPr>
        <w:widowControl w:val="0"/>
        <w:numPr>
          <w:ilvl w:val="0"/>
          <w:numId w:val="0"/>
        </w:numPr>
        <w:spacing w:line="360" w:lineRule="auto"/>
        <w:ind w:firstLine="420" w:firstLine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drawing>
          <wp:inline distT="0" distB="0" distL="114300" distR="114300">
            <wp:extent cx="4692650" cy="1525270"/>
            <wp:effectExtent l="0" t="0" r="12700" b="17780"/>
            <wp:docPr id="1" name="图片 1" descr="截屏2025-06-01 22.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5-06-01 22.33.43"/>
                    <pic:cNvPicPr>
                      <a:picLocks noChangeAspect="1"/>
                    </pic:cNvPicPr>
                  </pic:nvPicPr>
                  <pic:blipFill>
                    <a:blip r:embed="rId5"/>
                    <a:stretch>
                      <a:fillRect/>
                    </a:stretch>
                  </pic:blipFill>
                  <pic:spPr>
                    <a:xfrm>
                      <a:off x="0" y="0"/>
                      <a:ext cx="4692650" cy="1525270"/>
                    </a:xfrm>
                    <a:prstGeom prst="rect">
                      <a:avLst/>
                    </a:prstGeom>
                  </pic:spPr>
                </pic:pic>
              </a:graphicData>
            </a:graphic>
          </wp:inline>
        </w:drawing>
      </w:r>
    </w:p>
    <w:p w14:paraId="46DF2C05">
      <w:pPr>
        <w:numPr>
          <w:ilvl w:val="0"/>
          <w:numId w:val="0"/>
        </w:numPr>
        <w:spacing w:line="360" w:lineRule="auto"/>
        <w:ind w:leftChars="0" w:firstLine="420" w:firstLineChars="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在填完</w:t>
      </w:r>
      <w:r>
        <w:rPr>
          <w:rFonts w:hint="eastAsia" w:ascii="Times New Roman" w:hAnsi="Times New Roman" w:eastAsia="宋体" w:cs="Times New Roman"/>
          <w:sz w:val="24"/>
          <w:szCs w:val="24"/>
          <w:lang w:val="en-US" w:eastAsia="zh-CN"/>
        </w:rPr>
        <w:t>在线</w:t>
      </w:r>
      <w:r>
        <w:rPr>
          <w:rFonts w:hint="default" w:ascii="Times New Roman" w:hAnsi="Times New Roman" w:eastAsia="宋体" w:cs="Times New Roman"/>
          <w:sz w:val="24"/>
          <w:szCs w:val="24"/>
          <w:lang w:val="en-US" w:eastAsia="zh-CN"/>
        </w:rPr>
        <w:t>自查表后，教师引导学生针对语篇</w:t>
      </w:r>
      <w:r>
        <w:rPr>
          <w:rFonts w:hint="eastAsia" w:ascii="Times New Roman" w:hAnsi="Times New Roman" w:eastAsia="宋体" w:cs="Times New Roman"/>
          <w:sz w:val="24"/>
          <w:szCs w:val="24"/>
          <w:lang w:val="en-US" w:eastAsia="zh-CN"/>
        </w:rPr>
        <w:t>留白</w:t>
      </w:r>
      <w:r>
        <w:rPr>
          <w:rFonts w:hint="default" w:ascii="Times New Roman" w:hAnsi="Times New Roman" w:eastAsia="宋体" w:cs="Times New Roman"/>
          <w:sz w:val="24"/>
          <w:szCs w:val="24"/>
          <w:lang w:val="en-US" w:eastAsia="zh-CN"/>
        </w:rPr>
        <w:t>提出自己好奇的问题，学生从以往的</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“回答教师提问”</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转向</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“自主提出问题”。他们自发提出了“</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Why is Amazon rainforest important?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Why is Paris so hot in summer?</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等一系列富有洞察力的问题。这种转变不仅体现在问题数量上（平均每位学生提出1-2个探究性问题），更体现在问题质量上，学生们自发开始关注不同国家护林措施背后的影响因素</w:t>
      </w:r>
      <w:r>
        <w:rPr>
          <w:rFonts w:hint="eastAsia" w:ascii="Times New Roman" w:hAnsi="Times New Roman" w:eastAsia="宋体" w:cs="Times New Roman"/>
          <w:sz w:val="24"/>
          <w:szCs w:val="24"/>
          <w:lang w:val="en-US" w:eastAsia="zh-CN"/>
        </w:rPr>
        <w:t>，对语篇的理解从表层走向深层。</w:t>
      </w:r>
    </w:p>
    <w:p w14:paraId="00706637">
      <w:pPr>
        <w:widowControl w:val="0"/>
        <w:numPr>
          <w:ilvl w:val="0"/>
          <w:numId w:val="0"/>
        </w:numPr>
        <w:spacing w:line="360" w:lineRule="auto"/>
        <w:ind w:leftChars="0"/>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 xml:space="preserve">2. </w:t>
      </w:r>
      <w:r>
        <w:rPr>
          <w:rFonts w:hint="default" w:ascii="Times New Roman" w:hAnsi="Times New Roman" w:eastAsia="宋体" w:cs="Times New Roman"/>
          <w:b/>
          <w:bCs/>
          <w:sz w:val="24"/>
          <w:szCs w:val="24"/>
          <w:lang w:val="en-US" w:eastAsia="zh-CN"/>
        </w:rPr>
        <w:t>主题探究——从被动接受到主动关联</w:t>
      </w:r>
    </w:p>
    <w:p w14:paraId="4B934A15">
      <w:pPr>
        <w:widowControl w:val="0"/>
        <w:numPr>
          <w:ilvl w:val="0"/>
          <w:numId w:val="0"/>
        </w:numPr>
        <w:spacing w:line="360" w:lineRule="auto"/>
        <w:ind w:leftChars="0"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在对于主题探究的过程中，学生的</w:t>
      </w:r>
      <w:r>
        <w:rPr>
          <w:rFonts w:hint="default" w:ascii="Times New Roman" w:hAnsi="Times New Roman" w:eastAsia="宋体" w:cs="Times New Roman"/>
          <w:sz w:val="24"/>
          <w:szCs w:val="24"/>
        </w:rPr>
        <w:t>学习方式</w:t>
      </w:r>
      <w:r>
        <w:rPr>
          <w:rFonts w:hint="default" w:ascii="Times New Roman" w:hAnsi="Times New Roman" w:eastAsia="宋体" w:cs="Times New Roman"/>
          <w:sz w:val="24"/>
          <w:szCs w:val="24"/>
          <w:lang w:val="en-US" w:eastAsia="zh-CN"/>
        </w:rPr>
        <w:t>进一步深化。当学生尝试解答同学提出的各种问题时，他们会遇到语篇信息不足的情况。他们的</w:t>
      </w:r>
      <w:r>
        <w:rPr>
          <w:rFonts w:hint="default" w:ascii="Times New Roman" w:hAnsi="Times New Roman" w:eastAsia="宋体" w:cs="Times New Roman"/>
          <w:sz w:val="24"/>
          <w:szCs w:val="24"/>
        </w:rPr>
        <w:t>转变</w:t>
      </w:r>
      <w:r>
        <w:rPr>
          <w:rFonts w:hint="default" w:ascii="Times New Roman" w:hAnsi="Times New Roman" w:eastAsia="宋体" w:cs="Times New Roman"/>
          <w:sz w:val="24"/>
          <w:szCs w:val="24"/>
          <w:lang w:val="en-US" w:eastAsia="zh-CN"/>
        </w:rPr>
        <w:t>则</w:t>
      </w:r>
      <w:r>
        <w:rPr>
          <w:rFonts w:hint="default" w:ascii="Times New Roman" w:hAnsi="Times New Roman" w:eastAsia="宋体" w:cs="Times New Roman"/>
          <w:sz w:val="24"/>
          <w:szCs w:val="24"/>
        </w:rPr>
        <w:t>表现</w:t>
      </w:r>
      <w:r>
        <w:rPr>
          <w:rFonts w:hint="default" w:ascii="Times New Roman" w:hAnsi="Times New Roman" w:eastAsia="宋体" w:cs="Times New Roman"/>
          <w:sz w:val="24"/>
          <w:szCs w:val="24"/>
          <w:lang w:val="en-US" w:eastAsia="zh-CN"/>
        </w:rPr>
        <w:t>在</w:t>
      </w:r>
      <w:r>
        <w:rPr>
          <w:rFonts w:hint="default" w:ascii="Times New Roman" w:hAnsi="Times New Roman" w:eastAsia="宋体" w:cs="Times New Roman"/>
          <w:sz w:val="24"/>
          <w:szCs w:val="24"/>
        </w:rPr>
        <w:t>从“被动接受信息”到“主动关联背景”</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当回答Why is Amazon rainforest important？时，学生回忆起他们在本单元第一课时viewing and listening 课时中学习过的关于亚马逊森林的基本知识：地理位置、森林覆盖面积、动植物的类型众多等。再结合他们学过的地理知识，他们</w:t>
      </w:r>
      <w:r>
        <w:rPr>
          <w:rFonts w:hint="eastAsia" w:ascii="Times New Roman" w:hAnsi="Times New Roman" w:eastAsia="宋体" w:cs="Times New Roman"/>
          <w:sz w:val="24"/>
          <w:szCs w:val="24"/>
          <w:lang w:val="en-US" w:eastAsia="zh-CN"/>
        </w:rPr>
        <w:t>能</w:t>
      </w:r>
      <w:r>
        <w:rPr>
          <w:rFonts w:hint="default" w:ascii="Times New Roman" w:hAnsi="Times New Roman" w:eastAsia="宋体" w:cs="Times New Roman"/>
          <w:sz w:val="24"/>
          <w:szCs w:val="24"/>
          <w:lang w:val="en-US" w:eastAsia="zh-CN"/>
        </w:rPr>
        <w:t>给出这样的回答：亚马逊森林能调节全球气候，减少温室效应。</w:t>
      </w:r>
      <w:r>
        <w:rPr>
          <w:rFonts w:hint="eastAsia" w:ascii="Times New Roman" w:hAnsi="Times New Roman" w:eastAsia="宋体" w:cs="Times New Roman"/>
          <w:sz w:val="24"/>
          <w:szCs w:val="24"/>
          <w:lang w:val="en-US" w:eastAsia="zh-CN"/>
        </w:rPr>
        <w:t>另外，亚马逊森林</w:t>
      </w:r>
      <w:r>
        <w:rPr>
          <w:rFonts w:hint="default" w:ascii="Times New Roman" w:hAnsi="Times New Roman" w:eastAsia="宋体" w:cs="Times New Roman"/>
          <w:sz w:val="24"/>
          <w:szCs w:val="24"/>
          <w:lang w:val="en-US" w:eastAsia="zh-CN"/>
        </w:rPr>
        <w:t>也是地球上物种最丰富的地方之一，是数百万种动植物的家园。</w:t>
      </w:r>
      <w:r>
        <w:rPr>
          <w:rFonts w:hint="eastAsia" w:ascii="Times New Roman" w:hAnsi="Times New Roman" w:eastAsia="宋体" w:cs="Times New Roman"/>
          <w:sz w:val="24"/>
          <w:szCs w:val="24"/>
          <w:lang w:val="en-US" w:eastAsia="zh-CN"/>
        </w:rPr>
        <w:t>除此以外</w:t>
      </w:r>
      <w:r>
        <w:rPr>
          <w:rFonts w:hint="default" w:ascii="Times New Roman" w:hAnsi="Times New Roman" w:eastAsia="宋体" w:cs="Times New Roman"/>
          <w:sz w:val="24"/>
          <w:szCs w:val="24"/>
          <w:lang w:val="en-US" w:eastAsia="zh-CN"/>
        </w:rPr>
        <w:t>，亚马逊河流经这里，影响着全球的淡水循环。亚马逊森林影响着全世界的气候、生物和生源，保护它就是在保护人类的未来。学生不仅运用</w:t>
      </w:r>
      <w:r>
        <w:rPr>
          <w:rFonts w:hint="eastAsia" w:ascii="Times New Roman" w:hAnsi="Times New Roman" w:eastAsia="宋体" w:cs="Times New Roman"/>
          <w:sz w:val="24"/>
          <w:szCs w:val="24"/>
          <w:lang w:val="en-US" w:eastAsia="zh-CN"/>
        </w:rPr>
        <w:t>了</w:t>
      </w:r>
      <w:r>
        <w:rPr>
          <w:rFonts w:hint="default" w:ascii="Times New Roman" w:hAnsi="Times New Roman" w:eastAsia="宋体" w:cs="Times New Roman"/>
          <w:sz w:val="24"/>
          <w:szCs w:val="24"/>
          <w:lang w:val="en-US" w:eastAsia="zh-CN"/>
        </w:rPr>
        <w:t>英语</w:t>
      </w:r>
      <w:r>
        <w:rPr>
          <w:rFonts w:hint="eastAsia" w:ascii="Times New Roman" w:hAnsi="Times New Roman" w:eastAsia="宋体" w:cs="Times New Roman"/>
          <w:sz w:val="24"/>
          <w:szCs w:val="24"/>
          <w:lang w:val="en-US" w:eastAsia="zh-CN"/>
        </w:rPr>
        <w:t>语言</w:t>
      </w:r>
      <w:r>
        <w:rPr>
          <w:rFonts w:hint="default" w:ascii="Times New Roman" w:hAnsi="Times New Roman" w:eastAsia="宋体" w:cs="Times New Roman"/>
          <w:sz w:val="24"/>
          <w:szCs w:val="24"/>
          <w:lang w:val="en-US" w:eastAsia="zh-CN"/>
        </w:rPr>
        <w:t>技能</w:t>
      </w:r>
      <w:r>
        <w:rPr>
          <w:rFonts w:hint="eastAsia" w:ascii="Times New Roman" w:hAnsi="Times New Roman" w:eastAsia="宋体" w:cs="Times New Roman"/>
          <w:sz w:val="24"/>
          <w:szCs w:val="24"/>
          <w:lang w:val="en-US" w:eastAsia="zh-CN"/>
        </w:rPr>
        <w:t>获取</w:t>
      </w:r>
      <w:r>
        <w:rPr>
          <w:rFonts w:hint="default" w:ascii="Times New Roman" w:hAnsi="Times New Roman" w:eastAsia="宋体" w:cs="Times New Roman"/>
          <w:sz w:val="24"/>
          <w:szCs w:val="24"/>
          <w:lang w:val="en-US" w:eastAsia="zh-CN"/>
        </w:rPr>
        <w:t>文本信息，还整合了地理学科中关于热带雨林生态系统、全球气候调节等知识，构建了多维度的认知框架。</w:t>
      </w:r>
    </w:p>
    <w:p w14:paraId="2C8FAC0A">
      <w:pPr>
        <w:widowControl w:val="0"/>
        <w:numPr>
          <w:ilvl w:val="0"/>
          <w:numId w:val="0"/>
        </w:numPr>
        <w:spacing w:line="360" w:lineRule="auto"/>
        <w:ind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分析完语篇涉及到的三个国家护林项目后，教师引导学生自主探究世界上其他国家的护林项目，并鼓励学生利用所学形成自我观点表达。有些学生发现非洲也有一个名为绿色长城的护绿项目，和中国很相似，教师进一步引导学生比较两个项目的异同。学生最终了解到树木在不同国家对自然环境保护的意义，进而认识到采取行动保护森林紧迫性和增强保护森林的责任感。</w:t>
      </w:r>
    </w:p>
    <w:p w14:paraId="19A455C1">
      <w:pPr>
        <w:widowControl w:val="0"/>
        <w:numPr>
          <w:ilvl w:val="0"/>
          <w:numId w:val="0"/>
        </w:numPr>
        <w:spacing w:line="360" w:lineRule="auto"/>
        <w:ind w:leftChars="0"/>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 xml:space="preserve">3. </w:t>
      </w:r>
      <w:r>
        <w:rPr>
          <w:rFonts w:hint="default" w:ascii="Times New Roman" w:hAnsi="Times New Roman" w:eastAsia="宋体" w:cs="Times New Roman"/>
          <w:b/>
          <w:bCs/>
          <w:sz w:val="24"/>
          <w:szCs w:val="24"/>
          <w:lang w:val="en-US" w:eastAsia="zh-CN"/>
        </w:rPr>
        <w:t>借力数智——从单一评价到多元评价</w:t>
      </w:r>
    </w:p>
    <w:p w14:paraId="1FBBAE56">
      <w:pPr>
        <w:widowControl w:val="0"/>
        <w:numPr>
          <w:ilvl w:val="0"/>
          <w:numId w:val="0"/>
        </w:numPr>
        <w:spacing w:line="360" w:lineRule="auto"/>
        <w:ind w:leftChars="0"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数智技术的深度应用为学习方式转型提供了有力支撑。在本节课中，借助智能平台，通过大数据的采集实时向教师反馈学生对知识的掌握情况和教学目标的实施情况。在阅读理解环节，通过浏览学生提交的自查表数据，教师发现学生对于语篇的字词句理解、语篇类型分辨上没有什么障碍，但对于作者的写作目的和语篇关键信息的获取是学生的薄弱环节，教师及时调整了学习活动，增加了让学生在书上圈划关键信息并拍照上传的活动，教师通过展示不同学生的答案，并让学生互相评价其他学生的答案，提高了学生的学习效率和课堂参与度。</w:t>
      </w:r>
    </w:p>
    <w:p w14:paraId="052E8A8B">
      <w:pPr>
        <w:widowControl w:val="0"/>
        <w:numPr>
          <w:ilvl w:val="0"/>
          <w:numId w:val="0"/>
        </w:numPr>
        <w:spacing w:line="360" w:lineRule="auto"/>
        <w:ind w:leftChars="0" w:firstLine="420" w:firstLineChars="0"/>
        <w:jc w:val="both"/>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sz w:val="24"/>
          <w:szCs w:val="24"/>
          <w:lang w:val="en-US" w:eastAsia="zh-CN"/>
        </w:rPr>
        <w:t>在传统的英语课堂上，学生由于语言环境和语言能力的限制，很难有机会使用英语充分表达自己的观点。智能平台则为学生提供了个性化的探究空间。通过AI互动功能，学生们可以就感兴趣的护林项目进行深度追问。比如这个项目目前进展到哪一阶段？也可以结合跨学科提问，比如这个项目背后的</w:t>
      </w:r>
      <w:r>
        <w:rPr>
          <w:rFonts w:hint="eastAsia" w:ascii="Times New Roman" w:hAnsi="Times New Roman" w:eastAsia="宋体" w:cs="Times New Roman"/>
          <w:sz w:val="24"/>
          <w:szCs w:val="24"/>
          <w:lang w:val="en-US" w:eastAsia="zh-CN"/>
        </w:rPr>
        <w:t>地理因素</w:t>
      </w:r>
      <w:r>
        <w:rPr>
          <w:rFonts w:hint="default" w:ascii="Times New Roman" w:hAnsi="Times New Roman" w:eastAsia="宋体" w:cs="Times New Roman"/>
          <w:sz w:val="24"/>
          <w:szCs w:val="24"/>
          <w:lang w:val="en-US" w:eastAsia="zh-CN"/>
        </w:rPr>
        <w:t>是什么？教师引导学生带着辩证的眼光看待收集到的信息，并以</w:t>
      </w:r>
      <w:r>
        <w:rPr>
          <w:rFonts w:hint="default" w:ascii="Times New Roman" w:hAnsi="Times New Roman" w:eastAsia="宋体" w:cs="Times New Roman"/>
          <w:color w:val="auto"/>
          <w:sz w:val="24"/>
          <w:szCs w:val="24"/>
          <w:lang w:val="en-US" w:eastAsia="zh-CN"/>
        </w:rPr>
        <w:t>“问题-措施-结果”逻</w:t>
      </w:r>
      <w:r>
        <w:rPr>
          <w:rFonts w:hint="default" w:ascii="Times New Roman" w:hAnsi="Times New Roman" w:eastAsia="宋体" w:cs="Times New Roman"/>
          <w:sz w:val="24"/>
          <w:szCs w:val="24"/>
          <w:lang w:val="en-US" w:eastAsia="zh-CN"/>
        </w:rPr>
        <w:t>辑结构进行汇报。当一位学生完成汇报后，教师邀请探究同一个护绿项目的学生进行补充，达成对同伴的评价，取长补短。</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跨学科主题学习的评价要注重发挥学生的主观能动性，引导学生成为各类评价活动的设计者、参与者和合作者，自觉运用评价结果改进学习。</w:t>
      </w:r>
    </w:p>
    <w:p w14:paraId="5564F2AC">
      <w:pPr>
        <w:widowControl w:val="0"/>
        <w:numPr>
          <w:ilvl w:val="0"/>
          <w:numId w:val="5"/>
        </w:numPr>
        <w:spacing w:line="360" w:lineRule="auto"/>
        <w:ind w:leftChars="0" w:firstLine="420" w:firstLineChars="0"/>
        <w:jc w:val="both"/>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结</w:t>
      </w:r>
      <w:bookmarkStart w:id="3" w:name="_GoBack"/>
      <w:bookmarkEnd w:id="3"/>
      <w:r>
        <w:rPr>
          <w:rFonts w:hint="eastAsia" w:ascii="黑体" w:hAnsi="黑体" w:eastAsia="黑体" w:cs="黑体"/>
          <w:sz w:val="24"/>
          <w:szCs w:val="24"/>
          <w:lang w:val="en-US" w:eastAsia="zh-CN"/>
        </w:rPr>
        <w:t>语</w:t>
      </w:r>
    </w:p>
    <w:p w14:paraId="6E1E8FA0">
      <w:pPr>
        <w:widowControl w:val="0"/>
        <w:numPr>
          <w:ilvl w:val="0"/>
          <w:numId w:val="0"/>
        </w:numPr>
        <w:spacing w:line="360" w:lineRule="auto"/>
        <w:ind w:left="0" w:leftChars="0"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本研究基于《义务教育英语课程标准（2022年版）》的要求，通过上教版初中英语教材7BU6 Discovery单元"Take action! Now or never!"的教学实践，探讨了跨学科主题学习对初中英语学生学习方式转变的推动作用。</w:t>
      </w:r>
    </w:p>
    <w:p w14:paraId="56A63EBC">
      <w:pPr>
        <w:widowControl w:val="0"/>
        <w:numPr>
          <w:ilvl w:val="0"/>
          <w:numId w:val="0"/>
        </w:numPr>
        <w:spacing w:line="360" w:lineRule="auto"/>
        <w:ind w:left="0" w:leftChars="0" w:firstLine="42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研究结果验证了跨学科主题学习能够有效促进学生从被动</w:t>
      </w:r>
      <w:r>
        <w:rPr>
          <w:rFonts w:hint="eastAsia" w:ascii="Times New Roman" w:hAnsi="Times New Roman" w:eastAsia="宋体" w:cs="Times New Roman"/>
          <w:sz w:val="24"/>
          <w:szCs w:val="24"/>
          <w:lang w:val="en-US" w:eastAsia="zh-CN"/>
        </w:rPr>
        <w:t>学习</w:t>
      </w:r>
      <w:r>
        <w:rPr>
          <w:rFonts w:hint="default" w:ascii="Times New Roman" w:hAnsi="Times New Roman" w:eastAsia="宋体" w:cs="Times New Roman"/>
          <w:sz w:val="24"/>
          <w:szCs w:val="24"/>
          <w:lang w:val="en-US" w:eastAsia="zh-CN"/>
        </w:rPr>
        <w:t>向主动</w:t>
      </w:r>
      <w:r>
        <w:rPr>
          <w:rFonts w:hint="eastAsia" w:ascii="Times New Roman" w:hAnsi="Times New Roman" w:eastAsia="宋体" w:cs="Times New Roman"/>
          <w:sz w:val="24"/>
          <w:szCs w:val="24"/>
          <w:lang w:val="en-US" w:eastAsia="zh-CN"/>
        </w:rPr>
        <w:t>学习</w:t>
      </w:r>
      <w:r>
        <w:rPr>
          <w:rFonts w:hint="default" w:ascii="Times New Roman" w:hAnsi="Times New Roman" w:eastAsia="宋体" w:cs="Times New Roman"/>
          <w:color w:val="auto"/>
          <w:sz w:val="24"/>
          <w:szCs w:val="24"/>
          <w:lang w:val="en-US" w:eastAsia="zh-CN"/>
        </w:rPr>
        <w:t>转变，具体体现在三个维度：在认知</w:t>
      </w:r>
      <w:r>
        <w:rPr>
          <w:rFonts w:hint="eastAsia" w:ascii="Times New Roman" w:hAnsi="Times New Roman" w:eastAsia="宋体" w:cs="Times New Roman"/>
          <w:color w:val="auto"/>
          <w:sz w:val="24"/>
          <w:szCs w:val="24"/>
          <w:lang w:val="en-US" w:eastAsia="zh-CN"/>
        </w:rPr>
        <w:t>策略</w:t>
      </w:r>
      <w:r>
        <w:rPr>
          <w:rFonts w:hint="default" w:ascii="Times New Roman" w:hAnsi="Times New Roman" w:eastAsia="宋体" w:cs="Times New Roman"/>
          <w:color w:val="auto"/>
          <w:sz w:val="24"/>
          <w:szCs w:val="24"/>
          <w:lang w:val="en-US" w:eastAsia="zh-CN"/>
        </w:rPr>
        <w:t>层面，学生通过自主阅读和问题提出，发展出深度学习的元认知能力；在方法层面，借助跨学科知识整合，形成了"</w:t>
      </w:r>
      <w:r>
        <w:rPr>
          <w:rFonts w:hint="eastAsia" w:ascii="Times New Roman" w:hAnsi="Times New Roman" w:eastAsia="宋体" w:cs="Times New Roman"/>
          <w:color w:val="auto"/>
          <w:sz w:val="24"/>
          <w:szCs w:val="24"/>
          <w:lang w:val="en-US" w:eastAsia="zh-CN"/>
        </w:rPr>
        <w:t>发现</w:t>
      </w:r>
      <w:r>
        <w:rPr>
          <w:rFonts w:hint="default" w:ascii="Times New Roman" w:hAnsi="Times New Roman" w:eastAsia="宋体" w:cs="Times New Roman"/>
          <w:color w:val="auto"/>
          <w:sz w:val="24"/>
          <w:szCs w:val="24"/>
          <w:lang w:val="en-US" w:eastAsia="zh-CN"/>
        </w:rPr>
        <w:t>问题-</w:t>
      </w:r>
      <w:r>
        <w:rPr>
          <w:rFonts w:hint="eastAsia" w:ascii="Times New Roman" w:hAnsi="Times New Roman" w:eastAsia="宋体" w:cs="Times New Roman"/>
          <w:color w:val="auto"/>
          <w:sz w:val="24"/>
          <w:szCs w:val="24"/>
          <w:lang w:val="en-US" w:eastAsia="zh-CN"/>
        </w:rPr>
        <w:t>采取</w:t>
      </w:r>
      <w:r>
        <w:rPr>
          <w:rFonts w:hint="default" w:ascii="Times New Roman" w:hAnsi="Times New Roman" w:eastAsia="宋体" w:cs="Times New Roman"/>
          <w:color w:val="auto"/>
          <w:sz w:val="24"/>
          <w:szCs w:val="24"/>
          <w:lang w:val="en-US" w:eastAsia="zh-CN"/>
        </w:rPr>
        <w:t>措施-</w:t>
      </w:r>
      <w:r>
        <w:rPr>
          <w:rFonts w:hint="eastAsia" w:ascii="Times New Roman" w:hAnsi="Times New Roman" w:eastAsia="宋体" w:cs="Times New Roman"/>
          <w:color w:val="auto"/>
          <w:sz w:val="24"/>
          <w:szCs w:val="24"/>
          <w:lang w:val="en-US" w:eastAsia="zh-CN"/>
        </w:rPr>
        <w:t>解决问题</w:t>
      </w:r>
      <w:r>
        <w:rPr>
          <w:rFonts w:hint="default" w:ascii="Times New Roman" w:hAnsi="Times New Roman" w:eastAsia="宋体" w:cs="Times New Roman"/>
          <w:color w:val="auto"/>
          <w:sz w:val="24"/>
          <w:szCs w:val="24"/>
          <w:lang w:val="en-US" w:eastAsia="zh-CN"/>
        </w:rPr>
        <w:t>"的</w:t>
      </w:r>
      <w:r>
        <w:rPr>
          <w:rFonts w:hint="eastAsia" w:ascii="Times New Roman" w:hAnsi="Times New Roman" w:eastAsia="宋体" w:cs="Times New Roman"/>
          <w:color w:val="auto"/>
          <w:sz w:val="24"/>
          <w:szCs w:val="24"/>
          <w:lang w:val="en-US" w:eastAsia="zh-CN"/>
        </w:rPr>
        <w:t>科学</w:t>
      </w:r>
      <w:r>
        <w:rPr>
          <w:rFonts w:hint="default" w:ascii="Times New Roman" w:hAnsi="Times New Roman" w:eastAsia="宋体" w:cs="Times New Roman"/>
          <w:color w:val="auto"/>
          <w:sz w:val="24"/>
          <w:szCs w:val="24"/>
          <w:lang w:val="en-US" w:eastAsia="zh-CN"/>
        </w:rPr>
        <w:t>思维模式；在素养层面，通过合作探究和数智赋能，培养了解决真实问题的综合能力。</w:t>
      </w:r>
      <w:r>
        <w:rPr>
          <w:rFonts w:hint="default" w:ascii="Times New Roman" w:hAnsi="Times New Roman" w:eastAsia="宋体" w:cs="Times New Roman"/>
          <w:sz w:val="24"/>
          <w:szCs w:val="24"/>
          <w:lang w:val="en-US" w:eastAsia="zh-CN"/>
        </w:rPr>
        <w:t>这些发现直接回应了研究初期提出的核心问题，证实了跨学科主题学习在英语教学中的实践价值。</w:t>
      </w:r>
    </w:p>
    <w:p w14:paraId="59F935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b w:val="0"/>
          <w:bCs w:val="0"/>
          <w:color w:val="auto"/>
          <w:sz w:val="24"/>
          <w:szCs w:val="24"/>
          <w:lang w:val="en-US" w:eastAsia="zh-CN"/>
        </w:rPr>
      </w:pPr>
      <w:r>
        <w:rPr>
          <w:rFonts w:hint="eastAsia" w:asciiTheme="minorEastAsia" w:hAnsiTheme="minorEastAsia" w:cstheme="minorEastAsia"/>
          <w:b w:val="0"/>
          <w:bCs w:val="0"/>
          <w:color w:val="auto"/>
          <w:sz w:val="24"/>
          <w:szCs w:val="24"/>
          <w:lang w:val="en-US" w:eastAsia="zh-CN"/>
        </w:rPr>
        <w:t>跨学科主题学习</w:t>
      </w:r>
      <w:r>
        <w:rPr>
          <w:rFonts w:hint="eastAsia" w:asciiTheme="minorEastAsia" w:hAnsiTheme="minorEastAsia" w:eastAsiaTheme="minorEastAsia" w:cstheme="minorEastAsia"/>
          <w:b w:val="0"/>
          <w:bCs w:val="0"/>
          <w:color w:val="auto"/>
          <w:sz w:val="24"/>
          <w:szCs w:val="24"/>
          <w:lang w:val="en-US" w:eastAsia="zh-CN"/>
        </w:rPr>
        <w:t>为初中英语教学提供了新的思路和方法。在教学实践中，教师应充分认识到</w:t>
      </w:r>
      <w:r>
        <w:rPr>
          <w:rFonts w:hint="eastAsia" w:asciiTheme="minorEastAsia" w:hAnsiTheme="minorEastAsia" w:cstheme="minorEastAsia"/>
          <w:b w:val="0"/>
          <w:bCs w:val="0"/>
          <w:color w:val="auto"/>
          <w:sz w:val="24"/>
          <w:szCs w:val="24"/>
          <w:lang w:val="en-US" w:eastAsia="zh-CN"/>
        </w:rPr>
        <w:t>跨学科主题学习</w:t>
      </w:r>
      <w:r>
        <w:rPr>
          <w:rFonts w:hint="eastAsia" w:asciiTheme="minorEastAsia" w:hAnsiTheme="minorEastAsia" w:eastAsiaTheme="minorEastAsia" w:cstheme="minorEastAsia"/>
          <w:b w:val="0"/>
          <w:bCs w:val="0"/>
          <w:color w:val="auto"/>
          <w:sz w:val="24"/>
          <w:szCs w:val="24"/>
          <w:lang w:val="en-US" w:eastAsia="zh-CN"/>
        </w:rPr>
        <w:t>的优势，积极探索适合学生的</w:t>
      </w:r>
      <w:r>
        <w:rPr>
          <w:rFonts w:hint="eastAsia" w:asciiTheme="minorEastAsia" w:hAnsiTheme="minorEastAsia" w:cstheme="minorEastAsia"/>
          <w:b w:val="0"/>
          <w:bCs w:val="0"/>
          <w:color w:val="auto"/>
          <w:sz w:val="24"/>
          <w:szCs w:val="24"/>
          <w:lang w:val="en-US" w:eastAsia="zh-CN"/>
        </w:rPr>
        <w:t>跨学科学习方法</w:t>
      </w:r>
      <w:r>
        <w:rPr>
          <w:rFonts w:hint="eastAsia" w:asciiTheme="minorEastAsia" w:hAnsiTheme="minorEastAsia" w:eastAsiaTheme="minorEastAsia" w:cstheme="minorEastAsia"/>
          <w:b w:val="0"/>
          <w:bCs w:val="0"/>
          <w:color w:val="auto"/>
          <w:sz w:val="24"/>
          <w:szCs w:val="24"/>
          <w:lang w:val="en-US" w:eastAsia="zh-CN"/>
        </w:rPr>
        <w:t>，为学生创造更加</w:t>
      </w:r>
      <w:r>
        <w:rPr>
          <w:rFonts w:hint="eastAsia" w:asciiTheme="minorEastAsia" w:hAnsiTheme="minorEastAsia" w:cstheme="minorEastAsia"/>
          <w:b w:val="0"/>
          <w:bCs w:val="0"/>
          <w:color w:val="auto"/>
          <w:sz w:val="24"/>
          <w:szCs w:val="24"/>
          <w:lang w:val="en-US" w:eastAsia="zh-CN"/>
        </w:rPr>
        <w:t>自主的</w:t>
      </w:r>
      <w:r>
        <w:rPr>
          <w:rFonts w:hint="eastAsia" w:asciiTheme="minorEastAsia" w:hAnsiTheme="minorEastAsia" w:eastAsiaTheme="minorEastAsia" w:cstheme="minorEastAsia"/>
          <w:b w:val="0"/>
          <w:bCs w:val="0"/>
          <w:color w:val="auto"/>
          <w:sz w:val="24"/>
          <w:szCs w:val="24"/>
          <w:lang w:val="en-US" w:eastAsia="zh-CN"/>
        </w:rPr>
        <w:t>学习环境</w:t>
      </w:r>
      <w:r>
        <w:rPr>
          <w:rFonts w:hint="eastAsia" w:asciiTheme="minorEastAsia" w:hAnsiTheme="minorEastAsia" w:cstheme="minorEastAsia"/>
          <w:b w:val="0"/>
          <w:bCs w:val="0"/>
          <w:color w:val="auto"/>
          <w:sz w:val="24"/>
          <w:szCs w:val="24"/>
          <w:lang w:val="en-US" w:eastAsia="zh-CN"/>
        </w:rPr>
        <w:t>。同时，也要注意坚持英语学科立场，不能喧宾夺主，为跨学科而跨学科。</w:t>
      </w:r>
    </w:p>
    <w:p w14:paraId="68F61C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b w:val="0"/>
          <w:bCs w:val="0"/>
          <w:color w:val="auto"/>
          <w:sz w:val="24"/>
          <w:szCs w:val="24"/>
          <w:lang w:val="en-US" w:eastAsia="zh-CN"/>
        </w:rPr>
      </w:pPr>
    </w:p>
    <w:p w14:paraId="571A30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b w:val="0"/>
          <w:bCs w:val="0"/>
          <w:color w:val="auto"/>
          <w:sz w:val="24"/>
          <w:szCs w:val="24"/>
          <w:lang w:val="en-US" w:eastAsia="zh-CN"/>
        </w:rPr>
      </w:pPr>
      <w:r>
        <w:rPr>
          <w:rFonts w:hint="eastAsia" w:asciiTheme="minorEastAsia" w:hAnsiTheme="minorEastAsia" w:cstheme="minorEastAsia"/>
          <w:b w:val="0"/>
          <w:bCs w:val="0"/>
          <w:color w:val="auto"/>
          <w:sz w:val="24"/>
          <w:szCs w:val="24"/>
          <w:lang w:val="en-US" w:eastAsia="zh-CN"/>
        </w:rPr>
        <w:t>参考文献</w:t>
      </w:r>
    </w:p>
    <w:p w14:paraId="4DAC8DAD">
      <w:pPr>
        <w:keepNext w:val="0"/>
        <w:keepLines w:val="0"/>
        <w:pageBreakBefore w:val="0"/>
        <w:widowControl/>
        <w:numPr>
          <w:ilvl w:val="0"/>
          <w:numId w:val="6"/>
        </w:numPr>
        <w:kinsoku/>
        <w:wordWrap w:val="0"/>
        <w:overflowPunct/>
        <w:topLinePunct w:val="0"/>
        <w:autoSpaceDE w:val="0"/>
        <w:autoSpaceDN w:val="0"/>
        <w:bidi w:val="0"/>
        <w:adjustRightInd/>
        <w:snapToGrid/>
        <w:spacing w:line="360" w:lineRule="auto"/>
        <w:ind w:left="0" w:leftChars="0" w:firstLine="403" w:firstLineChars="0"/>
        <w:jc w:val="both"/>
        <w:textAlignment w:val="auto"/>
        <w:rPr>
          <w:rFonts w:hint="eastAsia" w:asciiTheme="minorEastAsia" w:hAnsiTheme="minorEastAsia" w:cstheme="minorEastAsia"/>
          <w:b w:val="0"/>
          <w:bCs w:val="0"/>
          <w:color w:val="auto"/>
          <w:sz w:val="24"/>
          <w:szCs w:val="24"/>
          <w:lang w:val="en-US" w:eastAsia="zh-CN"/>
        </w:rPr>
      </w:pPr>
      <w:bookmarkStart w:id="0" w:name="_Ref2046747491"/>
      <w:r>
        <w:rPr>
          <w:rFonts w:hint="eastAsia" w:asciiTheme="minorEastAsia" w:hAnsiTheme="minorEastAsia" w:cstheme="minorEastAsia"/>
          <w:b w:val="0"/>
          <w:bCs w:val="0"/>
          <w:color w:val="auto"/>
          <w:sz w:val="24"/>
          <w:szCs w:val="24"/>
          <w:lang w:val="en-US" w:eastAsia="zh-CN"/>
        </w:rPr>
        <w:t>中华人民共和国教育部</w:t>
      </w:r>
      <w:r>
        <w:rPr>
          <w:rFonts w:hint="default" w:asciiTheme="minorEastAsia" w:hAnsiTheme="minorEastAsia" w:cstheme="minorEastAsia"/>
          <w:b w:val="0"/>
          <w:bCs w:val="0"/>
          <w:color w:val="auto"/>
          <w:sz w:val="24"/>
          <w:szCs w:val="24"/>
          <w:lang w:val="en-US" w:eastAsia="zh-CN"/>
        </w:rPr>
        <w:t>.</w:t>
      </w:r>
      <w:r>
        <w:rPr>
          <w:rFonts w:hint="eastAsia" w:asciiTheme="minorEastAsia" w:hAnsiTheme="minorEastAsia" w:cstheme="minorEastAsia"/>
          <w:b w:val="0"/>
          <w:bCs w:val="0"/>
          <w:color w:val="auto"/>
          <w:sz w:val="24"/>
          <w:szCs w:val="24"/>
          <w:lang w:val="en-US" w:eastAsia="zh-CN"/>
        </w:rPr>
        <w:t>义务教育英语课程标准（2022年版）[</w:t>
      </w:r>
      <w:r>
        <w:rPr>
          <w:rFonts w:hint="default" w:asciiTheme="minorEastAsia" w:hAnsiTheme="minorEastAsia" w:cstheme="minorEastAsia"/>
          <w:b w:val="0"/>
          <w:bCs w:val="0"/>
          <w:color w:val="auto"/>
          <w:sz w:val="24"/>
          <w:szCs w:val="24"/>
          <w:lang w:val="en-US" w:eastAsia="zh-CN"/>
        </w:rPr>
        <w:t>S</w:t>
      </w:r>
      <w:r>
        <w:rPr>
          <w:rFonts w:hint="eastAsia" w:asciiTheme="minorEastAsia" w:hAnsiTheme="minorEastAsia" w:cstheme="minorEastAsia"/>
          <w:b w:val="0"/>
          <w:bCs w:val="0"/>
          <w:color w:val="auto"/>
          <w:sz w:val="24"/>
          <w:szCs w:val="24"/>
          <w:lang w:val="en-US" w:eastAsia="zh-CN"/>
        </w:rPr>
        <w:t>]</w:t>
      </w:r>
      <w:r>
        <w:rPr>
          <w:rFonts w:hint="default" w:asciiTheme="minorEastAsia" w:hAnsiTheme="minorEastAsia" w:cstheme="minorEastAsia"/>
          <w:b w:val="0"/>
          <w:bCs w:val="0"/>
          <w:color w:val="auto"/>
          <w:sz w:val="24"/>
          <w:szCs w:val="24"/>
          <w:lang w:val="en-US" w:eastAsia="zh-CN"/>
        </w:rPr>
        <w:t xml:space="preserve"> .</w:t>
      </w:r>
      <w:r>
        <w:rPr>
          <w:rFonts w:hint="eastAsia" w:asciiTheme="minorEastAsia" w:hAnsiTheme="minorEastAsia" w:cstheme="minorEastAsia"/>
          <w:b w:val="0"/>
          <w:bCs w:val="0"/>
          <w:color w:val="auto"/>
          <w:sz w:val="24"/>
          <w:szCs w:val="24"/>
          <w:lang w:val="en-US" w:eastAsia="zh-CN"/>
        </w:rPr>
        <w:t>北京</w:t>
      </w:r>
      <w:r>
        <w:rPr>
          <w:rFonts w:hint="default" w:asciiTheme="minorEastAsia" w:hAnsiTheme="minorEastAsia" w:cstheme="minorEastAsia"/>
          <w:b w:val="0"/>
          <w:bCs w:val="0"/>
          <w:color w:val="auto"/>
          <w:sz w:val="24"/>
          <w:szCs w:val="24"/>
          <w:lang w:val="en-US" w:eastAsia="zh-CN"/>
        </w:rPr>
        <w:t xml:space="preserve">: </w:t>
      </w:r>
      <w:r>
        <w:rPr>
          <w:rFonts w:hint="eastAsia" w:asciiTheme="minorEastAsia" w:hAnsiTheme="minorEastAsia" w:cstheme="minorEastAsia"/>
          <w:b w:val="0"/>
          <w:bCs w:val="0"/>
          <w:color w:val="auto"/>
          <w:sz w:val="24"/>
          <w:szCs w:val="24"/>
          <w:lang w:val="en-US" w:eastAsia="zh-CN"/>
        </w:rPr>
        <w:t>北京师范大学出版社</w:t>
      </w:r>
      <w:r>
        <w:rPr>
          <w:rFonts w:hint="default" w:asciiTheme="minorEastAsia" w:hAnsiTheme="minorEastAsia" w:cstheme="minorEastAsia"/>
          <w:b w:val="0"/>
          <w:bCs w:val="0"/>
          <w:color w:val="auto"/>
          <w:sz w:val="24"/>
          <w:szCs w:val="24"/>
          <w:lang w:val="en-US" w:eastAsia="zh-CN"/>
        </w:rPr>
        <w:t>,</w:t>
      </w:r>
      <w:r>
        <w:rPr>
          <w:rFonts w:hint="eastAsia" w:asciiTheme="minorEastAsia" w:hAnsiTheme="minorEastAsia" w:cstheme="minorEastAsia"/>
          <w:b w:val="0"/>
          <w:bCs w:val="0"/>
          <w:color w:val="auto"/>
          <w:sz w:val="24"/>
          <w:szCs w:val="24"/>
          <w:lang w:val="en-US" w:eastAsia="zh-CN"/>
        </w:rPr>
        <w:t>2022: 41</w:t>
      </w:r>
      <w:r>
        <w:rPr>
          <w:rFonts w:hint="default" w:asciiTheme="minorEastAsia" w:hAnsiTheme="minorEastAsia" w:cstheme="minorEastAsia"/>
          <w:b w:val="0"/>
          <w:bCs w:val="0"/>
          <w:color w:val="auto"/>
          <w:sz w:val="24"/>
          <w:szCs w:val="24"/>
          <w:lang w:val="en-US" w:eastAsia="zh-CN"/>
        </w:rPr>
        <w:t>,</w:t>
      </w:r>
      <w:r>
        <w:rPr>
          <w:rFonts w:hint="eastAsia" w:asciiTheme="minorEastAsia" w:hAnsiTheme="minorEastAsia" w:cstheme="minorEastAsia"/>
          <w:b w:val="0"/>
          <w:bCs w:val="0"/>
          <w:color w:val="auto"/>
          <w:sz w:val="24"/>
          <w:szCs w:val="24"/>
          <w:lang w:val="en-US" w:eastAsia="zh-CN"/>
        </w:rPr>
        <w:t>3.</w:t>
      </w:r>
      <w:bookmarkEnd w:id="0"/>
    </w:p>
    <w:p w14:paraId="0A348427">
      <w:pPr>
        <w:keepNext w:val="0"/>
        <w:keepLines w:val="0"/>
        <w:pageBreakBefore w:val="0"/>
        <w:widowControl/>
        <w:numPr>
          <w:ilvl w:val="0"/>
          <w:numId w:val="6"/>
        </w:numPr>
        <w:kinsoku/>
        <w:wordWrap w:val="0"/>
        <w:overflowPunct/>
        <w:topLinePunct w:val="0"/>
        <w:autoSpaceDE w:val="0"/>
        <w:autoSpaceDN w:val="0"/>
        <w:bidi w:val="0"/>
        <w:adjustRightInd/>
        <w:snapToGrid/>
        <w:spacing w:line="360" w:lineRule="auto"/>
        <w:ind w:left="0" w:leftChars="0" w:firstLine="403" w:firstLineChars="0"/>
        <w:jc w:val="both"/>
        <w:textAlignment w:val="auto"/>
        <w:rPr>
          <w:rFonts w:hint="eastAsia" w:asciiTheme="minorEastAsia" w:hAnsiTheme="minorEastAsia" w:cstheme="minorEastAsia"/>
          <w:b w:val="0"/>
          <w:bCs w:val="0"/>
          <w:color w:val="auto"/>
          <w:sz w:val="24"/>
          <w:szCs w:val="24"/>
          <w:lang w:val="en-US" w:eastAsia="zh-CN"/>
        </w:rPr>
      </w:pPr>
      <w:bookmarkStart w:id="1" w:name="_Ref2049268541"/>
      <w:r>
        <w:rPr>
          <w:rFonts w:hint="eastAsia" w:asciiTheme="minorEastAsia" w:hAnsiTheme="minorEastAsia" w:cstheme="minorEastAsia"/>
          <w:b w:val="0"/>
          <w:bCs w:val="0"/>
          <w:color w:val="auto"/>
          <w:sz w:val="24"/>
          <w:szCs w:val="24"/>
          <w:lang w:val="en-US" w:eastAsia="zh-CN"/>
        </w:rPr>
        <w:t>郭宝仙,任宇颖.英语跨学科融合阅读教学：学理依据、基本特征及实施策略[J].全球教育展望,2025,54(01):149-160.</w:t>
      </w:r>
      <w:bookmarkEnd w:id="1"/>
    </w:p>
    <w:p w14:paraId="6780B01F">
      <w:pPr>
        <w:keepNext w:val="0"/>
        <w:keepLines w:val="0"/>
        <w:pageBreakBefore w:val="0"/>
        <w:widowControl/>
        <w:numPr>
          <w:ilvl w:val="0"/>
          <w:numId w:val="6"/>
        </w:numPr>
        <w:kinsoku/>
        <w:wordWrap w:val="0"/>
        <w:overflowPunct/>
        <w:topLinePunct w:val="0"/>
        <w:autoSpaceDE w:val="0"/>
        <w:autoSpaceDN w:val="0"/>
        <w:bidi w:val="0"/>
        <w:adjustRightInd/>
        <w:snapToGrid/>
        <w:spacing w:line="360" w:lineRule="auto"/>
        <w:ind w:left="0" w:leftChars="0" w:firstLine="403" w:firstLineChars="0"/>
        <w:jc w:val="both"/>
        <w:textAlignment w:val="auto"/>
        <w:rPr>
          <w:rFonts w:hint="eastAsia" w:asciiTheme="minorEastAsia" w:hAnsiTheme="minorEastAsia" w:cstheme="minorEastAsia"/>
          <w:b w:val="0"/>
          <w:bCs w:val="0"/>
          <w:color w:val="auto"/>
          <w:sz w:val="24"/>
          <w:szCs w:val="24"/>
          <w:lang w:val="en-US" w:eastAsia="zh-CN"/>
        </w:rPr>
      </w:pPr>
      <w:bookmarkStart w:id="2" w:name="_Ref2049772751"/>
      <w:r>
        <w:rPr>
          <w:rFonts w:hint="eastAsia" w:asciiTheme="minorEastAsia" w:hAnsiTheme="minorEastAsia" w:cstheme="minorEastAsia"/>
          <w:b w:val="0"/>
          <w:bCs w:val="0"/>
          <w:color w:val="auto"/>
          <w:sz w:val="24"/>
          <w:szCs w:val="24"/>
          <w:lang w:val="en-US" w:eastAsia="zh-CN"/>
        </w:rPr>
        <w:t>崔允漷,郭洪瑞.跨学科主题学习：课程话语自主建构的一种尝试[J].教育研究,2023,44(10):44-53.</w:t>
      </w:r>
      <w:bookmarkEnd w:id="2"/>
    </w:p>
    <w:p w14:paraId="5BCE10B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b w:val="0"/>
          <w:bCs w:val="0"/>
          <w:color w:val="auto"/>
          <w:sz w:val="24"/>
          <w:szCs w:val="24"/>
          <w:lang w:val="en-US" w:eastAsia="zh-CN"/>
        </w:rPr>
      </w:pPr>
    </w:p>
    <w:p w14:paraId="572AF7B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heme="minorEastAsia" w:hAnsiTheme="minorEastAsia" w:cstheme="minorEastAsia"/>
          <w:b w:val="0"/>
          <w:bCs w:val="0"/>
          <w:color w:val="auto"/>
          <w:sz w:val="24"/>
          <w:szCs w:val="24"/>
          <w:lang w:val="en-US" w:eastAsia="zh-CN"/>
        </w:rPr>
      </w:pPr>
    </w:p>
    <w:p w14:paraId="7EA7ADA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heme="minorEastAsia" w:hAnsiTheme="minorEastAsia" w:cstheme="minorEastAsia"/>
          <w:b w:val="0"/>
          <w:bCs w:val="0"/>
          <w:color w:val="auto"/>
          <w:sz w:val="24"/>
          <w:szCs w:val="24"/>
          <w:lang w:val="en-US" w:eastAsia="zh-CN"/>
        </w:rPr>
      </w:pPr>
    </w:p>
    <w:p w14:paraId="6E119108">
      <w:pPr>
        <w:numPr>
          <w:ilvl w:val="0"/>
          <w:numId w:val="0"/>
        </w:numPr>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7679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FA274">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5FA274">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5845"/>
    <w:multiLevelType w:val="singleLevel"/>
    <w:tmpl w:val="81085845"/>
    <w:lvl w:ilvl="0" w:tentative="0">
      <w:start w:val="1"/>
      <w:numFmt w:val="decimal"/>
      <w:suff w:val="space"/>
      <w:lvlText w:val="%1."/>
      <w:lvlJc w:val="left"/>
    </w:lvl>
  </w:abstractNum>
  <w:abstractNum w:abstractNumId="1">
    <w:nsid w:val="84F9C42F"/>
    <w:multiLevelType w:val="singleLevel"/>
    <w:tmpl w:val="84F9C42F"/>
    <w:lvl w:ilvl="0" w:tentative="0">
      <w:start w:val="1"/>
      <w:numFmt w:val="decimal"/>
      <w:suff w:val="space"/>
      <w:lvlText w:val="%1."/>
      <w:lvlJc w:val="left"/>
    </w:lvl>
  </w:abstractNum>
  <w:abstractNum w:abstractNumId="2">
    <w:nsid w:val="B7DE2B46"/>
    <w:multiLevelType w:val="singleLevel"/>
    <w:tmpl w:val="B7DE2B46"/>
    <w:lvl w:ilvl="0" w:tentative="0">
      <w:start w:val="4"/>
      <w:numFmt w:val="chineseCounting"/>
      <w:suff w:val="nothing"/>
      <w:lvlText w:val="%1、"/>
      <w:lvlJc w:val="left"/>
      <w:rPr>
        <w:rFonts w:hint="eastAsia"/>
      </w:rPr>
    </w:lvl>
  </w:abstractNum>
  <w:abstractNum w:abstractNumId="3">
    <w:nsid w:val="E6DA7EBA"/>
    <w:multiLevelType w:val="singleLevel"/>
    <w:tmpl w:val="E6DA7EBA"/>
    <w:lvl w:ilvl="0" w:tentative="0">
      <w:start w:val="1"/>
      <w:numFmt w:val="decimal"/>
      <w:suff w:val="nothing"/>
      <w:lvlText w:val="（%1）"/>
      <w:lvlJc w:val="left"/>
    </w:lvl>
  </w:abstractNum>
  <w:abstractNum w:abstractNumId="4">
    <w:nsid w:val="F2BEA830"/>
    <w:multiLevelType w:val="singleLevel"/>
    <w:tmpl w:val="F2BEA830"/>
    <w:lvl w:ilvl="0" w:tentative="0">
      <w:start w:val="1"/>
      <w:numFmt w:val="decimal"/>
      <w:suff w:val="nothing"/>
      <w:lvlText w:val="[%1]"/>
      <w:lvlJc w:val="left"/>
      <w:pPr>
        <w:ind w:left="0" w:firstLine="403"/>
      </w:pPr>
      <w:rPr>
        <w:rFonts w:hint="default"/>
      </w:rPr>
    </w:lvl>
  </w:abstractNum>
  <w:abstractNum w:abstractNumId="5">
    <w:nsid w:val="7B3F9CE2"/>
    <w:multiLevelType w:val="singleLevel"/>
    <w:tmpl w:val="7B3F9CE2"/>
    <w:lvl w:ilvl="0" w:tentative="0">
      <w:start w:val="1"/>
      <w:numFmt w:val="chineseCounting"/>
      <w:suff w:val="nothing"/>
      <w:lvlText w:val="%1、"/>
      <w:lvlJc w:val="left"/>
      <w:rPr>
        <w:rFonts w:hint="eastAsia"/>
      </w:rPr>
    </w:lvl>
  </w:abstractNum>
  <w:num w:numId="1">
    <w:abstractNumId w:val="5"/>
  </w:num>
  <w:num w:numId="2">
    <w:abstractNumId w:val="1"/>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FF25F2"/>
    <w:rsid w:val="041748A9"/>
    <w:rsid w:val="0BD90C80"/>
    <w:rsid w:val="120B1B78"/>
    <w:rsid w:val="136C01EA"/>
    <w:rsid w:val="1FBF980F"/>
    <w:rsid w:val="1FD62F32"/>
    <w:rsid w:val="22665141"/>
    <w:rsid w:val="24D136F8"/>
    <w:rsid w:val="2F5EE9AC"/>
    <w:rsid w:val="3212542F"/>
    <w:rsid w:val="35401200"/>
    <w:rsid w:val="36FF25F2"/>
    <w:rsid w:val="3BD3133A"/>
    <w:rsid w:val="47EA9F29"/>
    <w:rsid w:val="4EF7BCC1"/>
    <w:rsid w:val="53F17E23"/>
    <w:rsid w:val="56F5D6C8"/>
    <w:rsid w:val="597D9E84"/>
    <w:rsid w:val="59CE0E14"/>
    <w:rsid w:val="5F1A410F"/>
    <w:rsid w:val="604823F7"/>
    <w:rsid w:val="6573448C"/>
    <w:rsid w:val="66515DB3"/>
    <w:rsid w:val="6ED42EF4"/>
    <w:rsid w:val="6EF9AAFF"/>
    <w:rsid w:val="775B723C"/>
    <w:rsid w:val="7BDF5516"/>
    <w:rsid w:val="7C233EC3"/>
    <w:rsid w:val="7C4F8752"/>
    <w:rsid w:val="7D3D9E42"/>
    <w:rsid w:val="7DA3ECA1"/>
    <w:rsid w:val="7E6F8194"/>
    <w:rsid w:val="7FD7C6DD"/>
    <w:rsid w:val="9997D506"/>
    <w:rsid w:val="9FFDAB27"/>
    <w:rsid w:val="BF767B6A"/>
    <w:rsid w:val="CCFB9E35"/>
    <w:rsid w:val="CFA9BACC"/>
    <w:rsid w:val="D523DE88"/>
    <w:rsid w:val="DBAEEBF3"/>
    <w:rsid w:val="E7FBB385"/>
    <w:rsid w:val="EBBFE234"/>
    <w:rsid w:val="FBFBAE66"/>
    <w:rsid w:val="FF3DC2BB"/>
    <w:rsid w:val="FFEF3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4793</Words>
  <Characters>5106</Characters>
  <Lines>0</Lines>
  <Paragraphs>0</Paragraphs>
  <TotalTime>74</TotalTime>
  <ScaleCrop>false</ScaleCrop>
  <LinksUpToDate>false</LinksUpToDate>
  <CharactersWithSpaces>5171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2025-05-26T12:00:00Z</dcterms:created>
  <dc:creator>梧桐</dc:creator>
  <cp:lastModifiedBy>潘霖滋</cp:lastModifiedBy>
  <cp:lastPrinted>2025-06-04T08:00:00Z</cp:lastPrinted>
  <dcterms:modified xsi:type="dcterms:W3CDTF">2025-06-05T01:09:13Z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259A125EE101447A94CFC15E851A4A1C_13</vt:lpwstr>
  </property>
  <property fmtid="{D5CDD505-2E9C-101B-9397-08002B2CF9AE}" pid="4" name="KSOTemplateDocerSaveRecord">
    <vt:lpwstr>eyJoZGlkIjoiYjk0NWYyNmQwYThmOWFmMjM2YmY5YWFhMjVkZTc1OGYiLCJ1c2VySWQiOiIzNzAzNzU2MjUifQ==</vt:lpwstr>
  </property>
</Properties>
</file>