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B9318">
      <w:pPr>
        <w:jc w:val="center"/>
        <w:rPr>
          <w:rFonts w:hint="eastAsia" w:ascii="华文宋体" w:hAnsi="华文宋体" w:eastAsia="华文宋体"/>
          <w:b/>
          <w:bCs/>
          <w:color w:val="000000" w:themeColor="text1"/>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例谈数字化转型下高中英语听说教学模式探究</w:t>
      </w:r>
    </w:p>
    <w:p w14:paraId="2F337FAF">
      <w:pPr>
        <w:jc w:val="center"/>
        <w:rPr>
          <w:rFonts w:hint="eastAsia" w:ascii="华文宋体" w:hAnsi="华文宋体" w:eastAsia="华文宋体"/>
          <w:b/>
          <w:bCs/>
          <w:color w:val="000000" w:themeColor="text1"/>
          <w:sz w:val="28"/>
          <w:szCs w:val="28"/>
          <w14:textFill>
            <w14:solidFill>
              <w14:schemeClr w14:val="tx1"/>
            </w14:solidFill>
          </w14:textFill>
        </w:rPr>
      </w:pPr>
    </w:p>
    <w:p w14:paraId="42A1F289">
      <w:pPr>
        <w:jc w:val="right"/>
        <w:rPr>
          <w:rFonts w:hint="eastAsia" w:ascii="华文宋体" w:hAnsi="华文宋体" w:eastAsia="华文宋体"/>
          <w:b/>
          <w:bCs/>
          <w:color w:val="000000" w:themeColor="text1"/>
          <w:sz w:val="24"/>
          <w:szCs w:val="24"/>
          <w14:textFill>
            <w14:solidFill>
              <w14:schemeClr w14:val="tx1"/>
            </w14:solidFill>
          </w14:textFill>
        </w:rPr>
      </w:pPr>
      <w:bookmarkStart w:id="0" w:name="OLE_LINK1"/>
      <w:r>
        <w:rPr>
          <w:rFonts w:hint="eastAsia" w:ascii="华文宋体" w:hAnsi="华文宋体" w:eastAsia="华文宋体"/>
          <w:b/>
          <w:bCs/>
          <w:color w:val="000000" w:themeColor="text1"/>
          <w:sz w:val="24"/>
          <w:szCs w:val="24"/>
          <w:lang w:val="en-US" w:eastAsia="zh-CN"/>
          <w14:textFill>
            <w14:solidFill>
              <w14:schemeClr w14:val="tx1"/>
            </w14:solidFill>
          </w14:textFill>
        </w:rPr>
        <w:t xml:space="preserve">上海市西南位育中学  </w:t>
      </w:r>
      <w:r>
        <w:rPr>
          <w:rFonts w:hint="eastAsia" w:ascii="华文宋体" w:hAnsi="华文宋体" w:eastAsia="华文宋体"/>
          <w:b/>
          <w:bCs/>
          <w:color w:val="000000" w:themeColor="text1"/>
          <w:sz w:val="24"/>
          <w:szCs w:val="24"/>
          <w14:textFill>
            <w14:solidFill>
              <w14:schemeClr w14:val="tx1"/>
            </w14:solidFill>
          </w14:textFill>
        </w:rPr>
        <w:t>杜寒婧</w:t>
      </w:r>
    </w:p>
    <w:bookmarkEnd w:id="0"/>
    <w:p w14:paraId="737A56EB">
      <w:pPr>
        <w:jc w:val="right"/>
        <w:rPr>
          <w:rFonts w:hint="eastAsia" w:ascii="华文宋体" w:hAnsi="华文宋体" w:eastAsia="华文宋体"/>
          <w:b/>
          <w:bCs/>
          <w:color w:val="000000" w:themeColor="text1"/>
          <w:sz w:val="24"/>
          <w:szCs w:val="24"/>
          <w14:textFill>
            <w14:solidFill>
              <w14:schemeClr w14:val="tx1"/>
            </w14:solidFill>
          </w14:textFill>
        </w:rPr>
      </w:pPr>
    </w:p>
    <w:p w14:paraId="04BCD5FF">
      <w:pPr>
        <w:jc w:val="both"/>
        <w:rPr>
          <w:rFonts w:ascii="华文宋体" w:hAnsi="华文宋体" w:eastAsia="华文宋体"/>
          <w:b/>
          <w:bCs/>
          <w:color w:val="000000" w:themeColor="text1"/>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【摘要】</w:t>
      </w:r>
      <w:r>
        <w:rPr>
          <w:rFonts w:hint="eastAsia" w:ascii="华文宋体" w:hAnsi="华文宋体" w:eastAsia="华文宋体"/>
          <w:color w:val="000000" w:themeColor="text1"/>
          <w:sz w:val="28"/>
          <w:szCs w:val="28"/>
          <w14:textFill>
            <w14:solidFill>
              <w14:schemeClr w14:val="tx1"/>
            </w14:solidFill>
          </w14:textFill>
        </w:rPr>
        <w:t>本文基于“数字赋能”理念，围绕高中英语听说教学的</w:t>
      </w:r>
      <w:bookmarkStart w:id="1" w:name="_GoBack"/>
      <w:bookmarkEnd w:id="1"/>
      <w:r>
        <w:rPr>
          <w:rFonts w:hint="eastAsia" w:ascii="华文宋体" w:hAnsi="华文宋体" w:eastAsia="华文宋体"/>
          <w:color w:val="000000" w:themeColor="text1"/>
          <w:sz w:val="28"/>
          <w:szCs w:val="28"/>
          <w14:textFill>
            <w14:solidFill>
              <w14:schemeClr w14:val="tx1"/>
            </w14:solidFill>
          </w14:textFill>
        </w:rPr>
        <w:t>现实困境与改进路径，探索如何借助信息技术优化教学设计与课堂互动。笔者以上教版高中英语选择性必修第四册第一单元The</w:t>
      </w:r>
      <w:r>
        <w:rPr>
          <w:rFonts w:ascii="华文宋体" w:hAnsi="华文宋体" w:eastAsia="华文宋体"/>
          <w:color w:val="000000" w:themeColor="text1"/>
          <w:sz w:val="28"/>
          <w:szCs w:val="28"/>
          <w14:textFill>
            <w14:solidFill>
              <w14:schemeClr w14:val="tx1"/>
            </w14:solidFill>
          </w14:textFill>
        </w:rPr>
        <w:t xml:space="preserve"> </w:t>
      </w:r>
      <w:r>
        <w:rPr>
          <w:rFonts w:hint="eastAsia" w:ascii="华文宋体" w:hAnsi="华文宋体" w:eastAsia="华文宋体"/>
          <w:color w:val="000000" w:themeColor="text1"/>
          <w:sz w:val="28"/>
          <w:szCs w:val="28"/>
          <w14:textFill>
            <w14:solidFill>
              <w14:schemeClr w14:val="tx1"/>
            </w14:solidFill>
          </w14:textFill>
        </w:rPr>
        <w:t>media</w:t>
      </w:r>
      <w:r>
        <w:rPr>
          <w:rFonts w:ascii="华文宋体" w:hAnsi="华文宋体" w:eastAsia="华文宋体"/>
          <w:color w:val="000000" w:themeColor="text1"/>
          <w:sz w:val="28"/>
          <w:szCs w:val="28"/>
          <w14:textFill>
            <w14:solidFill>
              <w14:schemeClr w14:val="tx1"/>
            </w14:solidFill>
          </w14:textFill>
        </w:rPr>
        <w:t xml:space="preserve"> </w:t>
      </w:r>
      <w:r>
        <w:rPr>
          <w:rFonts w:ascii="华文宋体" w:hAnsi="华文宋体" w:eastAsia="华文宋体"/>
          <w:color w:val="000000" w:themeColor="text1"/>
          <w:sz w:val="28"/>
          <w:szCs w:val="28"/>
          <w:lang w:val="en-US"/>
          <w14:textFill>
            <w14:solidFill>
              <w14:schemeClr w14:val="tx1"/>
            </w14:solidFill>
          </w14:textFill>
        </w:rPr>
        <w:t>and the message</w:t>
      </w:r>
      <w:r>
        <w:rPr>
          <w:rFonts w:hint="eastAsia" w:ascii="华文宋体" w:hAnsi="华文宋体" w:eastAsia="华文宋体"/>
          <w:color w:val="000000" w:themeColor="text1"/>
          <w:sz w:val="28"/>
          <w:szCs w:val="28"/>
          <w14:textFill>
            <w14:solidFill>
              <w14:schemeClr w14:val="tx1"/>
            </w14:solidFill>
          </w14:textFill>
        </w:rPr>
        <w:t>中的听说板块</w:t>
      </w:r>
      <w:r>
        <w:rPr>
          <w:rFonts w:ascii="华文宋体" w:hAnsi="华文宋体" w:eastAsia="华文宋体"/>
          <w:color w:val="000000" w:themeColor="text1"/>
          <w:sz w:val="28"/>
          <w:szCs w:val="28"/>
          <w14:textFill>
            <w14:solidFill>
              <w14:schemeClr w14:val="tx1"/>
            </w14:solidFill>
          </w14:textFill>
        </w:rPr>
        <w:t>Life in the public eye</w:t>
      </w:r>
      <w:r>
        <w:rPr>
          <w:rFonts w:hint="eastAsia" w:ascii="华文宋体" w:hAnsi="华文宋体" w:eastAsia="华文宋体"/>
          <w:color w:val="000000" w:themeColor="text1"/>
          <w:sz w:val="28"/>
          <w:szCs w:val="28"/>
          <w14:textFill>
            <w14:solidFill>
              <w14:schemeClr w14:val="tx1"/>
            </w14:solidFill>
          </w14:textFill>
        </w:rPr>
        <w:t>为案例，展示教师如何利用数字平台开展多元化教学活动，实现教、学、评一体化。教学中融入AI人机交互、数据分析反馈和个性化听力训练，不仅提升了学生听说能力，也激发了课堂活力，体现了数字化转型对英语教学模式的深刻变革。</w:t>
      </w:r>
    </w:p>
    <w:p w14:paraId="66B73686">
      <w:pPr>
        <w:jc w:val="both"/>
        <w:rPr>
          <w:rFonts w:ascii="华文宋体" w:hAnsi="华文宋体" w:eastAsia="华文宋体"/>
          <w:color w:val="000000" w:themeColor="text1"/>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【关键词】</w:t>
      </w:r>
      <w:r>
        <w:rPr>
          <w:rFonts w:hint="eastAsia" w:ascii="华文宋体" w:hAnsi="华文宋体" w:eastAsia="华文宋体"/>
          <w:color w:val="000000" w:themeColor="text1"/>
          <w:sz w:val="28"/>
          <w:szCs w:val="28"/>
          <w14:textFill>
            <w14:solidFill>
              <w14:schemeClr w14:val="tx1"/>
            </w14:solidFill>
          </w14:textFill>
        </w:rPr>
        <w:t>高中英语</w:t>
      </w:r>
      <w:r>
        <w:rPr>
          <w:rFonts w:hint="eastAsia" w:ascii="华文宋体" w:hAnsi="华文宋体" w:eastAsia="华文宋体"/>
          <w:color w:val="000000" w:themeColor="text1"/>
          <w:sz w:val="28"/>
          <w:szCs w:val="28"/>
          <w:lang w:eastAsia="zh-CN"/>
          <w14:textFill>
            <w14:solidFill>
              <w14:schemeClr w14:val="tx1"/>
            </w14:solidFill>
          </w14:textFill>
        </w:rPr>
        <w:t>；</w:t>
      </w:r>
      <w:r>
        <w:rPr>
          <w:rFonts w:hint="eastAsia" w:ascii="华文宋体" w:hAnsi="华文宋体" w:eastAsia="华文宋体"/>
          <w:color w:val="000000" w:themeColor="text1"/>
          <w:sz w:val="28"/>
          <w:szCs w:val="28"/>
          <w14:textFill>
            <w14:solidFill>
              <w14:schemeClr w14:val="tx1"/>
            </w14:solidFill>
          </w14:textFill>
        </w:rPr>
        <w:t>听说教学；数字化转型；信息技术融合</w:t>
      </w:r>
    </w:p>
    <w:p w14:paraId="05A8A8F8">
      <w:pPr>
        <w:jc w:val="both"/>
        <w:rPr>
          <w:rFonts w:ascii="华文宋体" w:hAnsi="华文宋体" w:eastAsia="华文宋体"/>
          <w:color w:val="000000" w:themeColor="text1"/>
          <w:sz w:val="28"/>
          <w:szCs w:val="28"/>
          <w14:textFill>
            <w14:solidFill>
              <w14:schemeClr w14:val="tx1"/>
            </w14:solidFill>
          </w14:textFill>
        </w:rPr>
      </w:pPr>
    </w:p>
    <w:p w14:paraId="172F7FF2">
      <w:pPr>
        <w:jc w:val="both"/>
        <w:rPr>
          <w:rFonts w:ascii="华文宋体" w:hAnsi="华文宋体" w:eastAsia="华文宋体"/>
          <w:b/>
          <w:bCs/>
          <w:color w:val="000000" w:themeColor="text1"/>
          <w:sz w:val="28"/>
          <w:szCs w:val="28"/>
          <w:lang w:val="en-US"/>
          <w14:textFill>
            <w14:solidFill>
              <w14:schemeClr w14:val="tx1"/>
            </w14:solidFill>
          </w14:textFill>
        </w:rPr>
      </w:pPr>
      <w:r>
        <w:rPr>
          <w:rFonts w:hint="eastAsia" w:ascii="华文宋体" w:hAnsi="华文宋体" w:eastAsia="华文宋体"/>
          <w:b/>
          <w:bCs/>
          <w:color w:val="000000" w:themeColor="text1"/>
          <w:sz w:val="28"/>
          <w:szCs w:val="28"/>
          <w:lang w:val="en-US"/>
          <w14:textFill>
            <w14:solidFill>
              <w14:schemeClr w14:val="tx1"/>
            </w14:solidFill>
          </w14:textFill>
        </w:rPr>
        <w:t>一、研究背景</w:t>
      </w:r>
    </w:p>
    <w:p w14:paraId="0DDF78CF">
      <w:pPr>
        <w:jc w:val="both"/>
        <w:rPr>
          <w:rFonts w:ascii="华文宋体" w:hAnsi="华文宋体" w:eastAsia="华文宋体"/>
          <w:b/>
          <w:bCs/>
          <w:color w:val="000000" w:themeColor="text1"/>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（一）教育数字化转型推动教学变革</w:t>
      </w:r>
    </w:p>
    <w:p w14:paraId="15DA3880">
      <w:pPr>
        <w:ind w:firstLine="720"/>
        <w:jc w:val="both"/>
        <w:rPr>
          <w:rFonts w:ascii="华文宋体" w:hAnsi="华文宋体" w:eastAsia="华文宋体"/>
          <w:sz w:val="28"/>
          <w:szCs w:val="28"/>
        </w:rPr>
      </w:pPr>
      <w:r>
        <w:rPr>
          <w:rFonts w:hint="eastAsia" w:ascii="华文宋体" w:hAnsi="华文宋体" w:eastAsia="华文宋体"/>
          <w:sz w:val="28"/>
          <w:szCs w:val="28"/>
        </w:rPr>
        <w:t>当下，信息技术正与课堂教学深度整合，成为推动我国基础教育课程体系和教学方式革新的关键动力。教育部于2023年5月出台《基础教育课程教学改革深化行动方案》（下简称“《方案》”），其中的“专业支撑与数字赋能行动”被列为重点任务，明确提出通过数字化手段提升课堂质量，打造适应数字环境的创新型教学结构，从而实现更高效、更优质的教学目标。</w:t>
      </w:r>
    </w:p>
    <w:p w14:paraId="5DE49FD9">
      <w:pPr>
        <w:ind w:firstLine="720"/>
        <w:jc w:val="both"/>
        <w:rPr>
          <w:rFonts w:ascii="华文宋体" w:hAnsi="华文宋体" w:eastAsia="华文宋体"/>
          <w:color w:val="000000" w:themeColor="text1"/>
          <w:sz w:val="28"/>
          <w:szCs w:val="28"/>
          <w14:textFill>
            <w14:solidFill>
              <w14:schemeClr w14:val="tx1"/>
            </w14:solidFill>
          </w14:textFill>
        </w:rPr>
      </w:pPr>
      <w:r>
        <w:rPr>
          <w:rFonts w:hint="eastAsia" w:ascii="华文宋体" w:hAnsi="华文宋体" w:eastAsia="华文宋体"/>
          <w:color w:val="000000" w:themeColor="text1"/>
          <w:sz w:val="28"/>
          <w:szCs w:val="28"/>
          <w14:textFill>
            <w14:solidFill>
              <w14:schemeClr w14:val="tx1"/>
            </w14:solidFill>
          </w14:textFill>
        </w:rPr>
        <w:t>在推动教学方法的革新方面，《方案》强调尊重学生的主体地位，发挥教师的领导作用，倡导启发式、互动式和探究式的教学方法，克服传统的教师讲授和学生被动接受的模式，激发学生的主动思考、积极提问和自主探究能力。在教学评价改革方面，《方案》提出利用人工智能和大数据技术，强化过程性评价和增值性评价，重视教学评价在引导、诊断、改进和激励方面的作用。数字化转型对教育教学模式的变革和创新无疑是一个充满挑战和机遇的过程。积极主动地拥抱数字化转型能够充分发挥数字化工具在教育教学中的作用，引导教育教学朝着更加灵活、高效和个性化的方向发展，更好地适应时代的需求和学生的发展。</w:t>
      </w:r>
    </w:p>
    <w:p w14:paraId="75D19339">
      <w:pPr>
        <w:jc w:val="both"/>
        <w:rPr>
          <w:rFonts w:ascii="华文宋体" w:hAnsi="华文宋体" w:eastAsia="华文宋体"/>
          <w:b/>
          <w:bCs/>
          <w:color w:val="000000" w:themeColor="text1"/>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（二）信息技术与高中英语听说教学融合的现状</w:t>
      </w:r>
    </w:p>
    <w:p w14:paraId="229D40FA">
      <w:pPr>
        <w:ind w:firstLine="720"/>
        <w:jc w:val="both"/>
        <w:rPr>
          <w:rFonts w:ascii="华文宋体" w:hAnsi="华文宋体" w:eastAsia="华文宋体"/>
          <w:sz w:val="28"/>
          <w:szCs w:val="28"/>
        </w:rPr>
      </w:pPr>
      <w:r>
        <w:rPr>
          <w:rFonts w:ascii="华文宋体" w:hAnsi="华文宋体" w:eastAsia="华文宋体"/>
          <w:sz w:val="28"/>
          <w:szCs w:val="28"/>
        </w:rPr>
        <w:t>目前，在高中英语听说教学中仍普遍存在诸如教学目标模糊、教学手段匮乏、课堂缺乏互动以及评价机制滞后等问题（张静，2020），这些因素一定程度上阻碍了学生听说能力的进一步发展。随着新课程理念的持续推进，国家在推动教育数字化方面投入巨大，对高中英语教学也提出了更高标准，倡导通过信息技术打破传统教学边界，为学生提供更加多样化的学习资源，并打造具有互动性与参与感的学习平台，从而激活学生的学习动力。尽管大多数学校已具备基础的技术设施，但受多种主客观因素影响，不少教师未能将数字化工具有效整合进教学实践，课堂依旧以教师单向讲解为主，顶多辅以PPT展示。在实际教学过程中，教师常以完成教学任务为主导，偏重于知识传授，忽视了学生进行实际听说练习的时间与机会。此外，英语学习环境相对欠缺，加之传统教育观念影响，部分学生在表达方面仍有较强羞涩心理，这在一定程度上限制了他们在听说能力上的突破。</w:t>
      </w:r>
    </w:p>
    <w:p w14:paraId="61D07228">
      <w:pPr>
        <w:ind w:firstLine="720"/>
        <w:jc w:val="both"/>
        <w:rPr>
          <w:rFonts w:hint="eastAsia" w:ascii="华文宋体" w:hAnsi="华文宋体" w:eastAsia="华文宋体"/>
          <w:color w:val="FF0000"/>
          <w:sz w:val="28"/>
          <w:szCs w:val="28"/>
        </w:rPr>
      </w:pPr>
    </w:p>
    <w:p w14:paraId="68CB302F">
      <w:pPr>
        <w:jc w:val="both"/>
        <w:rPr>
          <w:rFonts w:ascii="华文宋体" w:hAnsi="华文宋体" w:eastAsia="华文宋体"/>
          <w:color w:val="000000" w:themeColor="text1"/>
          <w:sz w:val="28"/>
          <w:szCs w:val="28"/>
          <w:lang w:val="en-US"/>
          <w14:textFill>
            <w14:solidFill>
              <w14:schemeClr w14:val="tx1"/>
            </w14:solidFill>
          </w14:textFill>
        </w:rPr>
      </w:pPr>
      <w:r>
        <w:rPr>
          <w:rFonts w:hint="eastAsia" w:ascii="华文宋体" w:hAnsi="华文宋体" w:eastAsia="华文宋体"/>
          <w:b/>
          <w:bCs/>
          <w:color w:val="000000" w:themeColor="text1"/>
          <w:sz w:val="28"/>
          <w:szCs w:val="28"/>
          <w:lang w:val="en-US"/>
          <w14:textFill>
            <w14:solidFill>
              <w14:schemeClr w14:val="tx1"/>
            </w14:solidFill>
          </w14:textFill>
        </w:rPr>
        <w:t>二、</w:t>
      </w:r>
      <w:r>
        <w:rPr>
          <w:rFonts w:hint="eastAsia" w:ascii="华文宋体" w:hAnsi="华文宋体" w:eastAsia="华文宋体"/>
          <w:b/>
          <w:bCs/>
          <w:color w:val="000000" w:themeColor="text1"/>
          <w:sz w:val="28"/>
          <w:szCs w:val="28"/>
          <w14:textFill>
            <w14:solidFill>
              <w14:schemeClr w14:val="tx1"/>
            </w14:solidFill>
          </w14:textFill>
        </w:rPr>
        <w:t>数字化转型下高中英语听说教学模式探究课例</w:t>
      </w:r>
    </w:p>
    <w:p w14:paraId="22047751">
      <w:pPr>
        <w:ind w:firstLine="720"/>
        <w:jc w:val="both"/>
        <w:rPr>
          <w:rFonts w:ascii="华文宋体" w:hAnsi="华文宋体" w:eastAsia="华文宋体"/>
          <w:sz w:val="28"/>
          <w:szCs w:val="28"/>
        </w:rPr>
      </w:pPr>
      <w:r>
        <w:rPr>
          <w:rFonts w:hint="eastAsia" w:ascii="华文宋体" w:hAnsi="华文宋体" w:eastAsia="华文宋体"/>
          <w:sz w:val="28"/>
          <w:szCs w:val="28"/>
          <w:lang w:val="en-US"/>
        </w:rPr>
        <w:t>基于以上原则和现状，</w:t>
      </w:r>
      <w:r>
        <w:rPr>
          <w:rFonts w:hint="eastAsia" w:ascii="华文宋体" w:hAnsi="华文宋体" w:eastAsia="华文宋体"/>
          <w:sz w:val="28"/>
          <w:szCs w:val="28"/>
        </w:rPr>
        <w:t>本文将以上教版高中英语选择性必修第四册第一单元The</w:t>
      </w:r>
      <w:r>
        <w:rPr>
          <w:rFonts w:ascii="华文宋体" w:hAnsi="华文宋体" w:eastAsia="华文宋体"/>
          <w:sz w:val="28"/>
          <w:szCs w:val="28"/>
        </w:rPr>
        <w:t xml:space="preserve"> </w:t>
      </w:r>
      <w:r>
        <w:rPr>
          <w:rFonts w:hint="eastAsia" w:ascii="华文宋体" w:hAnsi="华文宋体" w:eastAsia="华文宋体"/>
          <w:sz w:val="28"/>
          <w:szCs w:val="28"/>
        </w:rPr>
        <w:t>media</w:t>
      </w:r>
      <w:r>
        <w:rPr>
          <w:rFonts w:ascii="华文宋体" w:hAnsi="华文宋体" w:eastAsia="华文宋体"/>
          <w:sz w:val="28"/>
          <w:szCs w:val="28"/>
        </w:rPr>
        <w:t xml:space="preserve"> </w:t>
      </w:r>
      <w:r>
        <w:rPr>
          <w:rFonts w:ascii="华文宋体" w:hAnsi="华文宋体" w:eastAsia="华文宋体"/>
          <w:sz w:val="28"/>
          <w:szCs w:val="28"/>
          <w:lang w:val="en-US"/>
        </w:rPr>
        <w:t>and the message</w:t>
      </w:r>
      <w:r>
        <w:rPr>
          <w:rFonts w:hint="eastAsia" w:ascii="华文宋体" w:hAnsi="华文宋体" w:eastAsia="华文宋体"/>
          <w:sz w:val="28"/>
          <w:szCs w:val="28"/>
        </w:rPr>
        <w:t>中的听说板块</w:t>
      </w:r>
      <w:r>
        <w:rPr>
          <w:rFonts w:ascii="华文宋体" w:hAnsi="华文宋体" w:eastAsia="华文宋体"/>
          <w:sz w:val="28"/>
          <w:szCs w:val="28"/>
        </w:rPr>
        <w:t>Life in the public eye</w:t>
      </w:r>
      <w:r>
        <w:rPr>
          <w:rFonts w:hint="eastAsia" w:ascii="华文宋体" w:hAnsi="华文宋体" w:eastAsia="华文宋体"/>
          <w:sz w:val="28"/>
          <w:szCs w:val="28"/>
        </w:rPr>
        <w:t>为案例，</w:t>
      </w:r>
    </w:p>
    <w:p w14:paraId="69A80BED">
      <w:pPr>
        <w:jc w:val="both"/>
        <w:rPr>
          <w:rFonts w:ascii="华文宋体" w:hAnsi="华文宋体" w:eastAsia="华文宋体"/>
          <w:sz w:val="28"/>
          <w:szCs w:val="28"/>
        </w:rPr>
      </w:pPr>
      <w:r>
        <w:rPr>
          <w:rFonts w:ascii="华文宋体" w:hAnsi="华文宋体" w:eastAsia="华文宋体"/>
          <w:sz w:val="28"/>
          <w:szCs w:val="28"/>
        </w:rPr>
        <w:t>重点探讨在实际英语课堂中如何有效整合信息技术手段，提升课堂教学效率与质量，实现教学、学习与评价的有机融合，进一步培养学生的英语核心能力，同时落实立德树人的根本教育任务。</w:t>
      </w:r>
    </w:p>
    <w:p w14:paraId="6150BE03">
      <w:pPr>
        <w:ind w:firstLine="720"/>
        <w:jc w:val="both"/>
        <w:rPr>
          <w:rFonts w:ascii="华文宋体" w:hAnsi="华文宋体" w:eastAsia="华文宋体"/>
          <w:sz w:val="28"/>
          <w:szCs w:val="28"/>
        </w:rPr>
      </w:pPr>
      <w:r>
        <w:rPr>
          <w:rFonts w:ascii="华文宋体" w:hAnsi="华文宋体" w:eastAsia="华文宋体" w:cs="Helvetica"/>
          <w:color w:val="000000" w:themeColor="text1"/>
          <w:kern w:val="0"/>
          <w:sz w:val="28"/>
          <w:szCs w:val="28"/>
          <w:lang w:val="en-US"/>
          <w14:textFill>
            <w14:solidFill>
              <w14:schemeClr w14:val="tx1"/>
            </w14:solidFill>
          </w14:textFill>
        </w:rPr>
        <w:t>本</w:t>
      </w:r>
      <w:r>
        <w:rPr>
          <w:rFonts w:hint="eastAsia" w:ascii="华文宋体" w:hAnsi="华文宋体" w:eastAsia="华文宋体" w:cs="Helvetica"/>
          <w:color w:val="000000" w:themeColor="text1"/>
          <w:kern w:val="0"/>
          <w:sz w:val="28"/>
          <w:szCs w:val="28"/>
          <w:lang w:val="en-US"/>
          <w14:textFill>
            <w14:solidFill>
              <w14:schemeClr w14:val="tx1"/>
            </w14:solidFill>
          </w14:textFill>
        </w:rPr>
        <w:t>听说</w:t>
      </w:r>
      <w:r>
        <w:rPr>
          <w:rFonts w:ascii="华文宋体" w:hAnsi="华文宋体" w:eastAsia="华文宋体" w:cs="Helvetica"/>
          <w:color w:val="000000" w:themeColor="text1"/>
          <w:kern w:val="0"/>
          <w:sz w:val="28"/>
          <w:szCs w:val="28"/>
          <w:lang w:val="en-US"/>
          <w14:textFill>
            <w14:solidFill>
              <w14:schemeClr w14:val="tx1"/>
            </w14:solidFill>
          </w14:textFill>
        </w:rPr>
        <w:t xml:space="preserve">课时音频资源时长 </w:t>
      </w:r>
      <w:r>
        <w:rPr>
          <w:rFonts w:ascii="华文宋体" w:hAnsi="华文宋体" w:eastAsia="华文宋体" w:cs="Times New Roman"/>
          <w:color w:val="000000" w:themeColor="text1"/>
          <w:kern w:val="0"/>
          <w:sz w:val="28"/>
          <w:szCs w:val="28"/>
          <w:lang w:val="en-US"/>
          <w14:textFill>
            <w14:solidFill>
              <w14:schemeClr w14:val="tx1"/>
            </w14:solidFill>
          </w14:textFill>
        </w:rPr>
        <w:t xml:space="preserve">2 </w:t>
      </w:r>
      <w:r>
        <w:rPr>
          <w:rFonts w:ascii="华文宋体" w:hAnsi="华文宋体" w:eastAsia="华文宋体" w:cs="Helvetica"/>
          <w:color w:val="000000" w:themeColor="text1"/>
          <w:kern w:val="0"/>
          <w:sz w:val="28"/>
          <w:szCs w:val="28"/>
          <w:lang w:val="en-US"/>
          <w14:textFill>
            <w14:solidFill>
              <w14:schemeClr w14:val="tx1"/>
            </w14:solidFill>
          </w14:textFill>
        </w:rPr>
        <w:t xml:space="preserve">分 </w:t>
      </w:r>
      <w:r>
        <w:rPr>
          <w:rFonts w:ascii="华文宋体" w:hAnsi="华文宋体" w:eastAsia="华文宋体" w:cs="Times New Roman"/>
          <w:color w:val="000000" w:themeColor="text1"/>
          <w:kern w:val="0"/>
          <w:sz w:val="28"/>
          <w:szCs w:val="28"/>
          <w:lang w:val="en-US"/>
          <w14:textFill>
            <w14:solidFill>
              <w14:schemeClr w14:val="tx1"/>
            </w14:solidFill>
          </w14:textFill>
        </w:rPr>
        <w:t xml:space="preserve">58 </w:t>
      </w:r>
      <w:r>
        <w:rPr>
          <w:rFonts w:ascii="华文宋体" w:hAnsi="华文宋体" w:eastAsia="华文宋体" w:cs="Helvetica"/>
          <w:color w:val="000000" w:themeColor="text1"/>
          <w:kern w:val="0"/>
          <w:sz w:val="28"/>
          <w:szCs w:val="28"/>
          <w:lang w:val="en-US"/>
          <w14:textFill>
            <w14:solidFill>
              <w14:schemeClr w14:val="tx1"/>
            </w14:solidFill>
          </w14:textFill>
        </w:rPr>
        <w:t>秒，内容为一则电台访谈。节目邀请了三位专家（心理学家、人类学家，和电视节目主持人）就</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成名</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这一话题展开讨论，并从自身专业视角出发，分析了人们想要成名的原因，以及成名可能带来的问题。本听力材料语音标准，语速适中，话题容易引起学生兴趣。语篇以对话为载体，嘉宾观点交错呈现，关键信息较为分散，个别观点中蕴含的生词可能会构成学生理解障碍。</w:t>
      </w:r>
      <w:r>
        <w:rPr>
          <w:rFonts w:hint="eastAsia" w:ascii="华文宋体" w:hAnsi="华文宋体" w:eastAsia="华文宋体"/>
          <w:color w:val="000000" w:themeColor="text1"/>
          <w:sz w:val="28"/>
          <w:szCs w:val="28"/>
          <w14:textFill>
            <w14:solidFill>
              <w14:schemeClr w14:val="tx1"/>
            </w14:solidFill>
          </w14:textFill>
        </w:rPr>
        <w:t>以下是</w:t>
      </w:r>
      <w:r>
        <w:rPr>
          <w:rFonts w:hint="eastAsia" w:ascii="华文宋体" w:hAnsi="华文宋体" w:eastAsia="华文宋体" w:cs="Helvetica"/>
          <w:color w:val="000000" w:themeColor="text1"/>
          <w:kern w:val="0"/>
          <w:sz w:val="28"/>
          <w:szCs w:val="28"/>
          <w:lang w:val="en-US"/>
          <w14:textFill>
            <w14:solidFill>
              <w14:schemeClr w14:val="tx1"/>
            </w14:solidFill>
          </w14:textFill>
        </w:rPr>
        <w:t>教学实施过程。</w:t>
      </w:r>
    </w:p>
    <w:p w14:paraId="310088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hint="eastAsia" w:ascii="华文宋体" w:hAnsi="华文宋体" w:eastAsia="华文宋体" w:cs="Helvetica"/>
          <w:b/>
          <w:bCs/>
          <w:color w:val="000000" w:themeColor="text1"/>
          <w:kern w:val="0"/>
          <w:sz w:val="28"/>
          <w:szCs w:val="28"/>
          <w:lang w:val="en-US"/>
          <w14:textFill>
            <w14:solidFill>
              <w14:schemeClr w14:val="tx1"/>
            </w14:solidFill>
          </w14:textFill>
        </w:rPr>
        <w:t>活</w:t>
      </w: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动 </w:t>
      </w:r>
      <w:r>
        <w:rPr>
          <w:rFonts w:ascii="华文宋体" w:hAnsi="华文宋体" w:eastAsia="华文宋体" w:cs="Times New Roman"/>
          <w:b/>
          <w:bCs/>
          <w:color w:val="000000" w:themeColor="text1"/>
          <w:kern w:val="0"/>
          <w:sz w:val="28"/>
          <w:szCs w:val="28"/>
          <w:lang w:val="en-US"/>
          <w14:textFill>
            <w14:solidFill>
              <w14:schemeClr w14:val="tx1"/>
            </w14:solidFill>
          </w14:textFill>
        </w:rPr>
        <w:t>1</w:t>
      </w:r>
      <w:r>
        <w:rPr>
          <w:rFonts w:ascii="华文宋体" w:hAnsi="华文宋体" w:eastAsia="华文宋体" w:cs="Helvetica"/>
          <w:b/>
          <w:bCs/>
          <w:color w:val="000000" w:themeColor="text1"/>
          <w:kern w:val="0"/>
          <w:sz w:val="28"/>
          <w:szCs w:val="28"/>
          <w:lang w:val="en-US"/>
          <w14:textFill>
            <w14:solidFill>
              <w14:schemeClr w14:val="tx1"/>
            </w14:solidFill>
          </w14:textFill>
        </w:rPr>
        <w:t>：开展话题讨论，激活已知信息</w:t>
      </w:r>
    </w:p>
    <w:p w14:paraId="7F8283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教师通过提问，结合明星生活图片的展示，引导学生用形容词总结描述自己心中对名人的看法，激发学生对于</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成名</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这一话题的兴趣。</w:t>
      </w:r>
    </w:p>
    <w:p w14:paraId="65368A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2</w:t>
      </w:r>
      <w:r>
        <w:rPr>
          <w:rFonts w:ascii="华文宋体" w:hAnsi="华文宋体" w:eastAsia="华文宋体" w:cs="Helvetica"/>
          <w:b/>
          <w:bCs/>
          <w:color w:val="000000" w:themeColor="text1"/>
          <w:kern w:val="0"/>
          <w:sz w:val="28"/>
          <w:szCs w:val="28"/>
          <w:lang w:val="en-US"/>
          <w14:textFill>
            <w14:solidFill>
              <w14:schemeClr w14:val="tx1"/>
            </w14:solidFill>
          </w14:textFill>
        </w:rPr>
        <w:t>：聚焦节目话题，关注发言者身份</w:t>
      </w:r>
    </w:p>
    <w:p w14:paraId="105ADC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学生听节目的开场介绍，关注访谈话题和访谈嘉宾的信息。教师引导学生了解访谈的基本信息，并对即将听到的内容做好相应的准备。</w:t>
      </w:r>
    </w:p>
    <w:p w14:paraId="201D70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3</w:t>
      </w:r>
      <w:r>
        <w:rPr>
          <w:rFonts w:ascii="华文宋体" w:hAnsi="华文宋体" w:eastAsia="华文宋体" w:cs="Helvetica"/>
          <w:b/>
          <w:bCs/>
          <w:color w:val="000000" w:themeColor="text1"/>
          <w:kern w:val="0"/>
          <w:sz w:val="28"/>
          <w:szCs w:val="28"/>
          <w:lang w:val="en-US"/>
          <w14:textFill>
            <w14:solidFill>
              <w14:schemeClr w14:val="tx1"/>
            </w14:solidFill>
          </w14:textFill>
        </w:rPr>
        <w:t>：代入听力情境，预测成名原因</w:t>
      </w:r>
    </w:p>
    <w:p w14:paraId="624CE23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学生根据自己对话题的理解与同桌进行交流讨论，对人们想要成名的原因进行预测。教师挑选部分同学进行分享，并通过板书简单归纳总结学生的回答。</w:t>
      </w:r>
    </w:p>
    <w:p w14:paraId="3A8EF3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 xml:space="preserve">4: </w:t>
      </w:r>
      <w:r>
        <w:rPr>
          <w:rFonts w:ascii="华文宋体" w:hAnsi="华文宋体" w:eastAsia="华文宋体" w:cs="Helvetica"/>
          <w:b/>
          <w:bCs/>
          <w:color w:val="000000" w:themeColor="text1"/>
          <w:kern w:val="0"/>
          <w:sz w:val="28"/>
          <w:szCs w:val="28"/>
          <w:lang w:val="en-US"/>
          <w14:textFill>
            <w14:solidFill>
              <w14:schemeClr w14:val="tx1"/>
            </w14:solidFill>
          </w14:textFill>
        </w:rPr>
        <w:t>校对先前预测，补充成名原因</w:t>
      </w:r>
    </w:p>
    <w:p w14:paraId="54CB86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学生听取访谈第二部分内容</w:t>
      </w:r>
      <w:r>
        <w:rPr>
          <w:rFonts w:hint="eastAsia" w:ascii="华文宋体" w:hAnsi="华文宋体" w:eastAsia="华文宋体" w:cs="Helvetica"/>
          <w:color w:val="000000" w:themeColor="text1"/>
          <w:kern w:val="0"/>
          <w:sz w:val="28"/>
          <w:szCs w:val="28"/>
          <w:lang w:val="en-US"/>
          <w14:textFill>
            <w14:solidFill>
              <w14:schemeClr w14:val="tx1"/>
            </w14:solidFill>
          </w14:textFill>
        </w:rPr>
        <w:t xml:space="preserve"> </w:t>
      </w:r>
      <w:r>
        <w:rPr>
          <w:rFonts w:ascii="华文宋体" w:hAnsi="华文宋体" w:eastAsia="华文宋体" w:cs="Times New Roman"/>
          <w:color w:val="000000" w:themeColor="text1"/>
          <w:kern w:val="0"/>
          <w:sz w:val="28"/>
          <w:szCs w:val="28"/>
          <w:lang w:val="en-US"/>
          <w14:textFill>
            <w14:solidFill>
              <w14:schemeClr w14:val="tx1"/>
            </w14:solidFill>
          </w14:textFill>
        </w:rPr>
        <w:t xml:space="preserve">—— </w:t>
      </w:r>
      <w:r>
        <w:rPr>
          <w:rFonts w:ascii="华文宋体" w:hAnsi="华文宋体" w:eastAsia="华文宋体" w:cs="Helvetica"/>
          <w:color w:val="000000" w:themeColor="text1"/>
          <w:kern w:val="0"/>
          <w:sz w:val="28"/>
          <w:szCs w:val="28"/>
          <w:lang w:val="en-US"/>
          <w14:textFill>
            <w14:solidFill>
              <w14:schemeClr w14:val="tx1"/>
            </w14:solidFill>
          </w14:textFill>
        </w:rPr>
        <w:t>专家们对于人们想要成名的原因的探讨， 核对先前预测，并补充专家的观点，与同桌讨论后将自己记录的关键词上传到数字平台。教师引导学生利用平板电脑，边听边记；以</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一屏多图</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的方式展示学生笔记，归纳总结学生提取的关键词并补充板书、处理生词。</w:t>
      </w:r>
    </w:p>
    <w:p w14:paraId="701D119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 xml:space="preserve">5-1: </w:t>
      </w:r>
      <w:r>
        <w:rPr>
          <w:rFonts w:ascii="华文宋体" w:hAnsi="华文宋体" w:eastAsia="华文宋体" w:cs="Helvetica"/>
          <w:b/>
          <w:bCs/>
          <w:color w:val="000000" w:themeColor="text1"/>
          <w:kern w:val="0"/>
          <w:sz w:val="28"/>
          <w:szCs w:val="28"/>
          <w:lang w:val="en-US"/>
          <w14:textFill>
            <w14:solidFill>
              <w14:schemeClr w14:val="tx1"/>
            </w14:solidFill>
          </w14:textFill>
        </w:rPr>
        <w:t>结合职业特征，推测观点来源</w:t>
      </w:r>
    </w:p>
    <w:p w14:paraId="197AAA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学生结合专家的身份特征和研究重点，基于板书上归纳整理的内容，与同桌交流讨论后，推测上述理由分别出自哪位专家的观点。教师通过板书进行归纳整理，为后续活动做好准备。</w:t>
      </w:r>
    </w:p>
    <w:p w14:paraId="45FA81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 xml:space="preserve">5-2: </w:t>
      </w:r>
      <w:r>
        <w:rPr>
          <w:rFonts w:ascii="华文宋体" w:hAnsi="华文宋体" w:eastAsia="华文宋体" w:cs="Helvetica"/>
          <w:b/>
          <w:bCs/>
          <w:color w:val="000000" w:themeColor="text1"/>
          <w:kern w:val="0"/>
          <w:sz w:val="28"/>
          <w:szCs w:val="28"/>
          <w:lang w:val="en-US"/>
          <w14:textFill>
            <w14:solidFill>
              <w14:schemeClr w14:val="tx1"/>
            </w14:solidFill>
          </w14:textFill>
        </w:rPr>
        <w:t>挖掘观点细节，深入理解成名原因</w:t>
      </w:r>
    </w:p>
    <w:p w14:paraId="6203EC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学生进行自主精听</w:t>
      </w:r>
      <w:r>
        <w:rPr>
          <w:rFonts w:hint="eastAsia" w:ascii="华文宋体" w:hAnsi="华文宋体" w:eastAsia="华文宋体" w:cs="Helvetica"/>
          <w:color w:val="000000" w:themeColor="text1"/>
          <w:kern w:val="0"/>
          <w:sz w:val="28"/>
          <w:szCs w:val="28"/>
          <w:lang w:val="en-US"/>
          <w14:textFill>
            <w14:solidFill>
              <w14:schemeClr w14:val="tx1"/>
            </w14:solidFill>
          </w14:textFill>
        </w:rPr>
        <w:t>，期间</w:t>
      </w:r>
      <w:r>
        <w:rPr>
          <w:rFonts w:ascii="华文宋体" w:hAnsi="华文宋体" w:eastAsia="华文宋体" w:cs="Helvetica"/>
          <w:color w:val="000000" w:themeColor="text1"/>
          <w:kern w:val="0"/>
          <w:sz w:val="28"/>
          <w:szCs w:val="28"/>
          <w:lang w:val="en-US"/>
          <w14:textFill>
            <w14:solidFill>
              <w14:schemeClr w14:val="tx1"/>
            </w14:solidFill>
          </w14:textFill>
        </w:rPr>
        <w:t>可以自由拖动进度条、 反复地有重点地听、 暂停记录关键信息，校对先前的推测并找到细节依据。教师鼓励学生将听到的原因和专家的职业进行关联，并通过追问引导学生深入理解专家观点。</w:t>
      </w:r>
    </w:p>
    <w:p w14:paraId="6BB691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 xml:space="preserve">6: </w:t>
      </w:r>
      <w:r>
        <w:rPr>
          <w:rFonts w:ascii="华文宋体" w:hAnsi="华文宋体" w:eastAsia="华文宋体" w:cs="Helvetica"/>
          <w:b/>
          <w:bCs/>
          <w:color w:val="000000" w:themeColor="text1"/>
          <w:kern w:val="0"/>
          <w:sz w:val="28"/>
          <w:szCs w:val="28"/>
          <w:lang w:val="en-US"/>
          <w14:textFill>
            <w14:solidFill>
              <w14:schemeClr w14:val="tx1"/>
            </w14:solidFill>
          </w14:textFill>
        </w:rPr>
        <w:t>剖析成名弊端，辩证看待成名</w:t>
      </w:r>
    </w:p>
    <w:p w14:paraId="1FFC05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学生听最后一段，总结归纳</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成名</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可能带来的问题，学会辩证的看待问题。教师引导学生结合自身生活体验思考</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成名</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的利与弊，培养学生的批判性思维能力。</w:t>
      </w:r>
    </w:p>
    <w:p w14:paraId="226221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ascii="华文宋体" w:hAnsi="华文宋体" w:eastAsia="华文宋体" w:cs="Helvetica"/>
          <w:b/>
          <w:bCs/>
          <w:color w:val="000000" w:themeColor="text1"/>
          <w:kern w:val="0"/>
          <w:sz w:val="28"/>
          <w:szCs w:val="28"/>
          <w:lang w:val="en-US"/>
          <w14:textFill>
            <w14:solidFill>
              <w14:schemeClr w14:val="tx1"/>
            </w14:solidFill>
          </w14:textFill>
        </w:rPr>
        <w:t xml:space="preserve">活动 </w:t>
      </w:r>
      <w:r>
        <w:rPr>
          <w:rFonts w:ascii="华文宋体" w:hAnsi="华文宋体" w:eastAsia="华文宋体" w:cs="Times New Roman"/>
          <w:b/>
          <w:bCs/>
          <w:color w:val="000000" w:themeColor="text1"/>
          <w:kern w:val="0"/>
          <w:sz w:val="28"/>
          <w:szCs w:val="28"/>
          <w:lang w:val="en-US"/>
          <w14:textFill>
            <w14:solidFill>
              <w14:schemeClr w14:val="tx1"/>
            </w14:solidFill>
          </w14:textFill>
        </w:rPr>
        <w:t>7</w:t>
      </w:r>
      <w:r>
        <w:rPr>
          <w:rFonts w:ascii="华文宋体" w:hAnsi="华文宋体" w:eastAsia="华文宋体" w:cs="Helvetica"/>
          <w:b/>
          <w:bCs/>
          <w:color w:val="000000" w:themeColor="text1"/>
          <w:kern w:val="0"/>
          <w:sz w:val="28"/>
          <w:szCs w:val="28"/>
          <w:lang w:val="en-US"/>
          <w14:textFill>
            <w14:solidFill>
              <w14:schemeClr w14:val="tx1"/>
            </w14:solidFill>
          </w14:textFill>
        </w:rPr>
        <w:t>：</w:t>
      </w:r>
      <w:r>
        <w:rPr>
          <w:rFonts w:ascii="华文宋体" w:hAnsi="华文宋体" w:eastAsia="华文宋体" w:cs="Times New Roman"/>
          <w:b/>
          <w:bCs/>
          <w:color w:val="000000" w:themeColor="text1"/>
          <w:kern w:val="0"/>
          <w:sz w:val="28"/>
          <w:szCs w:val="28"/>
          <w:lang w:val="en-US"/>
          <w14:textFill>
            <w14:solidFill>
              <w14:schemeClr w14:val="tx1"/>
            </w14:solidFill>
          </w14:textFill>
        </w:rPr>
        <w:t xml:space="preserve">AI </w:t>
      </w:r>
      <w:r>
        <w:rPr>
          <w:rFonts w:ascii="华文宋体" w:hAnsi="华文宋体" w:eastAsia="华文宋体" w:cs="Helvetica"/>
          <w:b/>
          <w:bCs/>
          <w:color w:val="000000" w:themeColor="text1"/>
          <w:kern w:val="0"/>
          <w:sz w:val="28"/>
          <w:szCs w:val="28"/>
          <w:lang w:val="en-US"/>
          <w14:textFill>
            <w14:solidFill>
              <w14:schemeClr w14:val="tx1"/>
            </w14:solidFill>
          </w14:textFill>
        </w:rPr>
        <w:t>人机交互，探讨成名利弊</w:t>
      </w:r>
    </w:p>
    <w:p w14:paraId="60F3E0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r>
        <w:rPr>
          <w:rFonts w:ascii="华文宋体" w:hAnsi="华文宋体" w:eastAsia="华文宋体" w:cs="Helvetica"/>
          <w:color w:val="000000" w:themeColor="text1"/>
          <w:kern w:val="0"/>
          <w:sz w:val="28"/>
          <w:szCs w:val="28"/>
          <w:lang w:val="en-US"/>
          <w14:textFill>
            <w14:solidFill>
              <w14:schemeClr w14:val="tx1"/>
            </w14:solidFill>
          </w14:textFill>
        </w:rPr>
        <w:t>学生扮演不同家庭成员，结合本课所学，以人物不同视角对</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虚拟星探</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提出的问题做出及时反馈，探讨成名利弊。教师创设情景，利用</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三个助手</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数字化平台，设计</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虚拟星探</w:t>
      </w:r>
      <w:r>
        <w:rPr>
          <w:rFonts w:ascii="华文宋体" w:hAnsi="华文宋体" w:eastAsia="华文宋体" w:cs="Times New Roman"/>
          <w:color w:val="000000" w:themeColor="text1"/>
          <w:kern w:val="0"/>
          <w:sz w:val="28"/>
          <w:szCs w:val="28"/>
          <w:lang w:val="en-US"/>
          <w14:textFill>
            <w14:solidFill>
              <w14:schemeClr w14:val="tx1"/>
            </w14:solidFill>
          </w14:textFill>
        </w:rPr>
        <w:t>”</w:t>
      </w:r>
      <w:r>
        <w:rPr>
          <w:rFonts w:ascii="华文宋体" w:hAnsi="华文宋体" w:eastAsia="华文宋体" w:cs="Helvetica"/>
          <w:color w:val="000000" w:themeColor="text1"/>
          <w:kern w:val="0"/>
          <w:sz w:val="28"/>
          <w:szCs w:val="28"/>
          <w:lang w:val="en-US"/>
          <w14:textFill>
            <w14:solidFill>
              <w14:schemeClr w14:val="tx1"/>
            </w14:solidFill>
          </w14:textFill>
        </w:rPr>
        <w:t xml:space="preserve">这一角色，模拟 </w:t>
      </w:r>
      <w:r>
        <w:rPr>
          <w:rFonts w:ascii="华文宋体" w:hAnsi="华文宋体" w:eastAsia="华文宋体" w:cs="Times New Roman"/>
          <w:color w:val="000000" w:themeColor="text1"/>
          <w:kern w:val="0"/>
          <w:sz w:val="28"/>
          <w:szCs w:val="28"/>
          <w:lang w:val="en-US"/>
          <w14:textFill>
            <w14:solidFill>
              <w14:schemeClr w14:val="tx1"/>
            </w14:solidFill>
          </w14:textFill>
        </w:rPr>
        <w:t xml:space="preserve">AI </w:t>
      </w:r>
      <w:r>
        <w:rPr>
          <w:rFonts w:ascii="华文宋体" w:hAnsi="华文宋体" w:eastAsia="华文宋体" w:cs="Helvetica"/>
          <w:color w:val="000000" w:themeColor="text1"/>
          <w:kern w:val="0"/>
          <w:sz w:val="28"/>
          <w:szCs w:val="28"/>
          <w:lang w:val="en-US"/>
          <w14:textFill>
            <w14:solidFill>
              <w14:schemeClr w14:val="tx1"/>
            </w14:solidFill>
          </w14:textFill>
        </w:rPr>
        <w:t>与学生进行人机交互采访</w:t>
      </w:r>
      <w:r>
        <w:rPr>
          <w:rFonts w:hint="eastAsia" w:ascii="华文宋体" w:hAnsi="华文宋体" w:eastAsia="华文宋体" w:cs="Helvetica"/>
          <w:color w:val="000000" w:themeColor="text1"/>
          <w:kern w:val="0"/>
          <w:sz w:val="28"/>
          <w:szCs w:val="28"/>
          <w:lang w:val="en-US"/>
          <w14:textFill>
            <w14:solidFill>
              <w14:schemeClr w14:val="tx1"/>
            </w14:solidFill>
          </w14:textFill>
        </w:rPr>
        <w:t>。</w:t>
      </w:r>
    </w:p>
    <w:p w14:paraId="7FDE63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华文宋体" w:hAnsi="华文宋体" w:eastAsia="华文宋体" w:cs="Helvetica"/>
          <w:color w:val="000000" w:themeColor="text1"/>
          <w:kern w:val="0"/>
          <w:sz w:val="28"/>
          <w:szCs w:val="28"/>
          <w:lang w:val="en-US"/>
          <w14:textFill>
            <w14:solidFill>
              <w14:schemeClr w14:val="tx1"/>
            </w14:solidFill>
          </w14:textFill>
        </w:rPr>
      </w:pPr>
    </w:p>
    <w:p w14:paraId="564614E1">
      <w:pPr>
        <w:jc w:val="both"/>
        <w:rPr>
          <w:rFonts w:ascii="华文宋体" w:hAnsi="华文宋体" w:eastAsia="华文宋体"/>
          <w:b/>
          <w:bCs/>
          <w:color w:val="000000" w:themeColor="text1"/>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三、设计思路解析</w:t>
      </w:r>
    </w:p>
    <w:p w14:paraId="12063D61">
      <w:pPr>
        <w:jc w:val="both"/>
        <w:rPr>
          <w:rFonts w:ascii="华文宋体" w:hAnsi="华文宋体" w:eastAsia="华文宋体"/>
          <w:b/>
          <w:bCs/>
          <w:color w:val="000000" w:themeColor="text1"/>
          <w:sz w:val="28"/>
          <w:szCs w:val="28"/>
          <w:lang w:val="en-US"/>
          <w14:textFill>
            <w14:solidFill>
              <w14:schemeClr w14:val="tx1"/>
            </w14:solidFill>
          </w14:textFill>
        </w:rPr>
      </w:pPr>
      <w:r>
        <w:rPr>
          <w:rFonts w:hint="eastAsia" w:ascii="华文宋体" w:hAnsi="华文宋体" w:eastAsia="华文宋体"/>
          <w:b/>
          <w:bCs/>
          <w:color w:val="000000" w:themeColor="text1"/>
          <w:sz w:val="28"/>
          <w:szCs w:val="28"/>
          <w:lang w:val="en-US"/>
          <w14:textFill>
            <w14:solidFill>
              <w14:schemeClr w14:val="tx1"/>
            </w14:solidFill>
          </w14:textFill>
        </w:rPr>
        <w:t>（一）数字技术满足个性化学习需求</w:t>
      </w:r>
    </w:p>
    <w:p w14:paraId="0AAC5147">
      <w:pPr>
        <w:ind w:firstLine="720"/>
        <w:jc w:val="both"/>
        <w:rPr>
          <w:rFonts w:ascii="华文宋体" w:hAnsi="华文宋体" w:eastAsia="华文宋体" w:cs="宋体"/>
          <w:kern w:val="0"/>
          <w:sz w:val="28"/>
          <w:szCs w:val="28"/>
        </w:rPr>
      </w:pPr>
      <w:r>
        <w:rPr>
          <w:rFonts w:hint="eastAsia" w:ascii="华文宋体" w:hAnsi="华文宋体" w:eastAsia="华文宋体"/>
          <w:color w:val="000000" w:themeColor="text1"/>
          <w:sz w:val="28"/>
          <w:szCs w:val="28"/>
          <w:lang w:val="en-US"/>
          <w14:textFill>
            <w14:solidFill>
              <w14:schemeClr w14:val="tx1"/>
            </w14:solidFill>
          </w14:textFill>
        </w:rPr>
        <w:t>在本课例中，</w:t>
      </w:r>
      <w:r>
        <w:rPr>
          <w:rFonts w:ascii="华文宋体" w:hAnsi="华文宋体" w:eastAsia="华文宋体" w:cs="Helvetica"/>
          <w:color w:val="000000"/>
          <w:kern w:val="0"/>
          <w:sz w:val="28"/>
          <w:szCs w:val="28"/>
          <w:lang w:val="en-US"/>
        </w:rPr>
        <w:t>为了最大限度地优化学生</w:t>
      </w:r>
      <w:r>
        <w:rPr>
          <w:rFonts w:hint="eastAsia" w:ascii="华文宋体" w:hAnsi="华文宋体" w:eastAsia="华文宋体" w:cs="Helvetica"/>
          <w:color w:val="000000"/>
          <w:kern w:val="0"/>
          <w:sz w:val="28"/>
          <w:szCs w:val="28"/>
          <w:lang w:val="en-US"/>
        </w:rPr>
        <w:t>听音频的</w:t>
      </w:r>
      <w:r>
        <w:rPr>
          <w:rFonts w:ascii="华文宋体" w:hAnsi="华文宋体" w:eastAsia="华文宋体" w:cs="Helvetica"/>
          <w:color w:val="000000"/>
          <w:kern w:val="0"/>
          <w:sz w:val="28"/>
          <w:szCs w:val="28"/>
          <w:lang w:val="en-US"/>
        </w:rPr>
        <w:t>效果，教师有效利用</w:t>
      </w:r>
      <w:r>
        <w:rPr>
          <w:rFonts w:hint="eastAsia" w:ascii="华文宋体" w:hAnsi="华文宋体" w:eastAsia="华文宋体" w:cs="Helvetica"/>
          <w:color w:val="000000"/>
          <w:kern w:val="0"/>
          <w:sz w:val="28"/>
          <w:szCs w:val="28"/>
          <w:lang w:val="en-US"/>
        </w:rPr>
        <w:t>数字</w:t>
      </w:r>
      <w:r>
        <w:rPr>
          <w:rFonts w:ascii="华文宋体" w:hAnsi="华文宋体" w:eastAsia="华文宋体" w:cs="Helvetica"/>
          <w:color w:val="000000"/>
          <w:kern w:val="0"/>
          <w:sz w:val="28"/>
          <w:szCs w:val="28"/>
          <w:lang w:val="en-US"/>
        </w:rPr>
        <w:t>平台资源，</w:t>
      </w:r>
      <w:r>
        <w:rPr>
          <w:rFonts w:hint="eastAsia" w:ascii="华文宋体" w:hAnsi="华文宋体" w:eastAsia="华文宋体" w:cs="宋体"/>
          <w:sz w:val="28"/>
          <w:szCs w:val="28"/>
        </w:rPr>
        <w:t>一举打破时间和空间的局限性。学生</w:t>
      </w:r>
      <w:r>
        <w:rPr>
          <w:rFonts w:hint="eastAsia" w:ascii="华文宋体" w:hAnsi="华文宋体" w:eastAsia="华文宋体"/>
          <w:color w:val="000000" w:themeColor="text1"/>
          <w:sz w:val="28"/>
          <w:szCs w:val="28"/>
          <w:lang w:val="en-US"/>
          <w14:textFill>
            <w14:solidFill>
              <w14:schemeClr w14:val="tx1"/>
            </w14:solidFill>
          </w14:textFill>
        </w:rPr>
        <w:t>按照自己的学习需求，</w:t>
      </w:r>
      <w:r>
        <w:rPr>
          <w:rFonts w:hint="eastAsia" w:ascii="华文宋体" w:hAnsi="华文宋体" w:eastAsia="华文宋体" w:cs="宋体"/>
          <w:sz w:val="28"/>
          <w:szCs w:val="28"/>
        </w:rPr>
        <w:t>借助平板电脑和耳机，</w:t>
      </w:r>
      <w:r>
        <w:rPr>
          <w:rFonts w:hint="eastAsia" w:ascii="华文宋体" w:hAnsi="华文宋体" w:eastAsia="华文宋体"/>
          <w:color w:val="000000" w:themeColor="text1"/>
          <w:sz w:val="28"/>
          <w:szCs w:val="28"/>
          <w:lang w:val="en-US"/>
          <w14:textFill>
            <w14:solidFill>
              <w14:schemeClr w14:val="tx1"/>
            </w14:solidFill>
          </w14:textFill>
        </w:rPr>
        <w:t>对难以理解的听力材料部分</w:t>
      </w:r>
      <w:r>
        <w:rPr>
          <w:rFonts w:hint="eastAsia" w:ascii="华文宋体" w:hAnsi="华文宋体" w:eastAsia="华文宋体" w:cs="宋体"/>
          <w:sz w:val="28"/>
          <w:szCs w:val="28"/>
        </w:rPr>
        <w:t>任意进行前进、后退，暂停、播放。学生如果对某一句或者某一段话没有听懂，可以迅速地找到该部分内容，并重新听讲。这一设计使学生充分拥有自主选择权，自由</w:t>
      </w:r>
      <w:r>
        <w:rPr>
          <w:rFonts w:hint="eastAsia" w:ascii="华文宋体" w:hAnsi="华文宋体" w:eastAsia="华文宋体" w:cs="宋体"/>
          <w:kern w:val="0"/>
          <w:sz w:val="28"/>
          <w:szCs w:val="28"/>
        </w:rPr>
        <w:t>获取并梳理关键信息，</w:t>
      </w:r>
      <w:r>
        <w:rPr>
          <w:rFonts w:hint="eastAsia" w:ascii="华文宋体" w:hAnsi="华文宋体" w:eastAsia="华文宋体"/>
          <w:color w:val="000000" w:themeColor="text1"/>
          <w:sz w:val="28"/>
          <w:szCs w:val="28"/>
          <w:lang w:val="en-US"/>
          <w14:textFill>
            <w14:solidFill>
              <w14:schemeClr w14:val="tx1"/>
            </w14:solidFill>
          </w14:textFill>
        </w:rPr>
        <w:t>实现了对听力材料的主动掌握和深入理解，</w:t>
      </w:r>
      <w:r>
        <w:rPr>
          <w:rFonts w:ascii="华文宋体" w:hAnsi="华文宋体" w:eastAsia="华文宋体" w:cs="宋体"/>
          <w:kern w:val="0"/>
          <w:sz w:val="28"/>
          <w:szCs w:val="28"/>
        </w:rPr>
        <w:t>为真正实现因材施教提供了可能</w:t>
      </w:r>
      <w:r>
        <w:rPr>
          <w:rFonts w:hint="eastAsia" w:ascii="华文宋体" w:hAnsi="华文宋体" w:eastAsia="华文宋体" w:cs="宋体"/>
          <w:sz w:val="28"/>
          <w:szCs w:val="28"/>
        </w:rPr>
        <w:t>。</w:t>
      </w:r>
      <w:r>
        <w:rPr>
          <w:rFonts w:hint="eastAsia" w:ascii="华文宋体" w:hAnsi="华文宋体" w:eastAsia="华文宋体" w:cs="宋体"/>
          <w:kern w:val="0"/>
          <w:sz w:val="28"/>
          <w:szCs w:val="28"/>
        </w:rPr>
        <w:t>这种教学模式的创新体现了数字化教育的核心价值：以学生的个体差异为依据，提供定制化的学习计划和资源。它不仅为学生量身打造了最适宜的学习内容和进度，而且还激发了他们对学习的热情，增强了成就感和自信心。这一过程不仅仅是技术的运用，而是将“以学生为中心”、“以学习为中心”的教学理念具体化，构建了一个充满活力和参与感的听说课堂环境，确保了每位学习者都能获得适合自己的课堂学习节奏。</w:t>
      </w:r>
    </w:p>
    <w:p w14:paraId="2A66CF42">
      <w:pPr>
        <w:jc w:val="both"/>
        <w:rPr>
          <w:rFonts w:ascii="华文宋体" w:hAnsi="华文宋体" w:eastAsia="华文宋体"/>
          <w:b/>
          <w:bCs/>
          <w:color w:val="000000" w:themeColor="text1"/>
          <w:sz w:val="28"/>
          <w:szCs w:val="28"/>
          <w:lang w:val="en-US"/>
          <w14:textFill>
            <w14:solidFill>
              <w14:schemeClr w14:val="tx1"/>
            </w14:solidFill>
          </w14:textFill>
        </w:rPr>
      </w:pPr>
      <w:r>
        <w:rPr>
          <w:rFonts w:hint="eastAsia" w:ascii="华文宋体" w:hAnsi="华文宋体" w:eastAsia="华文宋体"/>
          <w:b/>
          <w:bCs/>
          <w:color w:val="000000" w:themeColor="text1"/>
          <w:sz w:val="28"/>
          <w:szCs w:val="28"/>
          <w:lang w:val="en-US"/>
          <w14:textFill>
            <w14:solidFill>
              <w14:schemeClr w14:val="tx1"/>
            </w14:solidFill>
          </w14:textFill>
        </w:rPr>
        <w:t>（二）</w:t>
      </w:r>
      <w:r>
        <w:rPr>
          <w:rFonts w:hint="eastAsia" w:ascii="华文宋体" w:hAnsi="华文宋体" w:eastAsia="华文宋体"/>
          <w:b/>
          <w:bCs/>
          <w:color w:val="000000" w:themeColor="text1"/>
          <w:spacing w:val="15"/>
          <w:sz w:val="28"/>
          <w:szCs w:val="28"/>
          <w14:textFill>
            <w14:solidFill>
              <w14:schemeClr w14:val="tx1"/>
            </w14:solidFill>
          </w14:textFill>
        </w:rPr>
        <w:t>激活课堂数据潜能</w:t>
      </w:r>
      <w:r>
        <w:rPr>
          <w:rFonts w:hint="eastAsia" w:ascii="华文宋体" w:hAnsi="华文宋体" w:eastAsia="华文宋体"/>
          <w:b/>
          <w:bCs/>
          <w:color w:val="000000" w:themeColor="text1"/>
          <w:sz w:val="28"/>
          <w:szCs w:val="28"/>
          <w:lang w:val="en-US"/>
          <w14:textFill>
            <w14:solidFill>
              <w14:schemeClr w14:val="tx1"/>
            </w14:solidFill>
          </w14:textFill>
        </w:rPr>
        <w:t>助力评价反馈</w:t>
      </w:r>
    </w:p>
    <w:p w14:paraId="51A92D62">
      <w:pPr>
        <w:ind w:firstLine="720"/>
        <w:jc w:val="both"/>
        <w:rPr>
          <w:rFonts w:ascii="华文宋体" w:hAnsi="华文宋体" w:eastAsia="华文宋体" w:cs="Helvetica"/>
          <w:kern w:val="0"/>
          <w:sz w:val="28"/>
          <w:szCs w:val="28"/>
        </w:rPr>
      </w:pPr>
      <w:r>
        <w:rPr>
          <w:rFonts w:ascii="华文宋体" w:hAnsi="华文宋体" w:eastAsia="华文宋体" w:cs="Helvetica"/>
          <w:kern w:val="0"/>
          <w:sz w:val="28"/>
          <w:szCs w:val="28"/>
        </w:rPr>
        <w:t>实现课堂中有效的即时评价与反馈，前提在于教师对学生学习过程与成果进行持续、深入的观察，关注教学各个环节中的动态生成，从而判断学习是否真实发生，并明确其发展方向与</w:t>
      </w:r>
      <w:r>
        <w:rPr>
          <w:rFonts w:hint="eastAsia" w:ascii="华文宋体" w:hAnsi="华文宋体" w:eastAsia="华文宋体" w:cs="Helvetica"/>
          <w:kern w:val="0"/>
          <w:sz w:val="28"/>
          <w:szCs w:val="28"/>
        </w:rPr>
        <w:t>程度</w:t>
      </w:r>
      <w:r>
        <w:rPr>
          <w:rFonts w:ascii="华文宋体" w:hAnsi="华文宋体" w:eastAsia="华文宋体" w:cs="Helvetica"/>
          <w:kern w:val="0"/>
          <w:sz w:val="28"/>
          <w:szCs w:val="28"/>
        </w:rPr>
        <w:t>（蒋京丽，2021）。然而，在传统的英语听说教学中，教师往往仅通过走动巡视或倾听部分学生的发言来把握整体学习状况，这种方式覆盖面有限，难以提供实时、精准且基于证据的反馈机制。数字化教学的引入，正是对这一问题的积极回应。</w:t>
      </w:r>
    </w:p>
    <w:p w14:paraId="3CDB79F4">
      <w:pPr>
        <w:ind w:firstLine="720"/>
        <w:jc w:val="both"/>
        <w:rPr>
          <w:rFonts w:hint="eastAsia" w:ascii="华文宋体" w:hAnsi="华文宋体" w:eastAsia="华文宋体"/>
          <w:spacing w:val="15"/>
          <w:sz w:val="28"/>
          <w:szCs w:val="28"/>
        </w:rPr>
      </w:pPr>
      <w:r>
        <w:rPr>
          <w:rFonts w:hint="eastAsia" w:ascii="华文宋体" w:hAnsi="华文宋体" w:eastAsia="华文宋体"/>
          <w:spacing w:val="15"/>
          <w:sz w:val="28"/>
          <w:szCs w:val="28"/>
        </w:rPr>
        <w:t>构建数字化课堂的关键，在于充分释放课堂数据的价值。通过智能终端、校园网络和技术平台，能够实时记录和整合包括师生互动、学生作答、同伴协作等多个维度的数据，并对这些数据进行分析处理和可视化呈现，使教师能够准确掌握学生当前的学习状态，依据实际情况进行有针对性的教学调整，实现精准教学（陈晓波，2023）。</w:t>
      </w:r>
      <w:r>
        <w:rPr>
          <w:rFonts w:hint="eastAsia" w:ascii="华文宋体" w:hAnsi="华文宋体" w:eastAsia="华文宋体" w:cs="Helvetica"/>
          <w:kern w:val="0"/>
          <w:sz w:val="28"/>
          <w:szCs w:val="28"/>
          <w:lang w:val="en-US"/>
        </w:rPr>
        <w:t>在本课例中，教师采用了“无纸化”教学模式，学生使用平板电脑记录笔记，并同步至数字互动平台。在听中环节，教师匿名展示学生的笔记，多屏同显，促进了即时的共享和互动。</w:t>
      </w:r>
      <w:r>
        <w:rPr>
          <w:rFonts w:hint="eastAsia" w:ascii="华文宋体" w:hAnsi="华文宋体" w:eastAsia="华文宋体" w:cs="宋体"/>
          <w:kern w:val="0"/>
          <w:sz w:val="28"/>
          <w:szCs w:val="28"/>
          <w14:ligatures w14:val="none"/>
        </w:rPr>
        <w:t>评价发生在课堂教学的每个当下，始终伴随课堂内的教与学。教师的评价与反馈不是仅凭经验、凭感觉，而是基于学生的课堂生成、基于</w:t>
      </w:r>
      <w:r>
        <w:rPr>
          <w:rFonts w:hint="eastAsia" w:ascii="华文宋体" w:hAnsi="华文宋体" w:eastAsia="华文宋体" w:cs="宋体"/>
          <w:color w:val="000000" w:themeColor="text1"/>
          <w:kern w:val="0"/>
          <w:sz w:val="28"/>
          <w:szCs w:val="28"/>
          <w14:textFill>
            <w14:solidFill>
              <w14:schemeClr w14:val="tx1"/>
            </w14:solidFill>
          </w14:textFill>
          <w14:ligatures w14:val="none"/>
        </w:rPr>
        <w:t>证据。学生的听、记、小组合作创作等活动均在平板电脑上进行。教师利用数字平台获得各种数据，有效监控和评价学生的学习活动，并进行反馈与调控</w:t>
      </w:r>
      <w:r>
        <w:rPr>
          <w:rFonts w:ascii="华文宋体" w:hAnsi="华文宋体" w:eastAsia="华文宋体" w:cs="宋体"/>
          <w:color w:val="000000" w:themeColor="text1"/>
          <w:kern w:val="0"/>
          <w:sz w:val="28"/>
          <w:szCs w:val="28"/>
          <w14:textFill>
            <w14:solidFill>
              <w14:schemeClr w14:val="tx1"/>
            </w14:solidFill>
          </w14:textFill>
          <w14:ligatures w14:val="none"/>
        </w:rPr>
        <w:t>。</w:t>
      </w:r>
      <w:r>
        <w:rPr>
          <w:rFonts w:hint="eastAsia" w:ascii="华文宋体" w:hAnsi="华文宋体" w:eastAsia="华文宋体" w:cs="Helvetica"/>
          <w:color w:val="000000"/>
          <w:kern w:val="0"/>
          <w:sz w:val="28"/>
          <w:szCs w:val="28"/>
          <w:lang w:val="en-US"/>
        </w:rPr>
        <w:t>这种方法使教师能够实时观察到各个学生的学习情况，同时也让学生之间能够达成互鉴，增强了</w:t>
      </w:r>
      <w:r>
        <w:rPr>
          <w:rFonts w:hint="eastAsia" w:ascii="华文宋体" w:hAnsi="华文宋体" w:eastAsia="华文宋体"/>
          <w:color w:val="000000" w:themeColor="text1"/>
          <w:spacing w:val="15"/>
          <w:sz w:val="28"/>
          <w:szCs w:val="28"/>
          <w14:textFill>
            <w14:solidFill>
              <w14:schemeClr w14:val="tx1"/>
            </w14:solidFill>
          </w14:textFill>
        </w:rPr>
        <w:t>学生探究意识，</w:t>
      </w:r>
      <w:r>
        <w:rPr>
          <w:rFonts w:hint="eastAsia" w:ascii="华文宋体" w:hAnsi="华文宋体" w:eastAsia="华文宋体" w:cs="Helvetica"/>
          <w:color w:val="000000"/>
          <w:kern w:val="0"/>
          <w:sz w:val="28"/>
          <w:szCs w:val="28"/>
          <w:lang w:val="en-US"/>
        </w:rPr>
        <w:t>提升了课堂互动的质量。</w:t>
      </w:r>
      <w:r>
        <w:rPr>
          <w:rFonts w:ascii="华文宋体" w:hAnsi="华文宋体" w:eastAsia="华文宋体" w:cs="Helvetica"/>
          <w:color w:val="000000"/>
          <w:kern w:val="0"/>
          <w:sz w:val="28"/>
          <w:szCs w:val="28"/>
          <w:lang w:val="en-US"/>
        </w:rPr>
        <w:t>教师</w:t>
      </w:r>
      <w:r>
        <w:rPr>
          <w:rFonts w:hint="eastAsia" w:ascii="华文宋体" w:hAnsi="华文宋体" w:eastAsia="华文宋体" w:cs="Helvetica"/>
          <w:color w:val="000000"/>
          <w:kern w:val="0"/>
          <w:sz w:val="28"/>
          <w:szCs w:val="28"/>
          <w:lang w:val="en-US"/>
        </w:rPr>
        <w:t>基于学生实时的课堂产出，</w:t>
      </w:r>
      <w:r>
        <w:rPr>
          <w:rFonts w:ascii="华文宋体" w:hAnsi="华文宋体" w:eastAsia="华文宋体" w:cs="Helvetica"/>
          <w:kern w:val="0"/>
          <w:sz w:val="28"/>
          <w:szCs w:val="28"/>
          <w:lang w:val="en-US"/>
        </w:rPr>
        <w:t>引导学生进一步整理、 提炼、分析</w:t>
      </w:r>
      <w:r>
        <w:rPr>
          <w:rFonts w:hint="eastAsia" w:ascii="华文宋体" w:hAnsi="华文宋体" w:eastAsia="华文宋体" w:cs="Helvetica"/>
          <w:kern w:val="0"/>
          <w:sz w:val="28"/>
          <w:szCs w:val="28"/>
          <w:lang w:val="en-US"/>
        </w:rPr>
        <w:t>听力文本的关键内容，</w:t>
      </w:r>
      <w:r>
        <w:rPr>
          <w:rFonts w:ascii="华文宋体" w:hAnsi="华文宋体" w:eastAsia="华文宋体" w:cs="Helvetica"/>
          <w:kern w:val="0"/>
          <w:sz w:val="28"/>
          <w:szCs w:val="28"/>
          <w:lang w:val="en-US"/>
        </w:rPr>
        <w:t>确保了全体学生的共同进步。</w:t>
      </w:r>
      <w:r>
        <w:rPr>
          <w:rFonts w:hint="eastAsia" w:ascii="华文宋体" w:hAnsi="华文宋体" w:eastAsia="华文宋体" w:cs="Helvetica"/>
          <w:kern w:val="0"/>
          <w:sz w:val="28"/>
          <w:szCs w:val="28"/>
          <w:lang w:val="en-US"/>
        </w:rPr>
        <w:t>数字技术保障了</w:t>
      </w:r>
      <w:r>
        <w:rPr>
          <w:rFonts w:hint="eastAsia" w:ascii="华文宋体" w:hAnsi="华文宋体" w:eastAsia="华文宋体"/>
          <w:spacing w:val="15"/>
          <w:sz w:val="28"/>
          <w:szCs w:val="28"/>
        </w:rPr>
        <w:t>充分的师生互动和生生互动，学生从全班合作学习中汲取的智慧沉淀、补充到个人学习成果中，真正实现“看得见的成长”。</w:t>
      </w:r>
    </w:p>
    <w:p w14:paraId="70F51827">
      <w:pPr>
        <w:ind w:firstLine="720"/>
        <w:jc w:val="both"/>
        <w:rPr>
          <w:rFonts w:hint="eastAsia" w:ascii="华文宋体" w:hAnsi="华文宋体" w:eastAsia="华文宋体" w:cs="Helvetica"/>
          <w:kern w:val="0"/>
          <w:sz w:val="28"/>
          <w:szCs w:val="28"/>
          <w:lang w:val="en-US"/>
        </w:rPr>
      </w:pPr>
      <w:r>
        <w:rPr>
          <w:rFonts w:hint="eastAsia" w:ascii="华文宋体" w:hAnsi="华文宋体" w:eastAsia="华文宋体" w:cs="Helvetica"/>
          <w:kern w:val="0"/>
          <w:sz w:val="28"/>
          <w:szCs w:val="28"/>
          <w:lang w:val="en-US"/>
        </w:rPr>
        <w:t>除此之外，</w:t>
      </w:r>
      <w:r>
        <w:rPr>
          <w:rFonts w:ascii="华文宋体" w:hAnsi="华文宋体" w:eastAsia="华文宋体" w:cs="Helvetica"/>
          <w:kern w:val="0"/>
          <w:sz w:val="28"/>
          <w:szCs w:val="28"/>
          <w:lang w:val="en-US"/>
        </w:rPr>
        <w:t>课后学情分析</w:t>
      </w:r>
      <w:r>
        <w:rPr>
          <w:rFonts w:hint="eastAsia" w:ascii="华文宋体" w:hAnsi="华文宋体" w:eastAsia="华文宋体" w:cs="Helvetica"/>
          <w:kern w:val="0"/>
          <w:sz w:val="28"/>
          <w:szCs w:val="28"/>
          <w:lang w:val="en-US"/>
        </w:rPr>
        <w:t>也</w:t>
      </w:r>
      <w:r>
        <w:rPr>
          <w:rFonts w:ascii="华文宋体" w:hAnsi="华文宋体" w:eastAsia="华文宋体" w:cs="Helvetica"/>
          <w:kern w:val="0"/>
          <w:sz w:val="28"/>
          <w:szCs w:val="28"/>
          <w:lang w:val="en-US"/>
        </w:rPr>
        <w:t>是教师实施个性化反馈的依据和教学反思的契机。</w:t>
      </w:r>
      <w:r>
        <w:rPr>
          <w:rFonts w:hint="eastAsia" w:ascii="华文宋体" w:hAnsi="华文宋体" w:eastAsia="华文宋体" w:cs="Helvetica"/>
          <w:kern w:val="0"/>
          <w:sz w:val="28"/>
          <w:szCs w:val="28"/>
          <w:lang w:val="en-US"/>
        </w:rPr>
        <w:t>本课例中，数字互动平台端</w:t>
      </w:r>
      <w:r>
        <w:rPr>
          <w:rFonts w:ascii="华文宋体" w:hAnsi="华文宋体" w:eastAsia="华文宋体" w:cs="Helvetica"/>
          <w:kern w:val="0"/>
          <w:sz w:val="28"/>
          <w:szCs w:val="28"/>
          <w:lang w:val="en-US"/>
        </w:rPr>
        <w:t>留存每一个学生的</w:t>
      </w:r>
      <w:r>
        <w:rPr>
          <w:rFonts w:hint="eastAsia" w:ascii="华文宋体" w:hAnsi="华文宋体" w:eastAsia="华文宋体" w:cs="Helvetica"/>
          <w:kern w:val="0"/>
          <w:sz w:val="28"/>
          <w:szCs w:val="28"/>
          <w:lang w:val="en-US"/>
        </w:rPr>
        <w:t>课堂</w:t>
      </w:r>
      <w:r>
        <w:rPr>
          <w:rFonts w:ascii="华文宋体" w:hAnsi="华文宋体" w:eastAsia="华文宋体" w:cs="Helvetica"/>
          <w:kern w:val="0"/>
          <w:sz w:val="28"/>
          <w:szCs w:val="28"/>
          <w:lang w:val="en-US"/>
        </w:rPr>
        <w:t>学习生成，让学习过程中的难点、增值点得以清晰地呈现</w:t>
      </w:r>
      <w:r>
        <w:rPr>
          <w:rFonts w:hint="eastAsia" w:ascii="华文宋体" w:hAnsi="华文宋体" w:eastAsia="华文宋体" w:cs="Helvetica"/>
          <w:kern w:val="0"/>
          <w:sz w:val="28"/>
          <w:szCs w:val="28"/>
          <w:lang w:val="en-US"/>
        </w:rPr>
        <w:t>，</w:t>
      </w:r>
      <w:r>
        <w:rPr>
          <w:rFonts w:ascii="华文宋体" w:hAnsi="华文宋体" w:eastAsia="华文宋体" w:cs="Helvetica"/>
          <w:kern w:val="0"/>
          <w:sz w:val="28"/>
          <w:szCs w:val="28"/>
          <w:lang w:val="en-US"/>
        </w:rPr>
        <w:t>为教师课后进行反馈和反思提供了客观的诊断性依据。</w:t>
      </w:r>
      <w:r>
        <w:rPr>
          <w:rFonts w:hint="eastAsia" w:ascii="华文宋体" w:hAnsi="华文宋体" w:eastAsia="华文宋体" w:cs="Helvetica"/>
          <w:kern w:val="0"/>
          <w:sz w:val="28"/>
          <w:szCs w:val="28"/>
          <w:lang w:val="en-US"/>
        </w:rPr>
        <w:t>课后，教师要求学生根据平板中的学习内容整理笔记，并创建思维导图，</w:t>
      </w:r>
      <w:r>
        <w:rPr>
          <w:rFonts w:hint="eastAsia" w:ascii="华文宋体" w:hAnsi="华文宋体" w:eastAsia="华文宋体" w:cs="Helvetica"/>
          <w:kern w:val="0"/>
          <w:sz w:val="28"/>
          <w:szCs w:val="28"/>
        </w:rPr>
        <w:t>这类任务不仅促进了课后复习与巩固，也使信息技术在课外学习中延伸其价值。</w:t>
      </w:r>
      <w:r>
        <w:rPr>
          <w:rFonts w:hint="eastAsia" w:ascii="华文宋体" w:hAnsi="华文宋体" w:eastAsia="华文宋体"/>
          <w:spacing w:val="15"/>
          <w:sz w:val="28"/>
          <w:szCs w:val="28"/>
        </w:rPr>
        <w:t>由此，英语教学逐步从经验主导的模式向数据驱动、师机共育的新常态稳步迈进。</w:t>
      </w:r>
    </w:p>
    <w:p w14:paraId="78621A54">
      <w:pPr>
        <w:jc w:val="both"/>
        <w:rPr>
          <w:rFonts w:ascii="华文宋体" w:hAnsi="华文宋体" w:eastAsia="华文宋体"/>
          <w:b/>
          <w:bCs/>
          <w:color w:val="000000" w:themeColor="text1"/>
          <w:spacing w:val="15"/>
          <w:sz w:val="28"/>
          <w:szCs w:val="28"/>
          <w14:textFill>
            <w14:solidFill>
              <w14:schemeClr w14:val="tx1"/>
            </w14:solidFill>
          </w14:textFill>
        </w:rPr>
      </w:pPr>
      <w:r>
        <w:rPr>
          <w:rFonts w:hint="eastAsia" w:ascii="华文宋体" w:hAnsi="华文宋体" w:eastAsia="华文宋体"/>
          <w:b/>
          <w:bCs/>
          <w:color w:val="000000" w:themeColor="text1"/>
          <w:sz w:val="28"/>
          <w:szCs w:val="28"/>
          <w:lang w:val="en-US"/>
          <w14:textFill>
            <w14:solidFill>
              <w14:schemeClr w14:val="tx1"/>
            </w14:solidFill>
          </w14:textFill>
        </w:rPr>
        <w:t>（三）</w:t>
      </w:r>
      <w:r>
        <w:rPr>
          <w:rFonts w:hint="eastAsia" w:ascii="华文宋体" w:hAnsi="华文宋体" w:eastAsia="华文宋体"/>
          <w:b/>
          <w:bCs/>
          <w:color w:val="000000" w:themeColor="text1"/>
          <w:spacing w:val="15"/>
          <w:sz w:val="28"/>
          <w:szCs w:val="28"/>
          <w14:textFill>
            <w14:solidFill>
              <w14:schemeClr w14:val="tx1"/>
            </w14:solidFill>
          </w14:textFill>
        </w:rPr>
        <w:t>数字技术创设多样化真实学习情境</w:t>
      </w:r>
    </w:p>
    <w:p w14:paraId="7B4EEFDA">
      <w:pPr>
        <w:ind w:firstLine="720"/>
        <w:jc w:val="both"/>
        <w:rPr>
          <w:rFonts w:ascii="华文宋体" w:hAnsi="华文宋体" w:eastAsia="华文宋体" w:cs="宋体"/>
          <w:sz w:val="28"/>
          <w:szCs w:val="28"/>
        </w:rPr>
      </w:pPr>
      <w:r>
        <w:rPr>
          <w:rFonts w:hint="eastAsia" w:ascii="华文宋体" w:hAnsi="华文宋体" w:eastAsia="华文宋体" w:cs="宋体"/>
          <w:sz w:val="28"/>
          <w:szCs w:val="28"/>
        </w:rPr>
        <w:t>建构主义学习理论指出，学生在建构知识的过程中，必须通过一定的语境参与交流与合作等思维活动，因此，教学中设计贴合内容的真实情境，有助于学生更好地理解并内化知识（李迎春，2021）。借助现代信息技术，教师能够更便捷地营造出贴近现实的学习情境，使学生更快地进入学习角色、激发思维。</w:t>
      </w:r>
    </w:p>
    <w:p w14:paraId="07F005A3">
      <w:pPr>
        <w:ind w:firstLine="720"/>
        <w:jc w:val="both"/>
        <w:rPr>
          <w:rFonts w:ascii="华文宋体" w:hAnsi="华文宋体" w:eastAsia="华文宋体" w:cs="宋体"/>
          <w:sz w:val="28"/>
          <w:szCs w:val="28"/>
        </w:rPr>
      </w:pPr>
      <w:r>
        <w:rPr>
          <w:rFonts w:hint="eastAsia" w:ascii="华文宋体" w:hAnsi="华文宋体" w:eastAsia="华文宋体" w:cs="宋体"/>
          <w:sz w:val="28"/>
          <w:szCs w:val="28"/>
        </w:rPr>
        <w:t>本课例的“听后”教学环节中，教师结合主题创设了一个互动式的模拟访谈场景，采用“三个助手”数字教学平台，将事先设置好的问题输入系统，生成一个AI虚拟角色“星探”，与学生展开模拟对话。在这一过程中，学生以家庭成员身份参与互动，分别站在不同立场对“成名”这一社会现象进行分析与表达。通过AI人机对话这一趣味化方式，学生的参与度大大提高，对学习内容的接受度也显著增强。这种设计不仅增强了教学的真实感和代入感，也帮助学生进一步理解听力材料中涉及的观点。AI“星探”的加入为整个课堂注入了新颖感，使学生在轻松活跃的氛围中，自主输出观点，提升了语言组织与表达的能力。</w:t>
      </w:r>
    </w:p>
    <w:p w14:paraId="4B01352F">
      <w:pPr>
        <w:ind w:firstLine="720"/>
        <w:jc w:val="both"/>
        <w:rPr>
          <w:rFonts w:hint="eastAsia" w:ascii="华文宋体" w:hAnsi="华文宋体" w:eastAsia="华文宋体" w:cs="宋体"/>
          <w:sz w:val="28"/>
          <w:szCs w:val="28"/>
        </w:rPr>
      </w:pPr>
      <w:r>
        <w:rPr>
          <w:rFonts w:hint="eastAsia" w:ascii="华文宋体" w:hAnsi="华文宋体" w:eastAsia="华文宋体" w:cs="宋体"/>
          <w:sz w:val="28"/>
          <w:szCs w:val="28"/>
        </w:rPr>
        <w:t>此外，通过角色扮演与小组交流相结合，学生之间开展了多轮真实语言互动，不仅提高了听力理解，也有效锻炼了英语口语的运用能力。这种沉浸式、互动式的学习设计，为学生提供了真实语言运用的舞台，同时也让技术真正服务于教学目标的实现，体现了数字技术在情境创设和语言实践中的融合潜力。</w:t>
      </w:r>
    </w:p>
    <w:p w14:paraId="4B0E19B0">
      <w:pPr>
        <w:ind w:firstLine="720"/>
        <w:jc w:val="both"/>
        <w:rPr>
          <w:rFonts w:ascii="华文宋体" w:hAnsi="华文宋体" w:eastAsia="华文宋体" w:cs="宋体"/>
          <w:sz w:val="28"/>
          <w:szCs w:val="28"/>
        </w:rPr>
      </w:pPr>
    </w:p>
    <w:p w14:paraId="74C076D4">
      <w:pPr>
        <w:jc w:val="both"/>
        <w:rPr>
          <w:rFonts w:ascii="华文宋体" w:hAnsi="华文宋体" w:eastAsia="华文宋体"/>
          <w:b/>
          <w:bCs/>
          <w:color w:val="000000" w:themeColor="text1"/>
          <w:spacing w:val="15"/>
          <w:sz w:val="28"/>
          <w:szCs w:val="28"/>
          <w14:textFill>
            <w14:solidFill>
              <w14:schemeClr w14:val="tx1"/>
            </w14:solidFill>
          </w14:textFill>
        </w:rPr>
      </w:pPr>
      <w:r>
        <w:rPr>
          <w:rFonts w:hint="eastAsia" w:ascii="华文宋体" w:hAnsi="华文宋体" w:eastAsia="华文宋体"/>
          <w:b/>
          <w:bCs/>
          <w:color w:val="000000" w:themeColor="text1"/>
          <w:sz w:val="28"/>
          <w:szCs w:val="28"/>
          <w14:textFill>
            <w14:solidFill>
              <w14:schemeClr w14:val="tx1"/>
            </w14:solidFill>
          </w14:textFill>
        </w:rPr>
        <w:t>四、总结与反思</w:t>
      </w:r>
    </w:p>
    <w:p w14:paraId="78102FD3">
      <w:pPr>
        <w:jc w:val="both"/>
        <w:rPr>
          <w:rFonts w:hint="eastAsia" w:ascii="华文宋体" w:hAnsi="华文宋体" w:eastAsia="华文宋体"/>
          <w:color w:val="000000" w:themeColor="text1"/>
          <w:sz w:val="28"/>
          <w:szCs w:val="28"/>
          <w14:textFill>
            <w14:solidFill>
              <w14:schemeClr w14:val="tx1"/>
            </w14:solidFill>
          </w14:textFill>
        </w:rPr>
      </w:pPr>
      <w:r>
        <w:rPr>
          <w:rFonts w:ascii="华文宋体" w:hAnsi="华文宋体" w:eastAsia="华文宋体"/>
          <w:color w:val="000000" w:themeColor="text1"/>
          <w:sz w:val="28"/>
          <w:szCs w:val="28"/>
          <w:lang w:val="en-US"/>
          <w14:textFill>
            <w14:solidFill>
              <w14:schemeClr w14:val="tx1"/>
            </w14:solidFill>
          </w14:textFill>
        </w:rPr>
        <w:tab/>
      </w:r>
      <w:r>
        <w:rPr>
          <w:rFonts w:hint="eastAsia" w:ascii="华文宋体" w:hAnsi="华文宋体" w:eastAsia="华文宋体"/>
          <w:color w:val="000000" w:themeColor="text1"/>
          <w:sz w:val="28"/>
          <w:szCs w:val="28"/>
          <w14:textFill>
            <w14:solidFill>
              <w14:schemeClr w14:val="tx1"/>
            </w14:solidFill>
          </w14:textFill>
        </w:rPr>
        <w:t>当教师以学生的英语学习需求为出发点，将现代信息技术合理融入课堂的各个环节，就能够构建出一种“教师引导、学生为本”的教学新模式，有效推动学生深入参与学习过程，实现更高水平的理解与应用（张运桥，2020）。通过对传统课堂教学方式与数字化资源的融合实践，教师逐步摆脱“满堂灌”的讲授方式，转而采用更加灵活多样的教学策略，使课堂焕发出更多生机与互动性。以数字技术为支撑的英语听说教学，不仅为教师在教学理念上的更新提供了方向，也促进了教学手段、教学工具和课堂组织方式的全面优化。教师在实施过程中逐渐认识到，数字化不仅是技术的叠加，更是教育理念转变的催化剂。在新时代背景下，教师应以提升学生学科关键能力为目标，将数字工具作为支撑手段，持续探索更加适应学生发展的教学方式，真正打造具备开放性、交互性与个性化的英语听说课堂新生态。</w:t>
      </w:r>
    </w:p>
    <w:p w14:paraId="5CC4A8BF">
      <w:pPr>
        <w:jc w:val="both"/>
        <w:rPr>
          <w:rFonts w:ascii="华文宋体" w:hAnsi="华文宋体" w:eastAsia="华文宋体" w:cs="Helvetica"/>
          <w:color w:val="000000" w:themeColor="text1"/>
          <w:kern w:val="0"/>
          <w:sz w:val="28"/>
          <w:szCs w:val="28"/>
          <w14:textFill>
            <w14:solidFill>
              <w14:schemeClr w14:val="tx1"/>
            </w14:solidFill>
          </w14:textFill>
        </w:rPr>
      </w:pPr>
    </w:p>
    <w:p w14:paraId="046627E1">
      <w:pPr>
        <w:jc w:val="both"/>
        <w:rPr>
          <w:rFonts w:ascii="华文宋体" w:hAnsi="华文宋体" w:eastAsia="华文宋体" w:cs="Helvetica"/>
          <w:b/>
          <w:bCs/>
          <w:color w:val="000000" w:themeColor="text1"/>
          <w:kern w:val="0"/>
          <w:sz w:val="28"/>
          <w:szCs w:val="28"/>
          <w:lang w:val="en-US"/>
          <w14:textFill>
            <w14:solidFill>
              <w14:schemeClr w14:val="tx1"/>
            </w14:solidFill>
          </w14:textFill>
        </w:rPr>
      </w:pPr>
      <w:r>
        <w:rPr>
          <w:rFonts w:hint="eastAsia" w:ascii="华文宋体" w:hAnsi="华文宋体" w:eastAsia="华文宋体" w:cs="Helvetica"/>
          <w:b/>
          <w:bCs/>
          <w:color w:val="000000" w:themeColor="text1"/>
          <w:kern w:val="0"/>
          <w:sz w:val="28"/>
          <w:szCs w:val="28"/>
          <w:lang w:val="en-US"/>
          <w14:textFill>
            <w14:solidFill>
              <w14:schemeClr w14:val="tx1"/>
            </w14:solidFill>
          </w14:textFill>
        </w:rPr>
        <w:t>参考文献</w:t>
      </w:r>
    </w:p>
    <w:p w14:paraId="07FC44F6">
      <w:pPr>
        <w:ind w:left="720" w:hanging="720"/>
        <w:jc w:val="both"/>
        <w:rPr>
          <w:rFonts w:ascii="华文宋体" w:hAnsi="华文宋体" w:eastAsia="华文宋体"/>
          <w:sz w:val="28"/>
          <w:szCs w:val="28"/>
        </w:rPr>
      </w:pPr>
    </w:p>
    <w:p w14:paraId="23A53EAC">
      <w:pPr>
        <w:ind w:left="720" w:hanging="720"/>
        <w:jc w:val="both"/>
        <w:rPr>
          <w:rFonts w:ascii="华文宋体" w:hAnsi="华文宋体" w:eastAsia="华文宋体"/>
          <w:sz w:val="28"/>
          <w:szCs w:val="28"/>
        </w:rPr>
      </w:pPr>
      <w:r>
        <w:rPr>
          <w:rFonts w:ascii="华文宋体" w:hAnsi="华文宋体" w:eastAsia="华文宋体"/>
          <w:sz w:val="28"/>
          <w:szCs w:val="28"/>
        </w:rPr>
        <w:t>[1] 中华人民共和国教育部. 普通高中英语课程标准(2017年版2020年修订) [S]. 北京:人民教育出版社, 2020.</w:t>
      </w:r>
    </w:p>
    <w:p w14:paraId="15621B03">
      <w:pPr>
        <w:ind w:left="720" w:hanging="720"/>
        <w:jc w:val="both"/>
        <w:rPr>
          <w:rFonts w:ascii="华文宋体" w:hAnsi="华文宋体" w:eastAsia="华文宋体"/>
          <w:sz w:val="28"/>
          <w:szCs w:val="28"/>
        </w:rPr>
      </w:pPr>
      <w:r>
        <w:rPr>
          <w:rFonts w:ascii="华文宋体" w:hAnsi="华文宋体" w:eastAsia="华文宋体"/>
          <w:sz w:val="28"/>
          <w:szCs w:val="28"/>
        </w:rPr>
        <w:t>[2] 张静. 高中英语听说教学中引导学生深度学习的研究 [J]. 中小学外语教学(中学篇), 2020(12): 30</w:t>
      </w:r>
      <w:r>
        <w:rPr>
          <w:rFonts w:hint="eastAsia" w:ascii="华文宋体" w:hAnsi="华文宋体" w:eastAsia="华文宋体"/>
          <w:sz w:val="28"/>
          <w:szCs w:val="28"/>
        </w:rPr>
        <w:t>-</w:t>
      </w:r>
      <w:r>
        <w:rPr>
          <w:rFonts w:ascii="华文宋体" w:hAnsi="华文宋体" w:eastAsia="华文宋体"/>
          <w:sz w:val="28"/>
          <w:szCs w:val="28"/>
        </w:rPr>
        <w:t>35.</w:t>
      </w:r>
    </w:p>
    <w:p w14:paraId="6FB3035A">
      <w:pPr>
        <w:ind w:left="720" w:hanging="720"/>
        <w:jc w:val="both"/>
        <w:rPr>
          <w:rFonts w:ascii="华文宋体" w:hAnsi="华文宋体" w:eastAsia="华文宋体"/>
          <w:sz w:val="28"/>
          <w:szCs w:val="28"/>
        </w:rPr>
      </w:pPr>
      <w:r>
        <w:rPr>
          <w:rFonts w:ascii="华文宋体" w:hAnsi="华文宋体" w:eastAsia="华文宋体"/>
          <w:sz w:val="28"/>
          <w:szCs w:val="28"/>
        </w:rPr>
        <w:t>[3] 张运桥. 英语教学与现代信息技术深度融合的实践与思考 [J]. 中小学外语教学(中学篇), 2020(12): 1</w:t>
      </w:r>
      <w:r>
        <w:rPr>
          <w:rFonts w:hint="eastAsia" w:ascii="华文宋体" w:hAnsi="华文宋体" w:eastAsia="华文宋体"/>
          <w:sz w:val="28"/>
          <w:szCs w:val="28"/>
        </w:rPr>
        <w:t>-</w:t>
      </w:r>
      <w:r>
        <w:rPr>
          <w:rFonts w:ascii="华文宋体" w:hAnsi="华文宋体" w:eastAsia="华文宋体"/>
          <w:sz w:val="28"/>
          <w:szCs w:val="28"/>
        </w:rPr>
        <w:t>6.</w:t>
      </w:r>
    </w:p>
    <w:p w14:paraId="4194758D">
      <w:pPr>
        <w:ind w:left="720" w:hanging="720"/>
        <w:jc w:val="both"/>
        <w:rPr>
          <w:rFonts w:ascii="华文宋体" w:hAnsi="华文宋体" w:eastAsia="华文宋体"/>
          <w:sz w:val="28"/>
          <w:szCs w:val="28"/>
        </w:rPr>
      </w:pPr>
      <w:r>
        <w:rPr>
          <w:rFonts w:ascii="华文宋体" w:hAnsi="华文宋体" w:eastAsia="华文宋体"/>
          <w:sz w:val="28"/>
          <w:szCs w:val="28"/>
        </w:rPr>
        <w:t>[4] 蒋京丽. 以评促教促学，落实英语教、学、评一体化的五点实施建议 [J]. 英语学习, 2021(9): 4</w:t>
      </w:r>
      <w:r>
        <w:rPr>
          <w:rFonts w:hint="eastAsia" w:ascii="华文宋体" w:hAnsi="华文宋体" w:eastAsia="华文宋体"/>
          <w:sz w:val="28"/>
          <w:szCs w:val="28"/>
        </w:rPr>
        <w:t>-</w:t>
      </w:r>
      <w:r>
        <w:rPr>
          <w:rFonts w:ascii="华文宋体" w:hAnsi="华文宋体" w:eastAsia="华文宋体"/>
          <w:sz w:val="28"/>
          <w:szCs w:val="28"/>
        </w:rPr>
        <w:t>9.</w:t>
      </w:r>
    </w:p>
    <w:p w14:paraId="776E849A">
      <w:pPr>
        <w:ind w:left="720" w:hanging="720"/>
        <w:jc w:val="both"/>
        <w:rPr>
          <w:rFonts w:ascii="华文宋体" w:hAnsi="华文宋体" w:eastAsia="华文宋体"/>
          <w:sz w:val="28"/>
          <w:szCs w:val="28"/>
        </w:rPr>
      </w:pPr>
      <w:r>
        <w:rPr>
          <w:rFonts w:ascii="华文宋体" w:hAnsi="华文宋体" w:eastAsia="华文宋体"/>
          <w:sz w:val="28"/>
          <w:szCs w:val="28"/>
        </w:rPr>
        <w:t>[5] 李迎春. 信息技术支持下的初中英语听说教学策略研究 [J]. 校园英语, 2021.</w:t>
      </w:r>
    </w:p>
    <w:p w14:paraId="65E1F4BD">
      <w:pPr>
        <w:ind w:left="720" w:hanging="720"/>
        <w:jc w:val="both"/>
        <w:rPr>
          <w:rFonts w:ascii="华文宋体" w:hAnsi="华文宋体" w:eastAsia="华文宋体"/>
          <w:sz w:val="28"/>
          <w:szCs w:val="28"/>
        </w:rPr>
      </w:pPr>
      <w:r>
        <w:rPr>
          <w:rFonts w:ascii="华文宋体" w:hAnsi="华文宋体" w:eastAsia="华文宋体"/>
          <w:sz w:val="28"/>
          <w:szCs w:val="28"/>
        </w:rPr>
        <w:t>[6] 陈晓波. 数字技术赋能小学语文课堂教学: 路径与策略 [J]. 语文建设, 2023(12): 10</w:t>
      </w:r>
      <w:r>
        <w:rPr>
          <w:rFonts w:hint="eastAsia" w:ascii="华文宋体" w:hAnsi="华文宋体" w:eastAsia="华文宋体"/>
          <w:sz w:val="28"/>
          <w:szCs w:val="28"/>
        </w:rPr>
        <w:t>-</w:t>
      </w:r>
      <w:r>
        <w:rPr>
          <w:rFonts w:ascii="华文宋体" w:hAnsi="华文宋体" w:eastAsia="华文宋体"/>
          <w:sz w:val="28"/>
          <w:szCs w:val="28"/>
        </w:rPr>
        <w:t>12.</w:t>
      </w:r>
    </w:p>
    <w:p w14:paraId="16BFC50C">
      <w:pPr>
        <w:ind w:left="720" w:hanging="720"/>
        <w:jc w:val="both"/>
        <w:rPr>
          <w:rFonts w:ascii="华文宋体" w:hAnsi="华文宋体" w:eastAsia="华文宋体"/>
          <w:sz w:val="28"/>
          <w:szCs w:val="28"/>
        </w:rPr>
      </w:pPr>
    </w:p>
    <w:p w14:paraId="25CA10F1">
      <w:pPr>
        <w:jc w:val="both"/>
        <w:rPr>
          <w:rFonts w:ascii="华文宋体" w:hAnsi="华文宋体" w:eastAsia="华文宋体"/>
          <w:color w:val="000000" w:themeColor="text1"/>
          <w:sz w:val="28"/>
          <w:szCs w:val="28"/>
          <w14:textFill>
            <w14:solidFill>
              <w14:schemeClr w14:val="tx1"/>
            </w14:solidFill>
          </w14:textFill>
        </w:rPr>
      </w:pP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Helvetica">
    <w:altName w:val="Arial"/>
    <w:panose1 w:val="00000000000000000000"/>
    <w:charset w:val="00"/>
    <w:family w:val="auto"/>
    <w:pitch w:val="default"/>
    <w:sig w:usb0="00000000" w:usb1="00000000" w:usb2="00000000" w:usb3="00000000" w:csb0="0000019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xMWY2MTIyN2JkZTBkMmQzZTU3NjBmZjVjNTllMzcifQ=="/>
  </w:docVars>
  <w:rsids>
    <w:rsidRoot w:val="00201FDA"/>
    <w:rsid w:val="00002992"/>
    <w:rsid w:val="000268A7"/>
    <w:rsid w:val="000335BB"/>
    <w:rsid w:val="0004544C"/>
    <w:rsid w:val="00074073"/>
    <w:rsid w:val="00081688"/>
    <w:rsid w:val="000C4332"/>
    <w:rsid w:val="000C7747"/>
    <w:rsid w:val="000E1C25"/>
    <w:rsid w:val="000E2C0E"/>
    <w:rsid w:val="00140B9C"/>
    <w:rsid w:val="00165A6F"/>
    <w:rsid w:val="00186CD5"/>
    <w:rsid w:val="00190BD0"/>
    <w:rsid w:val="001A5DC5"/>
    <w:rsid w:val="001B0884"/>
    <w:rsid w:val="001E060F"/>
    <w:rsid w:val="00201FDA"/>
    <w:rsid w:val="00216C9B"/>
    <w:rsid w:val="00245B5E"/>
    <w:rsid w:val="00266474"/>
    <w:rsid w:val="002A39DB"/>
    <w:rsid w:val="002A42B6"/>
    <w:rsid w:val="002B151C"/>
    <w:rsid w:val="002B4108"/>
    <w:rsid w:val="002B56F2"/>
    <w:rsid w:val="002B7C49"/>
    <w:rsid w:val="002C63FE"/>
    <w:rsid w:val="002E229A"/>
    <w:rsid w:val="002F3F0D"/>
    <w:rsid w:val="002F6CFE"/>
    <w:rsid w:val="00304F74"/>
    <w:rsid w:val="00337E69"/>
    <w:rsid w:val="003444DC"/>
    <w:rsid w:val="0037398E"/>
    <w:rsid w:val="00373F80"/>
    <w:rsid w:val="00384E6E"/>
    <w:rsid w:val="003A3339"/>
    <w:rsid w:val="003B0B68"/>
    <w:rsid w:val="0040348E"/>
    <w:rsid w:val="00407573"/>
    <w:rsid w:val="004474B6"/>
    <w:rsid w:val="00460469"/>
    <w:rsid w:val="004650C9"/>
    <w:rsid w:val="004727BE"/>
    <w:rsid w:val="0049297A"/>
    <w:rsid w:val="004A4AE8"/>
    <w:rsid w:val="004C7CB2"/>
    <w:rsid w:val="004D44CB"/>
    <w:rsid w:val="004F253A"/>
    <w:rsid w:val="00503360"/>
    <w:rsid w:val="0050510F"/>
    <w:rsid w:val="00530EDA"/>
    <w:rsid w:val="005313E5"/>
    <w:rsid w:val="005348DB"/>
    <w:rsid w:val="005517C0"/>
    <w:rsid w:val="00554E52"/>
    <w:rsid w:val="005D34F7"/>
    <w:rsid w:val="005F2664"/>
    <w:rsid w:val="005F5D16"/>
    <w:rsid w:val="006162A1"/>
    <w:rsid w:val="006670D1"/>
    <w:rsid w:val="0068302F"/>
    <w:rsid w:val="006B6726"/>
    <w:rsid w:val="006D3095"/>
    <w:rsid w:val="00710D02"/>
    <w:rsid w:val="00712E65"/>
    <w:rsid w:val="00730F88"/>
    <w:rsid w:val="00732C43"/>
    <w:rsid w:val="00744F02"/>
    <w:rsid w:val="00745113"/>
    <w:rsid w:val="00764426"/>
    <w:rsid w:val="007B3807"/>
    <w:rsid w:val="007E1D61"/>
    <w:rsid w:val="007F4DEA"/>
    <w:rsid w:val="00834FB3"/>
    <w:rsid w:val="00837F17"/>
    <w:rsid w:val="008613D1"/>
    <w:rsid w:val="0087597F"/>
    <w:rsid w:val="008C7954"/>
    <w:rsid w:val="008D221D"/>
    <w:rsid w:val="008E2051"/>
    <w:rsid w:val="008E271A"/>
    <w:rsid w:val="008F7ED2"/>
    <w:rsid w:val="00906268"/>
    <w:rsid w:val="00933FF6"/>
    <w:rsid w:val="009422B5"/>
    <w:rsid w:val="00945BD4"/>
    <w:rsid w:val="00995C53"/>
    <w:rsid w:val="009A2AF2"/>
    <w:rsid w:val="009D1458"/>
    <w:rsid w:val="009E0FA3"/>
    <w:rsid w:val="009E79AC"/>
    <w:rsid w:val="009F7087"/>
    <w:rsid w:val="00A2141D"/>
    <w:rsid w:val="00A23160"/>
    <w:rsid w:val="00A23836"/>
    <w:rsid w:val="00A8271C"/>
    <w:rsid w:val="00A849DC"/>
    <w:rsid w:val="00A93A6E"/>
    <w:rsid w:val="00AA4ACE"/>
    <w:rsid w:val="00AB0FA1"/>
    <w:rsid w:val="00AC225C"/>
    <w:rsid w:val="00AD0610"/>
    <w:rsid w:val="00AD0D2B"/>
    <w:rsid w:val="00B12A0F"/>
    <w:rsid w:val="00B16153"/>
    <w:rsid w:val="00B34999"/>
    <w:rsid w:val="00B426FE"/>
    <w:rsid w:val="00B55E28"/>
    <w:rsid w:val="00B624B5"/>
    <w:rsid w:val="00B80F05"/>
    <w:rsid w:val="00BA2BFA"/>
    <w:rsid w:val="00BB447B"/>
    <w:rsid w:val="00BB4EC5"/>
    <w:rsid w:val="00BC00F7"/>
    <w:rsid w:val="00BC3C08"/>
    <w:rsid w:val="00BE2998"/>
    <w:rsid w:val="00BF42B6"/>
    <w:rsid w:val="00C01AB6"/>
    <w:rsid w:val="00C108D3"/>
    <w:rsid w:val="00C1186B"/>
    <w:rsid w:val="00C13F86"/>
    <w:rsid w:val="00C174D2"/>
    <w:rsid w:val="00C25715"/>
    <w:rsid w:val="00C47101"/>
    <w:rsid w:val="00C51785"/>
    <w:rsid w:val="00C85804"/>
    <w:rsid w:val="00C927A7"/>
    <w:rsid w:val="00CD1646"/>
    <w:rsid w:val="00CE1C99"/>
    <w:rsid w:val="00D00492"/>
    <w:rsid w:val="00D01F02"/>
    <w:rsid w:val="00D02F42"/>
    <w:rsid w:val="00D03E22"/>
    <w:rsid w:val="00D05D8B"/>
    <w:rsid w:val="00D118C3"/>
    <w:rsid w:val="00D164A6"/>
    <w:rsid w:val="00D200ED"/>
    <w:rsid w:val="00D3281F"/>
    <w:rsid w:val="00D35929"/>
    <w:rsid w:val="00D442FC"/>
    <w:rsid w:val="00D50472"/>
    <w:rsid w:val="00D564A5"/>
    <w:rsid w:val="00D85918"/>
    <w:rsid w:val="00DC57FB"/>
    <w:rsid w:val="00DD02A4"/>
    <w:rsid w:val="00DD195E"/>
    <w:rsid w:val="00E151CF"/>
    <w:rsid w:val="00E24AEE"/>
    <w:rsid w:val="00E31A20"/>
    <w:rsid w:val="00E61DA3"/>
    <w:rsid w:val="00E7295B"/>
    <w:rsid w:val="00EC0ECB"/>
    <w:rsid w:val="00ED7643"/>
    <w:rsid w:val="00EF3227"/>
    <w:rsid w:val="00F00402"/>
    <w:rsid w:val="00F05AE6"/>
    <w:rsid w:val="00F11402"/>
    <w:rsid w:val="00F71213"/>
    <w:rsid w:val="00F74150"/>
    <w:rsid w:val="00F77265"/>
    <w:rsid w:val="00F905DB"/>
    <w:rsid w:val="00F9398C"/>
    <w:rsid w:val="00FA5C7F"/>
    <w:rsid w:val="00FC09DB"/>
    <w:rsid w:val="00FD3DC4"/>
    <w:rsid w:val="4F1D6AD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4"/>
      <w:szCs w:val="24"/>
      <w:lang w:val="zh-CN" w:eastAsia="zh-CN" w:bidi="ar-SA"/>
      <w14:ligatures w14:val="standardContextual"/>
    </w:rPr>
  </w:style>
  <w:style w:type="character" w:default="1" w:styleId="4">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pPr>
    <w:rPr>
      <w:rFonts w:ascii="Times New Roman" w:hAnsi="Times New Roman" w:eastAsia="Times New Roman" w:cs="Times New Roman"/>
      <w:kern w:val="0"/>
      <w14:ligatures w14:val="none"/>
    </w:rPr>
  </w:style>
  <w:style w:type="character" w:styleId="5">
    <w:name w:val="Strong"/>
    <w:basedOn w:val="4"/>
    <w:qFormat/>
    <w:uiPriority w:val="22"/>
    <w:rPr>
      <w:b/>
      <w:bCs/>
    </w:rPr>
  </w:style>
  <w:style w:type="paragraph" w:customStyle="1" w:styleId="6">
    <w:name w:val="js_darkmode__text__5"/>
    <w:basedOn w:val="1"/>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7">
    <w:name w:val="js_darkmode__text__6"/>
    <w:basedOn w:val="4"/>
    <w:uiPriority w:val="0"/>
  </w:style>
  <w:style w:type="paragraph" w:customStyle="1" w:styleId="8">
    <w:name w:val="js_darkmode__text__7"/>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9">
    <w:name w:val="js_darkmode__text__8"/>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10">
    <w:name w:val="js_darkmode__text__9"/>
    <w:basedOn w:val="4"/>
    <w:qFormat/>
    <w:uiPriority w:val="0"/>
  </w:style>
  <w:style w:type="paragraph" w:customStyle="1" w:styleId="11">
    <w:name w:val="js_darkmode__text__10"/>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12">
    <w:name w:val="js_darkmode__text__16"/>
    <w:basedOn w:val="1"/>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13">
    <w:name w:val="js_darkmode__text__17"/>
    <w:basedOn w:val="4"/>
    <w:uiPriority w:val="0"/>
  </w:style>
  <w:style w:type="paragraph" w:customStyle="1" w:styleId="14">
    <w:name w:val="js_darkmode__text__18"/>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15">
    <w:name w:val="js_darkmode__text__19"/>
    <w:basedOn w:val="4"/>
    <w:uiPriority w:val="0"/>
  </w:style>
  <w:style w:type="paragraph" w:customStyle="1" w:styleId="16">
    <w:name w:val="js_darkmode__text__20"/>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17">
    <w:name w:val="js_darkmode__text__21"/>
    <w:basedOn w:val="4"/>
    <w:qFormat/>
    <w:uiPriority w:val="0"/>
  </w:style>
  <w:style w:type="paragraph" w:customStyle="1" w:styleId="18">
    <w:name w:val="js_darkmode__text__23"/>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19">
    <w:name w:val="js_darkmode__text__24"/>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20">
    <w:name w:val="js_darkmode__text__25"/>
    <w:basedOn w:val="4"/>
    <w:uiPriority w:val="0"/>
  </w:style>
  <w:style w:type="paragraph" w:customStyle="1" w:styleId="21">
    <w:name w:val="js_darkmode__text__26"/>
    <w:basedOn w:val="1"/>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22">
    <w:name w:val="js_darkmode__text__27"/>
    <w:basedOn w:val="4"/>
    <w:uiPriority w:val="0"/>
  </w:style>
  <w:style w:type="paragraph" w:customStyle="1" w:styleId="23">
    <w:name w:val="js_darkmode__text__28"/>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24">
    <w:name w:val="js_darkmode__text__29"/>
    <w:basedOn w:val="4"/>
    <w:qFormat/>
    <w:uiPriority w:val="0"/>
  </w:style>
  <w:style w:type="paragraph" w:customStyle="1" w:styleId="25">
    <w:name w:val="js_darkmode__text__30"/>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character" w:customStyle="1" w:styleId="26">
    <w:name w:val="js_darkmode__text__11"/>
    <w:basedOn w:val="4"/>
    <w:qFormat/>
    <w:uiPriority w:val="0"/>
  </w:style>
  <w:style w:type="character" w:customStyle="1" w:styleId="27">
    <w:name w:val="js_darkmode__text__12"/>
    <w:basedOn w:val="4"/>
    <w:qFormat/>
    <w:uiPriority w:val="0"/>
  </w:style>
  <w:style w:type="character" w:customStyle="1" w:styleId="28">
    <w:name w:val="js_darkmode__text__13"/>
    <w:basedOn w:val="4"/>
    <w:qFormat/>
    <w:uiPriority w:val="0"/>
  </w:style>
  <w:style w:type="character" w:customStyle="1" w:styleId="29">
    <w:name w:val="js_darkmode__text__14"/>
    <w:basedOn w:val="4"/>
    <w:qFormat/>
    <w:uiPriority w:val="0"/>
  </w:style>
  <w:style w:type="character" w:customStyle="1" w:styleId="30">
    <w:name w:val="js_darkmode__text__15"/>
    <w:basedOn w:val="4"/>
    <w:qFormat/>
    <w:uiPriority w:val="0"/>
  </w:style>
  <w:style w:type="paragraph" w:customStyle="1" w:styleId="31">
    <w:name w:val="js_darkmode__64"/>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32">
    <w:name w:val="js_darkmode__65"/>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33">
    <w:name w:val="js_darkmode__66"/>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34">
    <w:name w:val="js_darkmode__67"/>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35">
    <w:name w:val="js_darkmode__68"/>
    <w:basedOn w:val="1"/>
    <w:qFormat/>
    <w:uiPriority w:val="0"/>
    <w:pPr>
      <w:spacing w:before="100" w:beforeAutospacing="1" w:after="100" w:afterAutospacing="1"/>
    </w:pPr>
    <w:rPr>
      <w:rFonts w:ascii="Times New Roman" w:hAnsi="Times New Roman" w:eastAsia="Times New Roman" w:cs="Times New Roman"/>
      <w:kern w:val="0"/>
      <w14:ligatures w14:val="none"/>
    </w:rPr>
  </w:style>
  <w:style w:type="paragraph" w:customStyle="1" w:styleId="36">
    <w:name w:val="p1"/>
    <w:basedOn w:val="1"/>
    <w:qFormat/>
    <w:uiPriority w:val="0"/>
    <w:pPr>
      <w:spacing w:before="100" w:beforeAutospacing="1" w:after="100" w:afterAutospacing="1"/>
    </w:pPr>
    <w:rPr>
      <w:rFonts w:ascii="Times New Roman" w:hAnsi="Times New Roman" w:eastAsia="Times New Roman" w:cs="Times New Roman"/>
      <w:kern w:val="0"/>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4764</Words>
  <Characters>4951</Characters>
  <Lines>36</Lines>
  <Paragraphs>10</Paragraphs>
  <TotalTime>328</TotalTime>
  <ScaleCrop>false</ScaleCrop>
  <LinksUpToDate>false</LinksUpToDate>
  <CharactersWithSpaces>5028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2024-02-15T07:20:00Z</dcterms:created>
  <dc:creator>Julene DU</dc:creator>
  <cp:lastModifiedBy>孟莎</cp:lastModifiedBy>
  <dcterms:modified xsi:type="dcterms:W3CDTF">2025-06-13T05:59:34Z</dcterms:modified>
  <cp:revision>314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7DE4D029D547455C85B26D6C819AF85F_13</vt:lpwstr>
  </property>
</Properties>
</file>