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53" w:rsidRDefault="005820B8" w:rsidP="002A7C82">
      <w:pPr>
        <w:spacing w:line="360" w:lineRule="auto"/>
        <w:jc w:val="center"/>
        <w:rPr>
          <w:rFonts w:ascii="Segoe UI" w:hAnsi="Segoe UI" w:cs="Segoe UI"/>
          <w:b/>
          <w:sz w:val="24"/>
          <w:szCs w:val="24"/>
        </w:rPr>
      </w:pPr>
      <w:bookmarkStart w:id="0" w:name="_GoBack"/>
      <w:bookmarkEnd w:id="0"/>
      <w:r w:rsidRPr="00115931">
        <w:rPr>
          <w:rFonts w:ascii="Segoe UI" w:hAnsi="Segoe UI" w:cs="Segoe UI" w:hint="eastAsia"/>
          <w:b/>
          <w:sz w:val="24"/>
          <w:szCs w:val="24"/>
        </w:rPr>
        <w:t>“双新”背景下几何教学中识图析图方法对数学核心素养提升的实践探索</w:t>
      </w:r>
    </w:p>
    <w:p w:rsidR="00115931" w:rsidRPr="0032765A" w:rsidRDefault="0032765A" w:rsidP="00A94BDD">
      <w:pPr>
        <w:spacing w:line="360" w:lineRule="auto"/>
        <w:jc w:val="center"/>
        <w:rPr>
          <w:rFonts w:ascii="Segoe UI" w:hAnsi="Segoe UI" w:cs="Segoe UI"/>
          <w:sz w:val="24"/>
          <w:szCs w:val="24"/>
        </w:rPr>
      </w:pPr>
      <w:r w:rsidRPr="0032765A">
        <w:rPr>
          <w:rFonts w:ascii="Segoe UI" w:hAnsi="Segoe UI" w:cs="Segoe UI"/>
          <w:sz w:val="24"/>
          <w:szCs w:val="24"/>
        </w:rPr>
        <w:t>田林</w:t>
      </w:r>
      <w:r>
        <w:rPr>
          <w:rFonts w:ascii="Segoe UI" w:hAnsi="Segoe UI" w:cs="Segoe UI"/>
          <w:sz w:val="24"/>
          <w:szCs w:val="24"/>
        </w:rPr>
        <w:t>中学</w:t>
      </w:r>
      <w:r>
        <w:rPr>
          <w:rFonts w:ascii="Segoe UI" w:hAnsi="Segoe UI" w:cs="Segoe UI" w:hint="eastAsia"/>
          <w:sz w:val="24"/>
          <w:szCs w:val="24"/>
        </w:rPr>
        <w:t xml:space="preserve">  </w:t>
      </w:r>
      <w:r>
        <w:rPr>
          <w:rFonts w:ascii="Segoe UI" w:hAnsi="Segoe UI" w:cs="Segoe UI" w:hint="eastAsia"/>
          <w:sz w:val="24"/>
          <w:szCs w:val="24"/>
        </w:rPr>
        <w:t>韩奇伟</w:t>
      </w:r>
    </w:p>
    <w:p w:rsidR="00CC4D84" w:rsidRPr="00115931" w:rsidRDefault="00CC4D84" w:rsidP="002A7C82">
      <w:pPr>
        <w:widowControl/>
        <w:shd w:val="clear" w:color="auto" w:fill="FFFFFF"/>
        <w:spacing w:line="360" w:lineRule="auto"/>
        <w:jc w:val="left"/>
        <w:rPr>
          <w:sz w:val="24"/>
          <w:szCs w:val="24"/>
        </w:rPr>
      </w:pPr>
      <w:r w:rsidRPr="00115931">
        <w:rPr>
          <w:rFonts w:ascii="Segoe UI" w:eastAsia="宋体" w:hAnsi="Segoe UI" w:cs="Segoe UI"/>
          <w:color w:val="1F2329"/>
          <w:kern w:val="0"/>
          <w:sz w:val="24"/>
          <w:szCs w:val="24"/>
        </w:rPr>
        <w:t>摘要</w:t>
      </w:r>
      <w:r w:rsidRPr="00115931">
        <w:rPr>
          <w:rFonts w:ascii="Segoe UI" w:eastAsia="宋体" w:hAnsi="Segoe UI" w:cs="Segoe UI"/>
          <w:color w:val="1F2329"/>
          <w:kern w:val="0"/>
          <w:sz w:val="24"/>
          <w:szCs w:val="24"/>
        </w:rPr>
        <w:t>​</w:t>
      </w:r>
      <w:r w:rsidR="002A7C82" w:rsidRPr="00115931">
        <w:rPr>
          <w:rFonts w:ascii="Segoe UI" w:eastAsia="宋体" w:hAnsi="Segoe UI" w:cs="Segoe UI" w:hint="eastAsia"/>
          <w:color w:val="1F2329"/>
          <w:kern w:val="0"/>
          <w:sz w:val="24"/>
          <w:szCs w:val="24"/>
        </w:rPr>
        <w:t>：</w:t>
      </w:r>
      <w:r w:rsidRPr="00115931">
        <w:rPr>
          <w:sz w:val="24"/>
          <w:szCs w:val="24"/>
        </w:rPr>
        <w:t>在</w:t>
      </w:r>
      <w:r w:rsidRPr="00115931">
        <w:rPr>
          <w:sz w:val="24"/>
          <w:szCs w:val="24"/>
        </w:rPr>
        <w:t xml:space="preserve"> </w:t>
      </w:r>
      <w:r w:rsidRPr="00115931">
        <w:rPr>
          <w:rFonts w:hint="eastAsia"/>
          <w:sz w:val="24"/>
          <w:szCs w:val="24"/>
        </w:rPr>
        <w:t>“</w:t>
      </w:r>
      <w:r w:rsidRPr="00115931">
        <w:rPr>
          <w:sz w:val="24"/>
          <w:szCs w:val="24"/>
        </w:rPr>
        <w:t>双新</w:t>
      </w:r>
      <w:r w:rsidRPr="00115931">
        <w:rPr>
          <w:rFonts w:hint="eastAsia"/>
          <w:sz w:val="24"/>
          <w:szCs w:val="24"/>
        </w:rPr>
        <w:t>”</w:t>
      </w:r>
      <w:r w:rsidRPr="00115931">
        <w:rPr>
          <w:sz w:val="24"/>
          <w:szCs w:val="24"/>
        </w:rPr>
        <w:t>（新课程标准、新教材体系）教育改革全面推进的时代背景下，数学核心素养的培育已然成为基础教育阶段数学教学的核心目标。</w:t>
      </w:r>
      <w:r w:rsidRPr="00115931">
        <w:rPr>
          <w:rFonts w:hint="eastAsia"/>
          <w:sz w:val="24"/>
          <w:szCs w:val="24"/>
        </w:rPr>
        <w:t>本文以几何教学中“识图”、“析图”</w:t>
      </w:r>
      <w:bookmarkStart w:id="1" w:name="OLE_LINK18"/>
      <w:bookmarkStart w:id="2" w:name="OLE_LINK19"/>
      <w:r w:rsidRPr="00115931">
        <w:rPr>
          <w:rFonts w:hint="eastAsia"/>
          <w:sz w:val="24"/>
          <w:szCs w:val="24"/>
        </w:rPr>
        <w:t>能力</w:t>
      </w:r>
      <w:bookmarkEnd w:id="1"/>
      <w:bookmarkEnd w:id="2"/>
      <w:r w:rsidRPr="00115931">
        <w:rPr>
          <w:rFonts w:hint="eastAsia"/>
          <w:sz w:val="24"/>
          <w:szCs w:val="24"/>
        </w:rPr>
        <w:t>的培养为路径，</w:t>
      </w:r>
      <w:r w:rsidRPr="00115931">
        <w:rPr>
          <w:sz w:val="24"/>
          <w:szCs w:val="24"/>
        </w:rPr>
        <w:t>系统剖析数学核心素养与</w:t>
      </w:r>
      <w:r w:rsidRPr="00115931">
        <w:rPr>
          <w:rFonts w:hint="eastAsia"/>
          <w:sz w:val="24"/>
          <w:szCs w:val="24"/>
        </w:rPr>
        <w:t>“识图”、“析图”</w:t>
      </w:r>
      <w:r w:rsidRPr="00115931">
        <w:rPr>
          <w:rFonts w:hint="eastAsia"/>
          <w:sz w:val="24"/>
          <w:szCs w:val="24"/>
        </w:rPr>
        <w:t xml:space="preserve"> </w:t>
      </w:r>
      <w:r w:rsidRPr="00115931">
        <w:rPr>
          <w:rFonts w:hint="eastAsia"/>
          <w:sz w:val="24"/>
          <w:szCs w:val="24"/>
        </w:rPr>
        <w:t>能力</w:t>
      </w:r>
      <w:r w:rsidRPr="00115931">
        <w:rPr>
          <w:sz w:val="24"/>
          <w:szCs w:val="24"/>
        </w:rPr>
        <w:t>的内在逻辑关联</w:t>
      </w:r>
      <w:r w:rsidR="002E269E" w:rsidRPr="00115931">
        <w:rPr>
          <w:rFonts w:hint="eastAsia"/>
          <w:sz w:val="24"/>
          <w:szCs w:val="24"/>
        </w:rPr>
        <w:t>。</w:t>
      </w:r>
      <w:r w:rsidRPr="00115931">
        <w:rPr>
          <w:sz w:val="24"/>
          <w:szCs w:val="24"/>
        </w:rPr>
        <w:t>深入探讨初中生几何</w:t>
      </w:r>
      <w:r w:rsidRPr="00115931">
        <w:rPr>
          <w:rFonts w:hint="eastAsia"/>
          <w:sz w:val="24"/>
          <w:szCs w:val="24"/>
        </w:rPr>
        <w:t>识图</w:t>
      </w:r>
      <w:r w:rsidRPr="00115931">
        <w:rPr>
          <w:sz w:val="24"/>
          <w:szCs w:val="24"/>
        </w:rPr>
        <w:t>过程中存在的典型障碍</w:t>
      </w:r>
      <w:r w:rsidR="002E269E" w:rsidRPr="00115931">
        <w:rPr>
          <w:rFonts w:hint="eastAsia"/>
          <w:sz w:val="24"/>
          <w:szCs w:val="24"/>
        </w:rPr>
        <w:t>。并</w:t>
      </w:r>
      <w:r w:rsidR="002E269E" w:rsidRPr="00115931">
        <w:rPr>
          <w:sz w:val="24"/>
          <w:szCs w:val="24"/>
        </w:rPr>
        <w:t>提出具有针对性和可操作性的提升策略及教学实施建议，旨在为初中几何教学改革提供理论参考与实践指导，切实提升学生</w:t>
      </w:r>
      <w:r w:rsidR="002E269E" w:rsidRPr="00115931">
        <w:rPr>
          <w:rFonts w:hint="eastAsia"/>
          <w:sz w:val="24"/>
          <w:szCs w:val="24"/>
        </w:rPr>
        <w:t>的数学思维</w:t>
      </w:r>
      <w:r w:rsidR="002E269E" w:rsidRPr="00115931">
        <w:rPr>
          <w:sz w:val="24"/>
          <w:szCs w:val="24"/>
        </w:rPr>
        <w:t>能力，促进其数学核心素养的全面发展。</w:t>
      </w:r>
    </w:p>
    <w:p w:rsidR="00793FB0" w:rsidRDefault="00793FB0" w:rsidP="00341AC9">
      <w:pPr>
        <w:spacing w:line="360" w:lineRule="auto"/>
        <w:jc w:val="left"/>
        <w:rPr>
          <w:rFonts w:ascii="Segoe UI" w:hAnsi="Segoe UI" w:cs="Segoe UI"/>
          <w:color w:val="1F2329"/>
          <w:sz w:val="24"/>
          <w:szCs w:val="24"/>
        </w:rPr>
      </w:pPr>
    </w:p>
    <w:p w:rsidR="00341AC9" w:rsidRDefault="00341AC9" w:rsidP="00341AC9">
      <w:pPr>
        <w:spacing w:line="360" w:lineRule="auto"/>
        <w:jc w:val="left"/>
        <w:rPr>
          <w:rFonts w:ascii="Segoe UI" w:hAnsi="Segoe UI" w:cs="Segoe UI"/>
          <w:color w:val="1F2329"/>
          <w:sz w:val="24"/>
          <w:szCs w:val="24"/>
        </w:rPr>
      </w:pPr>
      <w:r>
        <w:rPr>
          <w:rFonts w:ascii="Segoe UI" w:hAnsi="Segoe UI" w:cs="Segoe UI" w:hint="eastAsia"/>
          <w:color w:val="1F2329"/>
          <w:sz w:val="24"/>
          <w:szCs w:val="24"/>
        </w:rPr>
        <w:t>关键词：</w:t>
      </w:r>
      <w:r w:rsidRPr="00115931">
        <w:rPr>
          <w:sz w:val="24"/>
          <w:szCs w:val="24"/>
        </w:rPr>
        <w:t>新课程标准</w:t>
      </w:r>
      <w:r>
        <w:rPr>
          <w:rFonts w:hint="eastAsia"/>
          <w:sz w:val="24"/>
          <w:szCs w:val="24"/>
        </w:rPr>
        <w:t>；核心素养，初中几何教学；</w:t>
      </w:r>
      <w:r>
        <w:rPr>
          <w:rFonts w:ascii="Segoe UI" w:hAnsi="Segoe UI" w:cs="Segoe UI" w:hint="eastAsia"/>
          <w:color w:val="1F2329"/>
          <w:sz w:val="24"/>
          <w:szCs w:val="24"/>
        </w:rPr>
        <w:t>识图；析图</w:t>
      </w:r>
    </w:p>
    <w:p w:rsidR="00341AC9" w:rsidRDefault="00341AC9" w:rsidP="00341AC9">
      <w:pPr>
        <w:spacing w:line="360" w:lineRule="auto"/>
        <w:jc w:val="left"/>
        <w:rPr>
          <w:rFonts w:ascii="Segoe UI" w:hAnsi="Segoe UI" w:cs="Segoe UI"/>
          <w:color w:val="1F2329"/>
          <w:sz w:val="24"/>
          <w:szCs w:val="24"/>
        </w:rPr>
      </w:pPr>
    </w:p>
    <w:p w:rsidR="002D4CB9" w:rsidRPr="00115931" w:rsidRDefault="002D4CB9" w:rsidP="00115931">
      <w:pPr>
        <w:spacing w:line="360" w:lineRule="auto"/>
        <w:ind w:firstLineChars="200" w:firstLine="480"/>
        <w:jc w:val="left"/>
        <w:rPr>
          <w:sz w:val="24"/>
          <w:szCs w:val="24"/>
        </w:rPr>
      </w:pPr>
      <w:r w:rsidRPr="00115931">
        <w:rPr>
          <w:rFonts w:ascii="Segoe UI" w:hAnsi="Segoe UI" w:cs="Segoe UI"/>
          <w:color w:val="1F2329"/>
          <w:sz w:val="24"/>
          <w:szCs w:val="24"/>
        </w:rPr>
        <w:t>“</w:t>
      </w:r>
      <w:r w:rsidRPr="00115931">
        <w:rPr>
          <w:rFonts w:ascii="Segoe UI" w:hAnsi="Segoe UI" w:cs="Segoe UI"/>
          <w:color w:val="1F2329"/>
          <w:sz w:val="24"/>
          <w:szCs w:val="24"/>
        </w:rPr>
        <w:t>双新</w:t>
      </w:r>
      <w:r w:rsidRPr="00115931">
        <w:rPr>
          <w:rFonts w:ascii="Segoe UI" w:hAnsi="Segoe UI" w:cs="Segoe UI"/>
          <w:color w:val="1F2329"/>
          <w:sz w:val="24"/>
          <w:szCs w:val="24"/>
        </w:rPr>
        <w:t xml:space="preserve">” </w:t>
      </w:r>
      <w:r w:rsidRPr="00115931">
        <w:rPr>
          <w:rFonts w:ascii="Segoe UI" w:hAnsi="Segoe UI" w:cs="Segoe UI"/>
          <w:color w:val="1F2329"/>
          <w:sz w:val="24"/>
          <w:szCs w:val="24"/>
        </w:rPr>
        <w:t>改革浪潮下，教育更加注重学生核心素养的全面发展，强调培养学生适应未来社会发展的关键能力与必备品格。</w:t>
      </w:r>
      <w:r w:rsidRPr="00115931">
        <w:rPr>
          <w:sz w:val="24"/>
          <w:szCs w:val="24"/>
        </w:rPr>
        <w:t>通过</w:t>
      </w:r>
      <w:r w:rsidRPr="00115931">
        <w:rPr>
          <w:rFonts w:hint="eastAsia"/>
          <w:sz w:val="24"/>
          <w:szCs w:val="24"/>
        </w:rPr>
        <w:t>初中</w:t>
      </w:r>
      <w:r w:rsidRPr="00115931">
        <w:rPr>
          <w:sz w:val="24"/>
          <w:szCs w:val="24"/>
        </w:rPr>
        <w:t>几何的学习，学生能够接触到各种几何图形、定理和证明方法，这些内容需要学生进行观察、分析、推理和论证，从而有效地锻炼逻辑思维能力、空间想象能力和抽象思维能力。</w:t>
      </w:r>
      <w:r w:rsidR="004D2957" w:rsidRPr="00115931">
        <w:rPr>
          <w:sz w:val="24"/>
          <w:szCs w:val="24"/>
        </w:rPr>
        <w:t>因此，如何有效地培养学生的</w:t>
      </w:r>
      <w:r w:rsidR="004D2957" w:rsidRPr="00115931">
        <w:rPr>
          <w:rFonts w:hint="eastAsia"/>
          <w:sz w:val="24"/>
          <w:szCs w:val="24"/>
        </w:rPr>
        <w:t>从简单“识图”到</w:t>
      </w:r>
      <w:r w:rsidR="00097F0D" w:rsidRPr="00115931">
        <w:rPr>
          <w:rFonts w:hint="eastAsia"/>
          <w:sz w:val="24"/>
          <w:szCs w:val="24"/>
        </w:rPr>
        <w:t>综合性的</w:t>
      </w:r>
      <w:r w:rsidR="004D2957" w:rsidRPr="00115931">
        <w:rPr>
          <w:rFonts w:hint="eastAsia"/>
          <w:sz w:val="24"/>
          <w:szCs w:val="24"/>
        </w:rPr>
        <w:t>“析图”</w:t>
      </w:r>
      <w:r w:rsidR="004D2957" w:rsidRPr="00115931">
        <w:rPr>
          <w:sz w:val="24"/>
          <w:szCs w:val="24"/>
        </w:rPr>
        <w:t>，</w:t>
      </w:r>
      <w:r w:rsidR="009D5050">
        <w:rPr>
          <w:sz w:val="24"/>
          <w:szCs w:val="24"/>
        </w:rPr>
        <w:t>是</w:t>
      </w:r>
      <w:r w:rsidR="004D2957" w:rsidRPr="00115931">
        <w:rPr>
          <w:sz w:val="24"/>
          <w:szCs w:val="24"/>
        </w:rPr>
        <w:t>当前初中几何教学中亟待解决的重要问题。</w:t>
      </w:r>
    </w:p>
    <w:p w:rsidR="00383F95" w:rsidRPr="00115931" w:rsidRDefault="00383F95" w:rsidP="002A7C82">
      <w:pPr>
        <w:spacing w:line="360" w:lineRule="auto"/>
        <w:jc w:val="left"/>
        <w:rPr>
          <w:rFonts w:ascii="Segoe UI" w:hAnsi="Segoe UI" w:cs="Segoe UI"/>
          <w:color w:val="000000" w:themeColor="text1"/>
          <w:sz w:val="24"/>
          <w:szCs w:val="24"/>
        </w:rPr>
      </w:pPr>
      <w:r w:rsidRPr="00115931">
        <w:rPr>
          <w:rFonts w:hint="eastAsia"/>
          <w:sz w:val="24"/>
          <w:szCs w:val="24"/>
        </w:rPr>
        <w:t>一、</w:t>
      </w:r>
      <w:r w:rsidRPr="00115931">
        <w:rPr>
          <w:rFonts w:ascii="Segoe UI" w:hAnsi="Segoe UI" w:cs="Segoe UI"/>
          <w:color w:val="000000" w:themeColor="text1"/>
          <w:sz w:val="24"/>
          <w:szCs w:val="24"/>
        </w:rPr>
        <w:t>“</w:t>
      </w:r>
      <w:r w:rsidRPr="00115931">
        <w:rPr>
          <w:rFonts w:ascii="Segoe UI" w:hAnsi="Segoe UI" w:cs="Segoe UI"/>
          <w:color w:val="000000" w:themeColor="text1"/>
          <w:sz w:val="24"/>
          <w:szCs w:val="24"/>
        </w:rPr>
        <w:t>双新</w:t>
      </w:r>
      <w:r w:rsidRPr="00115931">
        <w:rPr>
          <w:rFonts w:ascii="Segoe UI" w:hAnsi="Segoe UI" w:cs="Segoe UI"/>
          <w:color w:val="000000" w:themeColor="text1"/>
          <w:sz w:val="24"/>
          <w:szCs w:val="24"/>
        </w:rPr>
        <w:t xml:space="preserve">” </w:t>
      </w:r>
      <w:r w:rsidRPr="00115931">
        <w:rPr>
          <w:rFonts w:ascii="Segoe UI" w:hAnsi="Segoe UI" w:cs="Segoe UI"/>
          <w:color w:val="000000" w:themeColor="text1"/>
          <w:sz w:val="24"/>
          <w:szCs w:val="24"/>
        </w:rPr>
        <w:t>背景下核心素养与</w:t>
      </w:r>
      <w:r w:rsidRPr="00115931">
        <w:rPr>
          <w:rFonts w:ascii="Segoe UI" w:hAnsi="Segoe UI" w:cs="Segoe UI" w:hint="eastAsia"/>
          <w:color w:val="000000" w:themeColor="text1"/>
          <w:sz w:val="24"/>
          <w:szCs w:val="24"/>
        </w:rPr>
        <w:t>“识图”、“析图”</w:t>
      </w:r>
      <w:r w:rsidRPr="00115931">
        <w:rPr>
          <w:rFonts w:ascii="Segoe UI" w:hAnsi="Segoe UI" w:cs="Segoe UI"/>
          <w:color w:val="000000" w:themeColor="text1"/>
          <w:sz w:val="24"/>
          <w:szCs w:val="24"/>
        </w:rPr>
        <w:t>能力的关联分析</w:t>
      </w:r>
    </w:p>
    <w:p w:rsidR="00B548D7" w:rsidRDefault="00224BEB" w:rsidP="00115931">
      <w:pPr>
        <w:spacing w:line="360" w:lineRule="auto"/>
        <w:ind w:firstLineChars="200" w:firstLine="480"/>
        <w:rPr>
          <w:sz w:val="24"/>
          <w:szCs w:val="24"/>
        </w:rPr>
      </w:pPr>
      <w:r w:rsidRPr="00115931">
        <w:rPr>
          <w:rFonts w:hint="eastAsia"/>
          <w:sz w:val="24"/>
          <w:szCs w:val="24"/>
        </w:rPr>
        <w:t>“</w:t>
      </w:r>
      <w:r w:rsidRPr="00115931">
        <w:rPr>
          <w:sz w:val="24"/>
          <w:szCs w:val="24"/>
        </w:rPr>
        <w:t>识图</w:t>
      </w:r>
      <w:r w:rsidRPr="00115931">
        <w:rPr>
          <w:rFonts w:hint="eastAsia"/>
          <w:sz w:val="24"/>
          <w:szCs w:val="24"/>
        </w:rPr>
        <w:t>”</w:t>
      </w:r>
      <w:r w:rsidR="00D23D89" w:rsidRPr="00115931">
        <w:rPr>
          <w:sz w:val="24"/>
          <w:szCs w:val="24"/>
        </w:rPr>
        <w:t>是几何学习的基础能力，指学生对几何图形进行观察、识别与初步认知的过程。在</w:t>
      </w:r>
      <w:r w:rsidR="00D23D89" w:rsidRPr="00115931">
        <w:rPr>
          <w:sz w:val="24"/>
          <w:szCs w:val="24"/>
        </w:rPr>
        <w:t xml:space="preserve"> “</w:t>
      </w:r>
      <w:r w:rsidR="00D23D89" w:rsidRPr="00115931">
        <w:rPr>
          <w:sz w:val="24"/>
          <w:szCs w:val="24"/>
        </w:rPr>
        <w:t>双新</w:t>
      </w:r>
      <w:r w:rsidR="00D23D89" w:rsidRPr="00115931">
        <w:rPr>
          <w:sz w:val="24"/>
          <w:szCs w:val="24"/>
        </w:rPr>
        <w:t xml:space="preserve">” </w:t>
      </w:r>
      <w:r w:rsidR="00D23D89" w:rsidRPr="00115931">
        <w:rPr>
          <w:sz w:val="24"/>
          <w:szCs w:val="24"/>
        </w:rPr>
        <w:t>理念下，要求学生从整体到局部、从简单到复杂地观察图形，学会辨别图形中的基本元素（如点、线、面）、特殊元素（如直角、等腰三角形的腰等）以及它们之间的关系</w:t>
      </w:r>
      <w:r w:rsidR="00D23D89" w:rsidRPr="00115931">
        <w:rPr>
          <w:sz w:val="24"/>
          <w:szCs w:val="24"/>
        </w:rPr>
        <w:t xml:space="preserve"> </w:t>
      </w:r>
      <w:r w:rsidR="00D23D89" w:rsidRPr="00115931">
        <w:rPr>
          <w:sz w:val="24"/>
          <w:szCs w:val="24"/>
        </w:rPr>
        <w:t>。</w:t>
      </w:r>
    </w:p>
    <w:p w:rsidR="00B548D7" w:rsidRDefault="00D23D89" w:rsidP="00115931">
      <w:pPr>
        <w:spacing w:line="360" w:lineRule="auto"/>
        <w:ind w:firstLineChars="200" w:firstLine="480"/>
        <w:rPr>
          <w:sz w:val="24"/>
          <w:szCs w:val="24"/>
        </w:rPr>
      </w:pPr>
      <w:r w:rsidRPr="00115931">
        <w:rPr>
          <w:rFonts w:hint="eastAsia"/>
          <w:sz w:val="24"/>
          <w:szCs w:val="24"/>
        </w:rPr>
        <w:t>“析图”</w:t>
      </w:r>
      <w:r w:rsidRPr="00115931">
        <w:rPr>
          <w:sz w:val="24"/>
          <w:szCs w:val="24"/>
        </w:rPr>
        <w:t>是</w:t>
      </w:r>
      <w:r w:rsidR="004D3884">
        <w:rPr>
          <w:rFonts w:hint="eastAsia"/>
          <w:sz w:val="24"/>
          <w:szCs w:val="24"/>
        </w:rPr>
        <w:t>指</w:t>
      </w:r>
      <w:r w:rsidRPr="00115931">
        <w:rPr>
          <w:sz w:val="24"/>
          <w:szCs w:val="24"/>
        </w:rPr>
        <w:t>在识图基础上的进阶能力，强调学生对图形进行深入分析、挖掘隐含条件和数量关系，并运用所学知识进行推理和论证。</w:t>
      </w:r>
    </w:p>
    <w:p w:rsidR="00644067" w:rsidRPr="00115931" w:rsidRDefault="00B548D7" w:rsidP="00115931">
      <w:pPr>
        <w:spacing w:line="360" w:lineRule="auto"/>
        <w:ind w:firstLineChars="200" w:firstLine="480"/>
        <w:rPr>
          <w:sz w:val="24"/>
          <w:szCs w:val="24"/>
        </w:rPr>
      </w:pPr>
      <w:r>
        <w:rPr>
          <w:rFonts w:hint="eastAsia"/>
          <w:sz w:val="24"/>
          <w:szCs w:val="24"/>
        </w:rPr>
        <w:t>“</w:t>
      </w:r>
      <w:r w:rsidRPr="00115931">
        <w:rPr>
          <w:sz w:val="24"/>
          <w:szCs w:val="24"/>
        </w:rPr>
        <w:t>双新</w:t>
      </w:r>
      <w:r>
        <w:rPr>
          <w:rFonts w:hint="eastAsia"/>
          <w:sz w:val="24"/>
          <w:szCs w:val="24"/>
        </w:rPr>
        <w:t>”</w:t>
      </w:r>
      <w:r w:rsidR="00D23D89" w:rsidRPr="00115931">
        <w:rPr>
          <w:sz w:val="24"/>
          <w:szCs w:val="24"/>
        </w:rPr>
        <w:t>背景下的</w:t>
      </w:r>
      <w:r w:rsidR="004754DB" w:rsidRPr="00115931">
        <w:rPr>
          <w:rFonts w:hint="eastAsia"/>
          <w:sz w:val="24"/>
          <w:szCs w:val="24"/>
        </w:rPr>
        <w:t>数学</w:t>
      </w:r>
      <w:r w:rsidR="00D23D89" w:rsidRPr="00115931">
        <w:rPr>
          <w:sz w:val="24"/>
          <w:szCs w:val="24"/>
        </w:rPr>
        <w:t>教学更注重学生</w:t>
      </w:r>
      <w:r w:rsidR="004754DB" w:rsidRPr="00115931">
        <w:rPr>
          <w:rFonts w:hint="eastAsia"/>
          <w:sz w:val="24"/>
          <w:szCs w:val="24"/>
        </w:rPr>
        <w:t>的直观想象能力，逻辑推理能力和</w:t>
      </w:r>
      <w:r w:rsidR="004754DB" w:rsidRPr="00115931">
        <w:rPr>
          <w:sz w:val="24"/>
          <w:szCs w:val="24"/>
        </w:rPr>
        <w:t>数学抽象能力</w:t>
      </w:r>
      <w:r w:rsidR="00A6108A" w:rsidRPr="00115931">
        <w:rPr>
          <w:rStyle w:val="Char1"/>
          <w:i w:val="0"/>
          <w:sz w:val="24"/>
          <w:szCs w:val="24"/>
        </w:rPr>
        <w:t>[</w:t>
      </w:r>
      <w:r w:rsidR="00A6108A" w:rsidRPr="00115931">
        <w:rPr>
          <w:rStyle w:val="Char1"/>
          <w:rFonts w:hint="eastAsia"/>
          <w:i w:val="0"/>
          <w:sz w:val="24"/>
          <w:szCs w:val="24"/>
        </w:rPr>
        <w:t>1</w:t>
      </w:r>
      <w:r w:rsidR="00A6108A" w:rsidRPr="00115931">
        <w:rPr>
          <w:rStyle w:val="Char1"/>
          <w:i w:val="0"/>
          <w:sz w:val="24"/>
          <w:szCs w:val="24"/>
        </w:rPr>
        <w:t>]</w:t>
      </w:r>
      <w:r w:rsidR="004754DB" w:rsidRPr="00115931">
        <w:rPr>
          <w:rFonts w:hint="eastAsia"/>
          <w:sz w:val="24"/>
          <w:szCs w:val="24"/>
        </w:rPr>
        <w:t>等核心素养的培养。</w:t>
      </w:r>
      <w:r w:rsidR="00644067" w:rsidRPr="00115931">
        <w:rPr>
          <w:sz w:val="24"/>
          <w:szCs w:val="24"/>
        </w:rPr>
        <w:t>只有当学生具备良好的识图能力时，才能快速捕捉几何图形中的关键元素，清晰梳理图形构成，为数学抽象能力的发展奠定</w:t>
      </w:r>
      <w:r w:rsidR="00644067" w:rsidRPr="00115931">
        <w:rPr>
          <w:sz w:val="24"/>
          <w:szCs w:val="24"/>
        </w:rPr>
        <w:lastRenderedPageBreak/>
        <w:t>基础，进而准确将实际问题转化为数学问题；而析图能力的强化，能让学生在面对复杂图形条件时，从繁杂信息中抽丝剥茧，建立条件间的逻辑联系，在分析与推理的过程中，使逻辑推理能力得到有效提升，更有条理地把握问题的内在逻辑；当学生熟练运用识图、析图能力</w:t>
      </w:r>
      <w:r w:rsidR="00F96023">
        <w:rPr>
          <w:rFonts w:hint="eastAsia"/>
          <w:sz w:val="24"/>
          <w:szCs w:val="24"/>
        </w:rPr>
        <w:t>时</w:t>
      </w:r>
      <w:r w:rsidR="00644067" w:rsidRPr="00115931">
        <w:rPr>
          <w:sz w:val="24"/>
          <w:szCs w:val="24"/>
        </w:rPr>
        <w:t>，</w:t>
      </w:r>
      <w:r w:rsidR="00F96023">
        <w:rPr>
          <w:rFonts w:hint="eastAsia"/>
          <w:sz w:val="24"/>
          <w:szCs w:val="24"/>
        </w:rPr>
        <w:t>才能在</w:t>
      </w:r>
      <w:r w:rsidR="00644067" w:rsidRPr="00115931">
        <w:rPr>
          <w:sz w:val="24"/>
          <w:szCs w:val="24"/>
        </w:rPr>
        <w:t>脑海中构建动态的图形认知体系，直观理解图形的变换与特征，便能进一步增强直观想象能力，敏锐发现图形中的隐藏条件与解题思路，实现数学核心素养的全面发展。</w:t>
      </w:r>
    </w:p>
    <w:p w:rsidR="00644067" w:rsidRPr="00115931" w:rsidRDefault="00BA26D5" w:rsidP="002A7C82">
      <w:pPr>
        <w:spacing w:line="360" w:lineRule="auto"/>
        <w:rPr>
          <w:sz w:val="24"/>
          <w:szCs w:val="24"/>
        </w:rPr>
      </w:pPr>
      <w:r w:rsidRPr="00115931">
        <w:rPr>
          <w:rFonts w:hint="eastAsia"/>
          <w:sz w:val="24"/>
          <w:szCs w:val="24"/>
        </w:rPr>
        <w:t>二</w:t>
      </w:r>
      <w:r w:rsidR="0088382C" w:rsidRPr="00115931">
        <w:rPr>
          <w:sz w:val="24"/>
          <w:szCs w:val="24"/>
        </w:rPr>
        <w:t>、</w:t>
      </w:r>
      <w:r w:rsidR="0088382C" w:rsidRPr="00115931">
        <w:rPr>
          <w:sz w:val="24"/>
          <w:szCs w:val="24"/>
        </w:rPr>
        <w:t>“</w:t>
      </w:r>
      <w:r w:rsidR="0088382C" w:rsidRPr="00115931">
        <w:rPr>
          <w:sz w:val="24"/>
          <w:szCs w:val="24"/>
        </w:rPr>
        <w:t>双新</w:t>
      </w:r>
      <w:r w:rsidR="0088382C" w:rsidRPr="00115931">
        <w:rPr>
          <w:sz w:val="24"/>
          <w:szCs w:val="24"/>
        </w:rPr>
        <w:t xml:space="preserve">” </w:t>
      </w:r>
      <w:r w:rsidR="0088382C" w:rsidRPr="00115931">
        <w:rPr>
          <w:sz w:val="24"/>
          <w:szCs w:val="24"/>
        </w:rPr>
        <w:t>背景下初中生</w:t>
      </w:r>
      <w:r w:rsidR="0088382C" w:rsidRPr="00115931">
        <w:rPr>
          <w:rFonts w:hint="eastAsia"/>
          <w:sz w:val="24"/>
          <w:szCs w:val="24"/>
        </w:rPr>
        <w:t>“识图”、“析图”</w:t>
      </w:r>
      <w:r w:rsidR="0088382C" w:rsidRPr="00115931">
        <w:rPr>
          <w:sz w:val="24"/>
          <w:szCs w:val="24"/>
        </w:rPr>
        <w:t>常见的障碍</w:t>
      </w:r>
    </w:p>
    <w:p w:rsidR="00393D4D" w:rsidRPr="00115931" w:rsidRDefault="00393D4D" w:rsidP="002A7C82">
      <w:pPr>
        <w:spacing w:line="360" w:lineRule="auto"/>
        <w:rPr>
          <w:sz w:val="24"/>
          <w:szCs w:val="24"/>
        </w:rPr>
      </w:pPr>
      <w:r w:rsidRPr="00115931">
        <w:rPr>
          <w:rFonts w:hint="eastAsia"/>
          <w:sz w:val="24"/>
          <w:szCs w:val="24"/>
        </w:rPr>
        <w:t xml:space="preserve">1. </w:t>
      </w:r>
      <w:r w:rsidRPr="00115931">
        <w:rPr>
          <w:rFonts w:hint="eastAsia"/>
          <w:sz w:val="24"/>
          <w:szCs w:val="24"/>
        </w:rPr>
        <w:t>直观想象不足</w:t>
      </w:r>
    </w:p>
    <w:p w:rsidR="00C4774B" w:rsidRPr="00115931" w:rsidRDefault="00CC2AF3" w:rsidP="00CC2AF3">
      <w:pPr>
        <w:spacing w:line="360" w:lineRule="auto"/>
        <w:ind w:firstLineChars="200" w:firstLine="480"/>
        <w:rPr>
          <w:rFonts w:ascii="Segoe UI" w:hAnsi="Segoe UI" w:cs="Segoe UI"/>
          <w:sz w:val="24"/>
          <w:szCs w:val="24"/>
          <w:shd w:val="clear" w:color="auto" w:fill="FFFFFF"/>
        </w:rPr>
      </w:pPr>
      <w:r w:rsidRPr="00264FE2">
        <w:rPr>
          <w:rFonts w:ascii="Arial" w:hAnsi="Arial" w:cs="Arial"/>
          <w:color w:val="000000" w:themeColor="text1"/>
          <w:sz w:val="24"/>
          <w:szCs w:val="24"/>
          <w:shd w:val="clear" w:color="auto" w:fill="FFFFFF"/>
        </w:rPr>
        <w:t>学生直观想象能力的不足表现在多个方面</w:t>
      </w:r>
      <w:r w:rsidRPr="00264FE2">
        <w:rPr>
          <w:rFonts w:ascii="Arial" w:hAnsi="Arial" w:cs="Arial" w:hint="eastAsia"/>
          <w:color w:val="000000" w:themeColor="text1"/>
          <w:sz w:val="24"/>
          <w:szCs w:val="24"/>
          <w:shd w:val="clear" w:color="auto" w:fill="FFFFFF"/>
        </w:rPr>
        <w:t>。</w:t>
      </w:r>
      <w:r w:rsidR="00C4774B" w:rsidRPr="00115931">
        <w:rPr>
          <w:rFonts w:ascii="Segoe UI" w:hAnsi="Segoe UI" w:cs="Segoe UI"/>
          <w:sz w:val="24"/>
          <w:szCs w:val="24"/>
          <w:shd w:val="clear" w:color="auto" w:fill="FFFFFF"/>
        </w:rPr>
        <w:t>部分学生在绘制几何图形时，常出现要素缺失或标注错误的情况，例如遗漏关键交点、未标记平行线，或是将垂直关系误标为普通相交，这类图形表征偏差直接导致</w:t>
      </w:r>
      <w:r w:rsidR="00C4774B" w:rsidRPr="00115931">
        <w:rPr>
          <w:rFonts w:ascii="Segoe UI" w:hAnsi="Segoe UI" w:cs="Segoe UI" w:hint="eastAsia"/>
          <w:sz w:val="24"/>
          <w:szCs w:val="24"/>
          <w:shd w:val="clear" w:color="auto" w:fill="FFFFFF"/>
        </w:rPr>
        <w:t>“识图”</w:t>
      </w:r>
      <w:r w:rsidR="00C4774B" w:rsidRPr="00115931">
        <w:rPr>
          <w:rFonts w:ascii="Segoe UI" w:hAnsi="Segoe UI" w:cs="Segoe UI"/>
          <w:sz w:val="24"/>
          <w:szCs w:val="24"/>
          <w:shd w:val="clear" w:color="auto" w:fill="FFFFFF"/>
        </w:rPr>
        <w:t>起点出现偏差。</w:t>
      </w:r>
      <w:r w:rsidR="00C4774B" w:rsidRPr="00115931">
        <w:rPr>
          <w:rFonts w:ascii="Segoe UI" w:hAnsi="Segoe UI" w:cs="Segoe UI" w:hint="eastAsia"/>
          <w:sz w:val="24"/>
          <w:szCs w:val="24"/>
          <w:shd w:val="clear" w:color="auto" w:fill="FFFFFF"/>
        </w:rPr>
        <w:t>在</w:t>
      </w:r>
      <w:r w:rsidR="00C4774B" w:rsidRPr="00115931">
        <w:rPr>
          <w:rFonts w:ascii="Segoe UI" w:hAnsi="Segoe UI" w:cs="Segoe UI"/>
          <w:sz w:val="24"/>
          <w:szCs w:val="24"/>
          <w:shd w:val="clear" w:color="auto" w:fill="FFFFFF"/>
        </w:rPr>
        <w:t>动态图形分析中，</w:t>
      </w:r>
      <w:r w:rsidR="00C4774B" w:rsidRPr="00115931">
        <w:rPr>
          <w:rFonts w:ascii="Segoe UI" w:hAnsi="Segoe UI" w:cs="Segoe UI" w:hint="eastAsia"/>
          <w:sz w:val="24"/>
          <w:szCs w:val="24"/>
          <w:shd w:val="clear" w:color="auto" w:fill="FFFFFF"/>
        </w:rPr>
        <w:t>学生对于</w:t>
      </w:r>
      <w:r w:rsidR="00C4774B" w:rsidRPr="00115931">
        <w:rPr>
          <w:rFonts w:ascii="Segoe UI" w:hAnsi="Segoe UI" w:cs="Segoe UI"/>
          <w:sz w:val="24"/>
          <w:szCs w:val="24"/>
          <w:shd w:val="clear" w:color="auto" w:fill="FFFFFF"/>
        </w:rPr>
        <w:t>旋转、翻折等变换过程的可视化想象存在明显短板。当面对图形绕</w:t>
      </w:r>
      <w:r w:rsidR="00C4774B" w:rsidRPr="00115931">
        <w:rPr>
          <w:rFonts w:ascii="Segoe UI" w:hAnsi="Segoe UI" w:cs="Segoe UI" w:hint="eastAsia"/>
          <w:sz w:val="24"/>
          <w:szCs w:val="24"/>
          <w:shd w:val="clear" w:color="auto" w:fill="FFFFFF"/>
        </w:rPr>
        <w:t>某</w:t>
      </w:r>
      <w:r w:rsidR="00C4774B" w:rsidRPr="00115931">
        <w:rPr>
          <w:rFonts w:ascii="Segoe UI" w:hAnsi="Segoe UI" w:cs="Segoe UI"/>
          <w:sz w:val="24"/>
          <w:szCs w:val="24"/>
          <w:shd w:val="clear" w:color="auto" w:fill="FFFFFF"/>
        </w:rPr>
        <w:t>点旋转或沿某条</w:t>
      </w:r>
      <w:r w:rsidR="00C4774B" w:rsidRPr="00115931">
        <w:rPr>
          <w:rFonts w:ascii="Segoe UI" w:hAnsi="Segoe UI" w:cs="Segoe UI" w:hint="eastAsia"/>
          <w:sz w:val="24"/>
          <w:szCs w:val="24"/>
          <w:shd w:val="clear" w:color="auto" w:fill="FFFFFF"/>
        </w:rPr>
        <w:t>直</w:t>
      </w:r>
      <w:r w:rsidR="00C4774B" w:rsidRPr="00115931">
        <w:rPr>
          <w:rFonts w:ascii="Segoe UI" w:hAnsi="Segoe UI" w:cs="Segoe UI"/>
          <w:sz w:val="24"/>
          <w:szCs w:val="24"/>
          <w:shd w:val="clear" w:color="auto" w:fill="FFFFFF"/>
        </w:rPr>
        <w:t>线翻折等问题时，学生往往无法预判变换后图形的重叠区域、对应边的位置关系，难以捕捉动态过程中保持不变的几何量（如对应角相等、对应线段</w:t>
      </w:r>
      <w:r w:rsidR="00F96023">
        <w:rPr>
          <w:rFonts w:ascii="Segoe UI" w:hAnsi="Segoe UI" w:cs="Segoe UI" w:hint="eastAsia"/>
          <w:sz w:val="24"/>
          <w:szCs w:val="24"/>
          <w:shd w:val="clear" w:color="auto" w:fill="FFFFFF"/>
        </w:rPr>
        <w:t>相</w:t>
      </w:r>
      <w:r w:rsidR="00C4774B" w:rsidRPr="00115931">
        <w:rPr>
          <w:rFonts w:ascii="Segoe UI" w:hAnsi="Segoe UI" w:cs="Segoe UI"/>
          <w:sz w:val="24"/>
          <w:szCs w:val="24"/>
          <w:shd w:val="clear" w:color="auto" w:fill="FFFFFF"/>
        </w:rPr>
        <w:t>等）。此外，图形中隐含的结构特征常被忽视，诸如两个三角形的公共边（角）、轴对称图形的对称轴、中心对称图形的对称中心等，这些未被激活的隐含关系，使得学生在整合条件时出现信息断层，无法构建完整的推理链条。</w:t>
      </w:r>
    </w:p>
    <w:p w:rsidR="0088382C" w:rsidRPr="00115931" w:rsidRDefault="00D91AD9" w:rsidP="002A7C82">
      <w:pPr>
        <w:spacing w:line="360" w:lineRule="auto"/>
        <w:rPr>
          <w:sz w:val="24"/>
          <w:szCs w:val="24"/>
        </w:rPr>
      </w:pPr>
      <w:r w:rsidRPr="00115931">
        <w:rPr>
          <w:rFonts w:hint="eastAsia"/>
          <w:sz w:val="24"/>
          <w:szCs w:val="24"/>
        </w:rPr>
        <w:t>2</w:t>
      </w:r>
      <w:r w:rsidRPr="00115931">
        <w:rPr>
          <w:rFonts w:hint="eastAsia"/>
          <w:sz w:val="24"/>
          <w:szCs w:val="24"/>
        </w:rPr>
        <w:t>．逻辑推理薄弱</w:t>
      </w:r>
    </w:p>
    <w:p w:rsidR="00D91AD9" w:rsidRPr="00115931" w:rsidRDefault="004E1B9A" w:rsidP="001E09B4">
      <w:pPr>
        <w:spacing w:line="360" w:lineRule="auto"/>
        <w:ind w:firstLineChars="200" w:firstLine="480"/>
        <w:jc w:val="left"/>
        <w:rPr>
          <w:rFonts w:ascii="Segoe UI" w:hAnsi="Segoe UI" w:cs="Segoe UI"/>
          <w:sz w:val="24"/>
          <w:szCs w:val="24"/>
          <w:shd w:val="clear" w:color="auto" w:fill="FFFFFF"/>
        </w:rPr>
      </w:pPr>
      <w:r w:rsidRPr="00A81D1E">
        <w:rPr>
          <w:rFonts w:ascii="Segoe UI" w:hAnsi="Segoe UI" w:cs="Segoe UI"/>
          <w:sz w:val="24"/>
          <w:szCs w:val="24"/>
          <w:shd w:val="clear" w:color="auto" w:fill="FFFFFF"/>
        </w:rPr>
        <w:t>学生逻辑推理能力薄弱，在</w:t>
      </w:r>
      <w:r w:rsidR="00A81D1E">
        <w:rPr>
          <w:rFonts w:ascii="Segoe UI" w:hAnsi="Segoe UI" w:cs="Segoe UI" w:hint="eastAsia"/>
          <w:sz w:val="24"/>
          <w:szCs w:val="24"/>
          <w:shd w:val="clear" w:color="auto" w:fill="FFFFFF"/>
        </w:rPr>
        <w:t>“</w:t>
      </w:r>
      <w:r w:rsidR="001E09B4">
        <w:rPr>
          <w:rFonts w:ascii="Segoe UI" w:hAnsi="Segoe UI" w:cs="Segoe UI" w:hint="eastAsia"/>
          <w:sz w:val="24"/>
          <w:szCs w:val="24"/>
          <w:shd w:val="clear" w:color="auto" w:fill="FFFFFF"/>
        </w:rPr>
        <w:t>析图</w:t>
      </w:r>
      <w:r w:rsidR="00A81D1E">
        <w:rPr>
          <w:rFonts w:ascii="Segoe UI" w:hAnsi="Segoe UI" w:cs="Segoe UI" w:hint="eastAsia"/>
          <w:sz w:val="24"/>
          <w:szCs w:val="24"/>
          <w:shd w:val="clear" w:color="auto" w:fill="FFFFFF"/>
        </w:rPr>
        <w:t>”</w:t>
      </w:r>
      <w:r w:rsidRPr="00A81D1E">
        <w:rPr>
          <w:rFonts w:ascii="Segoe UI" w:hAnsi="Segoe UI" w:cs="Segoe UI"/>
          <w:sz w:val="24"/>
          <w:szCs w:val="24"/>
          <w:shd w:val="clear" w:color="auto" w:fill="FFFFFF"/>
        </w:rPr>
        <w:t>过程中主要表现为孤立看待条件，难以建立条件之间的逻辑关联。</w:t>
      </w:r>
      <w:r w:rsidR="00D91AD9" w:rsidRPr="00115931">
        <w:rPr>
          <w:rFonts w:ascii="Segoe UI" w:hAnsi="Segoe UI" w:cs="Segoe UI"/>
          <w:sz w:val="24"/>
          <w:szCs w:val="24"/>
          <w:shd w:val="clear" w:color="auto" w:fill="FFFFFF"/>
        </w:rPr>
        <w:t>有些同学看条件就像看零散的零件，不会把它们组装起来。比如题目里同时说了</w:t>
      </w:r>
      <w:r w:rsidR="00D91AD9" w:rsidRPr="00115931">
        <w:rPr>
          <w:rFonts w:ascii="Segoe UI" w:hAnsi="Segoe UI" w:cs="Segoe UI" w:hint="eastAsia"/>
          <w:sz w:val="24"/>
          <w:szCs w:val="24"/>
          <w:shd w:val="clear" w:color="auto" w:fill="FFFFFF"/>
        </w:rPr>
        <w:t>“</w:t>
      </w:r>
      <w:r w:rsidR="00D91AD9" w:rsidRPr="00115931">
        <w:rPr>
          <w:rFonts w:ascii="Segoe UI" w:hAnsi="Segoe UI" w:cs="Segoe UI"/>
          <w:sz w:val="24"/>
          <w:szCs w:val="24"/>
          <w:shd w:val="clear" w:color="auto" w:fill="FFFFFF"/>
        </w:rPr>
        <w:t>三角形是等腰三角形</w:t>
      </w:r>
      <w:r w:rsidR="00D91AD9" w:rsidRPr="00115931">
        <w:rPr>
          <w:rFonts w:ascii="Segoe UI" w:hAnsi="Segoe UI" w:cs="Segoe UI" w:hint="eastAsia"/>
          <w:sz w:val="24"/>
          <w:szCs w:val="24"/>
          <w:shd w:val="clear" w:color="auto" w:fill="FFFFFF"/>
        </w:rPr>
        <w:t>”</w:t>
      </w:r>
      <w:r w:rsidR="00D91AD9" w:rsidRPr="00115931">
        <w:rPr>
          <w:rFonts w:ascii="Segoe UI" w:hAnsi="Segoe UI" w:cs="Segoe UI"/>
          <w:sz w:val="24"/>
          <w:szCs w:val="24"/>
          <w:shd w:val="clear" w:color="auto" w:fill="FFFFFF"/>
        </w:rPr>
        <w:t>和</w:t>
      </w:r>
      <w:r w:rsidR="00D91AD9" w:rsidRPr="00115931">
        <w:rPr>
          <w:rFonts w:ascii="Segoe UI" w:hAnsi="Segoe UI" w:cs="Segoe UI"/>
          <w:sz w:val="24"/>
          <w:szCs w:val="24"/>
          <w:shd w:val="clear" w:color="auto" w:fill="FFFFFF"/>
        </w:rPr>
        <w:t xml:space="preserve"> </w:t>
      </w:r>
      <w:r w:rsidR="00D91AD9" w:rsidRPr="00115931">
        <w:rPr>
          <w:rFonts w:ascii="Segoe UI" w:hAnsi="Segoe UI" w:cs="Segoe UI" w:hint="eastAsia"/>
          <w:sz w:val="24"/>
          <w:szCs w:val="24"/>
          <w:shd w:val="clear" w:color="auto" w:fill="FFFFFF"/>
        </w:rPr>
        <w:t>“</w:t>
      </w:r>
      <w:r w:rsidR="00D91AD9" w:rsidRPr="00115931">
        <w:rPr>
          <w:rFonts w:ascii="Segoe UI" w:hAnsi="Segoe UI" w:cs="Segoe UI"/>
          <w:sz w:val="24"/>
          <w:szCs w:val="24"/>
          <w:shd w:val="clear" w:color="auto" w:fill="FFFFFF"/>
        </w:rPr>
        <w:t>有底边上的高</w:t>
      </w:r>
      <w:r w:rsidR="00D91AD9" w:rsidRPr="00115931">
        <w:rPr>
          <w:rFonts w:ascii="Segoe UI" w:hAnsi="Segoe UI" w:cs="Segoe UI" w:hint="eastAsia"/>
          <w:sz w:val="24"/>
          <w:szCs w:val="24"/>
          <w:shd w:val="clear" w:color="auto" w:fill="FFFFFF"/>
        </w:rPr>
        <w:t>”</w:t>
      </w:r>
      <w:r w:rsidR="00D91AD9" w:rsidRPr="00115931">
        <w:rPr>
          <w:rFonts w:ascii="Segoe UI" w:hAnsi="Segoe UI" w:cs="Segoe UI"/>
          <w:sz w:val="24"/>
          <w:szCs w:val="24"/>
          <w:shd w:val="clear" w:color="auto" w:fill="FFFFFF"/>
        </w:rPr>
        <w:t>，他们想不到这两个条件其实能推出</w:t>
      </w:r>
      <w:r w:rsidR="00D91AD9" w:rsidRPr="00115931">
        <w:rPr>
          <w:rFonts w:ascii="Segoe UI" w:hAnsi="Segoe UI" w:cs="Segoe UI"/>
          <w:sz w:val="24"/>
          <w:szCs w:val="24"/>
          <w:shd w:val="clear" w:color="auto" w:fill="FFFFFF"/>
        </w:rPr>
        <w:t xml:space="preserve"> </w:t>
      </w:r>
      <w:r w:rsidR="000B6C05" w:rsidRPr="00115931">
        <w:rPr>
          <w:rFonts w:ascii="Segoe UI" w:hAnsi="Segoe UI" w:cs="Segoe UI" w:hint="eastAsia"/>
          <w:sz w:val="24"/>
          <w:szCs w:val="24"/>
          <w:shd w:val="clear" w:color="auto" w:fill="FFFFFF"/>
        </w:rPr>
        <w:t>“</w:t>
      </w:r>
      <w:r w:rsidR="000B6C05" w:rsidRPr="00115931">
        <w:rPr>
          <w:rFonts w:ascii="Segoe UI" w:hAnsi="Segoe UI" w:cs="Segoe UI"/>
          <w:sz w:val="24"/>
          <w:szCs w:val="24"/>
          <w:shd w:val="clear" w:color="auto" w:fill="FFFFFF"/>
        </w:rPr>
        <w:t>这条高还能平分底边和顶角</w:t>
      </w:r>
      <w:r w:rsidR="000B6C05" w:rsidRPr="00115931">
        <w:rPr>
          <w:rFonts w:ascii="Segoe UI" w:hAnsi="Segoe UI" w:cs="Segoe UI" w:hint="eastAsia"/>
          <w:sz w:val="24"/>
          <w:szCs w:val="24"/>
          <w:shd w:val="clear" w:color="auto" w:fill="FFFFFF"/>
        </w:rPr>
        <w:t>”</w:t>
      </w:r>
      <w:r w:rsidR="00D91AD9" w:rsidRPr="00115931">
        <w:rPr>
          <w:rFonts w:ascii="Segoe UI" w:hAnsi="Segoe UI" w:cs="Segoe UI"/>
          <w:sz w:val="24"/>
          <w:szCs w:val="24"/>
          <w:shd w:val="clear" w:color="auto" w:fill="FFFFFF"/>
        </w:rPr>
        <w:t>，</w:t>
      </w:r>
      <w:r w:rsidR="00D91AD9" w:rsidRPr="00115931">
        <w:rPr>
          <w:rFonts w:ascii="Segoe UI" w:hAnsi="Segoe UI" w:cs="Segoe UI"/>
          <w:sz w:val="24"/>
          <w:szCs w:val="24"/>
          <w:shd w:val="clear" w:color="auto" w:fill="FFFFFF"/>
        </w:rPr>
        <w:t xml:space="preserve"> </w:t>
      </w:r>
      <w:r w:rsidR="00D91AD9" w:rsidRPr="00115931">
        <w:rPr>
          <w:rFonts w:ascii="Segoe UI" w:hAnsi="Segoe UI" w:cs="Segoe UI"/>
          <w:sz w:val="24"/>
          <w:szCs w:val="24"/>
          <w:shd w:val="clear" w:color="auto" w:fill="FFFFFF"/>
        </w:rPr>
        <w:t>就像吃西瓜只</w:t>
      </w:r>
      <w:r w:rsidR="00D91AD9" w:rsidRPr="00115931">
        <w:rPr>
          <w:rFonts w:ascii="Segoe UI" w:hAnsi="Segoe UI" w:cs="Segoe UI" w:hint="eastAsia"/>
          <w:sz w:val="24"/>
          <w:szCs w:val="24"/>
          <w:shd w:val="clear" w:color="auto" w:fill="FFFFFF"/>
        </w:rPr>
        <w:t>啃</w:t>
      </w:r>
      <w:r w:rsidR="00D91AD9" w:rsidRPr="00115931">
        <w:rPr>
          <w:rFonts w:ascii="Segoe UI" w:hAnsi="Segoe UI" w:cs="Segoe UI"/>
          <w:sz w:val="24"/>
          <w:szCs w:val="24"/>
          <w:shd w:val="clear" w:color="auto" w:fill="FFFFFF"/>
        </w:rPr>
        <w:t>皮，没吃到里面的瓤，浪费了很多能用来解题的关键信息。这些问题说到底，就是同学们还没学会把几何</w:t>
      </w:r>
      <w:r w:rsidR="00F96023">
        <w:rPr>
          <w:rFonts w:ascii="Segoe UI" w:hAnsi="Segoe UI" w:cs="Segoe UI" w:hint="eastAsia"/>
          <w:sz w:val="24"/>
          <w:szCs w:val="24"/>
          <w:shd w:val="clear" w:color="auto" w:fill="FFFFFF"/>
        </w:rPr>
        <w:t>图形</w:t>
      </w:r>
      <w:r w:rsidR="00D91AD9" w:rsidRPr="00115931">
        <w:rPr>
          <w:rFonts w:ascii="Segoe UI" w:hAnsi="Segoe UI" w:cs="Segoe UI"/>
          <w:sz w:val="24"/>
          <w:szCs w:val="24"/>
          <w:shd w:val="clear" w:color="auto" w:fill="FFFFFF"/>
        </w:rPr>
        <w:t>当成有联系的整体来看，也没掌握怎么从条件里挖出更深层的线索。</w:t>
      </w:r>
    </w:p>
    <w:p w:rsidR="000012F6" w:rsidRPr="00115931" w:rsidRDefault="000012F6" w:rsidP="002A7C82">
      <w:pPr>
        <w:spacing w:line="360" w:lineRule="auto"/>
        <w:jc w:val="left"/>
        <w:rPr>
          <w:rFonts w:ascii="Segoe UI" w:hAnsi="Segoe UI" w:cs="Segoe UI"/>
          <w:sz w:val="24"/>
          <w:szCs w:val="24"/>
        </w:rPr>
      </w:pPr>
      <w:r w:rsidRPr="00115931">
        <w:rPr>
          <w:rFonts w:ascii="Segoe UI" w:hAnsi="Segoe UI" w:cs="Segoe UI" w:hint="eastAsia"/>
          <w:sz w:val="24"/>
          <w:szCs w:val="24"/>
          <w:shd w:val="clear" w:color="auto" w:fill="FFFFFF"/>
        </w:rPr>
        <w:t>3</w:t>
      </w:r>
      <w:r w:rsidR="00C277AC">
        <w:rPr>
          <w:rFonts w:ascii="Segoe UI" w:hAnsi="Segoe UI" w:cs="Segoe UI" w:hint="eastAsia"/>
          <w:sz w:val="24"/>
          <w:szCs w:val="24"/>
          <w:shd w:val="clear" w:color="auto" w:fill="FFFFFF"/>
        </w:rPr>
        <w:t>．</w:t>
      </w:r>
      <w:r w:rsidRPr="00115931">
        <w:rPr>
          <w:rFonts w:ascii="Segoe UI" w:hAnsi="Segoe UI" w:cs="Segoe UI"/>
          <w:sz w:val="24"/>
          <w:szCs w:val="24"/>
        </w:rPr>
        <w:t>数学抽象能力欠缺</w:t>
      </w:r>
    </w:p>
    <w:p w:rsidR="000012F6" w:rsidRPr="00115931" w:rsidRDefault="000012F6" w:rsidP="00CC2D76">
      <w:pPr>
        <w:spacing w:line="360" w:lineRule="auto"/>
        <w:ind w:firstLineChars="200" w:firstLine="480"/>
        <w:jc w:val="left"/>
        <w:rPr>
          <w:rFonts w:ascii="Segoe UI" w:hAnsi="Segoe UI" w:cs="Segoe UI"/>
          <w:sz w:val="24"/>
          <w:szCs w:val="24"/>
          <w:shd w:val="clear" w:color="auto" w:fill="FFFFFF"/>
        </w:rPr>
      </w:pPr>
      <w:r w:rsidRPr="00115931">
        <w:rPr>
          <w:rFonts w:ascii="Segoe UI" w:hAnsi="Segoe UI" w:cs="Segoe UI"/>
          <w:sz w:val="24"/>
          <w:szCs w:val="24"/>
          <w:shd w:val="clear" w:color="auto" w:fill="FFFFFF"/>
        </w:rPr>
        <w:t>学生数学抽象能力的欠缺常表现为</w:t>
      </w:r>
      <w:r w:rsidR="00CC2D76">
        <w:rPr>
          <w:rFonts w:ascii="Segoe UI" w:hAnsi="Segoe UI" w:cs="Segoe UI" w:hint="eastAsia"/>
          <w:sz w:val="24"/>
          <w:szCs w:val="24"/>
          <w:shd w:val="clear" w:color="auto" w:fill="FFFFFF"/>
        </w:rPr>
        <w:t>“识图”、“析图”过程中的</w:t>
      </w:r>
      <w:r w:rsidRPr="00115931">
        <w:rPr>
          <w:rFonts w:ascii="Segoe UI" w:hAnsi="Segoe UI" w:cs="Segoe UI"/>
          <w:sz w:val="24"/>
          <w:szCs w:val="24"/>
          <w:shd w:val="clear" w:color="auto" w:fill="FFFFFF"/>
        </w:rPr>
        <w:t>表层化加工倾向。比如仅看到</w:t>
      </w:r>
      <w:r w:rsidR="009C7269">
        <w:rPr>
          <w:rFonts w:ascii="Segoe UI" w:hAnsi="Segoe UI" w:cs="Segoe UI" w:hint="eastAsia"/>
          <w:sz w:val="24"/>
          <w:szCs w:val="24"/>
          <w:shd w:val="clear" w:color="auto" w:fill="FFFFFF"/>
        </w:rPr>
        <w:t>“</w:t>
      </w:r>
      <w:r w:rsidR="009C7269" w:rsidRPr="00115931">
        <w:rPr>
          <w:rFonts w:ascii="Segoe UI" w:hAnsi="Segoe UI" w:cs="Segoe UI"/>
          <w:sz w:val="24"/>
          <w:szCs w:val="24"/>
          <w:shd w:val="clear" w:color="auto" w:fill="FFFFFF"/>
        </w:rPr>
        <w:t>直角三角形斜边上的中线</w:t>
      </w:r>
      <w:r w:rsidR="009C7269">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的文字符号，却未能抽象出</w:t>
      </w:r>
      <w:r w:rsidR="009C7269">
        <w:rPr>
          <w:rFonts w:ascii="Segoe UI" w:hAnsi="Segoe UI" w:cs="Segoe UI" w:hint="eastAsia"/>
          <w:sz w:val="24"/>
          <w:szCs w:val="24"/>
          <w:shd w:val="clear" w:color="auto" w:fill="FFFFFF"/>
        </w:rPr>
        <w:t>“</w:t>
      </w:r>
      <w:r w:rsidR="009C7269" w:rsidRPr="00115931">
        <w:rPr>
          <w:rFonts w:ascii="Segoe UI" w:hAnsi="Segoe UI" w:cs="Segoe UI"/>
          <w:sz w:val="24"/>
          <w:szCs w:val="24"/>
          <w:shd w:val="clear" w:color="auto" w:fill="FFFFFF"/>
        </w:rPr>
        <w:t>中线</w:t>
      </w:r>
      <w:r w:rsidR="009C7269" w:rsidRPr="00115931">
        <w:rPr>
          <w:rFonts w:ascii="Segoe UI" w:hAnsi="Segoe UI" w:cs="Segoe UI"/>
          <w:sz w:val="24"/>
          <w:szCs w:val="24"/>
          <w:shd w:val="clear" w:color="auto" w:fill="FFFFFF"/>
        </w:rPr>
        <w:lastRenderedPageBreak/>
        <w:t>长度等于斜边一半</w:t>
      </w:r>
      <w:r w:rsidR="009C7269">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的数量关系本质。还有些同学遇到图形时，分不清哪些是关键结构。比如碰到</w:t>
      </w:r>
      <w:r w:rsidR="009C7269">
        <w:rPr>
          <w:rFonts w:ascii="Segoe UI" w:hAnsi="Segoe UI" w:cs="Segoe UI" w:hint="eastAsia"/>
          <w:sz w:val="24"/>
          <w:szCs w:val="24"/>
          <w:shd w:val="clear" w:color="auto" w:fill="FFFFFF"/>
        </w:rPr>
        <w:t>“</w:t>
      </w:r>
      <w:r w:rsidR="009C7269" w:rsidRPr="00115931">
        <w:rPr>
          <w:rFonts w:ascii="Segoe UI" w:hAnsi="Segoe UI" w:cs="Segoe UI"/>
          <w:sz w:val="24"/>
          <w:szCs w:val="24"/>
          <w:shd w:val="clear" w:color="auto" w:fill="FFFFFF"/>
        </w:rPr>
        <w:t>一线三等角</w:t>
      </w:r>
      <w:r w:rsidR="009C7269">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这种常见模型，会被图里的线段长短、角度大小干扰，看不出三个等角在一条线上的关键特征。学生在处理组合图形时，难以运用</w:t>
      </w:r>
      <w:r w:rsidR="00F96023">
        <w:rPr>
          <w:rFonts w:ascii="Segoe UI" w:hAnsi="Segoe UI" w:cs="Segoe UI" w:hint="eastAsia"/>
          <w:sz w:val="24"/>
          <w:szCs w:val="24"/>
          <w:shd w:val="clear" w:color="auto" w:fill="FFFFFF"/>
        </w:rPr>
        <w:t>“</w:t>
      </w:r>
      <w:r w:rsidR="00F96023" w:rsidRPr="00115931">
        <w:rPr>
          <w:rFonts w:ascii="Segoe UI" w:hAnsi="Segoe UI" w:cs="Segoe UI"/>
          <w:sz w:val="24"/>
          <w:szCs w:val="24"/>
          <w:shd w:val="clear" w:color="auto" w:fill="FFFFFF"/>
        </w:rPr>
        <w:t>分解</w:t>
      </w:r>
      <w:r w:rsidR="00F96023" w:rsidRPr="00115931">
        <w:rPr>
          <w:rFonts w:ascii="Segoe UI" w:hAnsi="Segoe UI" w:cs="Segoe UI"/>
          <w:sz w:val="24"/>
          <w:szCs w:val="24"/>
          <w:shd w:val="clear" w:color="auto" w:fill="FFFFFF"/>
        </w:rPr>
        <w:t xml:space="preserve"> - </w:t>
      </w:r>
      <w:r w:rsidR="00F96023" w:rsidRPr="00115931">
        <w:rPr>
          <w:rFonts w:ascii="Segoe UI" w:hAnsi="Segoe UI" w:cs="Segoe UI"/>
          <w:sz w:val="24"/>
          <w:szCs w:val="24"/>
          <w:shd w:val="clear" w:color="auto" w:fill="FFFFFF"/>
        </w:rPr>
        <w:t>整合</w:t>
      </w:r>
      <w:r w:rsidR="00F96023">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的思维策略，将多边形拆解为三角形、四边形等基本单元。如同面对拼图时无法识别各板块</w:t>
      </w:r>
      <w:r w:rsidRPr="00115931">
        <w:rPr>
          <w:rFonts w:ascii="Segoe UI" w:hAnsi="Segoe UI" w:cs="Segoe UI" w:hint="eastAsia"/>
          <w:sz w:val="24"/>
          <w:szCs w:val="24"/>
          <w:shd w:val="clear" w:color="auto" w:fill="FFFFFF"/>
        </w:rPr>
        <w:t>间</w:t>
      </w:r>
      <w:r w:rsidRPr="00115931">
        <w:rPr>
          <w:rFonts w:ascii="Segoe UI" w:hAnsi="Segoe UI" w:cs="Segoe UI"/>
          <w:sz w:val="24"/>
          <w:szCs w:val="24"/>
          <w:shd w:val="clear" w:color="auto" w:fill="FFFFFF"/>
        </w:rPr>
        <w:t>的组合逻辑，导致在复杂问题中陷入</w:t>
      </w:r>
      <w:r w:rsidR="009C7269">
        <w:rPr>
          <w:rFonts w:ascii="Segoe UI" w:hAnsi="Segoe UI" w:cs="Segoe UI" w:hint="eastAsia"/>
          <w:sz w:val="24"/>
          <w:szCs w:val="24"/>
          <w:shd w:val="clear" w:color="auto" w:fill="FFFFFF"/>
        </w:rPr>
        <w:t>“</w:t>
      </w:r>
      <w:r w:rsidR="009C7269" w:rsidRPr="00115931">
        <w:rPr>
          <w:rFonts w:ascii="Segoe UI" w:hAnsi="Segoe UI" w:cs="Segoe UI"/>
          <w:sz w:val="24"/>
          <w:szCs w:val="24"/>
          <w:shd w:val="clear" w:color="auto" w:fill="FFFFFF"/>
        </w:rPr>
        <w:t>见树不见林</w:t>
      </w:r>
      <w:r w:rsidR="009C7269">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的认知困境</w:t>
      </w:r>
      <w:r w:rsidR="008337D1" w:rsidRPr="00115931">
        <w:rPr>
          <w:rFonts w:ascii="Segoe UI" w:hAnsi="Segoe UI" w:cs="Segoe UI"/>
          <w:sz w:val="24"/>
          <w:szCs w:val="24"/>
          <w:shd w:val="clear" w:color="auto" w:fill="FFFFFF"/>
        </w:rPr>
        <w:t>[</w:t>
      </w:r>
      <w:r w:rsidR="008337D1" w:rsidRPr="00115931">
        <w:rPr>
          <w:rFonts w:ascii="Segoe UI" w:hAnsi="Segoe UI" w:cs="Segoe UI" w:hint="eastAsia"/>
          <w:sz w:val="24"/>
          <w:szCs w:val="24"/>
          <w:shd w:val="clear" w:color="auto" w:fill="FFFFFF"/>
        </w:rPr>
        <w:t>2</w:t>
      </w:r>
      <w:r w:rsidR="008337D1" w:rsidRPr="00115931">
        <w:rPr>
          <w:rFonts w:ascii="Segoe UI" w:hAnsi="Segoe UI" w:cs="Segoe UI"/>
          <w:sz w:val="24"/>
          <w:szCs w:val="24"/>
          <w:shd w:val="clear" w:color="auto" w:fill="FFFFFF"/>
        </w:rPr>
        <w:t>]</w:t>
      </w:r>
      <w:r w:rsidRPr="00115931">
        <w:rPr>
          <w:rFonts w:ascii="Segoe UI" w:hAnsi="Segoe UI" w:cs="Segoe UI"/>
          <w:sz w:val="24"/>
          <w:szCs w:val="24"/>
          <w:shd w:val="clear" w:color="auto" w:fill="FFFFFF"/>
        </w:rPr>
        <w:t>。</w:t>
      </w:r>
    </w:p>
    <w:p w:rsidR="00CC412A" w:rsidRPr="004137B7" w:rsidRDefault="0030367D" w:rsidP="002A7C82">
      <w:pPr>
        <w:spacing w:line="360" w:lineRule="auto"/>
        <w:jc w:val="left"/>
        <w:rPr>
          <w:rFonts w:ascii="Segoe UI" w:hAnsi="Segoe UI" w:cs="Segoe UI"/>
          <w:sz w:val="24"/>
          <w:szCs w:val="24"/>
        </w:rPr>
      </w:pPr>
      <w:r w:rsidRPr="004137B7">
        <w:rPr>
          <w:rFonts w:ascii="Segoe UI" w:hAnsi="Segoe UI" w:cs="Segoe UI" w:hint="eastAsia"/>
          <w:sz w:val="24"/>
          <w:szCs w:val="24"/>
          <w:shd w:val="clear" w:color="auto" w:fill="FFFFFF"/>
        </w:rPr>
        <w:t>三、</w:t>
      </w:r>
      <w:r w:rsidR="00214C8F" w:rsidRPr="004137B7">
        <w:rPr>
          <w:rFonts w:ascii="Segoe UI" w:hAnsi="Segoe UI" w:cs="Segoe UI"/>
          <w:sz w:val="24"/>
          <w:szCs w:val="24"/>
        </w:rPr>
        <w:t>双新背景下以</w:t>
      </w:r>
      <w:r w:rsidR="00214C8F" w:rsidRPr="004137B7">
        <w:rPr>
          <w:rFonts w:ascii="Segoe UI" w:hAnsi="Segoe UI" w:cs="Segoe UI" w:hint="eastAsia"/>
          <w:sz w:val="24"/>
          <w:szCs w:val="24"/>
        </w:rPr>
        <w:t>“</w:t>
      </w:r>
      <w:r w:rsidR="00214C8F" w:rsidRPr="004137B7">
        <w:rPr>
          <w:rFonts w:ascii="Segoe UI" w:hAnsi="Segoe UI" w:cs="Segoe UI"/>
          <w:sz w:val="24"/>
          <w:szCs w:val="24"/>
        </w:rPr>
        <w:t>识图</w:t>
      </w:r>
      <w:r w:rsidR="00214C8F" w:rsidRPr="004137B7">
        <w:rPr>
          <w:rFonts w:ascii="Segoe UI" w:hAnsi="Segoe UI" w:cs="Segoe UI" w:hint="eastAsia"/>
          <w:sz w:val="24"/>
          <w:szCs w:val="24"/>
        </w:rPr>
        <w:t>”、“</w:t>
      </w:r>
      <w:r w:rsidR="00214C8F" w:rsidRPr="004137B7">
        <w:rPr>
          <w:rFonts w:ascii="Segoe UI" w:hAnsi="Segoe UI" w:cs="Segoe UI"/>
          <w:sz w:val="24"/>
          <w:szCs w:val="24"/>
        </w:rPr>
        <w:t xml:space="preserve"> </w:t>
      </w:r>
      <w:r w:rsidR="00214C8F" w:rsidRPr="004137B7">
        <w:rPr>
          <w:rFonts w:ascii="Segoe UI" w:hAnsi="Segoe UI" w:cs="Segoe UI"/>
          <w:sz w:val="24"/>
          <w:szCs w:val="24"/>
        </w:rPr>
        <w:t>析图</w:t>
      </w:r>
      <w:r w:rsidR="00214C8F" w:rsidRPr="004137B7">
        <w:rPr>
          <w:rFonts w:ascii="Segoe UI" w:hAnsi="Segoe UI" w:cs="Segoe UI" w:hint="eastAsia"/>
          <w:sz w:val="24"/>
          <w:szCs w:val="24"/>
        </w:rPr>
        <w:t>”</w:t>
      </w:r>
      <w:r w:rsidR="00214C8F" w:rsidRPr="004137B7">
        <w:rPr>
          <w:rFonts w:ascii="Segoe UI" w:hAnsi="Segoe UI" w:cs="Segoe UI"/>
          <w:sz w:val="24"/>
          <w:szCs w:val="24"/>
        </w:rPr>
        <w:t>为路径培养学生核心素养的策略</w:t>
      </w:r>
    </w:p>
    <w:p w:rsidR="00CC412A" w:rsidRPr="00D96063" w:rsidRDefault="00CC412A" w:rsidP="002A7C82">
      <w:pPr>
        <w:spacing w:line="360" w:lineRule="auto"/>
        <w:rPr>
          <w:sz w:val="24"/>
          <w:szCs w:val="24"/>
        </w:rPr>
      </w:pPr>
      <w:r w:rsidRPr="00D96063">
        <w:rPr>
          <w:rFonts w:hint="eastAsia"/>
          <w:sz w:val="24"/>
          <w:szCs w:val="24"/>
        </w:rPr>
        <w:t>1</w:t>
      </w:r>
      <w:r w:rsidR="00F96023" w:rsidRPr="00D96063">
        <w:rPr>
          <w:rFonts w:hint="eastAsia"/>
          <w:sz w:val="24"/>
          <w:szCs w:val="24"/>
        </w:rPr>
        <w:t>．</w:t>
      </w:r>
      <w:r w:rsidRPr="00D96063">
        <w:rPr>
          <w:rFonts w:hint="eastAsia"/>
          <w:sz w:val="24"/>
          <w:szCs w:val="24"/>
        </w:rPr>
        <w:t>图文互译</w:t>
      </w:r>
      <w:r w:rsidR="00287EB6">
        <w:rPr>
          <w:rFonts w:hint="eastAsia"/>
          <w:sz w:val="24"/>
          <w:szCs w:val="24"/>
        </w:rPr>
        <w:t>、</w:t>
      </w:r>
      <w:r w:rsidR="00287EB6" w:rsidRPr="00D96063">
        <w:rPr>
          <w:rFonts w:ascii="Arial" w:hAnsi="Arial" w:cs="Arial"/>
          <w:color w:val="333333"/>
          <w:sz w:val="24"/>
          <w:szCs w:val="24"/>
          <w:shd w:val="clear" w:color="auto" w:fill="FFFFFF"/>
        </w:rPr>
        <w:t>可视化</w:t>
      </w:r>
      <w:r w:rsidR="00287EB6">
        <w:rPr>
          <w:rFonts w:ascii="Arial" w:hAnsi="Arial" w:cs="Arial" w:hint="eastAsia"/>
          <w:color w:val="333333"/>
          <w:sz w:val="24"/>
          <w:szCs w:val="24"/>
          <w:shd w:val="clear" w:color="auto" w:fill="FFFFFF"/>
        </w:rPr>
        <w:t>教学</w:t>
      </w:r>
      <w:r w:rsidR="00AE0C09" w:rsidRPr="00D96063">
        <w:rPr>
          <w:rFonts w:hint="eastAsia"/>
          <w:sz w:val="24"/>
          <w:szCs w:val="24"/>
        </w:rPr>
        <w:t>强化静态</w:t>
      </w:r>
      <w:r w:rsidR="00287EB6">
        <w:rPr>
          <w:rFonts w:hint="eastAsia"/>
          <w:sz w:val="24"/>
          <w:szCs w:val="24"/>
        </w:rPr>
        <w:t>、动态</w:t>
      </w:r>
      <w:r w:rsidR="00AE0C09" w:rsidRPr="00D96063">
        <w:rPr>
          <w:rFonts w:hint="eastAsia"/>
          <w:sz w:val="24"/>
          <w:szCs w:val="24"/>
        </w:rPr>
        <w:t>“识图”</w:t>
      </w:r>
      <w:r w:rsidR="00D96063" w:rsidRPr="00D96063">
        <w:rPr>
          <w:rFonts w:hint="eastAsia"/>
          <w:sz w:val="24"/>
          <w:szCs w:val="24"/>
        </w:rPr>
        <w:t>能力</w:t>
      </w:r>
      <w:r w:rsidRPr="00D96063">
        <w:rPr>
          <w:rFonts w:hint="eastAsia"/>
          <w:sz w:val="24"/>
          <w:szCs w:val="24"/>
        </w:rPr>
        <w:t>，</w:t>
      </w:r>
      <w:r w:rsidR="00287EB6">
        <w:rPr>
          <w:rFonts w:hint="eastAsia"/>
          <w:sz w:val="24"/>
          <w:szCs w:val="24"/>
        </w:rPr>
        <w:t>深化</w:t>
      </w:r>
      <w:r w:rsidR="00D96063" w:rsidRPr="00D96063">
        <w:rPr>
          <w:rFonts w:ascii="Arial" w:hAnsi="Arial" w:cs="Arial"/>
          <w:color w:val="333333"/>
          <w:sz w:val="24"/>
          <w:szCs w:val="24"/>
          <w:shd w:val="clear" w:color="auto" w:fill="FFFFFF"/>
        </w:rPr>
        <w:t>直观想象</w:t>
      </w:r>
    </w:p>
    <w:p w:rsidR="006372F2" w:rsidRPr="00115931" w:rsidRDefault="00490E42" w:rsidP="00115931">
      <w:pPr>
        <w:spacing w:line="360" w:lineRule="auto"/>
        <w:ind w:firstLineChars="200" w:firstLine="480"/>
        <w:jc w:val="left"/>
        <w:textAlignment w:val="center"/>
        <w:rPr>
          <w:rFonts w:ascii="宋体" w:hAnsi="宋体"/>
          <w:sz w:val="24"/>
          <w:szCs w:val="24"/>
        </w:rPr>
      </w:pPr>
      <w:r>
        <w:rPr>
          <w:rFonts w:hint="eastAsia"/>
          <w:sz w:val="24"/>
          <w:szCs w:val="24"/>
        </w:rPr>
        <w:t>静态“识图”能力可以通过</w:t>
      </w:r>
      <w:r w:rsidR="00541FDE">
        <w:rPr>
          <w:rFonts w:hint="eastAsia"/>
          <w:sz w:val="24"/>
          <w:szCs w:val="24"/>
        </w:rPr>
        <w:t>读文想图，看图说文来培养</w:t>
      </w:r>
      <w:r w:rsidR="00ED44AB">
        <w:rPr>
          <w:rFonts w:hint="eastAsia"/>
          <w:sz w:val="24"/>
          <w:szCs w:val="24"/>
        </w:rPr>
        <w:t>。</w:t>
      </w:r>
      <w:r w:rsidR="006372F2" w:rsidRPr="00115931">
        <w:rPr>
          <w:rFonts w:hint="eastAsia"/>
          <w:sz w:val="24"/>
          <w:szCs w:val="24"/>
        </w:rPr>
        <w:t>要求学生边读题边在草稿纸上画图。读完后，不看题，仅看图复述题目已知条件和所求问题。教师展示图形，让学生描述其包含的信息。</w:t>
      </w:r>
      <w:r w:rsidR="006372F2" w:rsidRPr="00115931">
        <w:rPr>
          <w:rFonts w:ascii="Segoe UI" w:hAnsi="Segoe UI" w:cs="Segoe UI"/>
          <w:sz w:val="24"/>
          <w:szCs w:val="24"/>
          <w:shd w:val="clear" w:color="auto" w:fill="FFFFFF"/>
        </w:rPr>
        <w:t>通过</w:t>
      </w:r>
      <w:r w:rsidR="00F96023">
        <w:rPr>
          <w:rFonts w:ascii="Segoe UI" w:hAnsi="Segoe UI" w:cs="Segoe UI" w:hint="eastAsia"/>
          <w:sz w:val="24"/>
          <w:szCs w:val="24"/>
          <w:shd w:val="clear" w:color="auto" w:fill="FFFFFF"/>
        </w:rPr>
        <w:t>“</w:t>
      </w:r>
      <w:r w:rsidR="00F96023" w:rsidRPr="00115931">
        <w:rPr>
          <w:rFonts w:ascii="Segoe UI" w:hAnsi="Segoe UI" w:cs="Segoe UI"/>
          <w:sz w:val="24"/>
          <w:szCs w:val="24"/>
          <w:shd w:val="clear" w:color="auto" w:fill="FFFFFF"/>
        </w:rPr>
        <w:t>文字输入</w:t>
      </w:r>
      <w:r w:rsidR="00F96023" w:rsidRPr="00115931">
        <w:rPr>
          <w:rFonts w:ascii="Segoe UI" w:hAnsi="Segoe UI" w:cs="Segoe UI"/>
          <w:sz w:val="24"/>
          <w:szCs w:val="24"/>
          <w:shd w:val="clear" w:color="auto" w:fill="FFFFFF"/>
        </w:rPr>
        <w:t xml:space="preserve"> - </w:t>
      </w:r>
      <w:r w:rsidR="00F96023" w:rsidRPr="00115931">
        <w:rPr>
          <w:rFonts w:ascii="Segoe UI" w:hAnsi="Segoe UI" w:cs="Segoe UI"/>
          <w:sz w:val="24"/>
          <w:szCs w:val="24"/>
          <w:shd w:val="clear" w:color="auto" w:fill="FFFFFF"/>
        </w:rPr>
        <w:t>图形转化</w:t>
      </w:r>
      <w:r w:rsidR="00F96023" w:rsidRPr="00115931">
        <w:rPr>
          <w:rFonts w:ascii="Segoe UI" w:hAnsi="Segoe UI" w:cs="Segoe UI"/>
          <w:sz w:val="24"/>
          <w:szCs w:val="24"/>
          <w:shd w:val="clear" w:color="auto" w:fill="FFFFFF"/>
        </w:rPr>
        <w:t xml:space="preserve"> - </w:t>
      </w:r>
      <w:r w:rsidR="00F96023" w:rsidRPr="00115931">
        <w:rPr>
          <w:rFonts w:ascii="Segoe UI" w:hAnsi="Segoe UI" w:cs="Segoe UI"/>
          <w:sz w:val="24"/>
          <w:szCs w:val="24"/>
          <w:shd w:val="clear" w:color="auto" w:fill="FFFFFF"/>
        </w:rPr>
        <w:t>语言输出</w:t>
      </w:r>
      <w:r w:rsidR="00F96023">
        <w:rPr>
          <w:rFonts w:ascii="Segoe UI" w:hAnsi="Segoe UI" w:cs="Segoe UI" w:hint="eastAsia"/>
          <w:sz w:val="24"/>
          <w:szCs w:val="24"/>
          <w:shd w:val="clear" w:color="auto" w:fill="FFFFFF"/>
        </w:rPr>
        <w:t>”</w:t>
      </w:r>
      <w:r w:rsidR="006372F2" w:rsidRPr="00115931">
        <w:rPr>
          <w:rFonts w:ascii="Segoe UI" w:hAnsi="Segoe UI" w:cs="Segoe UI"/>
          <w:sz w:val="24"/>
          <w:szCs w:val="24"/>
          <w:shd w:val="clear" w:color="auto" w:fill="FFFFFF"/>
        </w:rPr>
        <w:t>的循环，强化文字与图形的映射能力。</w:t>
      </w:r>
      <w:r w:rsidR="006372F2" w:rsidRPr="00115931">
        <w:rPr>
          <w:sz w:val="24"/>
          <w:szCs w:val="24"/>
        </w:rPr>
        <w:br/>
      </w:r>
      <w:r w:rsidR="006372F2" w:rsidRPr="00115931">
        <w:rPr>
          <w:rFonts w:ascii="宋体" w:hAnsi="宋体" w:hint="eastAsia"/>
          <w:sz w:val="24"/>
          <w:szCs w:val="24"/>
        </w:rPr>
        <w:t xml:space="preserve">    例如：</w:t>
      </w:r>
    </w:p>
    <w:p w:rsidR="006372F2" w:rsidRPr="00115931" w:rsidRDefault="00E52A26" w:rsidP="00115931">
      <w:pPr>
        <w:spacing w:line="360" w:lineRule="auto"/>
        <w:ind w:firstLineChars="200" w:firstLine="480"/>
        <w:jc w:val="left"/>
        <w:rPr>
          <w:sz w:val="24"/>
          <w:szCs w:val="24"/>
        </w:rPr>
      </w:pPr>
      <w:r>
        <w:rPr>
          <w:noProof/>
          <w:sz w:val="24"/>
          <w:szCs w:val="24"/>
        </w:rPr>
        <w:pict>
          <v:group id="_x0000_s1026" style="position:absolute;left:0;text-align:left;margin-left:3.35pt;margin-top:7.6pt;width:418.2pt;height:101.55pt;z-index:251660288" coordorigin="1867,5018" coordsize="8364,2031">
            <v:shapetype id="_x0000_t202" coordsize="21600,21600" o:spt="202" path="m,l,21600r21600,l21600,xe">
              <v:stroke joinstyle="miter"/>
              <v:path gradientshapeok="t" o:connecttype="rect"/>
            </v:shapetype>
            <v:shape id="_x0000_s1027" type="#_x0000_t202" style="position:absolute;left:1867;top:5061;width:3567;height:1980;mso-width-relative:margin;mso-height-relative:margin">
              <v:textbox>
                <w:txbxContent>
                  <w:p w:rsidR="006372F2" w:rsidRDefault="006372F2" w:rsidP="006372F2">
                    <w:pPr>
                      <w:textAlignment w:val="center"/>
                    </w:pPr>
                    <w:r>
                      <w:t>如图，已知梯形</w:t>
                    </w:r>
                    <w:r>
                      <w:rPr>
                        <w:rFonts w:ascii="Times New Roman" w:eastAsia="Times New Roman" w:hAnsi="Times New Roman"/>
                        <w:i/>
                      </w:rPr>
                      <w:t>ABCD</w:t>
                    </w:r>
                    <w:r>
                      <w:t>中，</w:t>
                    </w:r>
                    <w:r>
                      <w:rPr>
                        <w:rFonts w:ascii="Times New Roman" w:eastAsia="Times New Roman" w:hAnsi="Times New Roman"/>
                        <w:i/>
                      </w:rPr>
                      <w:t>AD</w:t>
                    </w:r>
                    <w:r>
                      <w:rPr>
                        <w:rFonts w:ascii="宋体" w:hAnsi="宋体" w:cs="宋体" w:hint="eastAsia"/>
                      </w:rPr>
                      <w:t>∥</w:t>
                    </w:r>
                    <w:r>
                      <w:rPr>
                        <w:rFonts w:ascii="Times New Roman" w:eastAsia="Times New Roman" w:hAnsi="Times New Roman"/>
                        <w:i/>
                      </w:rPr>
                      <w:t>BC</w:t>
                    </w:r>
                    <w:r>
                      <w:t>，</w:t>
                    </w:r>
                    <w:r>
                      <w:rPr>
                        <w:rFonts w:ascii="Times New Roman" w:eastAsia="Times New Roman" w:hAnsi="Times New Roman"/>
                        <w:i/>
                      </w:rPr>
                      <w:t>E</w:t>
                    </w:r>
                    <w:r>
                      <w:t>、</w:t>
                    </w:r>
                    <w:r>
                      <w:rPr>
                        <w:rFonts w:ascii="Times New Roman" w:eastAsia="Times New Roman" w:hAnsi="Times New Roman"/>
                        <w:i/>
                      </w:rPr>
                      <w:t>G</w:t>
                    </w:r>
                    <w:r>
                      <w:t>分别是</w:t>
                    </w:r>
                    <w:r>
                      <w:rPr>
                        <w:rFonts w:ascii="Times New Roman" w:eastAsia="Times New Roman" w:hAnsi="Times New Roman"/>
                        <w:i/>
                      </w:rPr>
                      <w:t>AB</w:t>
                    </w:r>
                    <w:r>
                      <w:t>、</w:t>
                    </w:r>
                    <w:r>
                      <w:rPr>
                        <w:rFonts w:ascii="Times New Roman" w:eastAsia="Times New Roman" w:hAnsi="Times New Roman"/>
                        <w:i/>
                      </w:rPr>
                      <w:t>CD</w:t>
                    </w:r>
                    <w:r>
                      <w:t>的中点，点</w:t>
                    </w:r>
                    <w:r>
                      <w:rPr>
                        <w:rFonts w:ascii="Times New Roman" w:eastAsia="Times New Roman" w:hAnsi="Times New Roman"/>
                        <w:i/>
                      </w:rPr>
                      <w:t>F</w:t>
                    </w:r>
                    <w:r>
                      <w:t>在边</w:t>
                    </w:r>
                    <w:r>
                      <w:rPr>
                        <w:rFonts w:ascii="Times New Roman" w:eastAsia="Times New Roman" w:hAnsi="Times New Roman"/>
                        <w:i/>
                      </w:rPr>
                      <w:t>BC</w:t>
                    </w:r>
                    <w:r>
                      <w:t>上，且</w:t>
                    </w:r>
                    <w: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eqId530c61fe0e623d70aae4bd1da78f289f" style="width:82.5pt;height:27pt" o:ole="">
                          <v:imagedata r:id="rId7" o:title="eqId530c61fe0e623d70aae4bd1da78f289f"/>
                        </v:shape>
                        <o:OLEObject Type="Embed" ProgID="Equation.DSMT4" ShapeID="_x0000_i1034" DrawAspect="Content" ObjectID="_1818333754" r:id="rId8"/>
                      </w:object>
                    </w:r>
                    <w:r>
                      <w:t>．求证：四边形</w:t>
                    </w:r>
                    <w:r>
                      <w:rPr>
                        <w:rFonts w:ascii="Times New Roman" w:eastAsia="Times New Roman" w:hAnsi="Times New Roman"/>
                        <w:i/>
                      </w:rPr>
                      <w:t>AEFG</w:t>
                    </w:r>
                    <w:r>
                      <w:t>是平行四边形；</w:t>
                    </w:r>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028" type="#_x0000_t94" style="position:absolute;left:5552;top:5490;width:1200;height:945"/>
            <v:shape id="_x0000_s1029" type="#_x0000_t202" style="position:absolute;left:6926;top:5018;width:3305;height:2031;mso-width-percent:400;mso-height-percent:200;mso-width-percent:400;mso-height-percent:200;mso-width-relative:margin;mso-height-relative:margin">
              <v:textbox style="mso-fit-shape-to-text:t">
                <w:txbxContent>
                  <w:p w:rsidR="006372F2" w:rsidRDefault="006372F2" w:rsidP="006372F2">
                    <w:r>
                      <w:t>如图，已知梯形</w:t>
                    </w:r>
                    <w:r>
                      <w:rPr>
                        <w:rFonts w:ascii="Times New Roman" w:eastAsia="Times New Roman" w:hAnsi="Times New Roman"/>
                        <w:i/>
                      </w:rPr>
                      <w:t>ABCD</w:t>
                    </w:r>
                    <w:r>
                      <w:t>中，</w:t>
                    </w:r>
                    <w:r>
                      <w:rPr>
                        <w:rFonts w:ascii="Times New Roman" w:eastAsia="Times New Roman" w:hAnsi="Times New Roman"/>
                        <w:i/>
                      </w:rPr>
                      <w:t>AD</w:t>
                    </w:r>
                    <w:r>
                      <w:rPr>
                        <w:rFonts w:ascii="宋体" w:hAnsi="宋体" w:cs="宋体" w:hint="eastAsia"/>
                      </w:rPr>
                      <w:t>∥</w:t>
                    </w:r>
                    <w:r>
                      <w:rPr>
                        <w:rFonts w:ascii="Times New Roman" w:eastAsia="Times New Roman" w:hAnsi="Times New Roman"/>
                        <w:i/>
                      </w:rPr>
                      <w:t>BC</w:t>
                    </w:r>
                    <w:r>
                      <w:t>，</w:t>
                    </w:r>
                    <w:r>
                      <w:rPr>
                        <w:rFonts w:ascii="Times New Roman" w:eastAsia="Times New Roman" w:hAnsi="Times New Roman"/>
                        <w:i/>
                      </w:rPr>
                      <w:t>E</w:t>
                    </w:r>
                    <w:r>
                      <w:t>、</w:t>
                    </w:r>
                    <w:r>
                      <w:rPr>
                        <w:rFonts w:ascii="Times New Roman" w:eastAsia="Times New Roman" w:hAnsi="Times New Roman"/>
                        <w:i/>
                      </w:rPr>
                      <w:t>G</w:t>
                    </w:r>
                    <w:r>
                      <w:t>分别是</w:t>
                    </w:r>
                    <w:r>
                      <w:rPr>
                        <w:rFonts w:ascii="Times New Roman" w:eastAsia="Times New Roman" w:hAnsi="Times New Roman"/>
                        <w:i/>
                      </w:rPr>
                      <w:t>AB</w:t>
                    </w:r>
                    <w:r>
                      <w:t>、</w:t>
                    </w:r>
                    <w:r>
                      <w:rPr>
                        <w:rFonts w:ascii="Times New Roman" w:eastAsia="Times New Roman" w:hAnsi="Times New Roman"/>
                        <w:i/>
                      </w:rPr>
                      <w:t>CD</w:t>
                    </w:r>
                    <w:r>
                      <w:t>的中点，点</w:t>
                    </w:r>
                    <w:r>
                      <w:rPr>
                        <w:rFonts w:ascii="Times New Roman" w:eastAsia="Times New Roman" w:hAnsi="Times New Roman"/>
                        <w:i/>
                      </w:rPr>
                      <w:t>F</w:t>
                    </w:r>
                    <w:r>
                      <w:t>在边</w:t>
                    </w:r>
                    <w:r>
                      <w:rPr>
                        <w:rFonts w:ascii="Times New Roman" w:eastAsia="Times New Roman" w:hAnsi="Times New Roman"/>
                        <w:i/>
                      </w:rPr>
                      <w:t>BC</w:t>
                    </w:r>
                    <w:r>
                      <w:t>上，且</w:t>
                    </w:r>
                    <w:r w:rsidRPr="00CD63BD">
                      <w:rPr>
                        <w:u w:val="thick"/>
                      </w:rPr>
                      <w:object w:dxaOrig="1880" w:dyaOrig="620">
                        <v:shape id="_x0000_i1035" type="#_x0000_t75" alt="eqId530c61fe0e623d70aae4bd1da78f289f" style="width:82.5pt;height:27pt" o:ole="">
                          <v:imagedata r:id="rId7" o:title="eqId530c61fe0e623d70aae4bd1da78f289f"/>
                        </v:shape>
                        <o:OLEObject Type="Embed" ProgID="Equation.DSMT4" ShapeID="_x0000_i1035" DrawAspect="Content" ObjectID="_1818333755" r:id="rId9"/>
                      </w:object>
                    </w:r>
                    <w:r>
                      <w:t>．求证：四边形</w:t>
                    </w:r>
                    <w:r>
                      <w:rPr>
                        <w:rFonts w:ascii="Times New Roman" w:eastAsia="Times New Roman" w:hAnsi="Times New Roman"/>
                        <w:i/>
                      </w:rPr>
                      <w:t>AEFG</w:t>
                    </w:r>
                    <w:r>
                      <w:t>是平行四边形；</w:t>
                    </w:r>
                  </w:p>
                </w:txbxContent>
              </v:textbox>
            </v:shape>
            <v:shape id="_x0000_s1030" type="#_x0000_t202" style="position:absolute;left:5702;top:5745;width:1050;height:456;mso-height-percent:200;mso-height-percent:200;mso-width-relative:margin;mso-height-relative:margin" filled="f" stroked="f">
              <v:textbox style="mso-fit-shape-to-text:t">
                <w:txbxContent>
                  <w:p w:rsidR="006372F2" w:rsidRDefault="006372F2" w:rsidP="006372F2">
                    <w:r>
                      <w:rPr>
                        <w:rFonts w:hint="eastAsia"/>
                      </w:rPr>
                      <w:t>圈画后</w:t>
                    </w:r>
                  </w:p>
                </w:txbxContent>
              </v:textbox>
            </v:shape>
          </v:group>
        </w:pict>
      </w: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E52A26" w:rsidP="00115931">
      <w:pPr>
        <w:spacing w:line="360" w:lineRule="auto"/>
        <w:ind w:firstLineChars="200" w:firstLine="480"/>
        <w:jc w:val="left"/>
        <w:rPr>
          <w:sz w:val="24"/>
          <w:szCs w:val="24"/>
        </w:rPr>
      </w:pPr>
      <w:r>
        <w:rPr>
          <w:noProof/>
          <w:sz w:val="24"/>
          <w:szCs w:val="24"/>
        </w:rPr>
        <w:pict>
          <v:group id="_x0000_s1031" style="position:absolute;left:0;text-align:left;margin-left:20.55pt;margin-top:10.15pt;width:380.85pt;height:108.35pt;z-index:251661312" coordorigin="2028,1050" coordsize="7617,2167">
            <v:group id="_x0000_s1032" style="position:absolute;left:4833;top:1569;width:2010;height:915" coordorigin="5070,6180" coordsize="2010,915">
              <v:shape id="_x0000_s1033" type="#_x0000_t94" style="position:absolute;left:5070;top:6180;width:2010;height:915"/>
              <v:shape id="_x0000_s1034" type="#_x0000_t202" style="position:absolute;left:5332;top:6435;width:1392;height:456;mso-height-percent:200;mso-height-percent:200;mso-width-relative:margin;mso-height-relative:margin" filled="f" stroked="f">
                <v:textbox style="mso-fit-shape-to-text:t">
                  <w:txbxContent>
                    <w:p w:rsidR="006372F2" w:rsidRDefault="006372F2" w:rsidP="006372F2">
                      <w:r>
                        <w:rPr>
                          <w:rFonts w:hint="eastAsia"/>
                        </w:rPr>
                        <w:t>标记后</w:t>
                      </w:r>
                    </w:p>
                  </w:txbxContent>
                </v:textbox>
              </v:shape>
            </v:group>
            <v:shape id="_x0000_s1035" type="#_x0000_t75" style="position:absolute;left:2028;top:1050;width:2960;height:2105">
              <v:imagedata r:id="rId10" o:title=""/>
            </v:shape>
            <v:shape id="_x0000_s1036" type="#_x0000_t75" style="position:absolute;left:6577;top:1050;width:3068;height:2167">
              <v:imagedata r:id="rId11" o:title=""/>
            </v:shape>
          </v:group>
        </w:pict>
      </w: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6372F2" w:rsidP="00115931">
      <w:pPr>
        <w:spacing w:line="360" w:lineRule="auto"/>
        <w:ind w:firstLineChars="200" w:firstLine="480"/>
        <w:jc w:val="left"/>
        <w:rPr>
          <w:sz w:val="24"/>
          <w:szCs w:val="24"/>
        </w:rPr>
      </w:pPr>
    </w:p>
    <w:p w:rsidR="006372F2" w:rsidRPr="00115931" w:rsidRDefault="006372F2" w:rsidP="00D50117">
      <w:pPr>
        <w:widowControl/>
        <w:shd w:val="clear" w:color="auto" w:fill="FFFFFF"/>
        <w:spacing w:line="360" w:lineRule="auto"/>
        <w:ind w:firstLineChars="200" w:firstLine="480"/>
        <w:jc w:val="left"/>
        <w:rPr>
          <w:rFonts w:ascii="Segoe UI" w:eastAsia="宋体" w:hAnsi="Segoe UI" w:cs="Segoe UI"/>
          <w:kern w:val="0"/>
          <w:sz w:val="24"/>
          <w:szCs w:val="24"/>
        </w:rPr>
      </w:pPr>
      <w:bookmarkStart w:id="3" w:name="OLE_LINK5"/>
      <w:bookmarkStart w:id="4" w:name="OLE_LINK6"/>
      <w:r w:rsidRPr="002B4120">
        <w:rPr>
          <w:rFonts w:ascii="Segoe UI" w:eastAsia="宋体" w:hAnsi="Segoe UI" w:cs="Segoe UI"/>
          <w:kern w:val="0"/>
          <w:sz w:val="24"/>
          <w:szCs w:val="24"/>
        </w:rPr>
        <w:t>动态图形想象能力的培养可通过</w:t>
      </w:r>
      <w:r w:rsidR="00F96023" w:rsidRPr="002B4120">
        <w:rPr>
          <w:rFonts w:ascii="Segoe UI" w:eastAsia="宋体" w:hAnsi="Segoe UI" w:cs="Segoe UI" w:hint="eastAsia"/>
          <w:kern w:val="0"/>
          <w:sz w:val="24"/>
          <w:szCs w:val="24"/>
        </w:rPr>
        <w:t>“</w:t>
      </w:r>
      <w:r w:rsidR="00D50117" w:rsidRPr="002B4120">
        <w:rPr>
          <w:rFonts w:ascii="Segoe UI" w:eastAsia="宋体" w:hAnsi="Segoe UI" w:cs="Segoe UI" w:hint="eastAsia"/>
          <w:kern w:val="0"/>
          <w:sz w:val="24"/>
          <w:szCs w:val="24"/>
        </w:rPr>
        <w:t>可视化</w:t>
      </w:r>
      <w:r w:rsidR="00F96023" w:rsidRPr="002B4120">
        <w:rPr>
          <w:rFonts w:ascii="Segoe UI" w:eastAsia="宋体" w:hAnsi="Segoe UI" w:cs="Segoe UI" w:hint="eastAsia"/>
          <w:kern w:val="0"/>
          <w:sz w:val="24"/>
          <w:szCs w:val="24"/>
        </w:rPr>
        <w:t>”</w:t>
      </w:r>
      <w:r w:rsidR="00D50117" w:rsidRPr="002B4120">
        <w:rPr>
          <w:rFonts w:ascii="Segoe UI" w:eastAsia="宋体" w:hAnsi="Segoe UI" w:cs="Segoe UI" w:hint="eastAsia"/>
          <w:kern w:val="0"/>
          <w:sz w:val="24"/>
          <w:szCs w:val="24"/>
        </w:rPr>
        <w:t>教学</w:t>
      </w:r>
      <w:r w:rsidRPr="002B4120">
        <w:rPr>
          <w:rFonts w:ascii="Segoe UI" w:eastAsia="宋体" w:hAnsi="Segoe UI" w:cs="Segoe UI"/>
          <w:kern w:val="0"/>
          <w:sz w:val="24"/>
          <w:szCs w:val="24"/>
        </w:rPr>
        <w:t>实现</w:t>
      </w:r>
      <w:bookmarkEnd w:id="3"/>
      <w:bookmarkEnd w:id="4"/>
      <w:r w:rsidR="00D50117" w:rsidRPr="002B4120">
        <w:rPr>
          <w:rFonts w:ascii="Segoe UI" w:eastAsia="宋体" w:hAnsi="Segoe UI" w:cs="Segoe UI" w:hint="eastAsia"/>
          <w:kern w:val="0"/>
          <w:sz w:val="24"/>
          <w:szCs w:val="24"/>
        </w:rPr>
        <w:t>。即</w:t>
      </w:r>
      <w:r w:rsidR="00D50117" w:rsidRPr="002B4120">
        <w:rPr>
          <w:rFonts w:ascii="Arial" w:hAnsi="Arial" w:cs="Arial"/>
          <w:sz w:val="24"/>
          <w:szCs w:val="24"/>
          <w:shd w:val="clear" w:color="auto" w:fill="FFFFFF"/>
        </w:rPr>
        <w:t>通过</w:t>
      </w:r>
      <w:r w:rsidR="00D50117" w:rsidRPr="002B4120">
        <w:rPr>
          <w:rFonts w:ascii="Arial" w:hAnsi="Arial" w:cs="Arial"/>
          <w:sz w:val="24"/>
          <w:szCs w:val="24"/>
          <w:shd w:val="clear" w:color="auto" w:fill="FFFFFF"/>
        </w:rPr>
        <w:t>‌</w:t>
      </w:r>
      <w:r w:rsidR="00D50117" w:rsidRPr="002B4120">
        <w:rPr>
          <w:rStyle w:val="a3"/>
          <w:rFonts w:ascii="Arial" w:hAnsi="Arial" w:cs="Arial"/>
          <w:b w:val="0"/>
          <w:sz w:val="24"/>
          <w:szCs w:val="24"/>
          <w:shd w:val="clear" w:color="auto" w:fill="FFFFFF"/>
        </w:rPr>
        <w:t>视觉刺激</w:t>
      </w:r>
      <w:r w:rsidR="00D50117" w:rsidRPr="002B4120">
        <w:rPr>
          <w:rFonts w:ascii="Arial" w:hAnsi="Arial" w:cs="Arial"/>
          <w:b/>
          <w:sz w:val="24"/>
          <w:szCs w:val="24"/>
          <w:shd w:val="clear" w:color="auto" w:fill="FFFFFF"/>
        </w:rPr>
        <w:t>‌</w:t>
      </w:r>
      <w:r w:rsidR="00D50117" w:rsidRPr="002B4120">
        <w:rPr>
          <w:rFonts w:ascii="Arial" w:hAnsi="Arial" w:cs="Arial"/>
          <w:sz w:val="24"/>
          <w:szCs w:val="24"/>
          <w:shd w:val="clear" w:color="auto" w:fill="FFFFFF"/>
        </w:rPr>
        <w:t>和</w:t>
      </w:r>
      <w:r w:rsidR="00D50117" w:rsidRPr="002B4120">
        <w:rPr>
          <w:rFonts w:ascii="Arial" w:hAnsi="Arial" w:cs="Arial"/>
          <w:sz w:val="24"/>
          <w:szCs w:val="24"/>
          <w:shd w:val="clear" w:color="auto" w:fill="FFFFFF"/>
        </w:rPr>
        <w:t>‌</w:t>
      </w:r>
      <w:r w:rsidR="00D50117" w:rsidRPr="002B4120">
        <w:rPr>
          <w:rStyle w:val="a3"/>
          <w:rFonts w:ascii="Arial" w:hAnsi="Arial" w:cs="Arial"/>
          <w:b w:val="0"/>
          <w:sz w:val="24"/>
          <w:szCs w:val="24"/>
          <w:shd w:val="clear" w:color="auto" w:fill="FFFFFF"/>
        </w:rPr>
        <w:t>实践操作</w:t>
      </w:r>
      <w:r w:rsidR="00D50117" w:rsidRPr="002B4120">
        <w:rPr>
          <w:rFonts w:ascii="Arial" w:hAnsi="Arial" w:cs="Arial"/>
          <w:b/>
          <w:sz w:val="24"/>
          <w:szCs w:val="24"/>
          <w:shd w:val="clear" w:color="auto" w:fill="FFFFFF"/>
        </w:rPr>
        <w:t>‌</w:t>
      </w:r>
      <w:r w:rsidR="00D50117" w:rsidRPr="002B4120">
        <w:rPr>
          <w:rFonts w:ascii="Arial" w:hAnsi="Arial" w:cs="Arial"/>
          <w:sz w:val="24"/>
          <w:szCs w:val="24"/>
          <w:shd w:val="clear" w:color="auto" w:fill="FFFFFF"/>
        </w:rPr>
        <w:t>，降低认知门槛，将不可见的动态思维过程</w:t>
      </w:r>
      <w:r w:rsidR="00D50117" w:rsidRPr="002B4120">
        <w:rPr>
          <w:rFonts w:ascii="Arial" w:hAnsi="Arial" w:cs="Arial" w:hint="eastAsia"/>
          <w:sz w:val="24"/>
          <w:szCs w:val="24"/>
          <w:shd w:val="clear" w:color="auto" w:fill="FFFFFF"/>
        </w:rPr>
        <w:t>（</w:t>
      </w:r>
      <w:r w:rsidR="00D50117" w:rsidRPr="002B4120">
        <w:rPr>
          <w:rFonts w:ascii="Arial" w:hAnsi="Arial" w:cs="Arial"/>
          <w:sz w:val="24"/>
          <w:szCs w:val="24"/>
          <w:shd w:val="clear" w:color="auto" w:fill="FFFFFF"/>
        </w:rPr>
        <w:t>如旋转中的点线变化）转化为可观察、可操作的实体对象，从而深化对数学本质（如变换不变量）的理解。</w:t>
      </w:r>
      <w:r w:rsidRPr="002B4120">
        <w:rPr>
          <w:rFonts w:ascii="Segoe UI" w:eastAsia="宋体" w:hAnsi="Segoe UI" w:cs="Segoe UI" w:hint="eastAsia"/>
          <w:kern w:val="0"/>
          <w:sz w:val="24"/>
          <w:szCs w:val="24"/>
        </w:rPr>
        <w:t>例</w:t>
      </w:r>
      <w:r w:rsidRPr="002B4120">
        <w:rPr>
          <w:rFonts w:ascii="Segoe UI" w:eastAsia="宋体" w:hAnsi="Segoe UI" w:cs="Segoe UI"/>
          <w:kern w:val="0"/>
          <w:sz w:val="24"/>
          <w:szCs w:val="24"/>
        </w:rPr>
        <w:t>如先让学生手绘</w:t>
      </w:r>
      <w:r w:rsidRPr="002B4120">
        <w:rPr>
          <w:rFonts w:ascii="Cambria Math" w:eastAsia="宋体" w:hAnsi="Cambria Math" w:cs="Cambria Math"/>
          <w:kern w:val="0"/>
          <w:sz w:val="24"/>
          <w:szCs w:val="24"/>
        </w:rPr>
        <w:t>△</w:t>
      </w:r>
      <w:r w:rsidRPr="002B4120">
        <w:rPr>
          <w:rFonts w:ascii="Segoe UI" w:eastAsia="宋体" w:hAnsi="Segoe UI" w:cs="Segoe UI"/>
          <w:i/>
          <w:kern w:val="0"/>
          <w:sz w:val="24"/>
          <w:szCs w:val="24"/>
        </w:rPr>
        <w:t>ABC</w:t>
      </w:r>
      <w:r w:rsidRPr="002B4120">
        <w:rPr>
          <w:rFonts w:ascii="Segoe UI" w:eastAsia="宋体" w:hAnsi="Segoe UI" w:cs="Segoe UI"/>
          <w:kern w:val="0"/>
          <w:sz w:val="24"/>
          <w:szCs w:val="24"/>
        </w:rPr>
        <w:t xml:space="preserve"> </w:t>
      </w:r>
      <w:r w:rsidRPr="002B4120">
        <w:rPr>
          <w:rFonts w:ascii="Segoe UI" w:eastAsia="宋体" w:hAnsi="Segoe UI" w:cs="Segoe UI"/>
          <w:kern w:val="0"/>
          <w:sz w:val="24"/>
          <w:szCs w:val="24"/>
        </w:rPr>
        <w:t>绕点</w:t>
      </w:r>
      <w:r w:rsidRPr="002B4120">
        <w:rPr>
          <w:rFonts w:ascii="Segoe UI" w:eastAsia="宋体" w:hAnsi="Segoe UI" w:cs="Segoe UI"/>
          <w:i/>
          <w:kern w:val="0"/>
          <w:sz w:val="24"/>
          <w:szCs w:val="24"/>
        </w:rPr>
        <w:t>A</w:t>
      </w:r>
      <w:r w:rsidRPr="002B4120">
        <w:rPr>
          <w:rFonts w:ascii="Segoe UI" w:eastAsia="宋体" w:hAnsi="Segoe UI" w:cs="Segoe UI"/>
          <w:kern w:val="0"/>
          <w:sz w:val="24"/>
          <w:szCs w:val="24"/>
        </w:rPr>
        <w:t>旋转</w:t>
      </w:r>
      <w:r w:rsidRPr="002B4120">
        <w:rPr>
          <w:rFonts w:ascii="Segoe UI" w:eastAsia="宋体" w:hAnsi="Segoe UI" w:cs="Segoe UI"/>
          <w:kern w:val="0"/>
          <w:sz w:val="24"/>
          <w:szCs w:val="24"/>
        </w:rPr>
        <w:t xml:space="preserve"> 45° </w:t>
      </w:r>
      <w:r w:rsidRPr="002B4120">
        <w:rPr>
          <w:rFonts w:ascii="Segoe UI" w:eastAsia="宋体" w:hAnsi="Segoe UI" w:cs="Segoe UI"/>
          <w:kern w:val="0"/>
          <w:sz w:val="24"/>
          <w:szCs w:val="24"/>
        </w:rPr>
        <w:t>后的图形，标注对应顶点</w:t>
      </w:r>
      <w:r w:rsidR="00420B12" w:rsidRPr="002B4120">
        <w:rPr>
          <w:rFonts w:ascii="Segoe UI" w:eastAsia="宋体" w:hAnsi="Segoe UI" w:cs="Segoe UI" w:hint="eastAsia"/>
          <w:kern w:val="0"/>
          <w:sz w:val="24"/>
          <w:szCs w:val="24"/>
        </w:rPr>
        <w:t>，</w:t>
      </w:r>
      <w:r w:rsidRPr="002B4120">
        <w:rPr>
          <w:rFonts w:ascii="Segoe UI" w:eastAsia="宋体" w:hAnsi="Segoe UI" w:cs="Segoe UI"/>
          <w:kern w:val="0"/>
          <w:sz w:val="24"/>
          <w:szCs w:val="24"/>
        </w:rPr>
        <w:t>并用几何画板演示验证。</w:t>
      </w:r>
      <w:r w:rsidR="00D50117" w:rsidRPr="002B4120">
        <w:rPr>
          <w:rFonts w:ascii="Segoe UI" w:eastAsia="宋体" w:hAnsi="Segoe UI" w:cs="Segoe UI" w:hint="eastAsia"/>
          <w:kern w:val="0"/>
          <w:sz w:val="24"/>
          <w:szCs w:val="24"/>
        </w:rPr>
        <w:t>还可以</w:t>
      </w:r>
      <w:r w:rsidRPr="002B4120">
        <w:rPr>
          <w:rFonts w:ascii="Segoe UI" w:eastAsia="宋体" w:hAnsi="Segoe UI" w:cs="Segoe UI"/>
          <w:kern w:val="0"/>
          <w:sz w:val="24"/>
          <w:szCs w:val="24"/>
        </w:rPr>
        <w:t>，让学生用透明纸覆盖原图，模拟图形</w:t>
      </w:r>
      <w:r w:rsidR="00F96023" w:rsidRPr="002B4120">
        <w:rPr>
          <w:rFonts w:ascii="Segoe UI" w:eastAsia="宋体" w:hAnsi="Segoe UI" w:cs="Segoe UI" w:hint="eastAsia"/>
          <w:kern w:val="0"/>
          <w:sz w:val="24"/>
          <w:szCs w:val="24"/>
        </w:rPr>
        <w:t>运动</w:t>
      </w:r>
      <w:r w:rsidRPr="002B4120">
        <w:rPr>
          <w:rFonts w:ascii="Segoe UI" w:eastAsia="宋体" w:hAnsi="Segoe UI" w:cs="Segoe UI"/>
          <w:kern w:val="0"/>
          <w:sz w:val="24"/>
          <w:szCs w:val="24"/>
        </w:rPr>
        <w:t>时关键点的移</w:t>
      </w:r>
      <w:r w:rsidRPr="00115931">
        <w:rPr>
          <w:rFonts w:ascii="Segoe UI" w:eastAsia="宋体" w:hAnsi="Segoe UI" w:cs="Segoe UI"/>
          <w:kern w:val="0"/>
          <w:sz w:val="24"/>
          <w:szCs w:val="24"/>
        </w:rPr>
        <w:lastRenderedPageBreak/>
        <w:t>动路径，或用彩色笔标注旋转前后的对应边，将动态过程转化为可视化轨迹，帮助学生捕捉</w:t>
      </w:r>
      <w:r w:rsidR="00D50117">
        <w:rPr>
          <w:rFonts w:ascii="Segoe UI" w:eastAsia="宋体" w:hAnsi="Segoe UI" w:cs="Segoe UI" w:hint="eastAsia"/>
          <w:kern w:val="0"/>
          <w:sz w:val="24"/>
          <w:szCs w:val="24"/>
        </w:rPr>
        <w:t>“</w:t>
      </w:r>
      <w:r w:rsidR="00D50117" w:rsidRPr="00115931">
        <w:rPr>
          <w:rFonts w:ascii="Segoe UI" w:eastAsia="宋体" w:hAnsi="Segoe UI" w:cs="Segoe UI"/>
          <w:kern w:val="0"/>
          <w:sz w:val="24"/>
          <w:szCs w:val="24"/>
        </w:rPr>
        <w:t>变换不变量</w:t>
      </w:r>
      <w:r w:rsidR="00D50117">
        <w:rPr>
          <w:rFonts w:ascii="Segoe UI" w:eastAsia="宋体" w:hAnsi="Segoe UI" w:cs="Segoe UI" w:hint="eastAsia"/>
          <w:kern w:val="0"/>
          <w:sz w:val="24"/>
          <w:szCs w:val="24"/>
        </w:rPr>
        <w:t>”</w:t>
      </w:r>
      <w:r w:rsidRPr="00115931">
        <w:rPr>
          <w:rFonts w:ascii="Segoe UI" w:eastAsia="宋体" w:hAnsi="Segoe UI" w:cs="Segoe UI"/>
          <w:kern w:val="0"/>
          <w:sz w:val="24"/>
          <w:szCs w:val="24"/>
        </w:rPr>
        <w:t>（如旋转角相等）。</w:t>
      </w:r>
    </w:p>
    <w:p w:rsidR="006372F2" w:rsidRPr="00115931" w:rsidRDefault="006372F2" w:rsidP="002A7C82">
      <w:pPr>
        <w:spacing w:line="360" w:lineRule="auto"/>
        <w:rPr>
          <w:sz w:val="24"/>
          <w:szCs w:val="24"/>
        </w:rPr>
      </w:pPr>
      <w:r w:rsidRPr="00115931">
        <w:rPr>
          <w:rFonts w:hint="eastAsia"/>
          <w:sz w:val="24"/>
          <w:szCs w:val="24"/>
        </w:rPr>
        <w:t>2</w:t>
      </w:r>
      <w:r w:rsidR="00C277AC">
        <w:rPr>
          <w:rFonts w:hint="eastAsia"/>
          <w:sz w:val="24"/>
          <w:szCs w:val="24"/>
        </w:rPr>
        <w:t>．</w:t>
      </w:r>
      <w:r w:rsidR="00832383">
        <w:rPr>
          <w:rFonts w:hint="eastAsia"/>
          <w:sz w:val="24"/>
          <w:szCs w:val="24"/>
        </w:rPr>
        <w:t>以</w:t>
      </w:r>
      <w:r w:rsidRPr="00115931">
        <w:rPr>
          <w:rFonts w:hint="eastAsia"/>
          <w:sz w:val="24"/>
          <w:szCs w:val="24"/>
        </w:rPr>
        <w:t>条件关联分析</w:t>
      </w:r>
      <w:r w:rsidR="00832383">
        <w:rPr>
          <w:rFonts w:hint="eastAsia"/>
          <w:sz w:val="24"/>
          <w:szCs w:val="24"/>
        </w:rPr>
        <w:t>和</w:t>
      </w:r>
      <w:r w:rsidR="00832383" w:rsidRPr="00115931">
        <w:rPr>
          <w:rFonts w:ascii="宋体" w:hAnsi="宋体" w:hint="eastAsia"/>
          <w:sz w:val="24"/>
          <w:szCs w:val="24"/>
        </w:rPr>
        <w:t>目标导向分析</w:t>
      </w:r>
      <w:r w:rsidR="00832383">
        <w:rPr>
          <w:rFonts w:ascii="宋体" w:hAnsi="宋体" w:hint="eastAsia"/>
          <w:sz w:val="24"/>
          <w:szCs w:val="24"/>
        </w:rPr>
        <w:t>为抓手</w:t>
      </w:r>
      <w:r w:rsidR="002349A4">
        <w:rPr>
          <w:rFonts w:ascii="宋体" w:hAnsi="宋体" w:hint="eastAsia"/>
          <w:sz w:val="24"/>
          <w:szCs w:val="24"/>
        </w:rPr>
        <w:t>提升</w:t>
      </w:r>
      <w:r w:rsidR="002349A4">
        <w:rPr>
          <w:rFonts w:hint="eastAsia"/>
          <w:sz w:val="24"/>
          <w:szCs w:val="24"/>
        </w:rPr>
        <w:t>“析图”能力</w:t>
      </w:r>
      <w:r w:rsidRPr="00115931">
        <w:rPr>
          <w:rFonts w:hint="eastAsia"/>
          <w:sz w:val="24"/>
          <w:szCs w:val="24"/>
        </w:rPr>
        <w:t>，发展逻辑推理</w:t>
      </w:r>
    </w:p>
    <w:p w:rsidR="002A4FA5" w:rsidRPr="00115931" w:rsidRDefault="002A4FA5" w:rsidP="002A7C82">
      <w:pPr>
        <w:widowControl/>
        <w:shd w:val="clear" w:color="auto" w:fill="FFFFFF"/>
        <w:spacing w:line="360" w:lineRule="auto"/>
        <w:ind w:firstLineChars="200" w:firstLine="480"/>
        <w:jc w:val="left"/>
        <w:rPr>
          <w:rFonts w:ascii="Segoe UI" w:eastAsia="宋体" w:hAnsi="Segoe UI" w:cs="Segoe UI"/>
          <w:kern w:val="0"/>
          <w:sz w:val="24"/>
          <w:szCs w:val="24"/>
        </w:rPr>
      </w:pPr>
      <w:r w:rsidRPr="00115931">
        <w:rPr>
          <w:rFonts w:ascii="Segoe UI" w:eastAsia="宋体" w:hAnsi="Segoe UI" w:cs="Segoe UI" w:hint="eastAsia"/>
          <w:kern w:val="0"/>
          <w:sz w:val="24"/>
          <w:szCs w:val="24"/>
        </w:rPr>
        <w:t>要求学生“</w:t>
      </w:r>
      <w:r w:rsidR="00F96023">
        <w:rPr>
          <w:rFonts w:ascii="Segoe UI" w:eastAsia="宋体" w:hAnsi="Segoe UI" w:cs="Segoe UI" w:hint="eastAsia"/>
          <w:kern w:val="0"/>
          <w:sz w:val="24"/>
          <w:szCs w:val="24"/>
        </w:rPr>
        <w:t>析图</w:t>
      </w:r>
      <w:r w:rsidRPr="00115931">
        <w:rPr>
          <w:rFonts w:ascii="Segoe UI" w:eastAsia="宋体" w:hAnsi="Segoe UI" w:cs="Segoe UI" w:hint="eastAsia"/>
          <w:kern w:val="0"/>
          <w:sz w:val="24"/>
          <w:szCs w:val="24"/>
        </w:rPr>
        <w:t>”时，有意识地将所有已知条件（包括图形信息）一一列出。然后分析这些条件两两之间、多者之间可能存在的逻辑联系，尝试构建“条件链”或“条件网”。</w:t>
      </w:r>
      <w:r w:rsidR="009F2563" w:rsidRPr="00115931">
        <w:rPr>
          <w:rFonts w:ascii="Segoe UI" w:eastAsia="宋体" w:hAnsi="Segoe UI" w:cs="Segoe UI"/>
          <w:kern w:val="0"/>
          <w:sz w:val="24"/>
          <w:szCs w:val="24"/>
        </w:rPr>
        <w:t>[</w:t>
      </w:r>
      <w:r w:rsidR="009F2563" w:rsidRPr="00115931">
        <w:rPr>
          <w:rFonts w:ascii="Segoe UI" w:eastAsia="宋体" w:hAnsi="Segoe UI" w:cs="Segoe UI" w:hint="eastAsia"/>
          <w:kern w:val="0"/>
          <w:sz w:val="24"/>
          <w:szCs w:val="24"/>
        </w:rPr>
        <w:t>3</w:t>
      </w:r>
      <w:r w:rsidR="009F2563" w:rsidRPr="00115931">
        <w:rPr>
          <w:rFonts w:ascii="Segoe UI" w:eastAsia="宋体" w:hAnsi="Segoe UI" w:cs="Segoe UI"/>
          <w:kern w:val="0"/>
          <w:sz w:val="24"/>
          <w:szCs w:val="24"/>
        </w:rPr>
        <w:t>]</w:t>
      </w:r>
      <w:r w:rsidRPr="00115931">
        <w:rPr>
          <w:rFonts w:ascii="Segoe UI" w:eastAsia="宋体" w:hAnsi="Segoe UI" w:cs="Segoe UI" w:hint="eastAsia"/>
          <w:kern w:val="0"/>
          <w:sz w:val="24"/>
          <w:szCs w:val="24"/>
        </w:rPr>
        <w:t>思考：条件</w:t>
      </w:r>
      <w:r w:rsidRPr="00115931">
        <w:rPr>
          <w:rFonts w:ascii="Segoe UI" w:eastAsia="宋体" w:hAnsi="Segoe UI" w:cs="Segoe UI" w:hint="eastAsia"/>
          <w:kern w:val="0"/>
          <w:sz w:val="24"/>
          <w:szCs w:val="24"/>
        </w:rPr>
        <w:t xml:space="preserve">A + </w:t>
      </w:r>
      <w:r w:rsidRPr="00115931">
        <w:rPr>
          <w:rFonts w:ascii="Segoe UI" w:eastAsia="宋体" w:hAnsi="Segoe UI" w:cs="Segoe UI" w:hint="eastAsia"/>
          <w:kern w:val="0"/>
          <w:sz w:val="24"/>
          <w:szCs w:val="24"/>
        </w:rPr>
        <w:t>条件</w:t>
      </w:r>
      <w:r w:rsidRPr="00115931">
        <w:rPr>
          <w:rFonts w:ascii="Segoe UI" w:eastAsia="宋体" w:hAnsi="Segoe UI" w:cs="Segoe UI" w:hint="eastAsia"/>
          <w:kern w:val="0"/>
          <w:sz w:val="24"/>
          <w:szCs w:val="24"/>
        </w:rPr>
        <w:t xml:space="preserve">B </w:t>
      </w:r>
      <w:r w:rsidRPr="00115931">
        <w:rPr>
          <w:rFonts w:ascii="Segoe UI" w:eastAsia="宋体" w:hAnsi="Segoe UI" w:cs="Segoe UI" w:hint="eastAsia"/>
          <w:kern w:val="0"/>
          <w:sz w:val="24"/>
          <w:szCs w:val="24"/>
        </w:rPr>
        <w:t>能推出什么？这个结论对条件</w:t>
      </w:r>
      <w:r w:rsidRPr="00115931">
        <w:rPr>
          <w:rFonts w:ascii="Segoe UI" w:eastAsia="宋体" w:hAnsi="Segoe UI" w:cs="Segoe UI" w:hint="eastAsia"/>
          <w:kern w:val="0"/>
          <w:sz w:val="24"/>
          <w:szCs w:val="24"/>
        </w:rPr>
        <w:t xml:space="preserve">C </w:t>
      </w:r>
      <w:r w:rsidRPr="00115931">
        <w:rPr>
          <w:rFonts w:ascii="Segoe UI" w:eastAsia="宋体" w:hAnsi="Segoe UI" w:cs="Segoe UI" w:hint="eastAsia"/>
          <w:kern w:val="0"/>
          <w:sz w:val="24"/>
          <w:szCs w:val="24"/>
        </w:rPr>
        <w:t>意味着什么？</w:t>
      </w:r>
      <w:r w:rsidR="00880EA5">
        <w:rPr>
          <w:rFonts w:ascii="Segoe UI" w:eastAsia="宋体" w:hAnsi="Segoe UI" w:cs="Segoe UI" w:hint="eastAsia"/>
          <w:kern w:val="0"/>
          <w:sz w:val="24"/>
          <w:szCs w:val="24"/>
        </w:rPr>
        <w:t>通过“</w:t>
      </w:r>
      <w:r w:rsidR="00622E1A">
        <w:rPr>
          <w:rFonts w:ascii="Segoe UI" w:eastAsia="宋体" w:hAnsi="Segoe UI" w:cs="Segoe UI" w:hint="eastAsia"/>
          <w:kern w:val="0"/>
          <w:sz w:val="24"/>
          <w:szCs w:val="24"/>
        </w:rPr>
        <w:t>识图</w:t>
      </w:r>
      <w:r w:rsidR="00622E1A">
        <w:rPr>
          <w:rFonts w:ascii="Segoe UI" w:eastAsia="宋体" w:hAnsi="Segoe UI" w:cs="Segoe UI" w:hint="eastAsia"/>
          <w:kern w:val="0"/>
          <w:sz w:val="24"/>
          <w:szCs w:val="24"/>
        </w:rPr>
        <w:t>---</w:t>
      </w:r>
      <w:r w:rsidR="00622E1A">
        <w:rPr>
          <w:rFonts w:ascii="Segoe UI" w:eastAsia="宋体" w:hAnsi="Segoe UI" w:cs="Segoe UI" w:hint="eastAsia"/>
          <w:kern w:val="0"/>
          <w:sz w:val="24"/>
          <w:szCs w:val="24"/>
        </w:rPr>
        <w:t>条件关联</w:t>
      </w:r>
      <w:r w:rsidR="00622E1A">
        <w:rPr>
          <w:rFonts w:ascii="Segoe UI" w:eastAsia="宋体" w:hAnsi="Segoe UI" w:cs="Segoe UI" w:hint="eastAsia"/>
          <w:kern w:val="0"/>
          <w:sz w:val="24"/>
          <w:szCs w:val="24"/>
        </w:rPr>
        <w:t>---</w:t>
      </w:r>
      <w:r w:rsidR="00622E1A">
        <w:rPr>
          <w:rFonts w:ascii="Segoe UI" w:eastAsia="宋体" w:hAnsi="Segoe UI" w:cs="Segoe UI" w:hint="eastAsia"/>
          <w:kern w:val="0"/>
          <w:sz w:val="24"/>
          <w:szCs w:val="24"/>
        </w:rPr>
        <w:t>得到结论</w:t>
      </w:r>
      <w:r w:rsidR="00880EA5">
        <w:rPr>
          <w:rFonts w:ascii="Segoe UI" w:eastAsia="宋体" w:hAnsi="Segoe UI" w:cs="Segoe UI" w:hint="eastAsia"/>
          <w:kern w:val="0"/>
          <w:sz w:val="24"/>
          <w:szCs w:val="24"/>
        </w:rPr>
        <w:t>”</w:t>
      </w:r>
      <w:r w:rsidR="00622E1A">
        <w:rPr>
          <w:rFonts w:ascii="Segoe UI" w:eastAsia="宋体" w:hAnsi="Segoe UI" w:cs="Segoe UI" w:hint="eastAsia"/>
          <w:kern w:val="0"/>
          <w:sz w:val="24"/>
          <w:szCs w:val="24"/>
        </w:rPr>
        <w:t>的循环，</w:t>
      </w:r>
      <w:r w:rsidRPr="00115931">
        <w:rPr>
          <w:rFonts w:ascii="Segoe UI" w:eastAsia="宋体" w:hAnsi="Segoe UI" w:cs="Segoe UI" w:hint="eastAsia"/>
          <w:kern w:val="0"/>
          <w:sz w:val="24"/>
          <w:szCs w:val="24"/>
        </w:rPr>
        <w:t>努力挖掘隐藏条件。</w:t>
      </w:r>
    </w:p>
    <w:p w:rsidR="002A4FA5" w:rsidRPr="00115931" w:rsidRDefault="002A4FA5" w:rsidP="002A7C82">
      <w:pPr>
        <w:spacing w:line="360" w:lineRule="auto"/>
        <w:ind w:firstLineChars="200" w:firstLine="480"/>
        <w:rPr>
          <w:rFonts w:ascii="宋体" w:hAnsi="宋体"/>
          <w:sz w:val="24"/>
          <w:szCs w:val="24"/>
        </w:rPr>
      </w:pPr>
      <w:r w:rsidRPr="00115931">
        <w:rPr>
          <w:rFonts w:ascii="宋体" w:eastAsia="宋体" w:hAnsi="宋体" w:cs="宋体"/>
          <w:kern w:val="0"/>
          <w:sz w:val="24"/>
          <w:szCs w:val="24"/>
        </w:rPr>
        <w:t>例如：</w:t>
      </w:r>
      <w:r w:rsidRPr="00115931">
        <w:rPr>
          <w:rFonts w:ascii="宋体" w:hAnsi="宋体"/>
          <w:sz w:val="24"/>
          <w:szCs w:val="24"/>
        </w:rPr>
        <w:t>如图，已知梯形</w:t>
      </w:r>
      <w:r w:rsidRPr="00115931">
        <w:rPr>
          <w:rFonts w:ascii="宋体" w:hAnsi="宋体"/>
          <w:i/>
          <w:sz w:val="24"/>
          <w:szCs w:val="24"/>
        </w:rPr>
        <w:t>ABCD</w:t>
      </w:r>
      <w:r w:rsidRPr="00115931">
        <w:rPr>
          <w:rFonts w:ascii="宋体" w:hAnsi="宋体"/>
          <w:sz w:val="24"/>
          <w:szCs w:val="24"/>
        </w:rPr>
        <w:t>中，</w:t>
      </w:r>
      <w:r w:rsidRPr="00115931">
        <w:rPr>
          <w:rFonts w:ascii="宋体" w:hAnsi="宋体"/>
          <w:i/>
          <w:sz w:val="24"/>
          <w:szCs w:val="24"/>
        </w:rPr>
        <w:t>AD</w:t>
      </w:r>
      <w:r w:rsidRPr="00115931">
        <w:rPr>
          <w:rFonts w:ascii="宋体" w:hAnsi="宋体" w:cs="宋体" w:hint="eastAsia"/>
          <w:sz w:val="24"/>
          <w:szCs w:val="24"/>
        </w:rPr>
        <w:t>∥</w:t>
      </w:r>
      <w:r w:rsidRPr="00115931">
        <w:rPr>
          <w:rFonts w:ascii="宋体" w:hAnsi="宋体"/>
          <w:i/>
          <w:sz w:val="24"/>
          <w:szCs w:val="24"/>
        </w:rPr>
        <w:t>BC</w:t>
      </w:r>
      <w:r w:rsidRPr="00115931">
        <w:rPr>
          <w:rFonts w:ascii="宋体" w:hAnsi="宋体"/>
          <w:sz w:val="24"/>
          <w:szCs w:val="24"/>
        </w:rPr>
        <w:t>，</w:t>
      </w:r>
      <w:r w:rsidRPr="00115931">
        <w:rPr>
          <w:rFonts w:ascii="宋体" w:hAnsi="宋体"/>
          <w:i/>
          <w:sz w:val="24"/>
          <w:szCs w:val="24"/>
        </w:rPr>
        <w:t>E</w:t>
      </w:r>
      <w:r w:rsidRPr="00115931">
        <w:rPr>
          <w:rFonts w:ascii="宋体" w:hAnsi="宋体"/>
          <w:sz w:val="24"/>
          <w:szCs w:val="24"/>
        </w:rPr>
        <w:t>、</w:t>
      </w:r>
      <w:r w:rsidRPr="00115931">
        <w:rPr>
          <w:rFonts w:ascii="宋体" w:hAnsi="宋体"/>
          <w:i/>
          <w:sz w:val="24"/>
          <w:szCs w:val="24"/>
        </w:rPr>
        <w:t>G</w:t>
      </w:r>
      <w:r w:rsidRPr="00115931">
        <w:rPr>
          <w:rFonts w:ascii="宋体" w:hAnsi="宋体"/>
          <w:sz w:val="24"/>
          <w:szCs w:val="24"/>
        </w:rPr>
        <w:t>分别是</w:t>
      </w:r>
      <w:r w:rsidRPr="00115931">
        <w:rPr>
          <w:rFonts w:ascii="宋体" w:hAnsi="宋体"/>
          <w:i/>
          <w:sz w:val="24"/>
          <w:szCs w:val="24"/>
        </w:rPr>
        <w:t>AB</w:t>
      </w:r>
      <w:r w:rsidRPr="00115931">
        <w:rPr>
          <w:rFonts w:ascii="宋体" w:hAnsi="宋体"/>
          <w:sz w:val="24"/>
          <w:szCs w:val="24"/>
        </w:rPr>
        <w:t>、</w:t>
      </w:r>
      <w:r w:rsidRPr="00115931">
        <w:rPr>
          <w:rFonts w:ascii="宋体" w:hAnsi="宋体"/>
          <w:i/>
          <w:sz w:val="24"/>
          <w:szCs w:val="24"/>
        </w:rPr>
        <w:t>CD</w:t>
      </w:r>
      <w:r w:rsidRPr="00115931">
        <w:rPr>
          <w:rFonts w:ascii="宋体" w:hAnsi="宋体"/>
          <w:sz w:val="24"/>
          <w:szCs w:val="24"/>
        </w:rPr>
        <w:t>的中点，点</w:t>
      </w:r>
      <w:r w:rsidRPr="00115931">
        <w:rPr>
          <w:rFonts w:ascii="宋体" w:hAnsi="宋体"/>
          <w:i/>
          <w:sz w:val="24"/>
          <w:szCs w:val="24"/>
        </w:rPr>
        <w:t>F</w:t>
      </w:r>
      <w:r w:rsidRPr="00115931">
        <w:rPr>
          <w:rFonts w:ascii="宋体" w:hAnsi="宋体"/>
          <w:sz w:val="24"/>
          <w:szCs w:val="24"/>
        </w:rPr>
        <w:t>在边</w:t>
      </w:r>
      <w:r w:rsidRPr="00115931">
        <w:rPr>
          <w:rFonts w:ascii="宋体" w:hAnsi="宋体"/>
          <w:i/>
          <w:sz w:val="24"/>
          <w:szCs w:val="24"/>
        </w:rPr>
        <w:t>BC</w:t>
      </w:r>
      <w:r w:rsidRPr="00115931">
        <w:rPr>
          <w:rFonts w:ascii="宋体" w:hAnsi="宋体"/>
          <w:sz w:val="24"/>
          <w:szCs w:val="24"/>
        </w:rPr>
        <w:t>上，且</w:t>
      </w:r>
      <w:r w:rsidRPr="00115931">
        <w:rPr>
          <w:rFonts w:ascii="宋体" w:hAnsi="宋体"/>
          <w:position w:val="-24"/>
          <w:sz w:val="24"/>
          <w:szCs w:val="24"/>
        </w:rPr>
        <w:object w:dxaOrig="1900" w:dyaOrig="620">
          <v:shape id="_x0000_i1025" type="#_x0000_t75" style="width:95.25pt;height:30.75pt" o:ole="">
            <v:imagedata r:id="rId12" o:title=""/>
          </v:shape>
          <o:OLEObject Type="Embed" ProgID="Equation.DSMT4" ShapeID="_x0000_i1025" DrawAspect="Content" ObjectID="_1818333745" r:id="rId13"/>
        </w:object>
      </w:r>
      <w:r w:rsidRPr="00115931">
        <w:rPr>
          <w:rFonts w:ascii="宋体" w:hAnsi="宋体"/>
          <w:sz w:val="24"/>
          <w:szCs w:val="24"/>
        </w:rPr>
        <w:t>．求证：四边形</w:t>
      </w:r>
      <w:r w:rsidRPr="00115931">
        <w:rPr>
          <w:rFonts w:ascii="宋体" w:hAnsi="宋体"/>
          <w:i/>
          <w:sz w:val="24"/>
          <w:szCs w:val="24"/>
        </w:rPr>
        <w:t>AEFG</w:t>
      </w:r>
      <w:r w:rsidRPr="00115931">
        <w:rPr>
          <w:rFonts w:ascii="宋体" w:hAnsi="宋体"/>
          <w:sz w:val="24"/>
          <w:szCs w:val="24"/>
        </w:rPr>
        <w:t>是平行四边形；</w:t>
      </w:r>
    </w:p>
    <w:p w:rsidR="002A4FA5" w:rsidRPr="00115931" w:rsidRDefault="00E52A26" w:rsidP="002A7C82">
      <w:pPr>
        <w:widowControl/>
        <w:spacing w:line="360" w:lineRule="auto"/>
        <w:ind w:firstLineChars="200" w:firstLine="480"/>
        <w:jc w:val="left"/>
        <w:rPr>
          <w:rFonts w:ascii="宋体" w:eastAsia="宋体" w:hAnsi="宋体" w:cs="宋体"/>
          <w:kern w:val="0"/>
          <w:sz w:val="24"/>
          <w:szCs w:val="24"/>
        </w:rPr>
      </w:pPr>
      <w:r>
        <w:rPr>
          <w:rFonts w:ascii="宋体" w:eastAsia="宋体" w:hAnsi="宋体" w:cs="宋体"/>
          <w:noProof/>
          <w:kern w:val="0"/>
          <w:sz w:val="24"/>
          <w:szCs w:val="24"/>
        </w:rPr>
        <w:pict>
          <v:group id="_x0000_s1037" style="position:absolute;left:0;text-align:left;margin-left:9.2pt;margin-top:10.3pt;width:417.55pt;height:119.85pt;z-index:251663360" coordorigin="1594,8573" coordsize="8351,2397">
            <v:group id="_x0000_s1038" style="position:absolute;left:4988;top:9432;width:1687;height:825" coordorigin="4988,9432" coordsize="1687,82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9" type="#_x0000_t13" style="position:absolute;left:4988;top:9432;width:1687;height:825"/>
              <v:shape id="_x0000_s1040" type="#_x0000_t202" style="position:absolute;left:5177;top:9591;width:1100;height:456;mso-height-percent:200;mso-height-percent:200;mso-width-relative:margin;mso-height-relative:margin" filled="f" stroked="f">
                <v:textbox style="mso-next-textbox:#_x0000_s1040;mso-fit-shape-to-text:t">
                  <w:txbxContent>
                    <w:p w:rsidR="002A4FA5" w:rsidRDefault="002A4FA5" w:rsidP="002A4FA5">
                      <w:r>
                        <w:rPr>
                          <w:rFonts w:hint="eastAsia"/>
                        </w:rPr>
                        <w:t>挖掘后</w:t>
                      </w:r>
                    </w:p>
                  </w:txbxContent>
                </v:textbox>
              </v:shape>
            </v:group>
            <v:shape id="_x0000_s1041" type="#_x0000_t75" style="position:absolute;left:1594;top:8573;width:3307;height:2337">
              <v:imagedata r:id="rId14" o:title=""/>
            </v:shape>
            <v:shape id="_x0000_s1042" type="#_x0000_t75" style="position:absolute;left:6600;top:8611;width:3345;height:2359">
              <v:imagedata r:id="rId15" o:title=""/>
            </v:shape>
          </v:group>
        </w:pict>
      </w:r>
    </w:p>
    <w:p w:rsidR="002A4FA5" w:rsidRPr="00115931" w:rsidRDefault="002A4FA5" w:rsidP="002A7C82">
      <w:pPr>
        <w:spacing w:line="360" w:lineRule="auto"/>
        <w:ind w:firstLineChars="200" w:firstLine="480"/>
        <w:jc w:val="left"/>
        <w:rPr>
          <w:sz w:val="24"/>
          <w:szCs w:val="24"/>
        </w:rPr>
      </w:pPr>
    </w:p>
    <w:p w:rsidR="002A4FA5" w:rsidRPr="00115931" w:rsidRDefault="002A4FA5" w:rsidP="00115931">
      <w:pPr>
        <w:spacing w:line="360" w:lineRule="auto"/>
        <w:ind w:firstLineChars="200" w:firstLine="480"/>
        <w:jc w:val="left"/>
        <w:rPr>
          <w:sz w:val="24"/>
          <w:szCs w:val="24"/>
        </w:rPr>
      </w:pPr>
    </w:p>
    <w:p w:rsidR="002A4FA5" w:rsidRPr="00115931" w:rsidRDefault="002A4FA5" w:rsidP="00115931">
      <w:pPr>
        <w:spacing w:line="360" w:lineRule="auto"/>
        <w:ind w:firstLineChars="200" w:firstLine="480"/>
        <w:jc w:val="left"/>
        <w:rPr>
          <w:sz w:val="24"/>
          <w:szCs w:val="24"/>
        </w:rPr>
      </w:pPr>
    </w:p>
    <w:p w:rsidR="002A4FA5" w:rsidRPr="00115931" w:rsidRDefault="002A4FA5" w:rsidP="00115931">
      <w:pPr>
        <w:spacing w:line="360" w:lineRule="auto"/>
        <w:ind w:firstLineChars="200" w:firstLine="480"/>
        <w:jc w:val="left"/>
        <w:rPr>
          <w:sz w:val="24"/>
          <w:szCs w:val="24"/>
        </w:rPr>
      </w:pPr>
    </w:p>
    <w:p w:rsidR="00793FB0" w:rsidRDefault="00793FB0" w:rsidP="00115931">
      <w:pPr>
        <w:widowControl/>
        <w:shd w:val="clear" w:color="auto" w:fill="FFFFFF"/>
        <w:spacing w:line="360" w:lineRule="auto"/>
        <w:ind w:firstLineChars="200" w:firstLine="480"/>
        <w:jc w:val="left"/>
        <w:rPr>
          <w:rFonts w:ascii="宋体" w:hAnsi="宋体"/>
          <w:sz w:val="24"/>
          <w:szCs w:val="24"/>
        </w:rPr>
      </w:pPr>
    </w:p>
    <w:p w:rsidR="006372F2" w:rsidRPr="00115931" w:rsidRDefault="002A4FA5" w:rsidP="00115931">
      <w:pPr>
        <w:widowControl/>
        <w:shd w:val="clear" w:color="auto" w:fill="FFFFFF"/>
        <w:spacing w:line="360" w:lineRule="auto"/>
        <w:ind w:firstLineChars="200" w:firstLine="480"/>
        <w:jc w:val="left"/>
        <w:rPr>
          <w:rFonts w:ascii="Segoe UI" w:eastAsia="宋体" w:hAnsi="Segoe UI" w:cs="Segoe UI"/>
          <w:kern w:val="0"/>
          <w:sz w:val="24"/>
          <w:szCs w:val="24"/>
        </w:rPr>
      </w:pPr>
      <w:r w:rsidRPr="00115931">
        <w:rPr>
          <w:rFonts w:ascii="宋体" w:hAnsi="宋体" w:hint="eastAsia"/>
          <w:sz w:val="24"/>
          <w:szCs w:val="24"/>
        </w:rPr>
        <w:t>在“析图”时读到的“</w:t>
      </w:r>
      <w:r w:rsidRPr="00115931">
        <w:rPr>
          <w:rFonts w:ascii="宋体" w:hAnsi="宋体"/>
          <w:sz w:val="24"/>
          <w:szCs w:val="24"/>
        </w:rPr>
        <w:t>梯形</w:t>
      </w:r>
      <w:r w:rsidRPr="00115931">
        <w:rPr>
          <w:rFonts w:ascii="宋体" w:hAnsi="宋体"/>
          <w:i/>
          <w:sz w:val="24"/>
          <w:szCs w:val="24"/>
        </w:rPr>
        <w:t>ABCD</w:t>
      </w:r>
      <w:r w:rsidRPr="00115931">
        <w:rPr>
          <w:rFonts w:ascii="宋体" w:hAnsi="宋体" w:hint="eastAsia"/>
          <w:sz w:val="24"/>
          <w:szCs w:val="24"/>
        </w:rPr>
        <w:t>”+</w:t>
      </w:r>
      <w:r w:rsidRPr="00115931">
        <w:rPr>
          <w:rFonts w:ascii="宋体" w:hAnsi="宋体"/>
          <w:i/>
          <w:sz w:val="24"/>
          <w:szCs w:val="24"/>
        </w:rPr>
        <w:t xml:space="preserve"> </w:t>
      </w:r>
      <w:r w:rsidRPr="00115931">
        <w:rPr>
          <w:rFonts w:ascii="宋体" w:hAnsi="宋体" w:hint="eastAsia"/>
          <w:sz w:val="24"/>
          <w:szCs w:val="24"/>
        </w:rPr>
        <w:t>“</w:t>
      </w:r>
      <w:r w:rsidRPr="00115931">
        <w:rPr>
          <w:rFonts w:ascii="宋体" w:hAnsi="宋体"/>
          <w:i/>
          <w:sz w:val="24"/>
          <w:szCs w:val="24"/>
        </w:rPr>
        <w:t>E</w:t>
      </w:r>
      <w:r w:rsidRPr="00115931">
        <w:rPr>
          <w:rFonts w:ascii="宋体" w:hAnsi="宋体"/>
          <w:sz w:val="24"/>
          <w:szCs w:val="24"/>
        </w:rPr>
        <w:t>、</w:t>
      </w:r>
      <w:r w:rsidRPr="00115931">
        <w:rPr>
          <w:rFonts w:ascii="宋体" w:hAnsi="宋体"/>
          <w:i/>
          <w:sz w:val="24"/>
          <w:szCs w:val="24"/>
        </w:rPr>
        <w:t>G</w:t>
      </w:r>
      <w:r w:rsidRPr="00115931">
        <w:rPr>
          <w:rFonts w:ascii="宋体" w:hAnsi="宋体"/>
          <w:sz w:val="24"/>
          <w:szCs w:val="24"/>
        </w:rPr>
        <w:t>分别是</w:t>
      </w:r>
      <w:r w:rsidRPr="00115931">
        <w:rPr>
          <w:rFonts w:ascii="宋体" w:hAnsi="宋体"/>
          <w:i/>
          <w:sz w:val="24"/>
          <w:szCs w:val="24"/>
        </w:rPr>
        <w:t>AB</w:t>
      </w:r>
      <w:r w:rsidRPr="00115931">
        <w:rPr>
          <w:rFonts w:ascii="宋体" w:hAnsi="宋体"/>
          <w:sz w:val="24"/>
          <w:szCs w:val="24"/>
        </w:rPr>
        <w:t>、</w:t>
      </w:r>
      <w:r w:rsidRPr="00115931">
        <w:rPr>
          <w:rFonts w:ascii="宋体" w:hAnsi="宋体"/>
          <w:i/>
          <w:sz w:val="24"/>
          <w:szCs w:val="24"/>
        </w:rPr>
        <w:t>CD</w:t>
      </w:r>
      <w:r w:rsidRPr="00115931">
        <w:rPr>
          <w:rFonts w:ascii="宋体" w:hAnsi="宋体"/>
          <w:sz w:val="24"/>
          <w:szCs w:val="24"/>
        </w:rPr>
        <w:t>的中点</w:t>
      </w:r>
      <w:r w:rsidRPr="00115931">
        <w:rPr>
          <w:rFonts w:ascii="宋体" w:hAnsi="宋体" w:hint="eastAsia"/>
          <w:sz w:val="24"/>
          <w:szCs w:val="24"/>
        </w:rPr>
        <w:t>”这两个条件就可以联想到图中存在梯形的中位线</w:t>
      </w:r>
      <w:r w:rsidRPr="00115931">
        <w:rPr>
          <w:rFonts w:ascii="宋体" w:hAnsi="宋体" w:hint="eastAsia"/>
          <w:i/>
          <w:sz w:val="24"/>
          <w:szCs w:val="24"/>
        </w:rPr>
        <w:t>EG</w:t>
      </w:r>
      <w:r w:rsidRPr="00115931">
        <w:rPr>
          <w:rFonts w:ascii="宋体" w:hAnsi="宋体" w:hint="eastAsia"/>
          <w:sz w:val="24"/>
          <w:szCs w:val="24"/>
        </w:rPr>
        <w:t>；进一步联想到梯形中位线与两底之间的数量关系</w:t>
      </w:r>
      <w:r w:rsidRPr="00115931">
        <w:rPr>
          <w:rFonts w:ascii="宋体" w:hAnsi="宋体"/>
          <w:position w:val="-24"/>
          <w:sz w:val="24"/>
          <w:szCs w:val="24"/>
        </w:rPr>
        <w:object w:dxaOrig="1920" w:dyaOrig="620">
          <v:shape id="_x0000_i1026" type="#_x0000_t75" style="width:96pt;height:30.75pt" o:ole="">
            <v:imagedata r:id="rId16" o:title=""/>
          </v:shape>
          <o:OLEObject Type="Embed" ProgID="Equation.DSMT4" ShapeID="_x0000_i1026" DrawAspect="Content" ObjectID="_1818333746" r:id="rId17"/>
        </w:object>
      </w:r>
      <w:r w:rsidRPr="00115931">
        <w:rPr>
          <w:rFonts w:ascii="宋体" w:hAnsi="宋体" w:hint="eastAsia"/>
          <w:sz w:val="24"/>
          <w:szCs w:val="24"/>
        </w:rPr>
        <w:t>、位置关系</w:t>
      </w:r>
      <w:r w:rsidRPr="00115931">
        <w:rPr>
          <w:rFonts w:ascii="宋体" w:hAnsi="宋体" w:hint="eastAsia"/>
          <w:i/>
          <w:sz w:val="24"/>
          <w:szCs w:val="24"/>
        </w:rPr>
        <w:t>AD</w:t>
      </w:r>
      <w:r w:rsidRPr="00115931">
        <w:rPr>
          <w:rFonts w:ascii="宋体" w:hAnsi="宋体" w:hint="eastAsia"/>
          <w:sz w:val="24"/>
          <w:szCs w:val="24"/>
        </w:rPr>
        <w:t>∥</w:t>
      </w:r>
      <w:r w:rsidRPr="00115931">
        <w:rPr>
          <w:rFonts w:ascii="宋体" w:hAnsi="宋体" w:hint="eastAsia"/>
          <w:i/>
          <w:sz w:val="24"/>
          <w:szCs w:val="24"/>
        </w:rPr>
        <w:t>EG</w:t>
      </w:r>
      <w:r w:rsidRPr="00115931">
        <w:rPr>
          <w:rFonts w:ascii="宋体" w:hAnsi="宋体" w:hint="eastAsia"/>
          <w:sz w:val="24"/>
          <w:szCs w:val="24"/>
        </w:rPr>
        <w:t>∥</w:t>
      </w:r>
      <w:r w:rsidRPr="00115931">
        <w:rPr>
          <w:rFonts w:ascii="宋体" w:hAnsi="宋体" w:hint="eastAsia"/>
          <w:i/>
          <w:sz w:val="24"/>
          <w:szCs w:val="24"/>
        </w:rPr>
        <w:t>BC</w:t>
      </w:r>
      <w:r w:rsidRPr="00115931">
        <w:rPr>
          <w:rFonts w:ascii="宋体" w:hAnsi="宋体" w:hint="eastAsia"/>
          <w:sz w:val="24"/>
          <w:szCs w:val="24"/>
        </w:rPr>
        <w:t>；继续联系题干中的“</w:t>
      </w:r>
      <w:r w:rsidRPr="00115931">
        <w:rPr>
          <w:rFonts w:ascii="宋体" w:hAnsi="宋体"/>
          <w:position w:val="-24"/>
          <w:sz w:val="24"/>
          <w:szCs w:val="24"/>
        </w:rPr>
        <w:object w:dxaOrig="1900" w:dyaOrig="620">
          <v:shape id="_x0000_i1027" type="#_x0000_t75" style="width:95.25pt;height:30.75pt" o:ole="">
            <v:imagedata r:id="rId12" o:title=""/>
          </v:shape>
          <o:OLEObject Type="Embed" ProgID="Equation.DSMT4" ShapeID="_x0000_i1027" DrawAspect="Content" ObjectID="_1818333747" r:id="rId18"/>
        </w:object>
      </w:r>
      <w:r w:rsidRPr="00115931">
        <w:rPr>
          <w:rFonts w:ascii="宋体" w:hAnsi="宋体" w:hint="eastAsia"/>
          <w:sz w:val="24"/>
          <w:szCs w:val="24"/>
        </w:rPr>
        <w:t>”这个条件，就可以挖掘出隐藏条件“</w:t>
      </w:r>
      <w:r w:rsidRPr="00115931">
        <w:rPr>
          <w:rFonts w:ascii="宋体" w:hAnsi="宋体" w:hint="eastAsia"/>
          <w:i/>
          <w:sz w:val="24"/>
          <w:szCs w:val="24"/>
        </w:rPr>
        <w:t>EG</w:t>
      </w:r>
      <w:r w:rsidRPr="00115931">
        <w:rPr>
          <w:rFonts w:ascii="宋体" w:hAnsi="宋体" w:hint="eastAsia"/>
          <w:sz w:val="24"/>
          <w:szCs w:val="24"/>
        </w:rPr>
        <w:t>∥</w:t>
      </w:r>
      <w:r w:rsidRPr="00115931">
        <w:rPr>
          <w:rFonts w:ascii="宋体" w:hAnsi="宋体" w:hint="eastAsia"/>
          <w:i/>
          <w:sz w:val="24"/>
          <w:szCs w:val="24"/>
        </w:rPr>
        <w:t>BF</w:t>
      </w:r>
      <w:r w:rsidRPr="00115931">
        <w:rPr>
          <w:rFonts w:ascii="宋体" w:hAnsi="宋体" w:hint="eastAsia"/>
          <w:sz w:val="24"/>
          <w:szCs w:val="24"/>
        </w:rPr>
        <w:t>且</w:t>
      </w:r>
      <w:r w:rsidRPr="00115931">
        <w:rPr>
          <w:rFonts w:ascii="宋体" w:hAnsi="宋体" w:hint="eastAsia"/>
          <w:i/>
          <w:sz w:val="24"/>
          <w:szCs w:val="24"/>
        </w:rPr>
        <w:t>EG</w:t>
      </w:r>
      <w:r w:rsidRPr="00115931">
        <w:rPr>
          <w:rFonts w:ascii="宋体" w:hAnsi="宋体" w:hint="eastAsia"/>
          <w:sz w:val="24"/>
          <w:szCs w:val="24"/>
        </w:rPr>
        <w:t>=</w:t>
      </w:r>
      <w:r w:rsidRPr="00115931">
        <w:rPr>
          <w:rFonts w:ascii="宋体" w:hAnsi="宋体" w:hint="eastAsia"/>
          <w:i/>
          <w:sz w:val="24"/>
          <w:szCs w:val="24"/>
        </w:rPr>
        <w:t>BF</w:t>
      </w:r>
      <w:r w:rsidRPr="00115931">
        <w:rPr>
          <w:rFonts w:ascii="宋体" w:hAnsi="宋体" w:hint="eastAsia"/>
          <w:sz w:val="24"/>
          <w:szCs w:val="24"/>
        </w:rPr>
        <w:t>”；从而得知“四边形</w:t>
      </w:r>
      <w:r w:rsidRPr="00115931">
        <w:rPr>
          <w:rFonts w:ascii="宋体" w:hAnsi="宋体" w:hint="eastAsia"/>
          <w:i/>
          <w:sz w:val="24"/>
          <w:szCs w:val="24"/>
        </w:rPr>
        <w:t>BFGE</w:t>
      </w:r>
      <w:r w:rsidRPr="00115931">
        <w:rPr>
          <w:rFonts w:ascii="宋体" w:hAnsi="宋体" w:hint="eastAsia"/>
          <w:sz w:val="24"/>
          <w:szCs w:val="24"/>
        </w:rPr>
        <w:t>是平行四边形”这个条件。最后结合题目的求证“</w:t>
      </w:r>
      <w:r w:rsidRPr="00115931">
        <w:rPr>
          <w:rFonts w:ascii="宋体" w:hAnsi="宋体"/>
          <w:sz w:val="24"/>
          <w:szCs w:val="24"/>
        </w:rPr>
        <w:t>四边形</w:t>
      </w:r>
      <w:r w:rsidRPr="00115931">
        <w:rPr>
          <w:rFonts w:ascii="宋体" w:hAnsi="宋体"/>
          <w:i/>
          <w:sz w:val="24"/>
          <w:szCs w:val="24"/>
        </w:rPr>
        <w:t>AEFG</w:t>
      </w:r>
      <w:r w:rsidRPr="00115931">
        <w:rPr>
          <w:rFonts w:ascii="宋体" w:hAnsi="宋体"/>
          <w:sz w:val="24"/>
          <w:szCs w:val="24"/>
        </w:rPr>
        <w:t>是平行四边形</w:t>
      </w:r>
      <w:r w:rsidRPr="00115931">
        <w:rPr>
          <w:rFonts w:ascii="宋体" w:hAnsi="宋体" w:hint="eastAsia"/>
          <w:sz w:val="24"/>
          <w:szCs w:val="24"/>
        </w:rPr>
        <w:t>”，我们发现隐藏条件“四边形</w:t>
      </w:r>
      <w:r w:rsidRPr="00115931">
        <w:rPr>
          <w:rFonts w:ascii="宋体" w:hAnsi="宋体" w:hint="eastAsia"/>
          <w:i/>
          <w:sz w:val="24"/>
          <w:szCs w:val="24"/>
        </w:rPr>
        <w:t>BFGE</w:t>
      </w:r>
      <w:r w:rsidRPr="00115931">
        <w:rPr>
          <w:rFonts w:ascii="宋体" w:hAnsi="宋体" w:hint="eastAsia"/>
          <w:sz w:val="24"/>
          <w:szCs w:val="24"/>
        </w:rPr>
        <w:t>是平行四边形”和求证的结论之间有公共边</w:t>
      </w:r>
      <w:r w:rsidRPr="00115931">
        <w:rPr>
          <w:rFonts w:ascii="宋体" w:hAnsi="宋体" w:hint="eastAsia"/>
          <w:i/>
          <w:sz w:val="24"/>
          <w:szCs w:val="24"/>
        </w:rPr>
        <w:t>GF</w:t>
      </w:r>
      <w:r w:rsidRPr="00115931">
        <w:rPr>
          <w:rFonts w:ascii="宋体" w:hAnsi="宋体" w:hint="eastAsia"/>
          <w:sz w:val="24"/>
          <w:szCs w:val="24"/>
        </w:rPr>
        <w:t>，则不难想到用</w:t>
      </w:r>
      <w:r w:rsidRPr="00115931">
        <w:rPr>
          <w:rFonts w:ascii="宋体" w:hAnsi="宋体" w:hint="eastAsia"/>
          <w:i/>
          <w:sz w:val="24"/>
          <w:szCs w:val="24"/>
        </w:rPr>
        <w:t>GF</w:t>
      </w:r>
      <w:r w:rsidRPr="00115931">
        <w:rPr>
          <w:rFonts w:ascii="宋体" w:hAnsi="宋体" w:hint="eastAsia"/>
          <w:sz w:val="24"/>
          <w:szCs w:val="24"/>
        </w:rPr>
        <w:t>∥</w:t>
      </w:r>
      <w:r w:rsidRPr="00115931">
        <w:rPr>
          <w:rFonts w:ascii="宋体" w:hAnsi="宋体" w:hint="eastAsia"/>
          <w:i/>
          <w:sz w:val="24"/>
          <w:szCs w:val="24"/>
        </w:rPr>
        <w:t>AE</w:t>
      </w:r>
      <w:r w:rsidRPr="00115931">
        <w:rPr>
          <w:rFonts w:ascii="宋体" w:hAnsi="宋体" w:hint="eastAsia"/>
          <w:sz w:val="24"/>
          <w:szCs w:val="24"/>
        </w:rPr>
        <w:t>，</w:t>
      </w:r>
      <w:r w:rsidRPr="00115931">
        <w:rPr>
          <w:rFonts w:ascii="宋体" w:hAnsi="宋体" w:hint="eastAsia"/>
          <w:i/>
          <w:sz w:val="24"/>
          <w:szCs w:val="24"/>
        </w:rPr>
        <w:t>GF</w:t>
      </w:r>
      <w:r w:rsidRPr="00115931">
        <w:rPr>
          <w:rFonts w:ascii="宋体" w:hAnsi="宋体" w:hint="eastAsia"/>
          <w:sz w:val="24"/>
          <w:szCs w:val="24"/>
        </w:rPr>
        <w:t>=</w:t>
      </w:r>
      <w:r w:rsidRPr="00115931">
        <w:rPr>
          <w:rFonts w:ascii="宋体" w:hAnsi="宋体" w:hint="eastAsia"/>
          <w:i/>
          <w:sz w:val="24"/>
          <w:szCs w:val="24"/>
        </w:rPr>
        <w:t>AE</w:t>
      </w:r>
      <w:r w:rsidRPr="00115931">
        <w:rPr>
          <w:rFonts w:ascii="宋体" w:hAnsi="宋体" w:hint="eastAsia"/>
          <w:sz w:val="24"/>
          <w:szCs w:val="24"/>
        </w:rPr>
        <w:t>来证得结论。</w:t>
      </w:r>
    </w:p>
    <w:p w:rsidR="002811C9" w:rsidRDefault="002811C9" w:rsidP="00115931">
      <w:pPr>
        <w:spacing w:line="360" w:lineRule="auto"/>
        <w:ind w:firstLineChars="200" w:firstLine="480"/>
        <w:rPr>
          <w:rFonts w:ascii="宋体" w:hAnsi="宋体"/>
          <w:sz w:val="24"/>
          <w:szCs w:val="24"/>
        </w:rPr>
      </w:pPr>
      <w:r w:rsidRPr="00115931">
        <w:rPr>
          <w:rFonts w:ascii="宋体" w:hAnsi="宋体" w:hint="eastAsia"/>
          <w:sz w:val="24"/>
          <w:szCs w:val="24"/>
        </w:rPr>
        <w:t>在“析图”时还可以培养学生由结论溯源与目标导向的分析能力。引导学生思考：要证明的目标，通常需要哪些条件？题目中已经提供了哪些？还缺什么？这个“缺口”是否可能由现有条件推导出来？这有助于找到解题的起点（关键条件）和方向。</w:t>
      </w:r>
    </w:p>
    <w:p w:rsidR="00765F34" w:rsidRDefault="00765F34" w:rsidP="00115931">
      <w:pPr>
        <w:spacing w:line="360" w:lineRule="auto"/>
        <w:ind w:firstLineChars="200" w:firstLine="480"/>
        <w:rPr>
          <w:rFonts w:ascii="宋体" w:hAnsi="宋体"/>
          <w:sz w:val="24"/>
          <w:szCs w:val="24"/>
        </w:rPr>
      </w:pPr>
    </w:p>
    <w:p w:rsidR="004051DC" w:rsidRDefault="004051DC" w:rsidP="00115931">
      <w:pPr>
        <w:spacing w:line="360" w:lineRule="auto"/>
        <w:ind w:firstLineChars="200" w:firstLine="480"/>
        <w:rPr>
          <w:rFonts w:ascii="宋体" w:hAnsi="宋体"/>
          <w:sz w:val="24"/>
          <w:szCs w:val="24"/>
        </w:rPr>
      </w:pPr>
    </w:p>
    <w:p w:rsidR="00765F34" w:rsidRDefault="00765F34" w:rsidP="00765F34">
      <w:pPr>
        <w:spacing w:line="360" w:lineRule="auto"/>
        <w:ind w:firstLineChars="200" w:firstLine="480"/>
        <w:jc w:val="left"/>
        <w:rPr>
          <w:sz w:val="24"/>
          <w:szCs w:val="24"/>
        </w:rPr>
      </w:pPr>
      <w:r>
        <w:rPr>
          <w:rFonts w:hint="eastAsia"/>
          <w:noProof/>
          <w:sz w:val="24"/>
          <w:szCs w:val="24"/>
        </w:rPr>
        <w:lastRenderedPageBreak/>
        <w:drawing>
          <wp:anchor distT="0" distB="0" distL="114300" distR="114300" simplePos="0" relativeHeight="251665408" behindDoc="0" locked="0" layoutInCell="1" allowOverlap="1">
            <wp:simplePos x="0" y="0"/>
            <wp:positionH relativeFrom="column">
              <wp:posOffset>3438525</wp:posOffset>
            </wp:positionH>
            <wp:positionV relativeFrom="paragraph">
              <wp:posOffset>-95250</wp:posOffset>
            </wp:positionV>
            <wp:extent cx="1638300" cy="1285875"/>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1638300" cy="1285875"/>
                    </a:xfrm>
                    <a:prstGeom prst="rect">
                      <a:avLst/>
                    </a:prstGeom>
                    <a:noFill/>
                    <a:ln w="9525">
                      <a:noFill/>
                      <a:miter lim="800000"/>
                      <a:headEnd/>
                      <a:tailEnd/>
                    </a:ln>
                  </pic:spPr>
                </pic:pic>
              </a:graphicData>
            </a:graphic>
          </wp:anchor>
        </w:drawing>
      </w:r>
      <w:r w:rsidRPr="00CB2A4B">
        <w:rPr>
          <w:rFonts w:hint="eastAsia"/>
          <w:sz w:val="24"/>
          <w:szCs w:val="24"/>
        </w:rPr>
        <w:t>例如、已知，如图，点</w:t>
      </w:r>
      <w:r w:rsidRPr="00CB2A4B">
        <w:rPr>
          <w:rFonts w:hint="eastAsia"/>
          <w:i/>
          <w:sz w:val="24"/>
          <w:szCs w:val="24"/>
        </w:rPr>
        <w:t>E</w:t>
      </w:r>
      <w:r w:rsidRPr="00CB2A4B">
        <w:rPr>
          <w:rFonts w:hint="eastAsia"/>
          <w:sz w:val="24"/>
          <w:szCs w:val="24"/>
        </w:rPr>
        <w:t>为正方形</w:t>
      </w:r>
      <w:r w:rsidRPr="00CB2A4B">
        <w:rPr>
          <w:rFonts w:hint="eastAsia"/>
          <w:i/>
          <w:sz w:val="24"/>
          <w:szCs w:val="24"/>
        </w:rPr>
        <w:t>ABCD</w:t>
      </w:r>
      <w:r w:rsidRPr="00CB2A4B">
        <w:rPr>
          <w:rFonts w:hint="eastAsia"/>
          <w:sz w:val="24"/>
          <w:szCs w:val="24"/>
        </w:rPr>
        <w:t>的对角线</w:t>
      </w:r>
      <w:r w:rsidRPr="00CB2A4B">
        <w:rPr>
          <w:rFonts w:hint="eastAsia"/>
          <w:i/>
          <w:sz w:val="24"/>
          <w:szCs w:val="24"/>
        </w:rPr>
        <w:t>BD</w:t>
      </w:r>
      <w:r w:rsidRPr="00CB2A4B">
        <w:rPr>
          <w:rFonts w:hint="eastAsia"/>
          <w:sz w:val="24"/>
          <w:szCs w:val="24"/>
        </w:rPr>
        <w:t>上任意一点，</w:t>
      </w:r>
      <w:r w:rsidRPr="00CB2A4B">
        <w:rPr>
          <w:rFonts w:hint="eastAsia"/>
          <w:i/>
          <w:sz w:val="24"/>
          <w:szCs w:val="24"/>
        </w:rPr>
        <w:t>AE</w:t>
      </w:r>
      <w:r w:rsidRPr="00CB2A4B">
        <w:rPr>
          <w:rFonts w:hint="eastAsia"/>
          <w:sz w:val="24"/>
          <w:szCs w:val="24"/>
        </w:rPr>
        <w:t>的延长线交</w:t>
      </w:r>
      <w:r w:rsidRPr="00CB2A4B">
        <w:rPr>
          <w:rFonts w:hint="eastAsia"/>
          <w:i/>
          <w:sz w:val="24"/>
          <w:szCs w:val="24"/>
        </w:rPr>
        <w:t>CD</w:t>
      </w:r>
      <w:r w:rsidRPr="00CB2A4B">
        <w:rPr>
          <w:rFonts w:hint="eastAsia"/>
          <w:sz w:val="24"/>
          <w:szCs w:val="24"/>
        </w:rPr>
        <w:t>于点</w:t>
      </w:r>
      <w:r w:rsidRPr="00CB2A4B">
        <w:rPr>
          <w:rFonts w:hint="eastAsia"/>
          <w:i/>
          <w:sz w:val="24"/>
          <w:szCs w:val="24"/>
        </w:rPr>
        <w:t>F</w:t>
      </w:r>
      <w:r w:rsidRPr="00CB2A4B">
        <w:rPr>
          <w:rFonts w:hint="eastAsia"/>
          <w:sz w:val="24"/>
          <w:szCs w:val="24"/>
        </w:rPr>
        <w:t>，交</w:t>
      </w:r>
      <w:r w:rsidRPr="00CB2A4B">
        <w:rPr>
          <w:rFonts w:hint="eastAsia"/>
          <w:sz w:val="24"/>
          <w:szCs w:val="24"/>
        </w:rPr>
        <w:t>BC</w:t>
      </w:r>
      <w:r w:rsidRPr="00CB2A4B">
        <w:rPr>
          <w:rFonts w:hint="eastAsia"/>
          <w:sz w:val="24"/>
          <w:szCs w:val="24"/>
        </w:rPr>
        <w:t>的延长线于点</w:t>
      </w:r>
      <w:r w:rsidRPr="00CB2A4B">
        <w:rPr>
          <w:rFonts w:hint="eastAsia"/>
          <w:i/>
          <w:sz w:val="24"/>
          <w:szCs w:val="24"/>
        </w:rPr>
        <w:t>G</w:t>
      </w:r>
      <w:r w:rsidRPr="00CB2A4B">
        <w:rPr>
          <w:rFonts w:hint="eastAsia"/>
          <w:sz w:val="24"/>
          <w:szCs w:val="24"/>
        </w:rPr>
        <w:t>，求证：</w:t>
      </w:r>
      <w:r w:rsidRPr="00CB2A4B">
        <w:rPr>
          <w:position w:val="-6"/>
          <w:sz w:val="24"/>
          <w:szCs w:val="24"/>
        </w:rPr>
        <w:object w:dxaOrig="1520" w:dyaOrig="320">
          <v:shape id="_x0000_i1028" type="#_x0000_t75" style="width:75.75pt;height:15.75pt" o:ole="">
            <v:imagedata r:id="rId20" o:title=""/>
          </v:shape>
          <o:OLEObject Type="Embed" ProgID="Equation.3" ShapeID="_x0000_i1028" DrawAspect="Content" ObjectID="_1818333748" r:id="rId21"/>
        </w:object>
      </w:r>
      <w:r w:rsidRPr="00CB2A4B">
        <w:rPr>
          <w:sz w:val="24"/>
          <w:szCs w:val="24"/>
        </w:rPr>
        <w:t xml:space="preserve"> </w:t>
      </w:r>
    </w:p>
    <w:p w:rsidR="00765F34" w:rsidRDefault="00765F34" w:rsidP="00765F34">
      <w:pPr>
        <w:spacing w:line="360" w:lineRule="auto"/>
        <w:ind w:firstLineChars="200" w:firstLine="480"/>
        <w:jc w:val="left"/>
        <w:rPr>
          <w:sz w:val="24"/>
          <w:szCs w:val="24"/>
        </w:rPr>
      </w:pPr>
    </w:p>
    <w:p w:rsidR="00765F34" w:rsidRPr="00CB2A4B" w:rsidRDefault="00746C9E" w:rsidP="00765F34">
      <w:pPr>
        <w:spacing w:line="360" w:lineRule="auto"/>
        <w:ind w:firstLineChars="200" w:firstLine="480"/>
        <w:jc w:val="left"/>
        <w:rPr>
          <w:sz w:val="24"/>
          <w:szCs w:val="24"/>
        </w:rPr>
      </w:pPr>
      <w:r w:rsidRPr="00CB2A4B">
        <w:rPr>
          <w:rFonts w:hint="eastAsia"/>
          <w:sz w:val="24"/>
          <w:szCs w:val="24"/>
        </w:rPr>
        <w:t xml:space="preserve"> </w:t>
      </w:r>
      <w:r w:rsidR="00765F34" w:rsidRPr="00CB2A4B">
        <w:rPr>
          <w:rFonts w:hint="eastAsia"/>
          <w:sz w:val="24"/>
          <w:szCs w:val="24"/>
        </w:rPr>
        <w:t>“识图”后，从结论开始分析。结论要求证</w:t>
      </w:r>
      <w:r w:rsidR="00765F34" w:rsidRPr="00CB2A4B">
        <w:rPr>
          <w:position w:val="-6"/>
          <w:sz w:val="24"/>
          <w:szCs w:val="24"/>
        </w:rPr>
        <w:object w:dxaOrig="1520" w:dyaOrig="320">
          <v:shape id="_x0000_i1029" type="#_x0000_t75" style="width:75.75pt;height:15.75pt" o:ole="">
            <v:imagedata r:id="rId20" o:title=""/>
          </v:shape>
          <o:OLEObject Type="Embed" ProgID="Equation.3" ShapeID="_x0000_i1029" DrawAspect="Content" ObjectID="_1818333749" r:id="rId22"/>
        </w:object>
      </w:r>
      <w:r w:rsidR="00765F34" w:rsidRPr="00CB2A4B">
        <w:rPr>
          <w:rFonts w:hint="eastAsia"/>
          <w:sz w:val="24"/>
          <w:szCs w:val="24"/>
        </w:rPr>
        <w:t>，即要求证</w:t>
      </w:r>
      <w:r w:rsidR="00765F34" w:rsidRPr="00CB2A4B">
        <w:rPr>
          <w:position w:val="-24"/>
          <w:sz w:val="24"/>
          <w:szCs w:val="24"/>
        </w:rPr>
        <w:object w:dxaOrig="1060" w:dyaOrig="620">
          <v:shape id="_x0000_i1030" type="#_x0000_t75" style="width:53.25pt;height:30.75pt" o:ole="">
            <v:imagedata r:id="rId23" o:title=""/>
          </v:shape>
          <o:OLEObject Type="Embed" ProgID="Equation.3" ShapeID="_x0000_i1030" DrawAspect="Content" ObjectID="_1818333750" r:id="rId24"/>
        </w:object>
      </w:r>
      <w:r w:rsidR="00765F34" w:rsidRPr="00CB2A4B">
        <w:rPr>
          <w:rFonts w:hint="eastAsia"/>
          <w:sz w:val="24"/>
          <w:szCs w:val="24"/>
        </w:rPr>
        <w:t>。引导学生思考我们通常在相似三角形或在三角形一边的平行线等图形中寻找比例式。那么图中是否存在以上图形？通过“识图”时的标记，发现结论中的四条线段</w:t>
      </w:r>
      <w:r w:rsidR="00765F34" w:rsidRPr="00CB2A4B">
        <w:rPr>
          <w:rFonts w:hint="eastAsia"/>
          <w:i/>
          <w:sz w:val="24"/>
          <w:szCs w:val="24"/>
        </w:rPr>
        <w:t>AE</w:t>
      </w:r>
      <w:r w:rsidR="00765F34" w:rsidRPr="00CB2A4B">
        <w:rPr>
          <w:rFonts w:hint="eastAsia"/>
          <w:i/>
          <w:sz w:val="24"/>
          <w:szCs w:val="24"/>
        </w:rPr>
        <w:t>、</w:t>
      </w:r>
      <w:r w:rsidR="00765F34" w:rsidRPr="00CB2A4B">
        <w:rPr>
          <w:rFonts w:hint="eastAsia"/>
          <w:i/>
          <w:sz w:val="24"/>
          <w:szCs w:val="24"/>
        </w:rPr>
        <w:t>AE</w:t>
      </w:r>
      <w:r w:rsidR="00765F34" w:rsidRPr="00CB2A4B">
        <w:rPr>
          <w:rFonts w:hint="eastAsia"/>
          <w:i/>
          <w:sz w:val="24"/>
          <w:szCs w:val="24"/>
        </w:rPr>
        <w:t>、</w:t>
      </w:r>
      <w:r w:rsidR="00765F34" w:rsidRPr="00CB2A4B">
        <w:rPr>
          <w:rFonts w:hint="eastAsia"/>
          <w:i/>
          <w:sz w:val="24"/>
          <w:szCs w:val="24"/>
        </w:rPr>
        <w:t>EF</w:t>
      </w:r>
      <w:r w:rsidR="00765F34" w:rsidRPr="00CB2A4B">
        <w:rPr>
          <w:rFonts w:hint="eastAsia"/>
          <w:i/>
          <w:sz w:val="24"/>
          <w:szCs w:val="24"/>
        </w:rPr>
        <w:t>、</w:t>
      </w:r>
      <w:r w:rsidR="00765F34" w:rsidRPr="00CB2A4B">
        <w:rPr>
          <w:rFonts w:hint="eastAsia"/>
          <w:i/>
          <w:sz w:val="24"/>
          <w:szCs w:val="24"/>
        </w:rPr>
        <w:t>EG</w:t>
      </w:r>
      <w:r w:rsidR="00765F34" w:rsidRPr="00CB2A4B">
        <w:rPr>
          <w:rFonts w:hint="eastAsia"/>
          <w:sz w:val="24"/>
          <w:szCs w:val="24"/>
        </w:rPr>
        <w:t>在同一条直线上，显然不可能组成两个三角形。所以“析图”方向落在观察图中是否存在三角形一边的平行线。因为图形的主体结构是正方形，所以较易发现有两组平行线。再联系结论发现比例式的左边</w:t>
      </w:r>
      <w:r w:rsidR="00765F34" w:rsidRPr="00CB2A4B">
        <w:rPr>
          <w:position w:val="-24"/>
          <w:sz w:val="24"/>
          <w:szCs w:val="24"/>
        </w:rPr>
        <w:object w:dxaOrig="440" w:dyaOrig="620">
          <v:shape id="_x0000_i1031" type="#_x0000_t75" style="width:21.75pt;height:30.75pt" o:ole="">
            <v:imagedata r:id="rId25" o:title=""/>
          </v:shape>
          <o:OLEObject Type="Embed" ProgID="Equation.3" ShapeID="_x0000_i1031" DrawAspect="Content" ObjectID="_1818333751" r:id="rId26"/>
        </w:object>
      </w:r>
      <w:r w:rsidR="00765F34" w:rsidRPr="00CB2A4B">
        <w:rPr>
          <w:rFonts w:hint="eastAsia"/>
          <w:sz w:val="24"/>
          <w:szCs w:val="24"/>
        </w:rPr>
        <w:t>与</w:t>
      </w:r>
      <w:r w:rsidR="00765F34" w:rsidRPr="00CB2A4B">
        <w:rPr>
          <w:rFonts w:hint="eastAsia"/>
          <w:i/>
          <w:sz w:val="24"/>
          <w:szCs w:val="24"/>
        </w:rPr>
        <w:t>AB</w:t>
      </w:r>
      <w:r w:rsidR="00765F34" w:rsidRPr="00CB2A4B">
        <w:rPr>
          <w:rFonts w:hint="eastAsia"/>
          <w:sz w:val="24"/>
          <w:szCs w:val="24"/>
        </w:rPr>
        <w:t>∥</w:t>
      </w:r>
      <w:r w:rsidR="00765F34" w:rsidRPr="00CB2A4B">
        <w:rPr>
          <w:rFonts w:hint="eastAsia"/>
          <w:i/>
          <w:sz w:val="24"/>
          <w:szCs w:val="24"/>
        </w:rPr>
        <w:t>CD</w:t>
      </w:r>
      <w:r w:rsidR="00765F34" w:rsidRPr="00CB2A4B">
        <w:rPr>
          <w:rFonts w:hint="eastAsia"/>
          <w:sz w:val="24"/>
          <w:szCs w:val="24"/>
        </w:rPr>
        <w:t>有关，右边</w:t>
      </w:r>
      <w:r w:rsidR="00765F34" w:rsidRPr="00CB2A4B">
        <w:rPr>
          <w:position w:val="-24"/>
          <w:sz w:val="24"/>
          <w:szCs w:val="24"/>
        </w:rPr>
        <w:object w:dxaOrig="460" w:dyaOrig="620">
          <v:shape id="_x0000_i1032" type="#_x0000_t75" style="width:23.25pt;height:30.75pt" o:ole="">
            <v:imagedata r:id="rId27" o:title=""/>
          </v:shape>
          <o:OLEObject Type="Embed" ProgID="Equation.3" ShapeID="_x0000_i1032" DrawAspect="Content" ObjectID="_1818333752" r:id="rId28"/>
        </w:object>
      </w:r>
      <w:r w:rsidR="00765F34" w:rsidRPr="00CB2A4B">
        <w:rPr>
          <w:rFonts w:hint="eastAsia"/>
          <w:sz w:val="24"/>
          <w:szCs w:val="24"/>
        </w:rPr>
        <w:t>与</w:t>
      </w:r>
      <w:r w:rsidR="00765F34" w:rsidRPr="00CB2A4B">
        <w:rPr>
          <w:rFonts w:hint="eastAsia"/>
          <w:i/>
          <w:sz w:val="24"/>
          <w:szCs w:val="24"/>
        </w:rPr>
        <w:t>AD</w:t>
      </w:r>
      <w:r w:rsidR="00765F34" w:rsidRPr="00CB2A4B">
        <w:rPr>
          <w:rFonts w:hint="eastAsia"/>
          <w:sz w:val="24"/>
          <w:szCs w:val="24"/>
        </w:rPr>
        <w:t>∥</w:t>
      </w:r>
      <w:r w:rsidR="00765F34" w:rsidRPr="00CB2A4B">
        <w:rPr>
          <w:rFonts w:hint="eastAsia"/>
          <w:i/>
          <w:sz w:val="24"/>
          <w:szCs w:val="24"/>
        </w:rPr>
        <w:t>BC</w:t>
      </w:r>
      <w:r w:rsidR="00765F34" w:rsidRPr="00CB2A4B">
        <w:rPr>
          <w:rFonts w:hint="eastAsia"/>
          <w:sz w:val="24"/>
          <w:szCs w:val="24"/>
        </w:rPr>
        <w:t>有关，且左右两边都能等于公共量</w:t>
      </w:r>
      <w:r w:rsidR="00765F34" w:rsidRPr="00CB2A4B">
        <w:rPr>
          <w:position w:val="-24"/>
          <w:sz w:val="24"/>
          <w:szCs w:val="24"/>
        </w:rPr>
        <w:object w:dxaOrig="460" w:dyaOrig="620">
          <v:shape id="_x0000_i1033" type="#_x0000_t75" style="width:23.25pt;height:30.75pt" o:ole="">
            <v:imagedata r:id="rId29" o:title=""/>
          </v:shape>
          <o:OLEObject Type="Embed" ProgID="Equation.3" ShapeID="_x0000_i1033" DrawAspect="Content" ObjectID="_1818333753" r:id="rId30"/>
        </w:object>
      </w:r>
      <w:r w:rsidR="00765F34" w:rsidRPr="00CB2A4B">
        <w:rPr>
          <w:rFonts w:hint="eastAsia"/>
          <w:sz w:val="24"/>
          <w:szCs w:val="24"/>
        </w:rPr>
        <w:t>。即结论成立。</w:t>
      </w:r>
    </w:p>
    <w:p w:rsidR="00765F34" w:rsidRPr="00115931" w:rsidRDefault="00765F34" w:rsidP="00115931">
      <w:pPr>
        <w:spacing w:line="360" w:lineRule="auto"/>
        <w:ind w:firstLineChars="200" w:firstLine="480"/>
        <w:rPr>
          <w:rFonts w:ascii="宋体" w:hAnsi="宋体"/>
          <w:sz w:val="24"/>
          <w:szCs w:val="24"/>
        </w:rPr>
      </w:pPr>
    </w:p>
    <w:p w:rsidR="00405882" w:rsidRPr="00115931" w:rsidRDefault="00405882" w:rsidP="002A7C82">
      <w:pPr>
        <w:spacing w:line="360" w:lineRule="auto"/>
        <w:rPr>
          <w:rFonts w:ascii="Segoe UI" w:hAnsi="Segoe UI" w:cs="Segoe UI"/>
          <w:sz w:val="24"/>
          <w:szCs w:val="24"/>
        </w:rPr>
      </w:pPr>
      <w:r w:rsidRPr="00115931">
        <w:rPr>
          <w:rFonts w:hint="eastAsia"/>
          <w:sz w:val="24"/>
          <w:szCs w:val="24"/>
        </w:rPr>
        <w:t>3</w:t>
      </w:r>
      <w:r w:rsidR="00C277AC">
        <w:rPr>
          <w:rFonts w:hint="eastAsia"/>
          <w:sz w:val="24"/>
          <w:szCs w:val="24"/>
        </w:rPr>
        <w:t>．</w:t>
      </w:r>
      <w:r w:rsidRPr="00115931">
        <w:rPr>
          <w:sz w:val="24"/>
          <w:szCs w:val="24"/>
        </w:rPr>
        <w:t>聚焦</w:t>
      </w:r>
      <w:r w:rsidRPr="00115931">
        <w:rPr>
          <w:rFonts w:hint="eastAsia"/>
          <w:sz w:val="24"/>
          <w:szCs w:val="24"/>
        </w:rPr>
        <w:t>“</w:t>
      </w:r>
      <w:r w:rsidRPr="00115931">
        <w:rPr>
          <w:sz w:val="24"/>
          <w:szCs w:val="24"/>
        </w:rPr>
        <w:t>模型识别与抽象</w:t>
      </w:r>
      <w:r w:rsidRPr="00115931">
        <w:rPr>
          <w:rFonts w:hint="eastAsia"/>
          <w:sz w:val="24"/>
          <w:szCs w:val="24"/>
        </w:rPr>
        <w:t>”，</w:t>
      </w:r>
      <w:r w:rsidRPr="00115931">
        <w:rPr>
          <w:rFonts w:ascii="Segoe UI" w:hAnsi="Segoe UI" w:cs="Segoe UI" w:hint="eastAsia"/>
          <w:sz w:val="24"/>
          <w:szCs w:val="24"/>
        </w:rPr>
        <w:t>培养</w:t>
      </w:r>
      <w:r w:rsidRPr="00115931">
        <w:rPr>
          <w:rFonts w:ascii="Segoe UI" w:hAnsi="Segoe UI" w:cs="Segoe UI"/>
          <w:sz w:val="24"/>
          <w:szCs w:val="24"/>
        </w:rPr>
        <w:t>抽象</w:t>
      </w:r>
      <w:r w:rsidR="00240251" w:rsidRPr="00115931">
        <w:rPr>
          <w:rFonts w:ascii="Segoe UI" w:hAnsi="Segoe UI" w:cs="Segoe UI" w:hint="eastAsia"/>
          <w:sz w:val="24"/>
          <w:szCs w:val="24"/>
        </w:rPr>
        <w:t>思维</w:t>
      </w:r>
    </w:p>
    <w:p w:rsidR="00920228" w:rsidRDefault="0029705F" w:rsidP="00115931">
      <w:pPr>
        <w:spacing w:line="360" w:lineRule="auto"/>
        <w:ind w:firstLineChars="200" w:firstLine="480"/>
        <w:rPr>
          <w:rFonts w:ascii="宋体" w:hAnsi="宋体"/>
          <w:sz w:val="24"/>
          <w:szCs w:val="24"/>
        </w:rPr>
      </w:pPr>
      <w:r w:rsidRPr="00115931">
        <w:rPr>
          <w:rFonts w:ascii="宋体" w:hAnsi="宋体" w:hint="eastAsia"/>
          <w:sz w:val="24"/>
          <w:szCs w:val="24"/>
        </w:rPr>
        <w:t>培养学生“识图”、“析图”时要将典型模型专题化，系统归纳总结初中几何常见模型（A字型、8字型、角平分线模型、中点模型、一线三等角模型等）。通过变式练习，让学生深刻理解模型的特征、结论和应用场景。</w:t>
      </w:r>
    </w:p>
    <w:p w:rsidR="00920228" w:rsidRDefault="00920228" w:rsidP="00920228">
      <w:pPr>
        <w:spacing w:line="360" w:lineRule="auto"/>
        <w:ind w:firstLineChars="200" w:firstLine="480"/>
        <w:jc w:val="left"/>
        <w:rPr>
          <w:sz w:val="24"/>
          <w:szCs w:val="24"/>
        </w:rPr>
      </w:pPr>
      <w:r>
        <w:rPr>
          <w:rFonts w:hint="eastAsia"/>
          <w:noProof/>
          <w:sz w:val="24"/>
          <w:szCs w:val="24"/>
        </w:rPr>
        <w:drawing>
          <wp:anchor distT="0" distB="0" distL="114300" distR="114300" simplePos="0" relativeHeight="251667456" behindDoc="1" locked="0" layoutInCell="1" allowOverlap="1">
            <wp:simplePos x="0" y="0"/>
            <wp:positionH relativeFrom="column">
              <wp:posOffset>4219575</wp:posOffset>
            </wp:positionH>
            <wp:positionV relativeFrom="paragraph">
              <wp:posOffset>81915</wp:posOffset>
            </wp:positionV>
            <wp:extent cx="1266825" cy="1333500"/>
            <wp:effectExtent l="0" t="0" r="0" b="0"/>
            <wp:wrapSquare wrapText="bothSides"/>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srcRect/>
                    <a:stretch>
                      <a:fillRect/>
                    </a:stretch>
                  </pic:blipFill>
                  <pic:spPr bwMode="auto">
                    <a:xfrm>
                      <a:off x="0" y="0"/>
                      <a:ext cx="1266825" cy="1333500"/>
                    </a:xfrm>
                    <a:prstGeom prst="rect">
                      <a:avLst/>
                    </a:prstGeom>
                    <a:noFill/>
                    <a:ln w="9525">
                      <a:noFill/>
                      <a:miter lim="800000"/>
                      <a:headEnd/>
                      <a:tailEnd/>
                    </a:ln>
                  </pic:spPr>
                </pic:pic>
              </a:graphicData>
            </a:graphic>
          </wp:anchor>
        </w:drawing>
      </w:r>
      <w:r w:rsidRPr="001A5A56">
        <w:rPr>
          <w:rFonts w:hint="eastAsia"/>
          <w:sz w:val="24"/>
          <w:szCs w:val="24"/>
        </w:rPr>
        <w:t>例如、如图，已知，在△</w:t>
      </w:r>
      <w:r w:rsidRPr="001A5A56">
        <w:rPr>
          <w:rFonts w:hint="eastAsia"/>
          <w:i/>
          <w:sz w:val="24"/>
          <w:szCs w:val="24"/>
        </w:rPr>
        <w:t>ABC</w:t>
      </w:r>
      <w:r w:rsidRPr="001A5A56">
        <w:rPr>
          <w:rFonts w:hint="eastAsia"/>
          <w:sz w:val="24"/>
          <w:szCs w:val="24"/>
        </w:rPr>
        <w:t>，</w:t>
      </w:r>
      <w:r w:rsidRPr="001A5A56">
        <w:rPr>
          <w:rFonts w:hint="eastAsia"/>
          <w:i/>
          <w:sz w:val="24"/>
          <w:szCs w:val="24"/>
        </w:rPr>
        <w:t>AB</w:t>
      </w:r>
      <w:r w:rsidRPr="001A5A56">
        <w:rPr>
          <w:rFonts w:hint="eastAsia"/>
          <w:sz w:val="24"/>
          <w:szCs w:val="24"/>
        </w:rPr>
        <w:t>=7</w:t>
      </w:r>
      <w:r w:rsidRPr="001A5A56">
        <w:rPr>
          <w:rFonts w:hint="eastAsia"/>
          <w:sz w:val="24"/>
          <w:szCs w:val="24"/>
        </w:rPr>
        <w:t>，</w:t>
      </w:r>
      <w:r w:rsidRPr="001A5A56">
        <w:rPr>
          <w:rFonts w:hint="eastAsia"/>
          <w:i/>
          <w:sz w:val="24"/>
          <w:szCs w:val="24"/>
        </w:rPr>
        <w:t>AC</w:t>
      </w:r>
      <w:r w:rsidRPr="001A5A56">
        <w:rPr>
          <w:rFonts w:hint="eastAsia"/>
          <w:sz w:val="24"/>
          <w:szCs w:val="24"/>
        </w:rPr>
        <w:t>=6</w:t>
      </w:r>
      <w:r w:rsidRPr="001A5A56">
        <w:rPr>
          <w:rFonts w:hint="eastAsia"/>
          <w:sz w:val="24"/>
          <w:szCs w:val="24"/>
        </w:rPr>
        <w:t>，</w:t>
      </w:r>
      <w:r w:rsidRPr="001A5A56">
        <w:rPr>
          <w:rFonts w:hint="eastAsia"/>
          <w:i/>
          <w:sz w:val="24"/>
          <w:szCs w:val="24"/>
        </w:rPr>
        <w:t>BF</w:t>
      </w:r>
      <w:r w:rsidRPr="001A5A56">
        <w:rPr>
          <w:rFonts w:hint="eastAsia"/>
          <w:sz w:val="24"/>
          <w:szCs w:val="24"/>
        </w:rPr>
        <w:t>平分∠</w:t>
      </w:r>
      <w:r w:rsidRPr="001A5A56">
        <w:rPr>
          <w:rFonts w:hint="eastAsia"/>
          <w:i/>
          <w:sz w:val="24"/>
          <w:szCs w:val="24"/>
        </w:rPr>
        <w:t>ABC</w:t>
      </w:r>
      <w:r w:rsidRPr="001A5A56">
        <w:rPr>
          <w:rFonts w:hint="eastAsia"/>
          <w:sz w:val="24"/>
          <w:szCs w:val="24"/>
        </w:rPr>
        <w:t>，</w:t>
      </w:r>
      <w:r w:rsidRPr="001A5A56">
        <w:rPr>
          <w:rFonts w:hint="eastAsia"/>
          <w:i/>
          <w:sz w:val="24"/>
          <w:szCs w:val="24"/>
        </w:rPr>
        <w:t>CF</w:t>
      </w:r>
      <w:r w:rsidRPr="001A5A56">
        <w:rPr>
          <w:rFonts w:hint="eastAsia"/>
          <w:sz w:val="24"/>
          <w:szCs w:val="24"/>
        </w:rPr>
        <w:t>平分∠</w:t>
      </w:r>
      <w:r w:rsidRPr="001A5A56">
        <w:rPr>
          <w:rFonts w:hint="eastAsia"/>
          <w:i/>
          <w:sz w:val="24"/>
          <w:szCs w:val="24"/>
        </w:rPr>
        <w:t>ACB</w:t>
      </w:r>
      <w:r w:rsidRPr="001A5A56">
        <w:rPr>
          <w:rFonts w:hint="eastAsia"/>
          <w:sz w:val="24"/>
          <w:szCs w:val="24"/>
        </w:rPr>
        <w:t>交</w:t>
      </w:r>
      <w:r w:rsidRPr="001A5A56">
        <w:rPr>
          <w:rFonts w:hint="eastAsia"/>
          <w:i/>
          <w:sz w:val="24"/>
          <w:szCs w:val="24"/>
        </w:rPr>
        <w:t>BF</w:t>
      </w:r>
      <w:r w:rsidRPr="001A5A56">
        <w:rPr>
          <w:rFonts w:hint="eastAsia"/>
          <w:sz w:val="24"/>
          <w:szCs w:val="24"/>
        </w:rPr>
        <w:t>于点</w:t>
      </w:r>
      <w:r w:rsidRPr="001A5A56">
        <w:rPr>
          <w:rFonts w:hint="eastAsia"/>
          <w:i/>
          <w:sz w:val="24"/>
          <w:szCs w:val="24"/>
        </w:rPr>
        <w:t>F</w:t>
      </w:r>
      <w:r w:rsidRPr="001A5A56">
        <w:rPr>
          <w:rFonts w:hint="eastAsia"/>
          <w:sz w:val="24"/>
          <w:szCs w:val="24"/>
        </w:rPr>
        <w:t>，直线</w:t>
      </w:r>
      <w:r w:rsidRPr="001A5A56">
        <w:rPr>
          <w:rFonts w:hint="eastAsia"/>
          <w:i/>
          <w:sz w:val="24"/>
          <w:szCs w:val="24"/>
        </w:rPr>
        <w:t>DF</w:t>
      </w:r>
      <w:r w:rsidRPr="001A5A56">
        <w:rPr>
          <w:rFonts w:hint="eastAsia"/>
          <w:sz w:val="24"/>
          <w:szCs w:val="24"/>
        </w:rPr>
        <w:t>∥</w:t>
      </w:r>
      <w:r w:rsidRPr="001A5A56">
        <w:rPr>
          <w:rFonts w:hint="eastAsia"/>
          <w:i/>
          <w:sz w:val="24"/>
          <w:szCs w:val="24"/>
        </w:rPr>
        <w:t>BC</w:t>
      </w:r>
      <w:r w:rsidRPr="001A5A56">
        <w:rPr>
          <w:rFonts w:hint="eastAsia"/>
          <w:sz w:val="24"/>
          <w:szCs w:val="24"/>
        </w:rPr>
        <w:t>，交边</w:t>
      </w:r>
      <w:r w:rsidRPr="001A5A56">
        <w:rPr>
          <w:rFonts w:hint="eastAsia"/>
          <w:i/>
          <w:sz w:val="24"/>
          <w:szCs w:val="24"/>
        </w:rPr>
        <w:t>AC</w:t>
      </w:r>
      <w:r w:rsidRPr="001A5A56">
        <w:rPr>
          <w:rFonts w:hint="eastAsia"/>
          <w:sz w:val="24"/>
          <w:szCs w:val="24"/>
        </w:rPr>
        <w:t>于点</w:t>
      </w:r>
      <w:r w:rsidRPr="001A5A56">
        <w:rPr>
          <w:rFonts w:hint="eastAsia"/>
          <w:i/>
          <w:sz w:val="24"/>
          <w:szCs w:val="24"/>
        </w:rPr>
        <w:t>E</w:t>
      </w:r>
      <w:r w:rsidRPr="001A5A56">
        <w:rPr>
          <w:rFonts w:hint="eastAsia"/>
          <w:sz w:val="24"/>
          <w:szCs w:val="24"/>
        </w:rPr>
        <w:t>。求：△</w:t>
      </w:r>
      <w:r w:rsidRPr="001A5A56">
        <w:rPr>
          <w:rFonts w:hint="eastAsia"/>
          <w:i/>
          <w:sz w:val="24"/>
          <w:szCs w:val="24"/>
        </w:rPr>
        <w:t>ADE</w:t>
      </w:r>
      <w:r w:rsidRPr="001A5A56">
        <w:rPr>
          <w:rFonts w:hint="eastAsia"/>
          <w:sz w:val="24"/>
          <w:szCs w:val="24"/>
        </w:rPr>
        <w:t>的周长。</w:t>
      </w:r>
    </w:p>
    <w:p w:rsidR="00920228" w:rsidRDefault="00920228" w:rsidP="00920228">
      <w:pPr>
        <w:spacing w:line="360" w:lineRule="auto"/>
        <w:ind w:firstLineChars="200" w:firstLine="480"/>
        <w:jc w:val="left"/>
        <w:rPr>
          <w:sz w:val="24"/>
          <w:szCs w:val="24"/>
        </w:rPr>
      </w:pPr>
      <w:r>
        <w:rPr>
          <w:rFonts w:hint="eastAsia"/>
          <w:sz w:val="24"/>
          <w:szCs w:val="24"/>
        </w:rPr>
        <w:t>“识图”后，发现图中存在角平分线和平行线这两个条件，形成</w:t>
      </w:r>
      <w:r>
        <w:rPr>
          <w:rFonts w:ascii="宋体" w:hAnsi="宋体" w:hint="eastAsia"/>
          <w:sz w:val="24"/>
          <w:szCs w:val="24"/>
        </w:rPr>
        <w:t>角平分线</w:t>
      </w:r>
      <w:r w:rsidRPr="00115931">
        <w:rPr>
          <w:rFonts w:ascii="宋体" w:hAnsi="宋体" w:hint="eastAsia"/>
          <w:sz w:val="24"/>
          <w:szCs w:val="24"/>
        </w:rPr>
        <w:t>模型</w:t>
      </w:r>
      <w:r>
        <w:rPr>
          <w:rFonts w:hint="eastAsia"/>
          <w:sz w:val="24"/>
          <w:szCs w:val="24"/>
        </w:rPr>
        <w:t>。这两个条件组合在一起可以形成等腰三角形，所以在图形中找到等腰</w:t>
      </w:r>
      <w:r w:rsidRPr="00D006E1">
        <w:rPr>
          <w:rFonts w:hint="eastAsia"/>
          <w:sz w:val="24"/>
          <w:szCs w:val="24"/>
        </w:rPr>
        <w:t>△</w:t>
      </w:r>
      <w:r w:rsidRPr="00D006E1">
        <w:rPr>
          <w:rFonts w:hint="eastAsia"/>
          <w:i/>
          <w:sz w:val="24"/>
          <w:szCs w:val="24"/>
        </w:rPr>
        <w:t>BDF</w:t>
      </w:r>
      <w:r>
        <w:rPr>
          <w:rFonts w:hint="eastAsia"/>
          <w:sz w:val="24"/>
          <w:szCs w:val="24"/>
        </w:rPr>
        <w:t>和</w:t>
      </w:r>
      <w:r w:rsidRPr="00D006E1">
        <w:rPr>
          <w:rFonts w:hint="eastAsia"/>
          <w:sz w:val="24"/>
          <w:szCs w:val="24"/>
        </w:rPr>
        <w:t>△</w:t>
      </w:r>
      <w:r w:rsidRPr="00D006E1">
        <w:rPr>
          <w:rFonts w:hint="eastAsia"/>
          <w:i/>
          <w:sz w:val="24"/>
          <w:szCs w:val="24"/>
        </w:rPr>
        <w:t>EFC</w:t>
      </w:r>
      <w:r>
        <w:rPr>
          <w:rFonts w:hint="eastAsia"/>
          <w:sz w:val="24"/>
          <w:szCs w:val="24"/>
        </w:rPr>
        <w:t>。问题即可解决。</w:t>
      </w:r>
    </w:p>
    <w:p w:rsidR="00501F0B" w:rsidRDefault="0029705F" w:rsidP="00115931">
      <w:pPr>
        <w:spacing w:line="360" w:lineRule="auto"/>
        <w:ind w:firstLineChars="200" w:firstLine="480"/>
        <w:rPr>
          <w:rFonts w:ascii="Segoe UI" w:hAnsi="Segoe UI" w:cs="Segoe UI"/>
          <w:sz w:val="24"/>
          <w:szCs w:val="24"/>
          <w:shd w:val="clear" w:color="auto" w:fill="FFFFFF"/>
        </w:rPr>
      </w:pPr>
      <w:r w:rsidRPr="00115931">
        <w:rPr>
          <w:rFonts w:ascii="Segoe UI" w:hAnsi="Segoe UI" w:cs="Segoe UI"/>
          <w:sz w:val="24"/>
          <w:szCs w:val="24"/>
          <w:shd w:val="clear" w:color="auto" w:fill="FFFFFF"/>
        </w:rPr>
        <w:t>在训练过程中可融入</w:t>
      </w:r>
      <w:r w:rsidR="00F36D66">
        <w:rPr>
          <w:rFonts w:ascii="Segoe UI" w:hAnsi="Segoe UI" w:cs="Segoe UI" w:hint="eastAsia"/>
          <w:sz w:val="24"/>
          <w:szCs w:val="24"/>
          <w:shd w:val="clear" w:color="auto" w:fill="FFFFFF"/>
        </w:rPr>
        <w:t>“</w:t>
      </w:r>
      <w:r w:rsidR="00F36D66" w:rsidRPr="00115931">
        <w:rPr>
          <w:rFonts w:ascii="Segoe UI" w:hAnsi="Segoe UI" w:cs="Segoe UI"/>
          <w:sz w:val="24"/>
          <w:szCs w:val="24"/>
          <w:shd w:val="clear" w:color="auto" w:fill="FFFFFF"/>
        </w:rPr>
        <w:t>模型发现日记</w:t>
      </w:r>
      <w:r w:rsidR="00F36D66">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活动，要求学生记录每天遇到的新模型或典型例题，用自己的语言描述模型特征（如</w:t>
      </w:r>
      <w:r w:rsidR="00F36D66">
        <w:rPr>
          <w:rFonts w:ascii="Segoe UI" w:hAnsi="Segoe UI" w:cs="Segoe UI" w:hint="eastAsia"/>
          <w:sz w:val="24"/>
          <w:szCs w:val="24"/>
          <w:shd w:val="clear" w:color="auto" w:fill="FFFFFF"/>
        </w:rPr>
        <w:t>“</w:t>
      </w:r>
      <w:r w:rsidR="00F36D66" w:rsidRPr="00115931">
        <w:rPr>
          <w:rFonts w:ascii="Segoe UI" w:hAnsi="Segoe UI" w:cs="Segoe UI"/>
          <w:sz w:val="24"/>
          <w:szCs w:val="24"/>
          <w:shd w:val="clear" w:color="auto" w:fill="FFFFFF"/>
        </w:rPr>
        <w:t>像</w:t>
      </w:r>
      <w:r w:rsidR="00F36D66" w:rsidRPr="00115931">
        <w:rPr>
          <w:rFonts w:ascii="Segoe UI" w:hAnsi="Segoe UI" w:cs="Segoe UI" w:hint="eastAsia"/>
          <w:sz w:val="24"/>
          <w:szCs w:val="24"/>
          <w:shd w:val="clear" w:color="auto" w:fill="FFFFFF"/>
        </w:rPr>
        <w:t>大写字母</w:t>
      </w:r>
      <w:r w:rsidR="00F36D66" w:rsidRPr="00115931">
        <w:rPr>
          <w:rFonts w:ascii="Segoe UI" w:hAnsi="Segoe UI" w:cs="Segoe UI" w:hint="eastAsia"/>
          <w:sz w:val="24"/>
          <w:szCs w:val="24"/>
          <w:shd w:val="clear" w:color="auto" w:fill="FFFFFF"/>
        </w:rPr>
        <w:t>A</w:t>
      </w:r>
      <w:r w:rsidR="00F36D66">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来记忆</w:t>
      </w:r>
      <w:r w:rsidRPr="00115931">
        <w:rPr>
          <w:rFonts w:ascii="Segoe UI" w:hAnsi="Segoe UI" w:cs="Segoe UI" w:hint="eastAsia"/>
          <w:sz w:val="24"/>
          <w:szCs w:val="24"/>
          <w:shd w:val="clear" w:color="auto" w:fill="FFFFFF"/>
        </w:rPr>
        <w:t>三角形一边的平行线的</w:t>
      </w:r>
      <w:r w:rsidRPr="00115931">
        <w:rPr>
          <w:rFonts w:ascii="Segoe UI" w:hAnsi="Segoe UI" w:cs="Segoe UI"/>
          <w:sz w:val="24"/>
          <w:szCs w:val="24"/>
          <w:shd w:val="clear" w:color="auto" w:fill="FFFFFF"/>
        </w:rPr>
        <w:t>模型），并标注该模型解决过的问题类型。</w:t>
      </w:r>
    </w:p>
    <w:p w:rsidR="0029705F" w:rsidRPr="00115931" w:rsidRDefault="0029705F" w:rsidP="00115931">
      <w:pPr>
        <w:spacing w:line="360" w:lineRule="auto"/>
        <w:ind w:firstLineChars="200" w:firstLine="480"/>
        <w:rPr>
          <w:rFonts w:ascii="Segoe UI" w:hAnsi="Segoe UI" w:cs="Segoe UI"/>
          <w:sz w:val="24"/>
          <w:szCs w:val="24"/>
          <w:shd w:val="clear" w:color="auto" w:fill="FFFFFF"/>
        </w:rPr>
      </w:pPr>
      <w:r w:rsidRPr="00115931">
        <w:rPr>
          <w:rFonts w:ascii="Segoe UI" w:hAnsi="Segoe UI" w:cs="Segoe UI"/>
          <w:sz w:val="24"/>
          <w:szCs w:val="24"/>
          <w:shd w:val="clear" w:color="auto" w:fill="FFFFFF"/>
        </w:rPr>
        <w:t>通过这种具象化的抽象表达，帮助学生将外在的模型知识内化为思维工具，</w:t>
      </w:r>
      <w:r w:rsidRPr="00115931">
        <w:rPr>
          <w:rFonts w:ascii="Segoe UI" w:hAnsi="Segoe UI" w:cs="Segoe UI"/>
          <w:sz w:val="24"/>
          <w:szCs w:val="24"/>
          <w:shd w:val="clear" w:color="auto" w:fill="FFFFFF"/>
        </w:rPr>
        <w:lastRenderedPageBreak/>
        <w:t>逐步形成</w:t>
      </w:r>
      <w:r w:rsidR="00112268">
        <w:rPr>
          <w:rFonts w:ascii="Segoe UI" w:hAnsi="Segoe UI" w:cs="Segoe UI" w:hint="eastAsia"/>
          <w:sz w:val="24"/>
          <w:szCs w:val="24"/>
          <w:shd w:val="clear" w:color="auto" w:fill="FFFFFF"/>
        </w:rPr>
        <w:t>“</w:t>
      </w:r>
      <w:r w:rsidR="00112268" w:rsidRPr="00115931">
        <w:rPr>
          <w:rFonts w:ascii="Segoe UI" w:hAnsi="Segoe UI" w:cs="Segoe UI"/>
          <w:sz w:val="24"/>
          <w:szCs w:val="24"/>
          <w:shd w:val="clear" w:color="auto" w:fill="FFFFFF"/>
        </w:rPr>
        <w:t>见结构即想模型，遇问题即溯本质</w:t>
      </w:r>
      <w:r w:rsidR="00112268">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的抽象思维习惯，最终实现从</w:t>
      </w:r>
      <w:r w:rsidR="007902EE">
        <w:rPr>
          <w:rFonts w:ascii="Segoe UI" w:hAnsi="Segoe UI" w:cs="Segoe UI" w:hint="eastAsia"/>
          <w:sz w:val="24"/>
          <w:szCs w:val="24"/>
          <w:shd w:val="clear" w:color="auto" w:fill="FFFFFF"/>
        </w:rPr>
        <w:t>“</w:t>
      </w:r>
      <w:r w:rsidR="007902EE" w:rsidRPr="00115931">
        <w:rPr>
          <w:rFonts w:ascii="Segoe UI" w:hAnsi="Segoe UI" w:cs="Segoe UI"/>
          <w:sz w:val="24"/>
          <w:szCs w:val="24"/>
          <w:shd w:val="clear" w:color="auto" w:fill="FFFFFF"/>
        </w:rPr>
        <w:t>机械套公式</w:t>
      </w:r>
      <w:r w:rsidR="007902EE">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到</w:t>
      </w:r>
      <w:r w:rsidR="007902EE">
        <w:rPr>
          <w:rFonts w:ascii="Segoe UI" w:hAnsi="Segoe UI" w:cs="Segoe UI" w:hint="eastAsia"/>
          <w:sz w:val="24"/>
          <w:szCs w:val="24"/>
          <w:shd w:val="clear" w:color="auto" w:fill="FFFFFF"/>
        </w:rPr>
        <w:t>“</w:t>
      </w:r>
      <w:r w:rsidR="007902EE" w:rsidRPr="00115931">
        <w:rPr>
          <w:rFonts w:ascii="Segoe UI" w:hAnsi="Segoe UI" w:cs="Segoe UI"/>
          <w:sz w:val="24"/>
          <w:szCs w:val="24"/>
          <w:shd w:val="clear" w:color="auto" w:fill="FFFFFF"/>
        </w:rPr>
        <w:t>灵活用模型</w:t>
      </w:r>
      <w:r w:rsidR="007902EE">
        <w:rPr>
          <w:rFonts w:ascii="Segoe UI" w:hAnsi="Segoe UI" w:cs="Segoe UI" w:hint="eastAsia"/>
          <w:sz w:val="24"/>
          <w:szCs w:val="24"/>
          <w:shd w:val="clear" w:color="auto" w:fill="FFFFFF"/>
        </w:rPr>
        <w:t>”</w:t>
      </w:r>
      <w:r w:rsidRPr="00115931">
        <w:rPr>
          <w:rFonts w:ascii="Segoe UI" w:hAnsi="Segoe UI" w:cs="Segoe UI"/>
          <w:sz w:val="24"/>
          <w:szCs w:val="24"/>
          <w:shd w:val="clear" w:color="auto" w:fill="FFFFFF"/>
        </w:rPr>
        <w:t>的能力提升。</w:t>
      </w:r>
    </w:p>
    <w:p w:rsidR="00240251" w:rsidRPr="00115931" w:rsidRDefault="005820B8" w:rsidP="002A7C82">
      <w:pPr>
        <w:spacing w:line="360" w:lineRule="auto"/>
        <w:rPr>
          <w:sz w:val="24"/>
          <w:szCs w:val="24"/>
        </w:rPr>
      </w:pPr>
      <w:r w:rsidRPr="00115931">
        <w:rPr>
          <w:rFonts w:hint="eastAsia"/>
          <w:sz w:val="24"/>
          <w:szCs w:val="24"/>
        </w:rPr>
        <w:t>四、</w:t>
      </w:r>
      <w:r w:rsidR="002A0BA2">
        <w:rPr>
          <w:rFonts w:hint="eastAsia"/>
          <w:sz w:val="24"/>
          <w:szCs w:val="24"/>
        </w:rPr>
        <w:t>“</w:t>
      </w:r>
      <w:r w:rsidR="002A0BA2" w:rsidRPr="00115931">
        <w:rPr>
          <w:sz w:val="24"/>
          <w:szCs w:val="24"/>
        </w:rPr>
        <w:t>双新</w:t>
      </w:r>
      <w:r w:rsidR="002A0BA2">
        <w:rPr>
          <w:rFonts w:hint="eastAsia"/>
          <w:sz w:val="24"/>
          <w:szCs w:val="24"/>
        </w:rPr>
        <w:t>”</w:t>
      </w:r>
      <w:r w:rsidRPr="00115931">
        <w:rPr>
          <w:sz w:val="24"/>
          <w:szCs w:val="24"/>
        </w:rPr>
        <w:t>背景下的教学实施建议</w:t>
      </w:r>
    </w:p>
    <w:p w:rsidR="005820B8" w:rsidRPr="00115931" w:rsidRDefault="00D22FEC" w:rsidP="00115931">
      <w:pPr>
        <w:spacing w:line="360" w:lineRule="auto"/>
        <w:ind w:firstLineChars="200" w:firstLine="480"/>
        <w:rPr>
          <w:sz w:val="24"/>
          <w:szCs w:val="24"/>
        </w:rPr>
      </w:pPr>
      <w:r>
        <w:rPr>
          <w:rFonts w:hint="eastAsia"/>
          <w:sz w:val="24"/>
          <w:szCs w:val="24"/>
        </w:rPr>
        <w:t>1</w:t>
      </w:r>
      <w:r w:rsidR="007E548C" w:rsidRPr="00115931">
        <w:rPr>
          <w:rFonts w:hint="eastAsia"/>
          <w:sz w:val="24"/>
          <w:szCs w:val="24"/>
        </w:rPr>
        <w:t>．</w:t>
      </w:r>
      <w:r w:rsidR="007E548C" w:rsidRPr="00115931">
        <w:rPr>
          <w:sz w:val="24"/>
          <w:szCs w:val="24"/>
        </w:rPr>
        <w:t>开展</w:t>
      </w:r>
      <w:r w:rsidR="006D187E">
        <w:rPr>
          <w:rFonts w:hint="eastAsia"/>
          <w:sz w:val="24"/>
          <w:szCs w:val="24"/>
        </w:rPr>
        <w:t>“</w:t>
      </w:r>
      <w:r w:rsidR="006D187E" w:rsidRPr="00115931">
        <w:rPr>
          <w:sz w:val="24"/>
          <w:szCs w:val="24"/>
        </w:rPr>
        <w:t>说题</w:t>
      </w:r>
      <w:r w:rsidR="006D187E">
        <w:rPr>
          <w:rFonts w:hint="eastAsia"/>
          <w:sz w:val="24"/>
          <w:szCs w:val="24"/>
        </w:rPr>
        <w:t>”</w:t>
      </w:r>
      <w:r w:rsidR="007E548C" w:rsidRPr="00115931">
        <w:rPr>
          <w:sz w:val="24"/>
          <w:szCs w:val="24"/>
        </w:rPr>
        <w:t>活动，</w:t>
      </w:r>
      <w:r w:rsidR="008D6320" w:rsidRPr="00115931">
        <w:rPr>
          <w:sz w:val="24"/>
          <w:szCs w:val="24"/>
        </w:rPr>
        <w:t>注重考查学生的思维过程。</w:t>
      </w:r>
      <w:r w:rsidR="007E548C" w:rsidRPr="00115931">
        <w:rPr>
          <w:sz w:val="24"/>
          <w:szCs w:val="24"/>
        </w:rPr>
        <w:t>学生需要清晰地表达自己是如何</w:t>
      </w:r>
      <w:r w:rsidR="007E548C" w:rsidRPr="00115931">
        <w:rPr>
          <w:rFonts w:hint="eastAsia"/>
          <w:sz w:val="24"/>
          <w:szCs w:val="24"/>
        </w:rPr>
        <w:t>“识图”</w:t>
      </w:r>
      <w:r w:rsidR="007E548C" w:rsidRPr="00115931">
        <w:rPr>
          <w:sz w:val="24"/>
          <w:szCs w:val="24"/>
        </w:rPr>
        <w:t>、如何分析条件、如何选择解题方法的，这有助于教师深入了解学生的思维过程，发现</w:t>
      </w:r>
      <w:r w:rsidR="007E548C" w:rsidRPr="00115931">
        <w:rPr>
          <w:rFonts w:hint="eastAsia"/>
          <w:sz w:val="24"/>
          <w:szCs w:val="24"/>
        </w:rPr>
        <w:t>其</w:t>
      </w:r>
      <w:r w:rsidR="007E548C" w:rsidRPr="00115931">
        <w:rPr>
          <w:sz w:val="24"/>
          <w:szCs w:val="24"/>
        </w:rPr>
        <w:t>中存在的问题，从而有针对性地进行指导。同时，</w:t>
      </w:r>
      <w:r w:rsidR="00233E7A">
        <w:rPr>
          <w:rFonts w:hint="eastAsia"/>
          <w:sz w:val="24"/>
          <w:szCs w:val="24"/>
        </w:rPr>
        <w:t>“</w:t>
      </w:r>
      <w:r w:rsidR="00233E7A" w:rsidRPr="00115931">
        <w:rPr>
          <w:sz w:val="24"/>
          <w:szCs w:val="24"/>
        </w:rPr>
        <w:t>说题</w:t>
      </w:r>
      <w:r w:rsidR="00233E7A">
        <w:rPr>
          <w:rFonts w:hint="eastAsia"/>
          <w:sz w:val="24"/>
          <w:szCs w:val="24"/>
        </w:rPr>
        <w:t>”</w:t>
      </w:r>
      <w:r w:rsidR="007E548C" w:rsidRPr="00115931">
        <w:rPr>
          <w:sz w:val="24"/>
          <w:szCs w:val="24"/>
        </w:rPr>
        <w:t>活动也为学生提供了展示自我的平台，能够增强学生的学习自信心和成就感，促进学生全面发展。</w:t>
      </w:r>
    </w:p>
    <w:p w:rsidR="007E548C" w:rsidRPr="00115931" w:rsidRDefault="00D22FEC" w:rsidP="00115931">
      <w:pPr>
        <w:spacing w:line="360" w:lineRule="auto"/>
        <w:ind w:firstLineChars="200" w:firstLine="480"/>
        <w:rPr>
          <w:rFonts w:ascii="宋体" w:hAnsi="宋体"/>
          <w:sz w:val="24"/>
          <w:szCs w:val="24"/>
        </w:rPr>
      </w:pPr>
      <w:r>
        <w:rPr>
          <w:rFonts w:hint="eastAsia"/>
          <w:sz w:val="24"/>
          <w:szCs w:val="24"/>
        </w:rPr>
        <w:t>2</w:t>
      </w:r>
      <w:r w:rsidR="007E548C" w:rsidRPr="00115931">
        <w:rPr>
          <w:rFonts w:hint="eastAsia"/>
          <w:sz w:val="24"/>
          <w:szCs w:val="24"/>
        </w:rPr>
        <w:t>．</w:t>
      </w:r>
      <w:r w:rsidR="007E548C" w:rsidRPr="00115931">
        <w:rPr>
          <w:rFonts w:ascii="宋体" w:hAnsi="宋体" w:hint="eastAsia"/>
          <w:sz w:val="24"/>
          <w:szCs w:val="24"/>
        </w:rPr>
        <w:t>错题分析与反思：建立错题本</w:t>
      </w:r>
      <w:r w:rsidR="00233E7A">
        <w:rPr>
          <w:rFonts w:ascii="宋体" w:hAnsi="宋体" w:hint="eastAsia"/>
          <w:sz w:val="24"/>
          <w:szCs w:val="24"/>
        </w:rPr>
        <w:t>。</w:t>
      </w:r>
      <w:r w:rsidR="007E548C" w:rsidRPr="00115931">
        <w:rPr>
          <w:rFonts w:ascii="宋体" w:hAnsi="宋体" w:hint="eastAsia"/>
          <w:sz w:val="24"/>
          <w:szCs w:val="24"/>
        </w:rPr>
        <w:t>重点分析错误原因是否源于“识图”、“析图”失误（如漏条件、误解条件、图形错误、模型识别错误）。引导学生反思：当时怎么想的？为什么没注意到那个条件？正确的思路应该是什么？</w:t>
      </w:r>
    </w:p>
    <w:p w:rsidR="00B706FE" w:rsidRPr="00115931" w:rsidRDefault="00D22FEC" w:rsidP="00115931">
      <w:pPr>
        <w:spacing w:line="360" w:lineRule="auto"/>
        <w:ind w:firstLineChars="200" w:firstLine="480"/>
        <w:rPr>
          <w:rFonts w:ascii="宋体" w:hAnsi="宋体"/>
          <w:sz w:val="24"/>
          <w:szCs w:val="24"/>
        </w:rPr>
      </w:pPr>
      <w:r>
        <w:rPr>
          <w:rFonts w:ascii="宋体" w:hAnsi="宋体" w:hint="eastAsia"/>
          <w:sz w:val="24"/>
          <w:szCs w:val="24"/>
        </w:rPr>
        <w:t>3</w:t>
      </w:r>
      <w:r w:rsidR="00B706FE" w:rsidRPr="00115931">
        <w:rPr>
          <w:rFonts w:ascii="宋体" w:hAnsi="宋体" w:hint="eastAsia"/>
          <w:sz w:val="24"/>
          <w:szCs w:val="24"/>
        </w:rPr>
        <w:t>.评价方式改革：在测验和评价中，可以设计专门考查“识图”能力的题目，如：给出题目描述和几个不同的图形，让学生选择哪个图形画得正确。给出题目描述，让学生写出所有已知条件和所求问题。给出一个审题失误的案例，让学生分析错误原因</w:t>
      </w:r>
      <w:r w:rsidR="00E8059D">
        <w:rPr>
          <w:rFonts w:ascii="宋体" w:hAnsi="宋体" w:hint="eastAsia"/>
          <w:sz w:val="24"/>
          <w:szCs w:val="24"/>
        </w:rPr>
        <w:t>等</w:t>
      </w:r>
      <w:r w:rsidR="00B706FE" w:rsidRPr="00115931">
        <w:rPr>
          <w:rFonts w:ascii="宋体" w:hAnsi="宋体" w:hint="eastAsia"/>
          <w:sz w:val="24"/>
          <w:szCs w:val="24"/>
        </w:rPr>
        <w:t>。</w:t>
      </w:r>
    </w:p>
    <w:p w:rsidR="004A07EE" w:rsidRPr="00115931" w:rsidRDefault="004A07EE" w:rsidP="00651637">
      <w:pPr>
        <w:spacing w:line="360" w:lineRule="auto"/>
        <w:ind w:firstLineChars="200" w:firstLine="480"/>
        <w:rPr>
          <w:sz w:val="24"/>
          <w:szCs w:val="24"/>
        </w:rPr>
      </w:pPr>
      <w:r w:rsidRPr="00115931">
        <w:rPr>
          <w:sz w:val="24"/>
          <w:szCs w:val="24"/>
        </w:rPr>
        <w:t>在</w:t>
      </w:r>
      <w:r w:rsidRPr="00115931">
        <w:rPr>
          <w:rFonts w:hint="eastAsia"/>
          <w:sz w:val="24"/>
          <w:szCs w:val="24"/>
        </w:rPr>
        <w:t>“</w:t>
      </w:r>
      <w:r w:rsidRPr="00115931">
        <w:rPr>
          <w:sz w:val="24"/>
          <w:szCs w:val="24"/>
        </w:rPr>
        <w:t>双新</w:t>
      </w:r>
      <w:r w:rsidRPr="00115931">
        <w:rPr>
          <w:rFonts w:hint="eastAsia"/>
          <w:sz w:val="24"/>
          <w:szCs w:val="24"/>
        </w:rPr>
        <w:t>”</w:t>
      </w:r>
      <w:r w:rsidRPr="00115931">
        <w:rPr>
          <w:sz w:val="24"/>
          <w:szCs w:val="24"/>
        </w:rPr>
        <w:t>教育改革背景下，</w:t>
      </w:r>
      <w:r w:rsidRPr="00115931">
        <w:rPr>
          <w:rFonts w:hint="eastAsia"/>
          <w:sz w:val="24"/>
          <w:szCs w:val="24"/>
        </w:rPr>
        <w:t>以几何“识图”、“析图”为抓手培养学生的</w:t>
      </w:r>
      <w:r w:rsidRPr="00115931">
        <w:rPr>
          <w:rFonts w:ascii="宋体" w:hAnsi="宋体" w:hint="eastAsia"/>
          <w:sz w:val="24"/>
          <w:szCs w:val="24"/>
        </w:rPr>
        <w:t>核心素养，是一个系统工程，需要教师深刻理解核心素养的内涵及其在识图环节的具体表现，并有意识地将</w:t>
      </w:r>
      <w:r w:rsidR="00651637">
        <w:rPr>
          <w:rFonts w:ascii="宋体" w:hAnsi="宋体" w:hint="eastAsia"/>
          <w:sz w:val="24"/>
          <w:szCs w:val="24"/>
        </w:rPr>
        <w:t>核心</w:t>
      </w:r>
      <w:r w:rsidRPr="00115931">
        <w:rPr>
          <w:rFonts w:ascii="宋体" w:hAnsi="宋体" w:hint="eastAsia"/>
          <w:sz w:val="24"/>
          <w:szCs w:val="24"/>
        </w:rPr>
        <w:t>素养培养融入日常教学的每一个环节。通过强化直观想象训练、深化逻辑推理引导、聚焦模型识别与抽象，并辅以多样化的教学策略和评价方式，才能有效帮助学生突破</w:t>
      </w:r>
      <w:r w:rsidR="00E706E1" w:rsidRPr="00115931">
        <w:rPr>
          <w:rFonts w:ascii="宋体" w:hAnsi="宋体" w:hint="eastAsia"/>
          <w:sz w:val="24"/>
          <w:szCs w:val="24"/>
        </w:rPr>
        <w:t>“识图”</w:t>
      </w:r>
      <w:r w:rsidRPr="00115931">
        <w:rPr>
          <w:rFonts w:ascii="宋体" w:hAnsi="宋体" w:hint="eastAsia"/>
          <w:sz w:val="24"/>
          <w:szCs w:val="24"/>
        </w:rPr>
        <w:t>障碍，发展高阶思维，真正提升几何学习效能和数学核心素养。这不仅关乎</w:t>
      </w:r>
      <w:r w:rsidR="009E4801" w:rsidRPr="00115931">
        <w:rPr>
          <w:rFonts w:ascii="宋体" w:hAnsi="宋体" w:hint="eastAsia"/>
          <w:sz w:val="24"/>
          <w:szCs w:val="24"/>
        </w:rPr>
        <w:t>学生解决问题</w:t>
      </w:r>
      <w:r w:rsidRPr="00115931">
        <w:rPr>
          <w:rFonts w:ascii="宋体" w:hAnsi="宋体" w:hint="eastAsia"/>
          <w:sz w:val="24"/>
          <w:szCs w:val="24"/>
        </w:rPr>
        <w:t>的成功率，更关乎学生未来数学思维能力的长远发展。</w:t>
      </w:r>
      <w:r w:rsidR="00745583" w:rsidRPr="00115931">
        <w:rPr>
          <w:sz w:val="24"/>
          <w:szCs w:val="24"/>
        </w:rPr>
        <w:t>亟待教师在教学实践中深入探索与创新。</w:t>
      </w:r>
    </w:p>
    <w:p w:rsidR="004A07EE" w:rsidRPr="00115931" w:rsidRDefault="004A07EE" w:rsidP="004A07EE">
      <w:pPr>
        <w:ind w:firstLineChars="200" w:firstLine="480"/>
        <w:rPr>
          <w:rFonts w:ascii="宋体" w:eastAsia="宋体" w:hAnsi="宋体" w:cs="宋体"/>
          <w:kern w:val="0"/>
          <w:sz w:val="24"/>
          <w:szCs w:val="24"/>
        </w:rPr>
      </w:pPr>
    </w:p>
    <w:p w:rsidR="004A07EE" w:rsidRPr="00115931" w:rsidRDefault="004A07EE" w:rsidP="00115931">
      <w:pPr>
        <w:spacing w:line="360" w:lineRule="auto"/>
        <w:ind w:firstLineChars="200" w:firstLine="480"/>
        <w:rPr>
          <w:rFonts w:ascii="宋体" w:hAnsi="宋体"/>
          <w:sz w:val="24"/>
          <w:szCs w:val="24"/>
        </w:rPr>
      </w:pPr>
    </w:p>
    <w:p w:rsidR="00405882" w:rsidRPr="00115931" w:rsidRDefault="00405882" w:rsidP="00405882">
      <w:pPr>
        <w:rPr>
          <w:sz w:val="24"/>
          <w:szCs w:val="24"/>
        </w:rPr>
      </w:pPr>
    </w:p>
    <w:p w:rsidR="00A6108A" w:rsidRPr="00115931" w:rsidRDefault="00A6108A" w:rsidP="00A6108A">
      <w:pPr>
        <w:rPr>
          <w:sz w:val="24"/>
          <w:szCs w:val="24"/>
        </w:rPr>
      </w:pPr>
      <w:r w:rsidRPr="00115931">
        <w:rPr>
          <w:rFonts w:hint="eastAsia"/>
          <w:sz w:val="24"/>
          <w:szCs w:val="24"/>
        </w:rPr>
        <w:t>参考文献</w:t>
      </w:r>
    </w:p>
    <w:p w:rsidR="00A6108A" w:rsidRPr="00115931" w:rsidRDefault="00A6108A" w:rsidP="009F2563">
      <w:pPr>
        <w:rPr>
          <w:sz w:val="24"/>
          <w:szCs w:val="24"/>
        </w:rPr>
      </w:pPr>
      <w:r w:rsidRPr="00115931">
        <w:rPr>
          <w:sz w:val="24"/>
          <w:szCs w:val="24"/>
        </w:rPr>
        <w:t>[</w:t>
      </w:r>
      <w:r w:rsidRPr="00115931">
        <w:rPr>
          <w:rFonts w:hint="eastAsia"/>
          <w:sz w:val="24"/>
          <w:szCs w:val="24"/>
        </w:rPr>
        <w:t>1</w:t>
      </w:r>
      <w:r w:rsidRPr="00115931">
        <w:rPr>
          <w:sz w:val="24"/>
          <w:szCs w:val="24"/>
        </w:rPr>
        <w:t xml:space="preserve">] </w:t>
      </w:r>
      <w:r w:rsidR="008337D1" w:rsidRPr="00115931">
        <w:rPr>
          <w:rFonts w:ascii="Arial" w:hAnsi="Arial" w:cs="Arial"/>
          <w:color w:val="333333"/>
          <w:sz w:val="24"/>
          <w:szCs w:val="24"/>
          <w:shd w:val="clear" w:color="auto" w:fill="FFFFFF"/>
        </w:rPr>
        <w:t>教育部基础教育课程教材专家工作委员会</w:t>
      </w:r>
      <w:r w:rsidR="008337D1" w:rsidRPr="00115931">
        <w:rPr>
          <w:rFonts w:ascii="Arial" w:hAnsi="Arial" w:cs="Arial"/>
          <w:color w:val="333333"/>
          <w:sz w:val="24"/>
          <w:szCs w:val="24"/>
          <w:shd w:val="clear" w:color="auto" w:fill="FFFFFF"/>
        </w:rPr>
        <w:t xml:space="preserve"> </w:t>
      </w:r>
      <w:r w:rsidR="008337D1" w:rsidRPr="00115931">
        <w:rPr>
          <w:rFonts w:ascii="Arial" w:hAnsi="Arial" w:cs="Arial"/>
          <w:color w:val="333333"/>
          <w:sz w:val="24"/>
          <w:szCs w:val="24"/>
          <w:shd w:val="clear" w:color="auto" w:fill="FFFFFF"/>
        </w:rPr>
        <w:t>组编</w:t>
      </w:r>
      <w:r w:rsidR="008337D1" w:rsidRPr="00115931">
        <w:rPr>
          <w:rFonts w:ascii="Arial" w:hAnsi="Arial" w:cs="Arial" w:hint="eastAsia"/>
          <w:color w:val="333333"/>
          <w:sz w:val="24"/>
          <w:szCs w:val="24"/>
          <w:shd w:val="clear" w:color="auto" w:fill="FFFFFF"/>
        </w:rPr>
        <w:t xml:space="preserve"> </w:t>
      </w:r>
      <w:r w:rsidRPr="00115931">
        <w:rPr>
          <w:sz w:val="24"/>
          <w:szCs w:val="24"/>
        </w:rPr>
        <w:t>《义务教育数学课程标准（</w:t>
      </w:r>
      <w:r w:rsidRPr="00115931">
        <w:rPr>
          <w:sz w:val="24"/>
          <w:szCs w:val="24"/>
        </w:rPr>
        <w:t>2022</w:t>
      </w:r>
      <w:r w:rsidRPr="00115931">
        <w:rPr>
          <w:sz w:val="24"/>
          <w:szCs w:val="24"/>
        </w:rPr>
        <w:t>年版）》</w:t>
      </w:r>
    </w:p>
    <w:p w:rsidR="009F2563" w:rsidRPr="00115931" w:rsidRDefault="00A6108A" w:rsidP="009F2563">
      <w:pPr>
        <w:rPr>
          <w:sz w:val="24"/>
          <w:szCs w:val="24"/>
        </w:rPr>
      </w:pPr>
      <w:r w:rsidRPr="00115931">
        <w:rPr>
          <w:sz w:val="24"/>
          <w:szCs w:val="24"/>
        </w:rPr>
        <w:t>[</w:t>
      </w:r>
      <w:r w:rsidRPr="00115931">
        <w:rPr>
          <w:rFonts w:hint="eastAsia"/>
          <w:sz w:val="24"/>
          <w:szCs w:val="24"/>
        </w:rPr>
        <w:t>2</w:t>
      </w:r>
      <w:r w:rsidRPr="00115931">
        <w:rPr>
          <w:sz w:val="24"/>
          <w:szCs w:val="24"/>
        </w:rPr>
        <w:t>]</w:t>
      </w:r>
      <w:r w:rsidR="008337D1" w:rsidRPr="00115931">
        <w:rPr>
          <w:rFonts w:ascii="Arial" w:hAnsi="Arial" w:cs="Arial"/>
          <w:color w:val="333333"/>
          <w:sz w:val="24"/>
          <w:szCs w:val="24"/>
          <w:shd w:val="clear" w:color="auto" w:fill="FFFFFF"/>
        </w:rPr>
        <w:t xml:space="preserve"> </w:t>
      </w:r>
      <w:r w:rsidR="008337D1" w:rsidRPr="00115931">
        <w:rPr>
          <w:rFonts w:ascii="Arial" w:hAnsi="Arial" w:cs="Arial"/>
          <w:color w:val="333333"/>
          <w:sz w:val="24"/>
          <w:szCs w:val="24"/>
          <w:shd w:val="clear" w:color="auto" w:fill="FFFFFF"/>
        </w:rPr>
        <w:t>徐章韬</w:t>
      </w:r>
      <w:r w:rsidR="008337D1" w:rsidRPr="00115931">
        <w:rPr>
          <w:rFonts w:ascii="Arial" w:hAnsi="Arial" w:cs="Arial" w:hint="eastAsia"/>
          <w:color w:val="333333"/>
          <w:sz w:val="24"/>
          <w:szCs w:val="24"/>
          <w:shd w:val="clear" w:color="auto" w:fill="FFFFFF"/>
        </w:rPr>
        <w:t>.</w:t>
      </w:r>
      <w:r w:rsidR="008337D1" w:rsidRPr="00115931">
        <w:rPr>
          <w:rStyle w:val="a3"/>
          <w:rFonts w:ascii="Arial" w:hAnsi="Arial" w:cs="Arial"/>
          <w:b w:val="0"/>
          <w:color w:val="333333"/>
          <w:sz w:val="24"/>
          <w:szCs w:val="24"/>
          <w:shd w:val="clear" w:color="auto" w:fill="FFFFFF"/>
        </w:rPr>
        <w:t xml:space="preserve"> “</w:t>
      </w:r>
      <w:r w:rsidR="008337D1" w:rsidRPr="00115931">
        <w:rPr>
          <w:rStyle w:val="a3"/>
          <w:rFonts w:ascii="Arial" w:hAnsi="Arial" w:cs="Arial"/>
          <w:b w:val="0"/>
          <w:color w:val="333333"/>
          <w:sz w:val="24"/>
          <w:szCs w:val="24"/>
          <w:shd w:val="clear" w:color="auto" w:fill="FFFFFF"/>
        </w:rPr>
        <w:t>模型意识</w:t>
      </w:r>
      <w:r w:rsidR="008337D1" w:rsidRPr="00115931">
        <w:rPr>
          <w:rStyle w:val="a3"/>
          <w:rFonts w:ascii="Arial" w:hAnsi="Arial" w:cs="Arial"/>
          <w:b w:val="0"/>
          <w:color w:val="333333"/>
          <w:sz w:val="24"/>
          <w:szCs w:val="24"/>
          <w:shd w:val="clear" w:color="auto" w:fill="FFFFFF"/>
        </w:rPr>
        <w:t>”</w:t>
      </w:r>
      <w:r w:rsidR="008337D1" w:rsidRPr="00115931">
        <w:rPr>
          <w:rStyle w:val="a3"/>
          <w:rFonts w:ascii="Arial" w:hAnsi="Arial" w:cs="Arial"/>
          <w:b w:val="0"/>
          <w:color w:val="333333"/>
          <w:sz w:val="24"/>
          <w:szCs w:val="24"/>
          <w:shd w:val="clear" w:color="auto" w:fill="FFFFFF"/>
        </w:rPr>
        <w:t>在初中几何教学中的培养</w:t>
      </w:r>
      <w:r w:rsidR="008337D1" w:rsidRPr="00115931">
        <w:rPr>
          <w:rStyle w:val="a3"/>
          <w:rFonts w:ascii="Arial" w:hAnsi="Arial" w:cs="Arial"/>
          <w:b w:val="0"/>
          <w:color w:val="333333"/>
          <w:sz w:val="24"/>
          <w:szCs w:val="24"/>
          <w:shd w:val="clear" w:color="auto" w:fill="FFFFFF"/>
        </w:rPr>
        <w:t>——</w:t>
      </w:r>
      <w:r w:rsidR="008337D1" w:rsidRPr="00115931">
        <w:rPr>
          <w:rStyle w:val="a3"/>
          <w:rFonts w:ascii="Arial" w:hAnsi="Arial" w:cs="Arial"/>
          <w:b w:val="0"/>
          <w:color w:val="333333"/>
          <w:sz w:val="24"/>
          <w:szCs w:val="24"/>
          <w:shd w:val="clear" w:color="auto" w:fill="FFFFFF"/>
        </w:rPr>
        <w:t>以基本图形分析法为例</w:t>
      </w:r>
      <w:bookmarkStart w:id="5" w:name="OLE_LINK1"/>
      <w:bookmarkStart w:id="6" w:name="OLE_LINK2"/>
      <w:r w:rsidR="008337D1" w:rsidRPr="00115931">
        <w:rPr>
          <w:rFonts w:ascii="Arial" w:hAnsi="Arial" w:cs="Arial"/>
          <w:color w:val="333333"/>
          <w:sz w:val="24"/>
          <w:szCs w:val="24"/>
          <w:shd w:val="clear" w:color="auto" w:fill="FFFFFF"/>
        </w:rPr>
        <w:t xml:space="preserve">[J] </w:t>
      </w:r>
      <w:r w:rsidR="008337D1" w:rsidRPr="00115931">
        <w:rPr>
          <w:rFonts w:ascii="Arial" w:hAnsi="Arial" w:cs="Arial" w:hint="eastAsia"/>
          <w:color w:val="333333"/>
          <w:sz w:val="24"/>
          <w:szCs w:val="24"/>
          <w:shd w:val="clear" w:color="auto" w:fill="FFFFFF"/>
        </w:rPr>
        <w:t>.</w:t>
      </w:r>
      <w:bookmarkEnd w:id="5"/>
      <w:bookmarkEnd w:id="6"/>
      <w:r w:rsidR="008337D1" w:rsidRPr="00115931">
        <w:rPr>
          <w:rFonts w:ascii="Arial" w:hAnsi="Arial" w:cs="Arial"/>
          <w:color w:val="333333"/>
          <w:sz w:val="24"/>
          <w:szCs w:val="24"/>
          <w:shd w:val="clear" w:color="auto" w:fill="FFFFFF"/>
        </w:rPr>
        <w:t>数学通讯</w:t>
      </w:r>
      <w:r w:rsidR="008337D1" w:rsidRPr="00115931">
        <w:rPr>
          <w:rFonts w:ascii="Arial" w:hAnsi="Arial" w:cs="Arial" w:hint="eastAsia"/>
          <w:color w:val="333333"/>
          <w:sz w:val="24"/>
          <w:szCs w:val="24"/>
          <w:shd w:val="clear" w:color="auto" w:fill="FFFFFF"/>
        </w:rPr>
        <w:t>，</w:t>
      </w:r>
      <w:r w:rsidR="008337D1" w:rsidRPr="00115931">
        <w:rPr>
          <w:rFonts w:ascii="Arial" w:hAnsi="Arial" w:cs="Arial"/>
          <w:color w:val="333333"/>
          <w:sz w:val="24"/>
          <w:szCs w:val="24"/>
          <w:shd w:val="clear" w:color="auto" w:fill="FFFFFF"/>
        </w:rPr>
        <w:t>202</w:t>
      </w:r>
      <w:r w:rsidR="009F2563" w:rsidRPr="00115931">
        <w:rPr>
          <w:rFonts w:ascii="Arial" w:hAnsi="Arial" w:cs="Arial" w:hint="eastAsia"/>
          <w:color w:val="333333"/>
          <w:sz w:val="24"/>
          <w:szCs w:val="24"/>
          <w:shd w:val="clear" w:color="auto" w:fill="FFFFFF"/>
        </w:rPr>
        <w:t>1</w:t>
      </w:r>
      <w:r w:rsidR="008337D1" w:rsidRPr="00115931">
        <w:rPr>
          <w:rFonts w:ascii="Arial" w:hAnsi="Arial" w:cs="Arial" w:hint="eastAsia"/>
          <w:color w:val="333333"/>
          <w:sz w:val="24"/>
          <w:szCs w:val="24"/>
          <w:shd w:val="clear" w:color="auto" w:fill="FFFFFF"/>
        </w:rPr>
        <w:t>（</w:t>
      </w:r>
      <w:r w:rsidR="008337D1" w:rsidRPr="00115931">
        <w:rPr>
          <w:rFonts w:ascii="Arial" w:hAnsi="Arial" w:cs="Arial" w:hint="eastAsia"/>
          <w:color w:val="333333"/>
          <w:sz w:val="24"/>
          <w:szCs w:val="24"/>
          <w:shd w:val="clear" w:color="auto" w:fill="FFFFFF"/>
        </w:rPr>
        <w:t>10</w:t>
      </w:r>
      <w:r w:rsidR="008337D1" w:rsidRPr="00115931">
        <w:rPr>
          <w:rFonts w:ascii="Arial" w:hAnsi="Arial" w:cs="Arial" w:hint="eastAsia"/>
          <w:color w:val="333333"/>
          <w:sz w:val="24"/>
          <w:szCs w:val="24"/>
          <w:shd w:val="clear" w:color="auto" w:fill="FFFFFF"/>
        </w:rPr>
        <w:t>）</w:t>
      </w:r>
    </w:p>
    <w:p w:rsidR="00D91AD9" w:rsidRPr="00115931" w:rsidRDefault="009F2563" w:rsidP="009F2563">
      <w:pPr>
        <w:rPr>
          <w:sz w:val="24"/>
          <w:szCs w:val="24"/>
        </w:rPr>
      </w:pPr>
      <w:r w:rsidRPr="00115931">
        <w:rPr>
          <w:rStyle w:val="a3"/>
          <w:rFonts w:ascii="Arial" w:hAnsi="Arial" w:cs="Arial"/>
          <w:b w:val="0"/>
          <w:color w:val="333333"/>
          <w:sz w:val="24"/>
          <w:szCs w:val="24"/>
          <w:shd w:val="clear" w:color="auto" w:fill="FFFFFF"/>
        </w:rPr>
        <w:t>[</w:t>
      </w:r>
      <w:r w:rsidRPr="00115931">
        <w:rPr>
          <w:rStyle w:val="a3"/>
          <w:rFonts w:ascii="Arial" w:hAnsi="Arial" w:cs="Arial" w:hint="eastAsia"/>
          <w:b w:val="0"/>
          <w:color w:val="333333"/>
          <w:sz w:val="24"/>
          <w:szCs w:val="24"/>
          <w:shd w:val="clear" w:color="auto" w:fill="FFFFFF"/>
        </w:rPr>
        <w:t>3</w:t>
      </w:r>
      <w:r w:rsidRPr="00115931">
        <w:rPr>
          <w:rStyle w:val="a3"/>
          <w:rFonts w:ascii="Arial" w:hAnsi="Arial" w:cs="Arial"/>
          <w:b w:val="0"/>
          <w:color w:val="333333"/>
          <w:sz w:val="24"/>
          <w:szCs w:val="24"/>
          <w:shd w:val="clear" w:color="auto" w:fill="FFFFFF"/>
        </w:rPr>
        <w:t>]</w:t>
      </w:r>
      <w:r w:rsidRPr="00115931">
        <w:rPr>
          <w:rStyle w:val="a3"/>
          <w:rFonts w:ascii="Arial" w:hAnsi="Arial" w:cs="Arial"/>
          <w:b w:val="0"/>
          <w:color w:val="333333"/>
          <w:sz w:val="24"/>
          <w:szCs w:val="24"/>
          <w:shd w:val="clear" w:color="auto" w:fill="FFFFFF"/>
        </w:rPr>
        <w:t>徐文彬</w:t>
      </w:r>
      <w:r w:rsidRPr="00115931">
        <w:rPr>
          <w:rStyle w:val="a3"/>
          <w:rFonts w:ascii="Arial" w:hAnsi="Arial" w:cs="Arial"/>
          <w:b w:val="0"/>
          <w:color w:val="333333"/>
          <w:sz w:val="24"/>
          <w:szCs w:val="24"/>
          <w:shd w:val="clear" w:color="auto" w:fill="FFFFFF"/>
        </w:rPr>
        <w:t xml:space="preserve">, </w:t>
      </w:r>
      <w:r w:rsidRPr="00115931">
        <w:rPr>
          <w:rStyle w:val="a3"/>
          <w:rFonts w:ascii="Arial" w:hAnsi="Arial" w:cs="Arial"/>
          <w:b w:val="0"/>
          <w:color w:val="333333"/>
          <w:sz w:val="24"/>
          <w:szCs w:val="24"/>
          <w:shd w:val="clear" w:color="auto" w:fill="FFFFFF"/>
        </w:rPr>
        <w:t>王瑞</w:t>
      </w:r>
      <w:r w:rsidRPr="00115931">
        <w:rPr>
          <w:rFonts w:ascii="Arial" w:hAnsi="Arial" w:cs="Arial"/>
          <w:color w:val="333333"/>
          <w:sz w:val="24"/>
          <w:szCs w:val="24"/>
          <w:shd w:val="clear" w:color="auto" w:fill="FFFFFF"/>
        </w:rPr>
        <w:t>‌</w:t>
      </w:r>
      <w:r w:rsidRPr="00115931">
        <w:rPr>
          <w:rFonts w:ascii="Arial" w:hAnsi="Arial" w:cs="Arial" w:hint="eastAsia"/>
          <w:color w:val="333333"/>
          <w:sz w:val="24"/>
          <w:szCs w:val="24"/>
          <w:shd w:val="clear" w:color="auto" w:fill="FFFFFF"/>
        </w:rPr>
        <w:t>.</w:t>
      </w:r>
      <w:r w:rsidRPr="00115931">
        <w:rPr>
          <w:rStyle w:val="a3"/>
          <w:rFonts w:ascii="Arial" w:hAnsi="Arial" w:cs="Arial"/>
          <w:b w:val="0"/>
          <w:color w:val="333333"/>
          <w:sz w:val="24"/>
          <w:szCs w:val="24"/>
          <w:shd w:val="clear" w:color="auto" w:fill="FFFFFF"/>
        </w:rPr>
        <w:t xml:space="preserve"> </w:t>
      </w:r>
      <w:r w:rsidRPr="00115931">
        <w:rPr>
          <w:rStyle w:val="a3"/>
          <w:rFonts w:ascii="Arial" w:hAnsi="Arial" w:cs="Arial"/>
          <w:b w:val="0"/>
          <w:color w:val="333333"/>
          <w:sz w:val="24"/>
          <w:szCs w:val="24"/>
          <w:shd w:val="clear" w:color="auto" w:fill="FFFFFF"/>
        </w:rPr>
        <w:t>初中生几何直观素养的发展水平及教学启示</w:t>
      </w:r>
      <w:r w:rsidRPr="00115931">
        <w:rPr>
          <w:rFonts w:ascii="Arial" w:hAnsi="Arial" w:cs="Arial"/>
          <w:color w:val="333333"/>
          <w:sz w:val="24"/>
          <w:szCs w:val="24"/>
          <w:shd w:val="clear" w:color="auto" w:fill="FFFFFF"/>
        </w:rPr>
        <w:t xml:space="preserve">[J] </w:t>
      </w:r>
      <w:r w:rsidRPr="00115931">
        <w:rPr>
          <w:rFonts w:ascii="Arial" w:hAnsi="Arial" w:cs="Arial" w:hint="eastAsia"/>
          <w:color w:val="333333"/>
          <w:sz w:val="24"/>
          <w:szCs w:val="24"/>
          <w:shd w:val="clear" w:color="auto" w:fill="FFFFFF"/>
        </w:rPr>
        <w:t>.</w:t>
      </w:r>
      <w:r w:rsidRPr="00115931">
        <w:rPr>
          <w:rFonts w:ascii="Arial" w:hAnsi="Arial" w:cs="Arial"/>
          <w:color w:val="333333"/>
          <w:sz w:val="24"/>
          <w:szCs w:val="24"/>
          <w:shd w:val="clear" w:color="auto" w:fill="FFFFFF"/>
        </w:rPr>
        <w:t xml:space="preserve"> </w:t>
      </w:r>
      <w:r w:rsidRPr="00115931">
        <w:rPr>
          <w:rFonts w:ascii="Arial" w:hAnsi="Arial" w:cs="Arial"/>
          <w:color w:val="333333"/>
          <w:sz w:val="24"/>
          <w:szCs w:val="24"/>
          <w:shd w:val="clear" w:color="auto" w:fill="FFFFFF"/>
        </w:rPr>
        <w:t>数学教育学报</w:t>
      </w:r>
      <w:r w:rsidRPr="00115931">
        <w:rPr>
          <w:rFonts w:ascii="Arial" w:hAnsi="Arial" w:cs="Arial" w:hint="eastAsia"/>
          <w:color w:val="333333"/>
          <w:sz w:val="24"/>
          <w:szCs w:val="24"/>
          <w:shd w:val="clear" w:color="auto" w:fill="FFFFFF"/>
        </w:rPr>
        <w:t>，</w:t>
      </w:r>
      <w:r w:rsidRPr="00115931">
        <w:rPr>
          <w:rFonts w:ascii="Arial" w:hAnsi="Arial" w:cs="Arial"/>
          <w:color w:val="333333"/>
          <w:sz w:val="24"/>
          <w:szCs w:val="24"/>
          <w:shd w:val="clear" w:color="auto" w:fill="FFFFFF"/>
        </w:rPr>
        <w:t>20</w:t>
      </w:r>
      <w:r w:rsidRPr="00115931">
        <w:rPr>
          <w:rFonts w:ascii="Arial" w:hAnsi="Arial" w:cs="Arial" w:hint="eastAsia"/>
          <w:color w:val="333333"/>
          <w:sz w:val="24"/>
          <w:szCs w:val="24"/>
          <w:shd w:val="clear" w:color="auto" w:fill="FFFFFF"/>
        </w:rPr>
        <w:t>23</w:t>
      </w:r>
      <w:r w:rsidRPr="00115931">
        <w:rPr>
          <w:rFonts w:ascii="Arial" w:hAnsi="Arial" w:cs="Arial" w:hint="eastAsia"/>
          <w:color w:val="333333"/>
          <w:sz w:val="24"/>
          <w:szCs w:val="24"/>
          <w:shd w:val="clear" w:color="auto" w:fill="FFFFFF"/>
        </w:rPr>
        <w:t>（</w:t>
      </w:r>
      <w:r w:rsidRPr="00115931">
        <w:rPr>
          <w:rFonts w:ascii="Arial" w:hAnsi="Arial" w:cs="Arial" w:hint="eastAsia"/>
          <w:color w:val="333333"/>
          <w:sz w:val="24"/>
          <w:szCs w:val="24"/>
          <w:shd w:val="clear" w:color="auto" w:fill="FFFFFF"/>
        </w:rPr>
        <w:t>2</w:t>
      </w:r>
      <w:r w:rsidRPr="00115931">
        <w:rPr>
          <w:rFonts w:ascii="Arial" w:hAnsi="Arial" w:cs="Arial" w:hint="eastAsia"/>
          <w:color w:val="333333"/>
          <w:sz w:val="24"/>
          <w:szCs w:val="24"/>
          <w:shd w:val="clear" w:color="auto" w:fill="FFFFFF"/>
        </w:rPr>
        <w:t>）</w:t>
      </w:r>
    </w:p>
    <w:p w:rsidR="00A6108A" w:rsidRPr="00A6108A" w:rsidRDefault="00A6108A" w:rsidP="00A6108A">
      <w:pPr>
        <w:jc w:val="left"/>
        <w:textAlignment w:val="center"/>
      </w:pPr>
    </w:p>
    <w:sectPr w:rsidR="00A6108A" w:rsidRPr="00A6108A" w:rsidSect="00886053">
      <w:footerReference w:type="default" r:id="rId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A26" w:rsidRDefault="00E52A26" w:rsidP="00D91AD9">
      <w:r>
        <w:separator/>
      </w:r>
    </w:p>
  </w:endnote>
  <w:endnote w:type="continuationSeparator" w:id="0">
    <w:p w:rsidR="00E52A26" w:rsidRDefault="00E52A26" w:rsidP="00D9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2319"/>
      <w:docPartObj>
        <w:docPartGallery w:val="Page Numbers (Bottom of Page)"/>
        <w:docPartUnique/>
      </w:docPartObj>
    </w:sdtPr>
    <w:sdtEndPr/>
    <w:sdtContent>
      <w:p w:rsidR="00765F34" w:rsidRDefault="00E52A26">
        <w:pPr>
          <w:pStyle w:val="a5"/>
          <w:jc w:val="center"/>
        </w:pPr>
        <w:r>
          <w:fldChar w:fldCharType="begin"/>
        </w:r>
        <w:r>
          <w:instrText xml:space="preserve"> PAGE   \* MERGEFORMAT </w:instrText>
        </w:r>
        <w:r>
          <w:fldChar w:fldCharType="separate"/>
        </w:r>
        <w:r w:rsidR="00110AEE" w:rsidRPr="00110AEE">
          <w:rPr>
            <w:noProof/>
            <w:lang w:val="zh-CN"/>
          </w:rPr>
          <w:t>1</w:t>
        </w:r>
        <w:r>
          <w:rPr>
            <w:noProof/>
            <w:lang w:val="zh-CN"/>
          </w:rPr>
          <w:fldChar w:fldCharType="end"/>
        </w:r>
      </w:p>
    </w:sdtContent>
  </w:sdt>
  <w:p w:rsidR="00765F34" w:rsidRDefault="00765F3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A26" w:rsidRDefault="00E52A26" w:rsidP="00D91AD9">
      <w:r>
        <w:separator/>
      </w:r>
    </w:p>
  </w:footnote>
  <w:footnote w:type="continuationSeparator" w:id="0">
    <w:p w:rsidR="00E52A26" w:rsidRDefault="00E52A26" w:rsidP="00D91A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D4CB9"/>
    <w:rsid w:val="000012F6"/>
    <w:rsid w:val="00054AC9"/>
    <w:rsid w:val="0009797F"/>
    <w:rsid w:val="00097F0D"/>
    <w:rsid w:val="000B6C05"/>
    <w:rsid w:val="00106B8E"/>
    <w:rsid w:val="00110AEE"/>
    <w:rsid w:val="00112268"/>
    <w:rsid w:val="00115931"/>
    <w:rsid w:val="001633DE"/>
    <w:rsid w:val="001B5E44"/>
    <w:rsid w:val="001E09B4"/>
    <w:rsid w:val="002120BE"/>
    <w:rsid w:val="00214C8F"/>
    <w:rsid w:val="00224BEB"/>
    <w:rsid w:val="00233E7A"/>
    <w:rsid w:val="002349A4"/>
    <w:rsid w:val="00240251"/>
    <w:rsid w:val="00246DD5"/>
    <w:rsid w:val="00264FE2"/>
    <w:rsid w:val="002811C9"/>
    <w:rsid w:val="00287EB6"/>
    <w:rsid w:val="0029705F"/>
    <w:rsid w:val="002A0BA2"/>
    <w:rsid w:val="002A4FA5"/>
    <w:rsid w:val="002A7C82"/>
    <w:rsid w:val="002B4120"/>
    <w:rsid w:val="002B6BDE"/>
    <w:rsid w:val="002D4CB9"/>
    <w:rsid w:val="002E269E"/>
    <w:rsid w:val="0030367D"/>
    <w:rsid w:val="0032765A"/>
    <w:rsid w:val="00341AC9"/>
    <w:rsid w:val="00383F95"/>
    <w:rsid w:val="00393D4D"/>
    <w:rsid w:val="003E7286"/>
    <w:rsid w:val="003F17C5"/>
    <w:rsid w:val="004051DC"/>
    <w:rsid w:val="00405882"/>
    <w:rsid w:val="004137B7"/>
    <w:rsid w:val="00420B12"/>
    <w:rsid w:val="004237A7"/>
    <w:rsid w:val="00424F9E"/>
    <w:rsid w:val="004754DB"/>
    <w:rsid w:val="00490E42"/>
    <w:rsid w:val="004A07EE"/>
    <w:rsid w:val="004A5AF9"/>
    <w:rsid w:val="004C03F8"/>
    <w:rsid w:val="004D2957"/>
    <w:rsid w:val="004D3884"/>
    <w:rsid w:val="004E1B9A"/>
    <w:rsid w:val="004F52D0"/>
    <w:rsid w:val="00501F0B"/>
    <w:rsid w:val="00513E83"/>
    <w:rsid w:val="00536597"/>
    <w:rsid w:val="00541FDE"/>
    <w:rsid w:val="0056335E"/>
    <w:rsid w:val="005820B8"/>
    <w:rsid w:val="00622E1A"/>
    <w:rsid w:val="006372F2"/>
    <w:rsid w:val="00644067"/>
    <w:rsid w:val="00651637"/>
    <w:rsid w:val="006935E3"/>
    <w:rsid w:val="006D187E"/>
    <w:rsid w:val="0072332C"/>
    <w:rsid w:val="00745583"/>
    <w:rsid w:val="00746C9E"/>
    <w:rsid w:val="00755795"/>
    <w:rsid w:val="00765F34"/>
    <w:rsid w:val="00785398"/>
    <w:rsid w:val="007902EE"/>
    <w:rsid w:val="00793FB0"/>
    <w:rsid w:val="007A03C3"/>
    <w:rsid w:val="007E548C"/>
    <w:rsid w:val="00832383"/>
    <w:rsid w:val="008337D1"/>
    <w:rsid w:val="0084383B"/>
    <w:rsid w:val="008803B1"/>
    <w:rsid w:val="00880EA5"/>
    <w:rsid w:val="0088382C"/>
    <w:rsid w:val="00886053"/>
    <w:rsid w:val="008A4ED1"/>
    <w:rsid w:val="008D6320"/>
    <w:rsid w:val="00920228"/>
    <w:rsid w:val="00944CEB"/>
    <w:rsid w:val="009C7269"/>
    <w:rsid w:val="009D5050"/>
    <w:rsid w:val="009D557C"/>
    <w:rsid w:val="009E4801"/>
    <w:rsid w:val="009F2563"/>
    <w:rsid w:val="00A2203F"/>
    <w:rsid w:val="00A6108A"/>
    <w:rsid w:val="00A81D1E"/>
    <w:rsid w:val="00A85041"/>
    <w:rsid w:val="00A91FCD"/>
    <w:rsid w:val="00A94BDD"/>
    <w:rsid w:val="00AE0C09"/>
    <w:rsid w:val="00AF1034"/>
    <w:rsid w:val="00B548D7"/>
    <w:rsid w:val="00B706FE"/>
    <w:rsid w:val="00B725A3"/>
    <w:rsid w:val="00B87347"/>
    <w:rsid w:val="00BA26D5"/>
    <w:rsid w:val="00C277AC"/>
    <w:rsid w:val="00C4774B"/>
    <w:rsid w:val="00C917BD"/>
    <w:rsid w:val="00CA5108"/>
    <w:rsid w:val="00CC2AF3"/>
    <w:rsid w:val="00CC2D76"/>
    <w:rsid w:val="00CC412A"/>
    <w:rsid w:val="00CC4D84"/>
    <w:rsid w:val="00D11D98"/>
    <w:rsid w:val="00D22FEC"/>
    <w:rsid w:val="00D23D89"/>
    <w:rsid w:val="00D50117"/>
    <w:rsid w:val="00D61601"/>
    <w:rsid w:val="00D91AD9"/>
    <w:rsid w:val="00D96063"/>
    <w:rsid w:val="00E52A26"/>
    <w:rsid w:val="00E61E01"/>
    <w:rsid w:val="00E706E1"/>
    <w:rsid w:val="00E8059D"/>
    <w:rsid w:val="00E83DCA"/>
    <w:rsid w:val="00ED44AB"/>
    <w:rsid w:val="00F36A38"/>
    <w:rsid w:val="00F36D66"/>
    <w:rsid w:val="00F85291"/>
    <w:rsid w:val="00F96023"/>
    <w:rsid w:val="00F9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0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24BEB"/>
    <w:rPr>
      <w:b/>
      <w:bCs/>
    </w:rPr>
  </w:style>
  <w:style w:type="character" w:customStyle="1" w:styleId="semi-button-content-right">
    <w:name w:val="semi-button-content-right"/>
    <w:basedOn w:val="a0"/>
    <w:rsid w:val="00644067"/>
  </w:style>
  <w:style w:type="paragraph" w:styleId="a4">
    <w:name w:val="header"/>
    <w:basedOn w:val="a"/>
    <w:link w:val="Char"/>
    <w:uiPriority w:val="99"/>
    <w:semiHidden/>
    <w:unhideWhenUsed/>
    <w:rsid w:val="00D91A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91AD9"/>
    <w:rPr>
      <w:sz w:val="18"/>
      <w:szCs w:val="18"/>
    </w:rPr>
  </w:style>
  <w:style w:type="paragraph" w:styleId="a5">
    <w:name w:val="footer"/>
    <w:basedOn w:val="a"/>
    <w:link w:val="Char0"/>
    <w:uiPriority w:val="99"/>
    <w:unhideWhenUsed/>
    <w:rsid w:val="00D91AD9"/>
    <w:pPr>
      <w:tabs>
        <w:tab w:val="center" w:pos="4153"/>
        <w:tab w:val="right" w:pos="8306"/>
      </w:tabs>
      <w:snapToGrid w:val="0"/>
      <w:jc w:val="left"/>
    </w:pPr>
    <w:rPr>
      <w:sz w:val="18"/>
      <w:szCs w:val="18"/>
    </w:rPr>
  </w:style>
  <w:style w:type="character" w:customStyle="1" w:styleId="Char0">
    <w:name w:val="页脚 Char"/>
    <w:basedOn w:val="a0"/>
    <w:link w:val="a5"/>
    <w:uiPriority w:val="99"/>
    <w:rsid w:val="00D91AD9"/>
    <w:rPr>
      <w:sz w:val="18"/>
      <w:szCs w:val="18"/>
    </w:rPr>
  </w:style>
  <w:style w:type="character" w:styleId="a6">
    <w:name w:val="Emphasis"/>
    <w:basedOn w:val="a0"/>
    <w:uiPriority w:val="20"/>
    <w:qFormat/>
    <w:rsid w:val="004A07EE"/>
    <w:rPr>
      <w:i/>
      <w:iCs/>
    </w:rPr>
  </w:style>
  <w:style w:type="character" w:customStyle="1" w:styleId="lb">
    <w:name w:val="lb"/>
    <w:basedOn w:val="a0"/>
    <w:rsid w:val="00CC4D84"/>
  </w:style>
  <w:style w:type="paragraph" w:styleId="a7">
    <w:name w:val="Quote"/>
    <w:basedOn w:val="a"/>
    <w:next w:val="a"/>
    <w:link w:val="Char1"/>
    <w:uiPriority w:val="29"/>
    <w:qFormat/>
    <w:rsid w:val="00A6108A"/>
    <w:rPr>
      <w:i/>
      <w:iCs/>
      <w:color w:val="000000" w:themeColor="text1"/>
    </w:rPr>
  </w:style>
  <w:style w:type="character" w:customStyle="1" w:styleId="Char1">
    <w:name w:val="引用 Char"/>
    <w:basedOn w:val="a0"/>
    <w:link w:val="a7"/>
    <w:uiPriority w:val="29"/>
    <w:rsid w:val="00A6108A"/>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1427">
      <w:bodyDiv w:val="1"/>
      <w:marLeft w:val="0"/>
      <w:marRight w:val="0"/>
      <w:marTop w:val="0"/>
      <w:marBottom w:val="0"/>
      <w:divBdr>
        <w:top w:val="none" w:sz="0" w:space="0" w:color="auto"/>
        <w:left w:val="none" w:sz="0" w:space="0" w:color="auto"/>
        <w:bottom w:val="none" w:sz="0" w:space="0" w:color="auto"/>
        <w:right w:val="none" w:sz="0" w:space="0" w:color="auto"/>
      </w:divBdr>
      <w:divsChild>
        <w:div w:id="1964194142">
          <w:marLeft w:val="0"/>
          <w:marRight w:val="0"/>
          <w:marTop w:val="0"/>
          <w:marBottom w:val="0"/>
          <w:divBdr>
            <w:top w:val="none" w:sz="0" w:space="0" w:color="auto"/>
            <w:left w:val="none" w:sz="0" w:space="0" w:color="auto"/>
            <w:bottom w:val="none" w:sz="0" w:space="0" w:color="auto"/>
            <w:right w:val="none" w:sz="0" w:space="0" w:color="auto"/>
          </w:divBdr>
        </w:div>
      </w:divsChild>
    </w:div>
    <w:div w:id="1188331246">
      <w:bodyDiv w:val="1"/>
      <w:marLeft w:val="0"/>
      <w:marRight w:val="0"/>
      <w:marTop w:val="0"/>
      <w:marBottom w:val="0"/>
      <w:divBdr>
        <w:top w:val="none" w:sz="0" w:space="0" w:color="auto"/>
        <w:left w:val="none" w:sz="0" w:space="0" w:color="auto"/>
        <w:bottom w:val="none" w:sz="0" w:space="0" w:color="auto"/>
        <w:right w:val="none" w:sz="0" w:space="0" w:color="auto"/>
      </w:divBdr>
    </w:div>
    <w:div w:id="1406873038">
      <w:bodyDiv w:val="1"/>
      <w:marLeft w:val="0"/>
      <w:marRight w:val="0"/>
      <w:marTop w:val="0"/>
      <w:marBottom w:val="0"/>
      <w:divBdr>
        <w:top w:val="none" w:sz="0" w:space="0" w:color="auto"/>
        <w:left w:val="none" w:sz="0" w:space="0" w:color="auto"/>
        <w:bottom w:val="none" w:sz="0" w:space="0" w:color="auto"/>
        <w:right w:val="none" w:sz="0" w:space="0" w:color="auto"/>
      </w:divBdr>
      <w:divsChild>
        <w:div w:id="1179853726">
          <w:marLeft w:val="0"/>
          <w:marRight w:val="0"/>
          <w:marTop w:val="540"/>
          <w:marBottom w:val="270"/>
          <w:divBdr>
            <w:top w:val="none" w:sz="0" w:space="0" w:color="auto"/>
            <w:left w:val="none" w:sz="0" w:space="0" w:color="auto"/>
            <w:bottom w:val="none" w:sz="0" w:space="0" w:color="auto"/>
            <w:right w:val="none" w:sz="0" w:space="0" w:color="auto"/>
          </w:divBdr>
        </w:div>
        <w:div w:id="1928532865">
          <w:marLeft w:val="0"/>
          <w:marRight w:val="0"/>
          <w:marTop w:val="120"/>
          <w:marBottom w:val="120"/>
          <w:divBdr>
            <w:top w:val="none" w:sz="0" w:space="0" w:color="auto"/>
            <w:left w:val="none" w:sz="0" w:space="0" w:color="auto"/>
            <w:bottom w:val="none" w:sz="0" w:space="0" w:color="auto"/>
            <w:right w:val="none" w:sz="0" w:space="0" w:color="auto"/>
          </w:divBdr>
        </w:div>
      </w:divsChild>
    </w:div>
    <w:div w:id="1943222755">
      <w:bodyDiv w:val="1"/>
      <w:marLeft w:val="0"/>
      <w:marRight w:val="0"/>
      <w:marTop w:val="0"/>
      <w:marBottom w:val="0"/>
      <w:divBdr>
        <w:top w:val="none" w:sz="0" w:space="0" w:color="auto"/>
        <w:left w:val="none" w:sz="0" w:space="0" w:color="auto"/>
        <w:bottom w:val="none" w:sz="0" w:space="0" w:color="auto"/>
        <w:right w:val="none" w:sz="0" w:space="0" w:color="auto"/>
      </w:divBdr>
      <w:divsChild>
        <w:div w:id="926883593">
          <w:marLeft w:val="0"/>
          <w:marRight w:val="0"/>
          <w:marTop w:val="0"/>
          <w:marBottom w:val="0"/>
          <w:divBdr>
            <w:top w:val="none" w:sz="0" w:space="0" w:color="auto"/>
            <w:left w:val="none" w:sz="0" w:space="0" w:color="auto"/>
            <w:bottom w:val="none" w:sz="0" w:space="0" w:color="auto"/>
            <w:right w:val="none" w:sz="0" w:space="0" w:color="auto"/>
          </w:divBdr>
          <w:divsChild>
            <w:div w:id="29885909">
              <w:marLeft w:val="0"/>
              <w:marRight w:val="0"/>
              <w:marTop w:val="0"/>
              <w:marBottom w:val="0"/>
              <w:divBdr>
                <w:top w:val="none" w:sz="0" w:space="0" w:color="auto"/>
                <w:left w:val="none" w:sz="0" w:space="0" w:color="auto"/>
                <w:bottom w:val="none" w:sz="0" w:space="0" w:color="auto"/>
                <w:right w:val="none" w:sz="0" w:space="0" w:color="auto"/>
              </w:divBdr>
              <w:divsChild>
                <w:div w:id="1628050870">
                  <w:marLeft w:val="0"/>
                  <w:marRight w:val="0"/>
                  <w:marTop w:val="0"/>
                  <w:marBottom w:val="0"/>
                  <w:divBdr>
                    <w:top w:val="none" w:sz="0" w:space="0" w:color="auto"/>
                    <w:left w:val="none" w:sz="0" w:space="0" w:color="auto"/>
                    <w:bottom w:val="none" w:sz="0" w:space="0" w:color="auto"/>
                    <w:right w:val="none" w:sz="0" w:space="0" w:color="auto"/>
                  </w:divBdr>
                  <w:divsChild>
                    <w:div w:id="130906013">
                      <w:marLeft w:val="0"/>
                      <w:marRight w:val="0"/>
                      <w:marTop w:val="0"/>
                      <w:marBottom w:val="0"/>
                      <w:divBdr>
                        <w:top w:val="none" w:sz="0" w:space="0" w:color="auto"/>
                        <w:left w:val="none" w:sz="0" w:space="0" w:color="auto"/>
                        <w:bottom w:val="none" w:sz="0" w:space="0" w:color="auto"/>
                        <w:right w:val="none" w:sz="0" w:space="0" w:color="auto"/>
                      </w:divBdr>
                      <w:divsChild>
                        <w:div w:id="1968929904">
                          <w:marLeft w:val="0"/>
                          <w:marRight w:val="0"/>
                          <w:marTop w:val="180"/>
                          <w:marBottom w:val="0"/>
                          <w:divBdr>
                            <w:top w:val="none" w:sz="0" w:space="0" w:color="auto"/>
                            <w:left w:val="none" w:sz="0" w:space="0" w:color="auto"/>
                            <w:bottom w:val="none" w:sz="0" w:space="0" w:color="auto"/>
                            <w:right w:val="none" w:sz="0" w:space="0" w:color="auto"/>
                          </w:divBdr>
                          <w:divsChild>
                            <w:div w:id="1788428679">
                              <w:marLeft w:val="0"/>
                              <w:marRight w:val="0"/>
                              <w:marTop w:val="0"/>
                              <w:marBottom w:val="0"/>
                              <w:divBdr>
                                <w:top w:val="none" w:sz="0" w:space="0" w:color="auto"/>
                                <w:left w:val="none" w:sz="0" w:space="0" w:color="auto"/>
                                <w:bottom w:val="none" w:sz="0" w:space="0" w:color="auto"/>
                                <w:right w:val="none" w:sz="0" w:space="0" w:color="auto"/>
                              </w:divBdr>
                              <w:divsChild>
                                <w:div w:id="784693940">
                                  <w:marLeft w:val="0"/>
                                  <w:marRight w:val="0"/>
                                  <w:marTop w:val="0"/>
                                  <w:marBottom w:val="0"/>
                                  <w:divBdr>
                                    <w:top w:val="none" w:sz="0" w:space="0" w:color="auto"/>
                                    <w:left w:val="none" w:sz="0" w:space="0" w:color="auto"/>
                                    <w:bottom w:val="none" w:sz="0" w:space="0" w:color="auto"/>
                                    <w:right w:val="none" w:sz="0" w:space="0" w:color="auto"/>
                                  </w:divBdr>
                                  <w:divsChild>
                                    <w:div w:id="1601990778">
                                      <w:marLeft w:val="0"/>
                                      <w:marRight w:val="0"/>
                                      <w:marTop w:val="0"/>
                                      <w:marBottom w:val="0"/>
                                      <w:divBdr>
                                        <w:top w:val="none" w:sz="0" w:space="0" w:color="auto"/>
                                        <w:left w:val="none" w:sz="0" w:space="0" w:color="auto"/>
                                        <w:bottom w:val="none" w:sz="0" w:space="0" w:color="auto"/>
                                        <w:right w:val="none" w:sz="0" w:space="0" w:color="auto"/>
                                      </w:divBdr>
                                      <w:divsChild>
                                        <w:div w:id="2064257021">
                                          <w:marLeft w:val="0"/>
                                          <w:marRight w:val="0"/>
                                          <w:marTop w:val="0"/>
                                          <w:marBottom w:val="0"/>
                                          <w:divBdr>
                                            <w:top w:val="none" w:sz="0" w:space="0" w:color="auto"/>
                                            <w:left w:val="none" w:sz="0" w:space="0" w:color="auto"/>
                                            <w:bottom w:val="none" w:sz="0" w:space="0" w:color="auto"/>
                                            <w:right w:val="none" w:sz="0" w:space="0" w:color="auto"/>
                                          </w:divBdr>
                                          <w:divsChild>
                                            <w:div w:id="53086715">
                                              <w:marLeft w:val="0"/>
                                              <w:marRight w:val="0"/>
                                              <w:marTop w:val="0"/>
                                              <w:marBottom w:val="0"/>
                                              <w:divBdr>
                                                <w:top w:val="none" w:sz="0" w:space="0" w:color="auto"/>
                                                <w:left w:val="none" w:sz="0" w:space="0" w:color="auto"/>
                                                <w:bottom w:val="none" w:sz="0" w:space="0" w:color="auto"/>
                                                <w:right w:val="none" w:sz="0" w:space="0" w:color="auto"/>
                                              </w:divBdr>
                                              <w:divsChild>
                                                <w:div w:id="1776486394">
                                                  <w:marLeft w:val="0"/>
                                                  <w:marRight w:val="0"/>
                                                  <w:marTop w:val="0"/>
                                                  <w:marBottom w:val="0"/>
                                                  <w:divBdr>
                                                    <w:top w:val="none" w:sz="0" w:space="0" w:color="auto"/>
                                                    <w:left w:val="none" w:sz="0" w:space="0" w:color="auto"/>
                                                    <w:bottom w:val="none" w:sz="0" w:space="0" w:color="auto"/>
                                                    <w:right w:val="none" w:sz="0" w:space="0" w:color="auto"/>
                                                  </w:divBdr>
                                                  <w:divsChild>
                                                    <w:div w:id="102767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0495">
                                          <w:marLeft w:val="0"/>
                                          <w:marRight w:val="0"/>
                                          <w:marTop w:val="0"/>
                                          <w:marBottom w:val="0"/>
                                          <w:divBdr>
                                            <w:top w:val="none" w:sz="0" w:space="0" w:color="auto"/>
                                            <w:left w:val="none" w:sz="0" w:space="0" w:color="auto"/>
                                            <w:bottom w:val="none" w:sz="0" w:space="0" w:color="auto"/>
                                            <w:right w:val="none" w:sz="0" w:space="0" w:color="auto"/>
                                          </w:divBdr>
                                          <w:divsChild>
                                            <w:div w:id="1831864040">
                                              <w:marLeft w:val="0"/>
                                              <w:marRight w:val="0"/>
                                              <w:marTop w:val="0"/>
                                              <w:marBottom w:val="0"/>
                                              <w:divBdr>
                                                <w:top w:val="none" w:sz="0" w:space="0" w:color="auto"/>
                                                <w:left w:val="none" w:sz="0" w:space="0" w:color="auto"/>
                                                <w:bottom w:val="none" w:sz="0" w:space="0" w:color="auto"/>
                                                <w:right w:val="none" w:sz="0" w:space="0" w:color="auto"/>
                                              </w:divBdr>
                                              <w:divsChild>
                                                <w:div w:id="343754306">
                                                  <w:marLeft w:val="0"/>
                                                  <w:marRight w:val="0"/>
                                                  <w:marTop w:val="0"/>
                                                  <w:marBottom w:val="0"/>
                                                  <w:divBdr>
                                                    <w:top w:val="none" w:sz="0" w:space="0" w:color="auto"/>
                                                    <w:left w:val="none" w:sz="0" w:space="0" w:color="auto"/>
                                                    <w:bottom w:val="none" w:sz="0" w:space="0" w:color="auto"/>
                                                    <w:right w:val="none" w:sz="0" w:space="0" w:color="auto"/>
                                                  </w:divBdr>
                                                  <w:divsChild>
                                                    <w:div w:id="1699890418">
                                                      <w:marLeft w:val="0"/>
                                                      <w:marRight w:val="0"/>
                                                      <w:marTop w:val="0"/>
                                                      <w:marBottom w:val="0"/>
                                                      <w:divBdr>
                                                        <w:top w:val="none" w:sz="0" w:space="0" w:color="auto"/>
                                                        <w:left w:val="none" w:sz="0" w:space="0" w:color="auto"/>
                                                        <w:bottom w:val="none" w:sz="0" w:space="0" w:color="auto"/>
                                                        <w:right w:val="none" w:sz="0" w:space="0" w:color="auto"/>
                                                      </w:divBdr>
                                                      <w:divsChild>
                                                        <w:div w:id="164188477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1.wmf"/><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3.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8.bin"/><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oleObject" Target="embeddings/oleObject10.bin"/><Relationship Id="rId10" Type="http://schemas.openxmlformats.org/officeDocument/2006/relationships/image" Target="media/image2.emf"/><Relationship Id="rId19" Type="http://schemas.openxmlformats.org/officeDocument/2006/relationships/image" Target="media/image8.emf"/><Relationship Id="rId31"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emf"/><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699</Words>
  <Characters>3986</Characters>
  <Application>Microsoft Office Word</Application>
  <DocSecurity>0</DocSecurity>
  <Lines>33</Lines>
  <Paragraphs>9</Paragraphs>
  <ScaleCrop>false</ScaleCrop>
  <Company>china</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2</cp:revision>
  <cp:lastPrinted>2025-06-19T03:20:00Z</cp:lastPrinted>
  <dcterms:created xsi:type="dcterms:W3CDTF">2025-09-02T07:56:00Z</dcterms:created>
  <dcterms:modified xsi:type="dcterms:W3CDTF">2025-09-02T07:56:00Z</dcterms:modified>
</cp:coreProperties>
</file>