
<file path=[Content_Types].xml><?xml version="1.0" encoding="utf-8"?>
<Types xmlns="http://schemas.openxmlformats.org/package/2006/content-types">
  <Default Extension="wmf" ContentType="image/x-wmf"/>
  <Default Extension="png" ContentType="image/png"/>
  <Default Extension="jpeg" ContentType="image/jpeg"/>
  <Default Extension="JPG" ContentType="image/.jp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7F868">
      <w:pPr>
        <w:spacing w:line="360" w:lineRule="auto"/>
        <w:ind w:firstLine="482" w:firstLineChars="200"/>
        <w:jc w:val="center"/>
        <w:rPr>
          <w:rFonts w:ascii="黑体" w:hAnsi="黑体" w:eastAsia="黑体"/>
          <w:b/>
        </w:rPr>
      </w:pPr>
      <w:r>
        <w:rPr>
          <w:rFonts w:hint="eastAsia" w:ascii="黑体" w:hAnsi="黑体" w:eastAsia="黑体"/>
          <w:b/>
        </w:rPr>
        <w:t xml:space="preserve"> “双新”背景下的初中数学育人价值与核心素养的培育</w:t>
      </w:r>
    </w:p>
    <w:p w14:paraId="6EC55F5B">
      <w:pPr>
        <w:spacing w:line="360" w:lineRule="auto"/>
        <w:ind w:firstLine="482" w:firstLineChars="200"/>
        <w:jc w:val="right"/>
        <w:rPr>
          <w:rFonts w:ascii="黑体" w:hAnsi="黑体" w:eastAsia="黑体"/>
          <w:b/>
        </w:rPr>
      </w:pPr>
      <w:r>
        <w:rPr>
          <w:rFonts w:hint="eastAsia" w:ascii="黑体" w:hAnsi="黑体" w:eastAsia="黑体"/>
          <w:b/>
        </w:rPr>
        <w:t>——以“图形的运动”单元教学为例</w:t>
      </w:r>
    </w:p>
    <w:p w14:paraId="34FBDE5F">
      <w:pPr>
        <w:spacing w:line="360" w:lineRule="auto"/>
        <w:ind w:firstLine="422" w:firstLineChars="200"/>
        <w:jc w:val="center"/>
        <w:rPr>
          <w:rFonts w:hint="eastAsia" w:ascii="楷体" w:hAnsi="楷体" w:eastAsia="楷体"/>
          <w:b/>
          <w:sz w:val="21"/>
          <w:lang w:eastAsia="zh-CN"/>
        </w:rPr>
      </w:pPr>
      <w:r>
        <w:rPr>
          <w:rFonts w:ascii="楷体" w:hAnsi="楷体" w:eastAsia="楷体"/>
          <w:b/>
          <w:sz w:val="21"/>
        </w:rPr>
        <w:t>上海市西南模范中学</w:t>
      </w:r>
      <w:r>
        <w:rPr>
          <w:rFonts w:hint="eastAsia" w:ascii="楷体" w:hAnsi="楷体" w:eastAsia="楷体"/>
          <w:b/>
          <w:sz w:val="21"/>
        </w:rPr>
        <w:t xml:space="preserve"> </w:t>
      </w:r>
      <w:r>
        <w:rPr>
          <w:rFonts w:ascii="楷体" w:hAnsi="楷体" w:eastAsia="楷体"/>
          <w:b/>
          <w:sz w:val="21"/>
        </w:rPr>
        <w:t xml:space="preserve"> </w:t>
      </w:r>
      <w:r>
        <w:rPr>
          <w:rFonts w:hint="eastAsia" w:ascii="楷体" w:hAnsi="楷体" w:eastAsia="楷体"/>
          <w:b/>
          <w:sz w:val="21"/>
          <w:lang w:val="en-US" w:eastAsia="zh-CN"/>
        </w:rPr>
        <w:t>应隽</w:t>
      </w:r>
    </w:p>
    <w:p w14:paraId="7BD2B1E4">
      <w:pPr>
        <w:spacing w:line="360" w:lineRule="auto"/>
        <w:ind w:firstLine="420" w:firstLineChars="200"/>
        <w:rPr>
          <w:rFonts w:hint="eastAsia" w:ascii="宋体" w:hAnsi="宋体" w:eastAsia="宋体"/>
          <w:color w:val="auto"/>
          <w:sz w:val="21"/>
          <w:szCs w:val="21"/>
        </w:rPr>
      </w:pPr>
      <w:r>
        <w:rPr>
          <w:rFonts w:hint="eastAsia" w:ascii="宋体" w:hAnsi="宋体" w:eastAsia="宋体"/>
          <w:color w:val="auto"/>
          <w:sz w:val="21"/>
          <w:szCs w:val="21"/>
        </w:rPr>
        <w:t>2022年新课标的落地和上海三期课改新教材的实施，标志着基础教育改革进入了“深水区”。核心素养不再是高高在上的理念，而是必须融入每一堂课的教学实践。这一场变革是教学理念的彻底转变，从“学科本位”到“学生素养本位”，教学的终极目标不再是学生“学会了什么知识”，而是学生“形成了什么素养”、“能做什么”</w:t>
      </w:r>
      <w:r>
        <w:rPr>
          <w:rFonts w:hint="eastAsia" w:ascii="宋体" w:hAnsi="宋体" w:eastAsia="宋体"/>
          <w:color w:val="auto"/>
          <w:sz w:val="21"/>
          <w:szCs w:val="21"/>
          <w:lang w:eastAsia="zh-CN"/>
        </w:rPr>
        <w:t>。</w:t>
      </w:r>
      <w:r>
        <w:rPr>
          <w:rFonts w:hint="eastAsia" w:ascii="宋体" w:hAnsi="宋体" w:eastAsia="宋体"/>
          <w:color w:val="auto"/>
          <w:sz w:val="21"/>
          <w:szCs w:val="21"/>
        </w:rPr>
        <w:t>备课核心问题也从“这节课我要讲哪些知识点？做哪些题？”转变为“学习这部分内容后，学生能用它解决什么现实问题？能培养哪种思维品质？会形成何种态度价值观？”</w:t>
      </w:r>
      <w:r>
        <w:rPr>
          <w:rFonts w:hint="eastAsia" w:ascii="宋体" w:hAnsi="宋体" w:eastAsia="宋体"/>
          <w:color w:val="auto"/>
          <w:sz w:val="21"/>
          <w:szCs w:val="21"/>
          <w:lang w:eastAsia="zh-CN"/>
        </w:rPr>
        <w:t>，</w:t>
      </w:r>
      <w:r>
        <w:rPr>
          <w:rFonts w:hint="eastAsia" w:ascii="宋体" w:hAnsi="宋体" w:eastAsia="宋体"/>
          <w:color w:val="auto"/>
          <w:sz w:val="21"/>
          <w:szCs w:val="21"/>
        </w:rPr>
        <w:t>核心素养在复杂、真实的情境中才能被激活和培养，所以教学设计是关键。</w:t>
      </w:r>
    </w:p>
    <w:p w14:paraId="2F387F86">
      <w:pPr>
        <w:spacing w:line="360" w:lineRule="auto"/>
        <w:ind w:firstLine="420" w:firstLineChars="200"/>
        <w:rPr>
          <w:rFonts w:hint="eastAsia" w:ascii="宋体" w:hAnsi="宋体" w:eastAsia="宋体"/>
          <w:color w:val="auto"/>
          <w:sz w:val="21"/>
          <w:szCs w:val="21"/>
        </w:rPr>
      </w:pPr>
      <w:r>
        <w:rPr>
          <w:rFonts w:hint="eastAsia" w:ascii="宋体" w:hAnsi="宋体" w:eastAsia="宋体"/>
          <w:color w:val="auto"/>
          <w:sz w:val="21"/>
          <w:szCs w:val="21"/>
        </w:rPr>
        <w:t>初中阶段的核心素养是高中“六大学科核心素养”的基础和雏形，主要体现在 《义务教育数学课程标准（2022年版）》提出的“核心词” 上，并最终导向“三会” 的终极目标。</w:t>
      </w:r>
    </w:p>
    <w:p w14:paraId="56E41C90">
      <w:pPr>
        <w:spacing w:line="360" w:lineRule="auto"/>
        <w:ind w:firstLine="420" w:firstLineChars="200"/>
        <w:jc w:val="center"/>
        <w:rPr>
          <w:rFonts w:hint="eastAsia" w:ascii="宋体" w:hAnsi="宋体" w:eastAsia="宋体"/>
          <w:color w:val="auto"/>
          <w:sz w:val="21"/>
          <w:szCs w:val="21"/>
        </w:rPr>
      </w:pPr>
      <w:r>
        <w:rPr>
          <w:color w:val="auto"/>
          <w:sz w:val="21"/>
          <w:szCs w:val="21"/>
        </w:rPr>
        <w:drawing>
          <wp:inline distT="0" distB="0" distL="114300" distR="114300">
            <wp:extent cx="3160395" cy="1474470"/>
            <wp:effectExtent l="19050" t="19050" r="20955" b="2095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3160395" cy="1474470"/>
                    </a:xfrm>
                    <a:prstGeom prst="rect">
                      <a:avLst/>
                    </a:prstGeom>
                    <a:ln w="19050">
                      <a:solidFill>
                        <a:schemeClr val="tx1"/>
                      </a:solidFill>
                    </a:ln>
                  </pic:spPr>
                </pic:pic>
              </a:graphicData>
            </a:graphic>
          </wp:inline>
        </w:drawing>
      </w:r>
    </w:p>
    <w:p w14:paraId="19404BC2">
      <w:pPr>
        <w:spacing w:line="360" w:lineRule="auto"/>
        <w:ind w:firstLine="420" w:firstLineChars="200"/>
        <w:rPr>
          <w:rFonts w:hint="eastAsia" w:ascii="宋体" w:hAnsi="宋体" w:eastAsia="宋体"/>
          <w:color w:val="auto"/>
          <w:sz w:val="21"/>
          <w:szCs w:val="21"/>
          <w:lang w:eastAsia="zh-CN"/>
        </w:rPr>
      </w:pPr>
      <w:r>
        <w:rPr>
          <w:rFonts w:hint="eastAsia" w:ascii="宋体" w:hAnsi="宋体" w:eastAsia="宋体"/>
          <w:color w:val="auto"/>
          <w:sz w:val="21"/>
          <w:szCs w:val="21"/>
          <w:lang w:val="en-US" w:eastAsia="zh-CN"/>
        </w:rPr>
        <w:t>以《图形的运动</w:t>
      </w:r>
      <w:r>
        <w:rPr>
          <w:rFonts w:hint="eastAsia" w:ascii="宋体" w:hAnsi="宋体" w:eastAsia="宋体"/>
          <w:color w:val="auto"/>
          <w:sz w:val="21"/>
          <w:szCs w:val="21"/>
          <w:lang w:eastAsia="zh-CN"/>
        </w:rPr>
        <w:t>》</w:t>
      </w:r>
      <w:r>
        <w:rPr>
          <w:rFonts w:ascii="宋体" w:hAnsi="宋体" w:eastAsia="宋体"/>
          <w:color w:val="auto"/>
          <w:sz w:val="21"/>
          <w:szCs w:val="21"/>
        </w:rPr>
        <w:t>教学</w:t>
      </w:r>
      <w:r>
        <w:rPr>
          <w:rFonts w:hint="eastAsia" w:ascii="宋体" w:hAnsi="宋体" w:eastAsia="宋体"/>
          <w:color w:val="auto"/>
          <w:sz w:val="21"/>
          <w:szCs w:val="21"/>
          <w:lang w:val="en-US" w:eastAsia="zh-CN"/>
        </w:rPr>
        <w:t>为例</w:t>
      </w:r>
      <w:r>
        <w:rPr>
          <w:rFonts w:ascii="宋体" w:hAnsi="宋体" w:eastAsia="宋体"/>
          <w:color w:val="auto"/>
          <w:sz w:val="21"/>
          <w:szCs w:val="21"/>
        </w:rPr>
        <w:t>，图形运动的定义都是来自于实际生活中的图形运动，通过实际生活中的图形运动的实例，提炼出图形运动的数学定义</w:t>
      </w:r>
      <w:r>
        <w:rPr>
          <w:rFonts w:hint="eastAsia" w:ascii="宋体" w:hAnsi="宋体" w:eastAsia="宋体"/>
          <w:color w:val="auto"/>
          <w:sz w:val="21"/>
          <w:szCs w:val="21"/>
          <w:lang w:eastAsia="zh-CN"/>
        </w:rPr>
        <w:t>，</w:t>
      </w:r>
      <w:r>
        <w:rPr>
          <w:rFonts w:ascii="宋体" w:hAnsi="宋体" w:eastAsia="宋体"/>
          <w:color w:val="auto"/>
          <w:sz w:val="21"/>
          <w:szCs w:val="21"/>
        </w:rPr>
        <w:t>在这样的学习过程中发展数学抽象能力</w:t>
      </w:r>
      <w:r>
        <w:rPr>
          <w:rFonts w:hint="eastAsia" w:ascii="宋体" w:hAnsi="宋体" w:eastAsia="宋体"/>
          <w:color w:val="auto"/>
          <w:sz w:val="21"/>
          <w:szCs w:val="21"/>
          <w:lang w:eastAsia="zh-CN"/>
        </w:rPr>
        <w:t>。</w:t>
      </w:r>
      <w:r>
        <w:rPr>
          <w:rFonts w:ascii="宋体" w:hAnsi="宋体" w:eastAsia="宋体"/>
          <w:color w:val="auto"/>
          <w:sz w:val="21"/>
          <w:szCs w:val="21"/>
        </w:rPr>
        <w:t>而我们在学习图形运动的性质时，都是通过观察、分析和简单推理、归纳描述图形运动的性质</w:t>
      </w:r>
      <w:r>
        <w:rPr>
          <w:rFonts w:hint="eastAsia" w:ascii="宋体" w:hAnsi="宋体" w:eastAsia="宋体"/>
          <w:color w:val="auto"/>
          <w:sz w:val="21"/>
          <w:szCs w:val="21"/>
          <w:lang w:eastAsia="zh-CN"/>
        </w:rPr>
        <w:t>。</w:t>
      </w:r>
      <w:r>
        <w:rPr>
          <w:rFonts w:ascii="宋体" w:hAnsi="宋体" w:eastAsia="宋体"/>
          <w:color w:val="auto"/>
          <w:sz w:val="21"/>
          <w:szCs w:val="21"/>
        </w:rPr>
        <w:t>在这样的学习过程中，提高推理能力，发展几何直观素养，通过图形运动</w:t>
      </w:r>
      <w:r>
        <w:rPr>
          <w:rFonts w:hint="eastAsia" w:ascii="宋体" w:hAnsi="宋体" w:eastAsia="宋体"/>
          <w:color w:val="auto"/>
          <w:sz w:val="21"/>
          <w:szCs w:val="21"/>
          <w:lang w:eastAsia="zh-CN"/>
        </w:rPr>
        <w:t>，</w:t>
      </w:r>
      <w:r>
        <w:rPr>
          <w:rFonts w:ascii="宋体" w:hAnsi="宋体" w:eastAsia="宋体"/>
          <w:color w:val="auto"/>
          <w:sz w:val="21"/>
          <w:szCs w:val="21"/>
        </w:rPr>
        <w:t>对图形变化和组合</w:t>
      </w:r>
      <w:r>
        <w:rPr>
          <w:rFonts w:hint="eastAsia" w:ascii="宋体" w:hAnsi="宋体" w:eastAsia="宋体"/>
          <w:color w:val="auto"/>
          <w:sz w:val="21"/>
          <w:szCs w:val="21"/>
          <w:lang w:eastAsia="zh-CN"/>
        </w:rPr>
        <w:t>，</w:t>
      </w:r>
      <w:r>
        <w:rPr>
          <w:rFonts w:ascii="宋体" w:hAnsi="宋体" w:eastAsia="宋体"/>
          <w:color w:val="auto"/>
          <w:sz w:val="21"/>
          <w:szCs w:val="21"/>
        </w:rPr>
        <w:t>探索尝试创造出新颖独特的图形作品，展现自己的个性和创造力，激活创新意识.通过跨学科的应用探索，我们还可以发现图形运动更多的应用价值</w:t>
      </w:r>
      <w:r>
        <w:rPr>
          <w:rFonts w:hint="eastAsia" w:ascii="宋体" w:hAnsi="宋体" w:eastAsia="宋体"/>
          <w:color w:val="auto"/>
          <w:sz w:val="21"/>
          <w:szCs w:val="21"/>
          <w:lang w:eastAsia="zh-CN"/>
        </w:rPr>
        <w:t>。</w:t>
      </w:r>
    </w:p>
    <w:p w14:paraId="26006FA1">
      <w:pPr>
        <w:spacing w:line="360" w:lineRule="auto"/>
        <w:ind w:firstLine="420" w:firstLineChars="200"/>
        <w:jc w:val="center"/>
        <w:rPr>
          <w:rFonts w:ascii="宋体" w:hAnsi="宋体" w:eastAsia="宋体"/>
          <w:color w:val="auto"/>
          <w:sz w:val="21"/>
          <w:szCs w:val="21"/>
        </w:rPr>
      </w:pPr>
      <w:r>
        <w:rPr>
          <w:color w:val="auto"/>
          <w:sz w:val="21"/>
          <w:szCs w:val="21"/>
        </w:rPr>
        <w:drawing>
          <wp:inline distT="0" distB="0" distL="0" distR="0">
            <wp:extent cx="2439670" cy="12573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5"/>
                    <a:srcRect/>
                    <a:stretch>
                      <a:fillRect/>
                    </a:stretch>
                  </pic:blipFill>
                  <pic:spPr>
                    <a:xfrm>
                      <a:off x="0" y="0"/>
                      <a:ext cx="2446294" cy="1257300"/>
                    </a:xfrm>
                    <a:prstGeom prst="rect">
                      <a:avLst/>
                    </a:prstGeom>
                    <a:noFill/>
                    <a:ln>
                      <a:noFill/>
                    </a:ln>
                  </pic:spPr>
                </pic:pic>
              </a:graphicData>
            </a:graphic>
          </wp:inline>
        </w:drawing>
      </w:r>
    </w:p>
    <w:p w14:paraId="076A1CD8">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本章教学中核心素养的具体呈现</w:t>
      </w:r>
      <w:r>
        <w:rPr>
          <w:rFonts w:hint="eastAsia" w:ascii="宋体" w:hAnsi="宋体" w:eastAsia="宋体"/>
          <w:color w:val="auto"/>
          <w:sz w:val="21"/>
          <w:szCs w:val="21"/>
          <w:lang w:eastAsia="zh-CN"/>
        </w:rPr>
        <w:t>，</w:t>
      </w:r>
      <w:r>
        <w:rPr>
          <w:rFonts w:ascii="宋体" w:hAnsi="宋体" w:eastAsia="宋体"/>
          <w:color w:val="auto"/>
          <w:sz w:val="21"/>
          <w:szCs w:val="21"/>
        </w:rPr>
        <w:t>以下将从抽象能力、空间观念、几何直观</w:t>
      </w:r>
      <w:r>
        <w:rPr>
          <w:rFonts w:hint="eastAsia" w:ascii="宋体" w:hAnsi="宋体" w:eastAsia="宋体"/>
          <w:color w:val="auto"/>
          <w:sz w:val="21"/>
          <w:szCs w:val="21"/>
          <w:lang w:eastAsia="zh-CN"/>
        </w:rPr>
        <w:t>、</w:t>
      </w:r>
      <w:r>
        <w:rPr>
          <w:rFonts w:ascii="宋体" w:hAnsi="宋体" w:eastAsia="宋体"/>
          <w:color w:val="auto"/>
          <w:sz w:val="21"/>
          <w:szCs w:val="21"/>
        </w:rPr>
        <w:t>推理能力、应用意识和创新意识6个方面，分别通过举例加以说明</w:t>
      </w:r>
      <w:r>
        <w:rPr>
          <w:rFonts w:hint="eastAsia" w:ascii="宋体" w:hAnsi="宋体" w:eastAsia="宋体"/>
          <w:color w:val="auto"/>
          <w:sz w:val="21"/>
          <w:szCs w:val="21"/>
          <w:lang w:eastAsia="zh-CN"/>
        </w:rPr>
        <w:t>。</w:t>
      </w:r>
    </w:p>
    <w:p w14:paraId="0710A991">
      <w:pPr>
        <w:numPr>
          <w:ilvl w:val="0"/>
          <w:numId w:val="1"/>
        </w:numPr>
        <w:spacing w:line="360" w:lineRule="auto"/>
        <w:ind w:firstLine="420" w:firstLineChars="200"/>
        <w:rPr>
          <w:rFonts w:ascii="宋体" w:hAnsi="宋体" w:eastAsia="宋体"/>
          <w:color w:val="auto"/>
          <w:sz w:val="21"/>
          <w:szCs w:val="21"/>
        </w:rPr>
      </w:pPr>
      <w:r>
        <w:rPr>
          <w:rFonts w:ascii="宋体" w:hAnsi="宋体" w:eastAsia="宋体"/>
          <w:color w:val="auto"/>
          <w:sz w:val="21"/>
          <w:szCs w:val="21"/>
        </w:rPr>
        <w:t>抽象能力</w:t>
      </w:r>
    </w:p>
    <w:p w14:paraId="438CCE69">
      <w:pPr>
        <w:numPr>
          <w:ilvl w:val="0"/>
          <w:numId w:val="0"/>
        </w:num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抽象是用数学的眼光观察现实世界的主要表现之一</w:t>
      </w:r>
      <w:r>
        <w:rPr>
          <w:rFonts w:hint="eastAsia" w:ascii="宋体" w:hAnsi="宋体" w:eastAsia="宋体"/>
          <w:color w:val="auto"/>
          <w:sz w:val="21"/>
          <w:szCs w:val="21"/>
          <w:lang w:eastAsia="zh-CN"/>
        </w:rPr>
        <w:t>。</w:t>
      </w:r>
    </w:p>
    <w:p w14:paraId="0FAE677F">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在</w:t>
      </w:r>
      <w:r>
        <w:rPr>
          <w:rFonts w:hint="eastAsia" w:ascii="宋体" w:hAnsi="宋体" w:eastAsia="宋体"/>
          <w:color w:val="auto"/>
          <w:sz w:val="21"/>
          <w:szCs w:val="21"/>
        </w:rPr>
        <w:t>《义务教育数学课程标准（2022年版）》</w:t>
      </w:r>
      <w:r>
        <w:rPr>
          <w:rFonts w:ascii="宋体" w:hAnsi="宋体" w:eastAsia="宋体"/>
          <w:color w:val="auto"/>
          <w:sz w:val="21"/>
          <w:szCs w:val="21"/>
        </w:rPr>
        <w:t>中，抽象能力主要是指通过对现实世界中数量关系与空间形式的抽象，得到数学的研究对象，形成数学概念、性质、法则和方法的能力，这是对抽象能力的界定</w:t>
      </w:r>
      <w:r>
        <w:rPr>
          <w:rFonts w:hint="eastAsia" w:ascii="宋体" w:hAnsi="宋体" w:eastAsia="宋体"/>
          <w:color w:val="auto"/>
          <w:sz w:val="21"/>
          <w:szCs w:val="21"/>
          <w:lang w:eastAsia="zh-CN"/>
        </w:rPr>
        <w:t>。</w:t>
      </w:r>
      <w:r>
        <w:rPr>
          <w:rFonts w:ascii="宋体" w:hAnsi="宋体" w:eastAsia="宋体"/>
          <w:color w:val="auto"/>
          <w:sz w:val="21"/>
          <w:szCs w:val="21"/>
        </w:rPr>
        <w:t>能够从实际情境或跨学科的问题中抽象出核心变量，变量的规律及变量之间的关系，并能够用数学符号予以表达，能够从具体的问题解决中概括出一般结论，形成数学的方法与策略，这是抽象能力的具体表现</w:t>
      </w:r>
      <w:r>
        <w:rPr>
          <w:rFonts w:hint="eastAsia" w:ascii="宋体" w:hAnsi="宋体" w:eastAsia="宋体"/>
          <w:color w:val="auto"/>
          <w:sz w:val="21"/>
          <w:szCs w:val="21"/>
          <w:lang w:eastAsia="zh-CN"/>
        </w:rPr>
        <w:t>。</w:t>
      </w:r>
      <w:r>
        <w:rPr>
          <w:rFonts w:ascii="宋体" w:hAnsi="宋体" w:eastAsia="宋体"/>
          <w:color w:val="auto"/>
          <w:sz w:val="21"/>
          <w:szCs w:val="21"/>
        </w:rPr>
        <w:t>感悟数学抽象对于数学产生与发展的作用，感悟用数学的眼光观察现实世界的意义，形成数学想象力，提高学习数学的兴趣，这是抽象能力的价值</w:t>
      </w:r>
      <w:r>
        <w:rPr>
          <w:rFonts w:hint="eastAsia" w:ascii="宋体" w:hAnsi="宋体" w:eastAsia="宋体"/>
          <w:color w:val="auto"/>
          <w:sz w:val="21"/>
          <w:szCs w:val="21"/>
          <w:lang w:eastAsia="zh-CN"/>
        </w:rPr>
        <w:t>。</w:t>
      </w:r>
    </w:p>
    <w:p w14:paraId="58D9F003">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以下我们将通过举例加以说明</w:t>
      </w:r>
      <w:r>
        <w:rPr>
          <w:rFonts w:hint="eastAsia" w:ascii="宋体" w:hAnsi="宋体" w:eastAsia="宋体"/>
          <w:color w:val="auto"/>
          <w:sz w:val="21"/>
          <w:szCs w:val="21"/>
          <w:lang w:eastAsia="zh-CN"/>
        </w:rPr>
        <w:t>。</w:t>
      </w:r>
    </w:p>
    <w:p w14:paraId="1115FAFE">
      <w:pPr>
        <w:spacing w:line="360" w:lineRule="auto"/>
        <w:ind w:firstLine="420" w:firstLineChars="200"/>
        <w:rPr>
          <w:rFonts w:hint="eastAsia" w:ascii="宋体" w:hAnsi="宋体" w:eastAsia="宋体"/>
          <w:color w:val="auto"/>
          <w:sz w:val="21"/>
          <w:szCs w:val="21"/>
          <w:lang w:eastAsia="zh-CN"/>
        </w:rPr>
      </w:pPr>
      <w:r>
        <w:rPr>
          <w:color w:val="auto"/>
          <w:sz w:val="21"/>
          <w:szCs w:val="21"/>
        </w:rPr>
        <w:drawing>
          <wp:anchor distT="0" distB="0" distL="0" distR="0" simplePos="0" relativeHeight="251659264" behindDoc="0" locked="0" layoutInCell="1" allowOverlap="1">
            <wp:simplePos x="0" y="0"/>
            <wp:positionH relativeFrom="column">
              <wp:posOffset>271145</wp:posOffset>
            </wp:positionH>
            <wp:positionV relativeFrom="paragraph">
              <wp:posOffset>73025</wp:posOffset>
            </wp:positionV>
            <wp:extent cx="5486400" cy="956310"/>
            <wp:effectExtent l="0" t="0" r="0" b="571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srcRect/>
                    <a:stretch>
                      <a:fillRect/>
                    </a:stretch>
                  </pic:blipFill>
                  <pic:spPr>
                    <a:xfrm>
                      <a:off x="0" y="0"/>
                      <a:ext cx="5486400" cy="956581"/>
                    </a:xfrm>
                    <a:prstGeom prst="rect">
                      <a:avLst/>
                    </a:prstGeom>
                    <a:noFill/>
                    <a:ln>
                      <a:noFill/>
                    </a:ln>
                  </pic:spPr>
                </pic:pic>
              </a:graphicData>
            </a:graphic>
          </wp:anchor>
        </w:drawing>
      </w:r>
      <w:r>
        <w:rPr>
          <w:rFonts w:hint="eastAsia" w:ascii="宋体" w:hAnsi="宋体" w:eastAsia="宋体"/>
          <w:color w:val="auto"/>
          <w:sz w:val="21"/>
          <w:szCs w:val="21"/>
          <w:lang w:val="en-US" w:eastAsia="zh-CN"/>
        </w:rPr>
        <w:t>实例1：如上图，</w:t>
      </w:r>
      <w:r>
        <w:rPr>
          <w:rFonts w:ascii="宋体" w:hAnsi="宋体" w:eastAsia="宋体"/>
          <w:color w:val="auto"/>
          <w:sz w:val="21"/>
          <w:szCs w:val="21"/>
        </w:rPr>
        <w:t>在学习轴对称图形时，我们通过观察实际生活当中的一些轴对称图形得到这样的数学定义，也就是如果将一个图形沿着某一条直线翻折过来，直线两边的部分能够相互重合，这个图形叫做轴对称图形，这条直线是它的对称轴，也称这个图形关于这条直线对称</w:t>
      </w:r>
      <w:r>
        <w:rPr>
          <w:rFonts w:hint="eastAsia" w:ascii="宋体" w:hAnsi="宋体" w:eastAsia="宋体"/>
          <w:color w:val="auto"/>
          <w:sz w:val="21"/>
          <w:szCs w:val="21"/>
          <w:lang w:eastAsia="zh-CN"/>
        </w:rPr>
        <w:t>。</w:t>
      </w:r>
      <w:r>
        <w:rPr>
          <w:rFonts w:ascii="宋体" w:hAnsi="宋体" w:eastAsia="宋体"/>
          <w:color w:val="auto"/>
          <w:sz w:val="21"/>
          <w:szCs w:val="21"/>
        </w:rPr>
        <w:t>在这样的数学定义的学习过程中，我们感悟数学概念的定义过程与必要性，能够在概念的基础上进行简单的推理，这就是抽象能力的表现之一</w:t>
      </w:r>
      <w:r>
        <w:rPr>
          <w:rFonts w:hint="eastAsia" w:ascii="宋体" w:hAnsi="宋体" w:eastAsia="宋体"/>
          <w:color w:val="auto"/>
          <w:sz w:val="21"/>
          <w:szCs w:val="21"/>
          <w:lang w:eastAsia="zh-CN"/>
        </w:rPr>
        <w:t>。</w:t>
      </w:r>
      <w:r>
        <w:rPr>
          <w:rFonts w:ascii="宋体" w:hAnsi="宋体" w:eastAsia="宋体"/>
          <w:color w:val="auto"/>
          <w:sz w:val="21"/>
          <w:szCs w:val="21"/>
        </w:rPr>
        <w:t>能够在具体的问题情境中，对数量关系与空间形式的规律进行抽象，合乎逻辑的形成命题或者猜想</w:t>
      </w:r>
      <w:r>
        <w:rPr>
          <w:rFonts w:hint="eastAsia" w:ascii="宋体" w:hAnsi="宋体" w:eastAsia="宋体"/>
          <w:color w:val="auto"/>
          <w:sz w:val="21"/>
          <w:szCs w:val="21"/>
          <w:lang w:eastAsia="zh-CN"/>
        </w:rPr>
        <w:t>。</w:t>
      </w:r>
    </w:p>
    <w:p w14:paraId="126ACB42">
      <w:pPr>
        <w:spacing w:line="360" w:lineRule="auto"/>
        <w:ind w:firstLine="420" w:firstLineChars="200"/>
        <w:rPr>
          <w:rFonts w:hint="eastAsia" w:ascii="宋体" w:hAnsi="宋体" w:eastAsia="宋体"/>
          <w:color w:val="auto"/>
          <w:sz w:val="21"/>
          <w:szCs w:val="21"/>
          <w:lang w:eastAsia="zh-CN"/>
        </w:rPr>
      </w:pPr>
      <w:r>
        <w:rPr>
          <w:rFonts w:hint="eastAsia" w:ascii="宋体" w:hAnsi="宋体" w:eastAsia="宋体"/>
          <w:color w:val="auto"/>
          <w:sz w:val="21"/>
          <w:szCs w:val="21"/>
          <w:lang w:val="en-US" w:eastAsia="zh-CN"/>
        </w:rPr>
        <w:t>实例2：</w:t>
      </w:r>
      <w:r>
        <w:rPr>
          <w:rFonts w:ascii="宋体" w:hAnsi="宋体" w:eastAsia="宋体"/>
          <w:color w:val="auto"/>
          <w:sz w:val="21"/>
          <w:szCs w:val="21"/>
        </w:rPr>
        <w:t>我们在学习图形旋转的性质时，通过观察和操作归纳总结出如下的性质，</w:t>
      </w:r>
      <w:r>
        <w:rPr>
          <w:rFonts w:hint="eastAsia" w:ascii="宋体" w:hAnsi="宋体" w:eastAsia="宋体"/>
          <w:color w:val="auto"/>
          <w:sz w:val="21"/>
          <w:szCs w:val="21"/>
          <w:lang w:val="en-US" w:eastAsia="zh-CN"/>
        </w:rPr>
        <w:t>①</w:t>
      </w:r>
      <w:r>
        <w:rPr>
          <w:rFonts w:hint="eastAsia" w:ascii="宋体" w:hAnsi="宋体" w:eastAsia="宋体"/>
          <w:color w:val="auto"/>
          <w:sz w:val="21"/>
          <w:szCs w:val="21"/>
        </w:rPr>
        <w:t>图形旋转后，对应点到旋转中心的距离相等；②两组对应点分别与旋转中心连线，所成的角的角度相等</w:t>
      </w:r>
      <w:r>
        <w:rPr>
          <w:rFonts w:hint="eastAsia" w:ascii="宋体" w:hAnsi="宋体" w:eastAsia="宋体"/>
          <w:color w:val="auto"/>
          <w:sz w:val="21"/>
          <w:szCs w:val="21"/>
          <w:lang w:eastAsia="zh-CN"/>
        </w:rPr>
        <w:t>；</w:t>
      </w:r>
      <w:r>
        <w:rPr>
          <w:rFonts w:hint="eastAsia" w:ascii="宋体" w:hAnsi="宋体" w:eastAsia="宋体"/>
          <w:color w:val="auto"/>
          <w:sz w:val="21"/>
          <w:szCs w:val="21"/>
          <w:lang w:val="en-US" w:eastAsia="zh-CN"/>
        </w:rPr>
        <w:t>③</w:t>
      </w:r>
      <w:r>
        <w:rPr>
          <w:rFonts w:hint="eastAsia" w:ascii="宋体" w:hAnsi="宋体" w:eastAsia="宋体"/>
          <w:color w:val="auto"/>
          <w:sz w:val="21"/>
          <w:szCs w:val="21"/>
        </w:rPr>
        <w:t>对应线段的长度相等，对应角的大小相等</w:t>
      </w:r>
      <w:r>
        <w:rPr>
          <w:rFonts w:hint="eastAsia" w:ascii="宋体" w:hAnsi="宋体" w:eastAsia="宋体"/>
          <w:color w:val="auto"/>
          <w:sz w:val="21"/>
          <w:szCs w:val="21"/>
          <w:lang w:eastAsia="zh-CN"/>
        </w:rPr>
        <w:t>；</w:t>
      </w:r>
      <w:r>
        <w:rPr>
          <w:rFonts w:hint="eastAsia" w:ascii="宋体" w:hAnsi="宋体" w:eastAsia="宋体"/>
          <w:color w:val="auto"/>
          <w:sz w:val="21"/>
          <w:szCs w:val="21"/>
          <w:lang w:val="en-US" w:eastAsia="zh-CN"/>
        </w:rPr>
        <w:t>④</w:t>
      </w:r>
      <w:r>
        <w:rPr>
          <w:rFonts w:hint="eastAsia" w:ascii="宋体" w:hAnsi="宋体" w:eastAsia="宋体"/>
          <w:color w:val="auto"/>
          <w:sz w:val="21"/>
          <w:szCs w:val="21"/>
        </w:rPr>
        <w:t>旋转后得到的图形与原图形形状相同，大小相等</w:t>
      </w:r>
      <w:r>
        <w:rPr>
          <w:rFonts w:hint="eastAsia" w:ascii="宋体" w:hAnsi="宋体" w:eastAsia="宋体"/>
          <w:color w:val="auto"/>
          <w:sz w:val="21"/>
          <w:szCs w:val="21"/>
          <w:lang w:eastAsia="zh-CN"/>
        </w:rPr>
        <w:t>。</w:t>
      </w:r>
      <w:r>
        <w:rPr>
          <w:rFonts w:ascii="宋体" w:hAnsi="宋体" w:eastAsia="宋体"/>
          <w:color w:val="auto"/>
          <w:sz w:val="21"/>
          <w:szCs w:val="21"/>
        </w:rPr>
        <w:t>在这样的学习过程中理解数学命题的结构与意义，能够用自己的语言描述命题，也能用文字语言、符号、语言和图形语言表示一个数学命题，这也是抽象能力的主要表现，可以看作是数学内部的抽象</w:t>
      </w:r>
      <w:r>
        <w:rPr>
          <w:rFonts w:hint="eastAsia" w:ascii="宋体" w:hAnsi="宋体" w:eastAsia="宋体"/>
          <w:color w:val="auto"/>
          <w:sz w:val="21"/>
          <w:szCs w:val="21"/>
          <w:lang w:eastAsia="zh-CN"/>
        </w:rPr>
        <w:t>。</w:t>
      </w:r>
    </w:p>
    <w:p w14:paraId="1AA2E529">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在本章的学习中，三种图形运动是按照先后次序依次学习</w:t>
      </w:r>
      <w:r>
        <w:rPr>
          <w:rFonts w:hint="eastAsia" w:ascii="宋体" w:hAnsi="宋体" w:eastAsia="宋体"/>
          <w:color w:val="auto"/>
          <w:sz w:val="21"/>
          <w:szCs w:val="21"/>
          <w:lang w:eastAsia="zh-CN"/>
        </w:rPr>
        <w:t>，</w:t>
      </w:r>
      <w:r>
        <w:rPr>
          <w:rFonts w:ascii="宋体" w:hAnsi="宋体" w:eastAsia="宋体"/>
          <w:color w:val="auto"/>
          <w:sz w:val="21"/>
          <w:szCs w:val="21"/>
        </w:rPr>
        <w:t>在学习三种图形运动的定义和性质以及应用时，需要进行合理的类比和迁移</w:t>
      </w:r>
      <w:r>
        <w:rPr>
          <w:rFonts w:hint="eastAsia" w:ascii="宋体" w:hAnsi="宋体" w:eastAsia="宋体"/>
          <w:color w:val="auto"/>
          <w:sz w:val="21"/>
          <w:szCs w:val="21"/>
          <w:lang w:eastAsia="zh-CN"/>
        </w:rPr>
        <w:t>。</w:t>
      </w:r>
      <w:r>
        <w:rPr>
          <w:rFonts w:ascii="宋体" w:hAnsi="宋体" w:eastAsia="宋体"/>
          <w:color w:val="auto"/>
          <w:sz w:val="21"/>
          <w:szCs w:val="21"/>
        </w:rPr>
        <w:t>在数学概念性质关系的抽象过程中，感悟其中蕴含的数学思想方法</w:t>
      </w:r>
      <w:r>
        <w:rPr>
          <w:rFonts w:hint="eastAsia" w:ascii="宋体" w:hAnsi="宋体" w:eastAsia="宋体"/>
          <w:color w:val="auto"/>
          <w:sz w:val="21"/>
          <w:szCs w:val="21"/>
          <w:lang w:eastAsia="zh-CN"/>
        </w:rPr>
        <w:t>，</w:t>
      </w:r>
      <w:r>
        <w:rPr>
          <w:rFonts w:ascii="宋体" w:hAnsi="宋体" w:eastAsia="宋体"/>
          <w:color w:val="auto"/>
          <w:sz w:val="21"/>
          <w:szCs w:val="21"/>
        </w:rPr>
        <w:t>类比就是一种重要的数学思想方法</w:t>
      </w:r>
      <w:r>
        <w:rPr>
          <w:rFonts w:hint="eastAsia" w:ascii="宋体" w:hAnsi="宋体" w:eastAsia="宋体"/>
          <w:color w:val="auto"/>
          <w:sz w:val="21"/>
          <w:szCs w:val="21"/>
          <w:lang w:eastAsia="zh-CN"/>
        </w:rPr>
        <w:t>。</w:t>
      </w:r>
    </w:p>
    <w:p w14:paraId="6BCED70B">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在本章中我们会学到轴对称图形和两个图形，关于一条直线成轴对称以及中心对称图形和两个图形关于一点成中心对称，这是学习过程中比较容易混淆的两组概念</w:t>
      </w:r>
      <w:r>
        <w:rPr>
          <w:rFonts w:hint="eastAsia" w:ascii="宋体" w:hAnsi="宋体" w:eastAsia="宋体"/>
          <w:color w:val="auto"/>
          <w:sz w:val="21"/>
          <w:szCs w:val="21"/>
          <w:lang w:eastAsia="zh-CN"/>
        </w:rPr>
        <w:t>，</w:t>
      </w:r>
      <w:r>
        <w:rPr>
          <w:rFonts w:ascii="宋体" w:hAnsi="宋体" w:eastAsia="宋体"/>
          <w:color w:val="auto"/>
          <w:sz w:val="21"/>
          <w:szCs w:val="21"/>
        </w:rPr>
        <w:t>所以我们可以通过列表格的方式理清这些概念，搞清楚它们的区别和联系</w:t>
      </w:r>
      <w:r>
        <w:rPr>
          <w:rFonts w:hint="eastAsia" w:ascii="宋体" w:hAnsi="宋体" w:eastAsia="宋体"/>
          <w:color w:val="auto"/>
          <w:sz w:val="21"/>
          <w:szCs w:val="21"/>
          <w:lang w:eastAsia="zh-CN"/>
        </w:rPr>
        <w:t>。</w:t>
      </w:r>
    </w:p>
    <w:p w14:paraId="176F4FF7">
      <w:pPr>
        <w:spacing w:line="360" w:lineRule="auto"/>
        <w:ind w:firstLine="420" w:firstLineChars="200"/>
        <w:jc w:val="center"/>
        <w:rPr>
          <w:rFonts w:ascii="宋体" w:hAnsi="宋体" w:eastAsia="宋体"/>
          <w:color w:val="auto"/>
          <w:sz w:val="21"/>
          <w:szCs w:val="21"/>
        </w:rPr>
      </w:pPr>
      <w:r>
        <w:rPr>
          <w:color w:val="auto"/>
          <w:sz w:val="21"/>
          <w:szCs w:val="21"/>
        </w:rPr>
        <w:drawing>
          <wp:inline distT="0" distB="0" distL="0" distR="0">
            <wp:extent cx="2603500" cy="1134110"/>
            <wp:effectExtent l="0" t="0" r="635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srcRect/>
                    <a:stretch>
                      <a:fillRect/>
                    </a:stretch>
                  </pic:blipFill>
                  <pic:spPr>
                    <a:xfrm>
                      <a:off x="0" y="0"/>
                      <a:ext cx="2610576" cy="1134110"/>
                    </a:xfrm>
                    <a:prstGeom prst="rect">
                      <a:avLst/>
                    </a:prstGeom>
                    <a:noFill/>
                    <a:ln>
                      <a:noFill/>
                    </a:ln>
                  </pic:spPr>
                </pic:pic>
              </a:graphicData>
            </a:graphic>
          </wp:inline>
        </w:drawing>
      </w:r>
    </w:p>
    <w:p w14:paraId="2529435E">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在数学学习过程中，逐步理清知识的来龙去脉，把握知识的发展主线，形成相对系统的单元知识结构，这也是培养抽象能力的方法之一</w:t>
      </w:r>
      <w:r>
        <w:rPr>
          <w:rFonts w:hint="eastAsia" w:ascii="宋体" w:hAnsi="宋体" w:eastAsia="宋体"/>
          <w:color w:val="auto"/>
          <w:sz w:val="21"/>
          <w:szCs w:val="21"/>
          <w:lang w:eastAsia="zh-CN"/>
        </w:rPr>
        <w:t>。</w:t>
      </w:r>
    </w:p>
    <w:p w14:paraId="1E44E44E">
      <w:pPr>
        <w:spacing w:line="360" w:lineRule="auto"/>
        <w:ind w:firstLine="480" w:firstLineChars="200"/>
        <w:rPr>
          <w:rFonts w:hint="eastAsia" w:ascii="宋体" w:hAnsi="宋体" w:eastAsia="宋体"/>
          <w:color w:val="auto"/>
          <w:sz w:val="21"/>
          <w:szCs w:val="21"/>
          <w:lang w:eastAsia="zh-CN"/>
        </w:rPr>
      </w:pPr>
      <w:r>
        <w:drawing>
          <wp:anchor distT="0" distB="0" distL="114300" distR="114300" simplePos="0" relativeHeight="251660288" behindDoc="0" locked="0" layoutInCell="1" allowOverlap="1">
            <wp:simplePos x="0" y="0"/>
            <wp:positionH relativeFrom="column">
              <wp:posOffset>3540125</wp:posOffset>
            </wp:positionH>
            <wp:positionV relativeFrom="paragraph">
              <wp:posOffset>420370</wp:posOffset>
            </wp:positionV>
            <wp:extent cx="2319020" cy="974725"/>
            <wp:effectExtent l="0" t="0" r="0" b="0"/>
            <wp:wrapSquare wrapText="bothSides"/>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8"/>
                    <a:stretch>
                      <a:fillRect/>
                    </a:stretch>
                  </pic:blipFill>
                  <pic:spPr>
                    <a:xfrm>
                      <a:off x="0" y="0"/>
                      <a:ext cx="2319020" cy="974725"/>
                    </a:xfrm>
                    <a:prstGeom prst="rect">
                      <a:avLst/>
                    </a:prstGeom>
                  </pic:spPr>
                </pic:pic>
              </a:graphicData>
            </a:graphic>
          </wp:anchor>
        </w:drawing>
      </w:r>
      <w:r>
        <w:rPr>
          <w:rFonts w:hint="eastAsia" w:ascii="宋体" w:hAnsi="宋体" w:eastAsia="宋体"/>
          <w:color w:val="auto"/>
          <w:sz w:val="21"/>
          <w:szCs w:val="21"/>
          <w:lang w:val="en-US" w:eastAsia="zh-CN"/>
        </w:rPr>
        <w:t>实例3：</w:t>
      </w:r>
      <w:r>
        <w:rPr>
          <w:rFonts w:hint="eastAsia" w:ascii="宋体" w:hAnsi="宋体" w:eastAsia="宋体"/>
          <w:color w:val="auto"/>
          <w:sz w:val="21"/>
          <w:szCs w:val="21"/>
        </w:rPr>
        <w:t>下面</w:t>
      </w:r>
      <w:r>
        <w:rPr>
          <w:rFonts w:ascii="宋体" w:hAnsi="宋体" w:eastAsia="宋体"/>
          <w:color w:val="auto"/>
          <w:sz w:val="21"/>
          <w:szCs w:val="21"/>
        </w:rPr>
        <w:t>这个问题是对本章复习题中一个类似的题目的变式</w:t>
      </w:r>
      <w:r>
        <w:rPr>
          <w:rFonts w:hint="eastAsia" w:ascii="宋体" w:hAnsi="宋体" w:eastAsia="宋体"/>
          <w:color w:val="auto"/>
          <w:sz w:val="21"/>
          <w:szCs w:val="21"/>
          <w:lang w:eastAsia="zh-CN"/>
        </w:rPr>
        <w:t>。</w:t>
      </w:r>
    </w:p>
    <w:p w14:paraId="7AE9E75C">
      <w:pPr>
        <w:spacing w:line="360" w:lineRule="auto"/>
        <w:ind w:firstLine="422" w:firstLineChars="200"/>
        <w:rPr>
          <w:rFonts w:ascii="楷体" w:hAnsi="楷体" w:eastAsia="楷体"/>
          <w:b/>
          <w:color w:val="auto"/>
          <w:sz w:val="21"/>
          <w:szCs w:val="21"/>
        </w:rPr>
      </w:pPr>
      <w:r>
        <w:rPr>
          <w:rFonts w:hint="eastAsia" w:ascii="楷体" w:hAnsi="楷体" w:eastAsia="楷体"/>
          <w:b/>
          <w:color w:val="auto"/>
          <w:sz w:val="21"/>
          <w:szCs w:val="21"/>
        </w:rPr>
        <w:t>问题探究    如图所示，请补上一个同样的小正方形，</w:t>
      </w:r>
    </w:p>
    <w:p w14:paraId="6F321ADB">
      <w:pPr>
        <w:spacing w:line="360" w:lineRule="auto"/>
        <w:ind w:firstLine="422" w:firstLineChars="200"/>
        <w:rPr>
          <w:rFonts w:hint="eastAsia" w:ascii="楷体" w:hAnsi="楷体" w:eastAsia="楷体"/>
          <w:b/>
          <w:color w:val="auto"/>
          <w:sz w:val="21"/>
          <w:szCs w:val="21"/>
        </w:rPr>
      </w:pPr>
      <w:r>
        <w:rPr>
          <w:rFonts w:hint="eastAsia" w:ascii="楷体" w:hAnsi="楷体" w:eastAsia="楷体"/>
          <w:b/>
          <w:color w:val="auto"/>
          <w:sz w:val="21"/>
          <w:szCs w:val="21"/>
        </w:rPr>
        <w:t>使由</w:t>
      </w:r>
      <w:r>
        <w:rPr>
          <w:rFonts w:ascii="楷体" w:hAnsi="楷体" w:eastAsia="楷体"/>
          <w:b/>
          <w:color w:val="auto"/>
          <w:sz w:val="21"/>
          <w:szCs w:val="21"/>
        </w:rPr>
        <w:t>4</w:t>
      </w:r>
      <w:r>
        <w:rPr>
          <w:rFonts w:hint="eastAsia" w:ascii="楷体" w:hAnsi="楷体" w:eastAsia="楷体"/>
          <w:b/>
          <w:color w:val="auto"/>
          <w:sz w:val="21"/>
          <w:szCs w:val="21"/>
        </w:rPr>
        <w:t>个小正方形组成的图形成为一个轴对称图形．</w:t>
      </w:r>
      <w:bookmarkStart w:id="0" w:name="_GoBack"/>
      <w:bookmarkEnd w:id="0"/>
    </w:p>
    <w:p w14:paraId="678FAF12">
      <w:pPr>
        <w:spacing w:line="360" w:lineRule="auto"/>
        <w:ind w:firstLine="420" w:firstLineChars="200"/>
        <w:rPr>
          <w:rFonts w:ascii="宋体" w:hAnsi="宋体" w:eastAsia="宋体"/>
          <w:color w:val="auto"/>
          <w:sz w:val="21"/>
          <w:szCs w:val="21"/>
        </w:rPr>
      </w:pPr>
      <w:r>
        <w:rPr>
          <w:rFonts w:ascii="宋体" w:hAnsi="宋体" w:eastAsia="宋体"/>
          <w:color w:val="auto"/>
          <w:sz w:val="21"/>
          <w:szCs w:val="21"/>
        </w:rPr>
        <w:t>在这个问题的解决过程中，可以引导学生合理的进行分类求解，是我们培养学生分类讨论的解决问题方法的一个很好的载体.在数学问题的解决过程中，感悟其中蕴含的数学思想方法，这也是抽象能力的主要表现</w:t>
      </w:r>
      <w:r>
        <w:rPr>
          <w:rFonts w:hint="eastAsia" w:ascii="宋体" w:hAnsi="宋体" w:eastAsia="宋体"/>
          <w:color w:val="auto"/>
          <w:sz w:val="21"/>
          <w:szCs w:val="21"/>
          <w:lang w:eastAsia="zh-CN"/>
        </w:rPr>
        <w:t>。</w:t>
      </w:r>
    </w:p>
    <w:p w14:paraId="0698DA6C">
      <w:pPr>
        <w:numPr>
          <w:ilvl w:val="0"/>
          <w:numId w:val="1"/>
        </w:numPr>
        <w:spacing w:line="360" w:lineRule="auto"/>
        <w:ind w:left="0" w:leftChars="0" w:firstLine="420" w:firstLineChars="200"/>
        <w:rPr>
          <w:rFonts w:ascii="宋体" w:hAnsi="宋体" w:eastAsia="宋体"/>
          <w:color w:val="auto"/>
          <w:sz w:val="21"/>
          <w:szCs w:val="21"/>
        </w:rPr>
      </w:pPr>
      <w:r>
        <w:rPr>
          <w:rFonts w:ascii="宋体" w:hAnsi="宋体" w:eastAsia="宋体"/>
          <w:color w:val="auto"/>
          <w:sz w:val="21"/>
          <w:szCs w:val="21"/>
        </w:rPr>
        <w:t>空间观念</w:t>
      </w:r>
    </w:p>
    <w:p w14:paraId="4298E1F6">
      <w:pPr>
        <w:numPr>
          <w:ilvl w:val="0"/>
          <w:numId w:val="0"/>
        </w:numPr>
        <w:spacing w:line="360" w:lineRule="auto"/>
        <w:ind w:leftChars="200"/>
        <w:rPr>
          <w:rFonts w:hint="eastAsia" w:ascii="宋体" w:hAnsi="宋体" w:eastAsia="宋体"/>
          <w:color w:val="auto"/>
          <w:sz w:val="21"/>
          <w:szCs w:val="21"/>
          <w:lang w:eastAsia="zh-CN"/>
        </w:rPr>
      </w:pPr>
      <w:r>
        <w:rPr>
          <w:rFonts w:ascii="宋体" w:hAnsi="宋体" w:eastAsia="宋体"/>
          <w:color w:val="auto"/>
          <w:sz w:val="21"/>
          <w:szCs w:val="21"/>
        </w:rPr>
        <w:t>空间观念是数学核心素养，用数学的眼光观察现实世界的主要表现之一</w:t>
      </w:r>
      <w:r>
        <w:rPr>
          <w:rFonts w:hint="eastAsia" w:ascii="宋体" w:hAnsi="宋体" w:eastAsia="宋体"/>
          <w:color w:val="auto"/>
          <w:sz w:val="21"/>
          <w:szCs w:val="21"/>
          <w:lang w:eastAsia="zh-CN"/>
        </w:rPr>
        <w:t>。</w:t>
      </w:r>
    </w:p>
    <w:p w14:paraId="507D6C8F">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在</w:t>
      </w:r>
      <w:r>
        <w:rPr>
          <w:rFonts w:hint="eastAsia" w:ascii="宋体" w:hAnsi="宋体" w:eastAsia="宋体"/>
          <w:color w:val="auto"/>
          <w:sz w:val="21"/>
          <w:szCs w:val="21"/>
        </w:rPr>
        <w:t>《义务教育数学课程标准（2022年版）》</w:t>
      </w:r>
      <w:r>
        <w:rPr>
          <w:rFonts w:ascii="宋体" w:hAnsi="宋体" w:eastAsia="宋体"/>
          <w:color w:val="auto"/>
          <w:sz w:val="21"/>
          <w:szCs w:val="21"/>
        </w:rPr>
        <w:t>中有这样的表述，空间观念主要是指对空间、物体或图形的形状、大小以及位置关系的认识，能够根据物体特征抽象出几何图形，根据几何图形想象出所描述的实际物体，想象并表达物体的空间方位和相互之间的位置关系，感知并描述图形的运动和变化规律</w:t>
      </w:r>
      <w:r>
        <w:rPr>
          <w:rFonts w:hint="eastAsia" w:ascii="宋体" w:hAnsi="宋体" w:eastAsia="宋体"/>
          <w:color w:val="auto"/>
          <w:sz w:val="21"/>
          <w:szCs w:val="21"/>
          <w:lang w:eastAsia="zh-CN"/>
        </w:rPr>
        <w:t>。</w:t>
      </w:r>
      <w:r>
        <w:rPr>
          <w:rFonts w:ascii="宋体" w:hAnsi="宋体" w:eastAsia="宋体"/>
          <w:color w:val="auto"/>
          <w:sz w:val="21"/>
          <w:szCs w:val="21"/>
        </w:rPr>
        <w:t>空间观念有助于理解现实生活中空间物体的形态与结构，是形成空间想象力的经验基础</w:t>
      </w:r>
      <w:r>
        <w:rPr>
          <w:rFonts w:hint="eastAsia" w:ascii="宋体" w:hAnsi="宋体" w:eastAsia="宋体"/>
          <w:color w:val="auto"/>
          <w:sz w:val="21"/>
          <w:szCs w:val="21"/>
          <w:lang w:eastAsia="zh-CN"/>
        </w:rPr>
        <w:t>。</w:t>
      </w:r>
      <w:r>
        <w:rPr>
          <w:rFonts w:ascii="宋体" w:hAnsi="宋体" w:eastAsia="宋体"/>
          <w:color w:val="auto"/>
          <w:sz w:val="21"/>
          <w:szCs w:val="21"/>
        </w:rPr>
        <w:t>在上面的表述中主要包含了对空间观念的界定，空间观念的具体表现形式以及空间观念的价值</w:t>
      </w:r>
      <w:r>
        <w:rPr>
          <w:rFonts w:hint="eastAsia" w:ascii="宋体" w:hAnsi="宋体" w:eastAsia="宋体"/>
          <w:color w:val="auto"/>
          <w:sz w:val="21"/>
          <w:szCs w:val="21"/>
          <w:lang w:eastAsia="zh-CN"/>
        </w:rPr>
        <w:t>。</w:t>
      </w:r>
    </w:p>
    <w:p w14:paraId="68D8735A">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在图形平移的学习过程中，我们会引导学生观察实际生活当中物体的平移，在表象的操作过程中常常需要回到实际情境或者借助实物模型进行操作和验证</w:t>
      </w:r>
      <w:r>
        <w:rPr>
          <w:rFonts w:hint="eastAsia" w:ascii="宋体" w:hAnsi="宋体" w:eastAsia="宋体"/>
          <w:color w:val="auto"/>
          <w:sz w:val="21"/>
          <w:szCs w:val="21"/>
          <w:lang w:eastAsia="zh-CN"/>
        </w:rPr>
        <w:t>。</w:t>
      </w:r>
      <w:r>
        <w:rPr>
          <w:rFonts w:ascii="宋体" w:hAnsi="宋体" w:eastAsia="宋体"/>
          <w:color w:val="auto"/>
          <w:sz w:val="21"/>
          <w:szCs w:val="21"/>
        </w:rPr>
        <w:t>这种表象是形成空间感或空间意识的基础，与日常生活经验有密切的联系</w:t>
      </w:r>
      <w:r>
        <w:rPr>
          <w:rFonts w:hint="eastAsia" w:ascii="宋体" w:hAnsi="宋体" w:eastAsia="宋体"/>
          <w:color w:val="auto"/>
          <w:sz w:val="21"/>
          <w:szCs w:val="21"/>
          <w:lang w:eastAsia="zh-CN"/>
        </w:rPr>
        <w:t>。</w:t>
      </w:r>
      <w:r>
        <w:rPr>
          <w:rFonts w:hint="eastAsia" w:ascii="宋体" w:hAnsi="宋体" w:eastAsia="宋体"/>
          <w:color w:val="auto"/>
          <w:sz w:val="21"/>
          <w:szCs w:val="21"/>
          <w:lang w:val="en-US" w:eastAsia="zh-CN"/>
        </w:rPr>
        <w:t>空间</w:t>
      </w:r>
      <w:r>
        <w:rPr>
          <w:rFonts w:ascii="宋体" w:hAnsi="宋体" w:eastAsia="宋体"/>
          <w:color w:val="auto"/>
          <w:sz w:val="21"/>
          <w:szCs w:val="21"/>
        </w:rPr>
        <w:t>观念还表现在能感知并描述图形的运动和变化规律，并用于解决相关问题</w:t>
      </w:r>
      <w:r>
        <w:rPr>
          <w:rFonts w:hint="eastAsia" w:ascii="宋体" w:hAnsi="宋体" w:eastAsia="宋体"/>
          <w:color w:val="auto"/>
          <w:sz w:val="21"/>
          <w:szCs w:val="21"/>
          <w:lang w:eastAsia="zh-CN"/>
        </w:rPr>
        <w:t>。</w:t>
      </w:r>
    </w:p>
    <w:p w14:paraId="567CFBDB">
      <w:pPr>
        <w:spacing w:line="360" w:lineRule="auto"/>
        <w:ind w:firstLine="420" w:firstLineChars="200"/>
        <w:rPr>
          <w:rFonts w:hint="eastAsia"/>
          <w:color w:val="auto"/>
          <w:sz w:val="21"/>
          <w:szCs w:val="21"/>
        </w:rPr>
      </w:pPr>
      <w:r>
        <w:rPr>
          <w:rFonts w:hint="eastAsia"/>
          <w:color w:val="auto"/>
          <w:sz w:val="21"/>
          <w:szCs w:val="21"/>
        </w:rPr>
        <w:drawing>
          <wp:inline distT="0" distB="0" distL="0" distR="0">
            <wp:extent cx="1696720" cy="1169035"/>
            <wp:effectExtent l="0" t="0" r="8255"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9"/>
                    <a:srcRect/>
                    <a:stretch>
                      <a:fillRect/>
                    </a:stretch>
                  </pic:blipFill>
                  <pic:spPr>
                    <a:xfrm>
                      <a:off x="0" y="0"/>
                      <a:ext cx="1696720" cy="1180084"/>
                    </a:xfrm>
                    <a:prstGeom prst="rect">
                      <a:avLst/>
                    </a:prstGeom>
                    <a:noFill/>
                    <a:ln>
                      <a:noFill/>
                    </a:ln>
                  </pic:spPr>
                </pic:pic>
              </a:graphicData>
            </a:graphic>
          </wp:inline>
        </w:drawing>
      </w:r>
    </w:p>
    <w:p w14:paraId="70ABBC74">
      <w:pPr>
        <w:spacing w:line="360" w:lineRule="auto"/>
        <w:ind w:firstLine="420" w:firstLineChars="200"/>
        <w:rPr>
          <w:rFonts w:hint="eastAsia" w:ascii="宋体" w:hAnsi="宋体" w:eastAsia="宋体"/>
          <w:color w:val="auto"/>
          <w:sz w:val="21"/>
          <w:szCs w:val="21"/>
          <w:lang w:eastAsia="zh-CN"/>
        </w:rPr>
      </w:pPr>
      <w:r>
        <w:rPr>
          <w:rFonts w:hint="eastAsia" w:eastAsia="宋体"/>
          <w:color w:val="auto"/>
          <w:sz w:val="21"/>
          <w:szCs w:val="21"/>
          <w:lang w:val="en-US" w:eastAsia="zh-CN"/>
        </w:rPr>
        <w:t>实例1：如上图，</w:t>
      </w:r>
      <w:r>
        <w:rPr>
          <w:rFonts w:ascii="宋体" w:hAnsi="宋体" w:eastAsia="宋体"/>
          <w:color w:val="auto"/>
          <w:sz w:val="21"/>
          <w:szCs w:val="21"/>
        </w:rPr>
        <w:t>在我们的教材上有这样的例题</w:t>
      </w:r>
      <w:r>
        <w:rPr>
          <w:rFonts w:hint="eastAsia" w:ascii="宋体" w:hAnsi="宋体" w:eastAsia="宋体"/>
          <w:color w:val="auto"/>
          <w:sz w:val="21"/>
          <w:szCs w:val="21"/>
          <w:lang w:eastAsia="zh-CN"/>
        </w:rPr>
        <w:t>，</w:t>
      </w:r>
      <w:r>
        <w:rPr>
          <w:rFonts w:hint="eastAsia" w:ascii="宋体" w:hAnsi="宋体" w:eastAsia="宋体"/>
          <w:color w:val="auto"/>
          <w:sz w:val="21"/>
          <w:szCs w:val="21"/>
          <w:lang w:val="en-US" w:eastAsia="zh-CN"/>
        </w:rPr>
        <w:t>画出四边形</w:t>
      </w:r>
      <w:r>
        <w:rPr>
          <w:rFonts w:hint="default" w:ascii="Times New Roman" w:hAnsi="Times New Roman" w:eastAsia="宋体" w:cs="Times New Roman"/>
          <w:i/>
          <w:iCs/>
          <w:color w:val="auto"/>
          <w:sz w:val="21"/>
          <w:szCs w:val="21"/>
        </w:rPr>
        <w:t>ABCD</w:t>
      </w:r>
      <w:r>
        <w:rPr>
          <w:rFonts w:hint="eastAsia" w:ascii="宋体" w:hAnsi="宋体" w:eastAsia="宋体" w:cs="宋体"/>
          <w:i w:val="0"/>
          <w:iCs w:val="0"/>
          <w:color w:val="auto"/>
          <w:sz w:val="21"/>
          <w:szCs w:val="21"/>
          <w:lang w:val="en-US" w:eastAsia="zh-CN"/>
        </w:rPr>
        <w:t>关于直线</w:t>
      </w:r>
      <w:r>
        <w:rPr>
          <w:rFonts w:hint="default" w:ascii="Times New Roman" w:hAnsi="Times New Roman" w:eastAsia="宋体" w:cs="Times New Roman"/>
          <w:i/>
          <w:iCs/>
          <w:color w:val="auto"/>
          <w:sz w:val="21"/>
          <w:szCs w:val="21"/>
          <w:lang w:val="en-US" w:eastAsia="zh-CN"/>
        </w:rPr>
        <w:t>l</w:t>
      </w:r>
      <w:r>
        <w:rPr>
          <w:rFonts w:hint="eastAsia" w:ascii="宋体" w:hAnsi="宋体" w:eastAsia="宋体" w:cs="宋体"/>
          <w:i w:val="0"/>
          <w:iCs w:val="0"/>
          <w:color w:val="auto"/>
          <w:sz w:val="21"/>
          <w:szCs w:val="21"/>
          <w:lang w:val="en-US" w:eastAsia="zh-CN"/>
        </w:rPr>
        <w:t>成轴对称图形</w:t>
      </w:r>
      <w:r>
        <w:rPr>
          <w:rFonts w:hint="eastAsia" w:eastAsia="宋体" w:cs="Times New Roman"/>
          <w:i/>
          <w:iCs/>
          <w:color w:val="auto"/>
          <w:sz w:val="21"/>
          <w:szCs w:val="21"/>
          <w:lang w:val="en-US" w:eastAsia="zh-CN"/>
        </w:rPr>
        <w:t>。</w:t>
      </w:r>
      <w:r>
        <w:rPr>
          <w:rFonts w:ascii="宋体" w:hAnsi="宋体" w:eastAsia="宋体"/>
          <w:color w:val="auto"/>
          <w:sz w:val="21"/>
          <w:szCs w:val="21"/>
        </w:rPr>
        <w:t>可以引导学生利用两个图形关于一条直线成轴对称的性质，分别画出顶点</w:t>
      </w:r>
      <w:r>
        <w:rPr>
          <w:rFonts w:hint="default" w:ascii="Times New Roman" w:hAnsi="Times New Roman" w:eastAsia="宋体" w:cs="Times New Roman"/>
          <w:i/>
          <w:iCs/>
          <w:color w:val="auto"/>
          <w:sz w:val="21"/>
          <w:szCs w:val="21"/>
        </w:rPr>
        <w:t>ABCD</w:t>
      </w:r>
      <w:r>
        <w:rPr>
          <w:rFonts w:ascii="宋体" w:hAnsi="宋体" w:eastAsia="宋体"/>
          <w:color w:val="auto"/>
          <w:sz w:val="21"/>
          <w:szCs w:val="21"/>
        </w:rPr>
        <w:t>的对称点，然后连接成关于原图形对称的新的四边形</w:t>
      </w:r>
      <w:r>
        <w:rPr>
          <w:rFonts w:hint="eastAsia" w:ascii="宋体" w:hAnsi="宋体" w:eastAsia="宋体"/>
          <w:color w:val="auto"/>
          <w:sz w:val="21"/>
          <w:szCs w:val="21"/>
          <w:lang w:eastAsia="zh-CN"/>
        </w:rPr>
        <w:t>。</w:t>
      </w:r>
      <w:r>
        <w:rPr>
          <w:rFonts w:ascii="宋体" w:hAnsi="宋体" w:eastAsia="宋体"/>
          <w:color w:val="auto"/>
          <w:sz w:val="21"/>
          <w:szCs w:val="21"/>
        </w:rPr>
        <w:t>平面图形的对称性可以简化为点与线段的对称，通过对应点的位置来明确对应图形，这也是我们解决图形运动问题一种常用的方法</w:t>
      </w:r>
      <w:r>
        <w:rPr>
          <w:rFonts w:hint="eastAsia" w:ascii="宋体" w:hAnsi="宋体" w:eastAsia="宋体"/>
          <w:color w:val="auto"/>
          <w:sz w:val="21"/>
          <w:szCs w:val="21"/>
          <w:lang w:eastAsia="zh-CN"/>
        </w:rPr>
        <w:t>。</w:t>
      </w:r>
    </w:p>
    <w:p w14:paraId="58E67D9A">
      <w:pPr>
        <w:spacing w:line="360" w:lineRule="auto"/>
        <w:ind w:firstLine="420" w:firstLineChars="200"/>
        <w:rPr>
          <w:rFonts w:hint="eastAsia" w:ascii="宋体" w:hAnsi="宋体" w:eastAsia="宋体"/>
          <w:color w:val="auto"/>
          <w:sz w:val="21"/>
          <w:szCs w:val="21"/>
          <w:lang w:eastAsia="zh-CN"/>
        </w:rPr>
      </w:pPr>
      <w:r>
        <w:rPr>
          <w:rFonts w:hint="eastAsia" w:ascii="宋体" w:hAnsi="宋体" w:eastAsia="宋体"/>
          <w:color w:val="auto"/>
          <w:sz w:val="21"/>
          <w:szCs w:val="21"/>
          <w:lang w:val="en-US" w:eastAsia="zh-CN"/>
        </w:rPr>
        <w:t>实例2：</w:t>
      </w:r>
      <w:r>
        <w:rPr>
          <w:rFonts w:ascii="宋体" w:hAnsi="宋体" w:eastAsia="宋体"/>
          <w:color w:val="auto"/>
          <w:sz w:val="21"/>
          <w:szCs w:val="21"/>
        </w:rPr>
        <w:t>在学习旋转时，通过旋转正方形、三角形等纸片观察旋转运动中的关键要素和性质，能通过表象操作预见到简单图形经过图形运动之后的结果，这也是空间观念的主要表现</w:t>
      </w:r>
      <w:r>
        <w:rPr>
          <w:rFonts w:hint="eastAsia" w:ascii="宋体" w:hAnsi="宋体" w:eastAsia="宋体"/>
          <w:color w:val="auto"/>
          <w:sz w:val="21"/>
          <w:szCs w:val="21"/>
          <w:lang w:eastAsia="zh-CN"/>
        </w:rPr>
        <w:t>。</w:t>
      </w:r>
    </w:p>
    <w:p w14:paraId="2B85A776">
      <w:pPr>
        <w:spacing w:line="360" w:lineRule="auto"/>
        <w:ind w:firstLine="420" w:firstLineChars="200"/>
        <w:jc w:val="center"/>
        <w:rPr>
          <w:rFonts w:ascii="宋体" w:hAnsi="宋体" w:eastAsia="宋体"/>
          <w:color w:val="auto"/>
          <w:sz w:val="21"/>
          <w:szCs w:val="21"/>
        </w:rPr>
      </w:pPr>
      <w:r>
        <w:rPr>
          <w:color w:val="auto"/>
          <w:sz w:val="21"/>
          <w:szCs w:val="21"/>
        </w:rPr>
        <w:drawing>
          <wp:inline distT="0" distB="0" distL="0" distR="0">
            <wp:extent cx="2654935" cy="180022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0"/>
                    <a:srcRect/>
                    <a:stretch>
                      <a:fillRect/>
                    </a:stretch>
                  </pic:blipFill>
                  <pic:spPr>
                    <a:xfrm>
                      <a:off x="0" y="0"/>
                      <a:ext cx="2663416" cy="1800225"/>
                    </a:xfrm>
                    <a:prstGeom prst="rect">
                      <a:avLst/>
                    </a:prstGeom>
                    <a:noFill/>
                    <a:ln>
                      <a:noFill/>
                    </a:ln>
                  </pic:spPr>
                </pic:pic>
              </a:graphicData>
            </a:graphic>
          </wp:inline>
        </w:drawing>
      </w:r>
    </w:p>
    <w:p w14:paraId="71DE50CF">
      <w:pPr>
        <w:spacing w:line="360" w:lineRule="auto"/>
        <w:ind w:firstLine="420" w:firstLineChars="200"/>
        <w:rPr>
          <w:rFonts w:ascii="宋体" w:hAnsi="宋体" w:eastAsia="宋体"/>
          <w:color w:val="auto"/>
          <w:sz w:val="21"/>
          <w:szCs w:val="21"/>
        </w:rPr>
      </w:pPr>
    </w:p>
    <w:p w14:paraId="4BCB0345">
      <w:pPr>
        <w:numPr>
          <w:ilvl w:val="0"/>
          <w:numId w:val="1"/>
        </w:numPr>
        <w:spacing w:line="360" w:lineRule="auto"/>
        <w:ind w:left="0" w:leftChars="0" w:firstLine="420" w:firstLineChars="200"/>
        <w:rPr>
          <w:rFonts w:ascii="宋体" w:hAnsi="宋体" w:eastAsia="宋体"/>
          <w:color w:val="auto"/>
          <w:sz w:val="21"/>
          <w:szCs w:val="21"/>
        </w:rPr>
      </w:pPr>
      <w:r>
        <w:rPr>
          <w:rFonts w:ascii="宋体" w:hAnsi="宋体" w:eastAsia="宋体"/>
          <w:color w:val="auto"/>
          <w:sz w:val="21"/>
          <w:szCs w:val="21"/>
        </w:rPr>
        <w:t>几何直观</w:t>
      </w:r>
    </w:p>
    <w:p w14:paraId="33239E57">
      <w:pPr>
        <w:numPr>
          <w:ilvl w:val="0"/>
          <w:numId w:val="0"/>
        </w:numPr>
        <w:spacing w:line="360" w:lineRule="auto"/>
        <w:ind w:left="0" w:leftChars="0" w:firstLine="420" w:firstLineChars="200"/>
        <w:rPr>
          <w:rFonts w:ascii="宋体" w:hAnsi="宋体" w:eastAsia="宋体"/>
          <w:color w:val="auto"/>
          <w:sz w:val="21"/>
          <w:szCs w:val="21"/>
        </w:rPr>
      </w:pPr>
      <w:r>
        <w:rPr>
          <w:rFonts w:hint="eastAsia" w:ascii="宋体" w:hAnsi="宋体" w:eastAsia="宋体"/>
          <w:color w:val="auto"/>
          <w:sz w:val="21"/>
          <w:szCs w:val="21"/>
          <w:lang w:val="en-US" w:eastAsia="zh-CN"/>
        </w:rPr>
        <w:t>几何直观</w:t>
      </w:r>
      <w:r>
        <w:rPr>
          <w:rFonts w:ascii="宋体" w:hAnsi="宋体" w:eastAsia="宋体"/>
          <w:color w:val="auto"/>
          <w:sz w:val="21"/>
          <w:szCs w:val="21"/>
        </w:rPr>
        <w:t>是数学核心素养，会用数学的眼光观察现实世界的主要表现之一.</w:t>
      </w:r>
    </w:p>
    <w:p w14:paraId="5207953A">
      <w:pPr>
        <w:numPr>
          <w:ilvl w:val="0"/>
          <w:numId w:val="0"/>
        </w:numPr>
        <w:spacing w:line="360" w:lineRule="auto"/>
        <w:ind w:left="0" w:leftChars="0" w:firstLine="420" w:firstLineChars="200"/>
        <w:rPr>
          <w:rFonts w:hint="eastAsia" w:ascii="宋体" w:hAnsi="宋体" w:eastAsia="宋体"/>
          <w:color w:val="auto"/>
          <w:sz w:val="21"/>
          <w:szCs w:val="21"/>
          <w:lang w:eastAsia="zh-CN"/>
        </w:rPr>
      </w:pPr>
      <w:r>
        <w:rPr>
          <w:rFonts w:ascii="宋体" w:hAnsi="宋体" w:eastAsia="宋体"/>
          <w:color w:val="auto"/>
          <w:sz w:val="21"/>
          <w:szCs w:val="21"/>
        </w:rPr>
        <w:t>在</w:t>
      </w:r>
      <w:r>
        <w:rPr>
          <w:rFonts w:hint="eastAsia" w:ascii="宋体" w:hAnsi="宋体" w:eastAsia="宋体"/>
          <w:color w:val="auto"/>
          <w:sz w:val="21"/>
          <w:szCs w:val="21"/>
        </w:rPr>
        <w:t>《义务教育数学课程标准（2022年版）》</w:t>
      </w:r>
      <w:r>
        <w:rPr>
          <w:rFonts w:ascii="宋体" w:hAnsi="宋体" w:eastAsia="宋体"/>
          <w:color w:val="auto"/>
          <w:sz w:val="21"/>
          <w:szCs w:val="21"/>
        </w:rPr>
        <w:t>中，几何直观主要是指运用图表描述和分析问题的意识与习惯，能够感知各种几何图形及其组成元素，依据图形的特征进行分类，根据语言描述画出相应的图形，分析图形的性质，建立形与数的联系，构建数学问题的直观模型，利用图表分析实际情境与数学问题，探索解决问题的思路，几何直观有助于把握问题的本质，明晰思维的路径</w:t>
      </w:r>
      <w:r>
        <w:rPr>
          <w:rFonts w:hint="eastAsia" w:ascii="宋体" w:hAnsi="宋体" w:eastAsia="宋体"/>
          <w:color w:val="auto"/>
          <w:sz w:val="21"/>
          <w:szCs w:val="21"/>
          <w:lang w:eastAsia="zh-CN"/>
        </w:rPr>
        <w:t>。</w:t>
      </w:r>
    </w:p>
    <w:p w14:paraId="404EF4A2">
      <w:pPr>
        <w:spacing w:line="360" w:lineRule="auto"/>
        <w:ind w:firstLine="420" w:firstLineChars="200"/>
        <w:rPr>
          <w:rFonts w:ascii="楷体" w:hAnsi="楷体" w:eastAsia="楷体"/>
          <w:b/>
          <w:color w:val="auto"/>
          <w:sz w:val="21"/>
          <w:szCs w:val="21"/>
        </w:rPr>
      </w:pPr>
      <w:r>
        <w:rPr>
          <w:rFonts w:hint="eastAsia" w:ascii="宋体" w:hAnsi="宋体" w:eastAsia="宋体"/>
          <w:color w:val="auto"/>
          <w:sz w:val="21"/>
          <w:szCs w:val="21"/>
          <w:lang w:val="en-US" w:eastAsia="zh-CN"/>
        </w:rPr>
        <w:t>实例1：</w:t>
      </w:r>
      <w:r>
        <w:rPr>
          <w:rFonts w:ascii="楷体" w:hAnsi="楷体" w:eastAsia="楷体"/>
          <w:b/>
          <w:color w:val="auto"/>
          <w:sz w:val="21"/>
          <w:szCs w:val="21"/>
        </w:rPr>
        <w:t>将一个正方形纸片对折以后再剪开，判断再翻开以后得到的是下面哪个图形</w:t>
      </w:r>
      <w:r>
        <w:rPr>
          <w:rFonts w:hint="eastAsia" w:ascii="楷体" w:hAnsi="楷体" w:eastAsia="楷体"/>
          <w:b/>
          <w:color w:val="auto"/>
          <w:sz w:val="21"/>
          <w:szCs w:val="21"/>
        </w:rPr>
        <w:t>?</w:t>
      </w:r>
    </w:p>
    <w:p w14:paraId="2EBBBA36">
      <w:pPr>
        <w:spacing w:line="360" w:lineRule="auto"/>
        <w:ind w:firstLine="420" w:firstLineChars="200"/>
        <w:jc w:val="center"/>
        <w:rPr>
          <w:rFonts w:ascii="宋体" w:hAnsi="宋体" w:eastAsia="宋体"/>
          <w:color w:val="auto"/>
          <w:sz w:val="21"/>
          <w:szCs w:val="21"/>
        </w:rPr>
      </w:pPr>
      <w:r>
        <w:rPr>
          <w:color w:val="auto"/>
          <w:sz w:val="21"/>
          <w:szCs w:val="21"/>
        </w:rPr>
        <w:drawing>
          <wp:inline distT="0" distB="0" distL="0" distR="0">
            <wp:extent cx="1774190" cy="1360170"/>
            <wp:effectExtent l="0" t="0" r="6985"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1"/>
                    <a:srcRect/>
                    <a:stretch>
                      <a:fillRect/>
                    </a:stretch>
                  </pic:blipFill>
                  <pic:spPr>
                    <a:xfrm>
                      <a:off x="0" y="0"/>
                      <a:ext cx="1780487" cy="1360170"/>
                    </a:xfrm>
                    <a:prstGeom prst="rect">
                      <a:avLst/>
                    </a:prstGeom>
                    <a:noFill/>
                    <a:ln>
                      <a:noFill/>
                    </a:ln>
                  </pic:spPr>
                </pic:pic>
              </a:graphicData>
            </a:graphic>
          </wp:inline>
        </w:drawing>
      </w:r>
    </w:p>
    <w:p w14:paraId="28E490F1">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能够利用折纸、简拼等操作活动，对简单图形进行变换分解与组合，解释操作过程的几何原理及操作前后图形的关系，这就是几何直观的其中一种表现</w:t>
      </w:r>
      <w:r>
        <w:rPr>
          <w:rFonts w:hint="eastAsia" w:ascii="宋体" w:hAnsi="宋体" w:eastAsia="宋体"/>
          <w:color w:val="auto"/>
          <w:sz w:val="21"/>
          <w:szCs w:val="21"/>
          <w:lang w:eastAsia="zh-CN"/>
        </w:rPr>
        <w:t>。</w:t>
      </w:r>
    </w:p>
    <w:p w14:paraId="1B233ED7">
      <w:pPr>
        <w:numPr>
          <w:ilvl w:val="0"/>
          <w:numId w:val="0"/>
        </w:numPr>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实例2：</w:t>
      </w:r>
      <w:r>
        <w:rPr>
          <w:rFonts w:ascii="宋体" w:hAnsi="宋体" w:eastAsia="宋体"/>
          <w:color w:val="auto"/>
          <w:sz w:val="21"/>
          <w:szCs w:val="21"/>
        </w:rPr>
        <w:t>观察生活中的轴对称图形，通过观察能够发现自然界及日常生活中的各种对称现象，能将这些对称现象与图形的运动建立联系，利用图形的运动解释对称性</w:t>
      </w:r>
      <w:r>
        <w:rPr>
          <w:rFonts w:hint="eastAsia" w:ascii="宋体" w:hAnsi="宋体" w:eastAsia="宋体"/>
          <w:color w:val="auto"/>
          <w:sz w:val="21"/>
          <w:szCs w:val="21"/>
          <w:lang w:eastAsia="zh-CN"/>
        </w:rPr>
        <w:t>。</w:t>
      </w:r>
      <w:r>
        <w:rPr>
          <w:rFonts w:hint="eastAsia" w:ascii="宋体" w:hAnsi="宋体" w:eastAsia="宋体"/>
          <w:color w:val="auto"/>
          <w:sz w:val="21"/>
          <w:szCs w:val="21"/>
          <w:lang w:val="en-US" w:eastAsia="zh-CN"/>
        </w:rPr>
        <w:t xml:space="preserve">  </w:t>
      </w:r>
    </w:p>
    <w:p w14:paraId="7B1E499D">
      <w:pPr>
        <w:numPr>
          <w:ilvl w:val="0"/>
          <w:numId w:val="0"/>
        </w:numPr>
        <w:spacing w:line="360" w:lineRule="auto"/>
        <w:ind w:firstLine="420" w:firstLineChars="200"/>
        <w:rPr>
          <w:rFonts w:hint="eastAsia" w:ascii="宋体" w:hAnsi="宋体" w:eastAsia="宋体"/>
          <w:color w:val="auto"/>
          <w:sz w:val="21"/>
          <w:szCs w:val="21"/>
          <w:lang w:eastAsia="zh-CN"/>
        </w:rPr>
      </w:pPr>
      <w:r>
        <w:rPr>
          <w:rFonts w:hint="eastAsia" w:ascii="宋体" w:hAnsi="宋体" w:eastAsia="宋体"/>
          <w:color w:val="auto"/>
          <w:sz w:val="21"/>
          <w:szCs w:val="21"/>
          <w:lang w:val="en-US" w:eastAsia="zh-CN"/>
        </w:rPr>
        <w:t>实例3：</w:t>
      </w:r>
      <w:r>
        <w:rPr>
          <w:rFonts w:ascii="宋体" w:hAnsi="宋体" w:eastAsia="宋体"/>
          <w:color w:val="auto"/>
          <w:sz w:val="21"/>
          <w:szCs w:val="21"/>
        </w:rPr>
        <w:t>6张卡片上的图形，请辨别哪些图形，通过怎样的运动可以相互重合，通过实物操作能够更直观的解释三种图形运动之间的联系与区别，这也是几何直观的主要表现</w:t>
      </w:r>
      <w:r>
        <w:rPr>
          <w:rFonts w:hint="eastAsia" w:ascii="宋体" w:hAnsi="宋体" w:eastAsia="宋体"/>
          <w:color w:val="auto"/>
          <w:sz w:val="21"/>
          <w:szCs w:val="21"/>
          <w:lang w:eastAsia="zh-CN"/>
        </w:rPr>
        <w:t>。</w:t>
      </w:r>
    </w:p>
    <w:p w14:paraId="01AF03C8">
      <w:pPr>
        <w:spacing w:line="360" w:lineRule="auto"/>
        <w:ind w:firstLine="420" w:firstLineChars="200"/>
        <w:jc w:val="center"/>
        <w:rPr>
          <w:rFonts w:hint="eastAsia" w:eastAsiaTheme="minorEastAsia"/>
          <w:color w:val="auto"/>
          <w:sz w:val="21"/>
          <w:szCs w:val="21"/>
          <w:lang w:val="en-US" w:eastAsia="zh-CN"/>
        </w:rPr>
      </w:pPr>
      <w:r>
        <w:rPr>
          <w:color w:val="auto"/>
          <w:sz w:val="21"/>
          <w:szCs w:val="21"/>
        </w:rPr>
        <w:drawing>
          <wp:inline distT="0" distB="0" distL="0" distR="0">
            <wp:extent cx="2757805" cy="1078865"/>
            <wp:effectExtent l="0" t="0" r="4445" b="698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2"/>
                    <a:srcRect/>
                    <a:stretch>
                      <a:fillRect/>
                    </a:stretch>
                  </pic:blipFill>
                  <pic:spPr>
                    <a:xfrm>
                      <a:off x="0" y="0"/>
                      <a:ext cx="2757805" cy="1084637"/>
                    </a:xfrm>
                    <a:prstGeom prst="rect">
                      <a:avLst/>
                    </a:prstGeom>
                    <a:noFill/>
                    <a:ln>
                      <a:noFill/>
                    </a:ln>
                  </pic:spPr>
                </pic:pic>
              </a:graphicData>
            </a:graphic>
          </wp:inline>
        </w:drawing>
      </w:r>
    </w:p>
    <w:p w14:paraId="35C8A9E6">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空间观念与几何直观它们有怎样的联系与区别？首先从定义来看，空间观念主要是指对空间物体或图形的形状、大小以及位置关系的一种认识</w:t>
      </w:r>
      <w:r>
        <w:rPr>
          <w:rFonts w:hint="eastAsia" w:ascii="宋体" w:hAnsi="宋体" w:eastAsia="宋体"/>
          <w:color w:val="auto"/>
          <w:sz w:val="21"/>
          <w:szCs w:val="21"/>
          <w:lang w:eastAsia="zh-CN"/>
        </w:rPr>
        <w:t>。</w:t>
      </w:r>
      <w:r>
        <w:rPr>
          <w:rFonts w:ascii="宋体" w:hAnsi="宋体" w:eastAsia="宋体"/>
          <w:color w:val="auto"/>
          <w:sz w:val="21"/>
          <w:szCs w:val="21"/>
        </w:rPr>
        <w:t>而几何直观主要是指运用图表描述和分析问题的一种意识与习惯</w:t>
      </w:r>
      <w:r>
        <w:rPr>
          <w:rFonts w:hint="eastAsia" w:ascii="宋体" w:hAnsi="宋体" w:eastAsia="宋体"/>
          <w:color w:val="auto"/>
          <w:sz w:val="21"/>
          <w:szCs w:val="21"/>
          <w:lang w:eastAsia="zh-CN"/>
        </w:rPr>
        <w:t>。</w:t>
      </w:r>
      <w:r>
        <w:rPr>
          <w:rFonts w:ascii="宋体" w:hAnsi="宋体" w:eastAsia="宋体"/>
          <w:color w:val="auto"/>
          <w:sz w:val="21"/>
          <w:szCs w:val="21"/>
        </w:rPr>
        <w:t>从发展的方向来看，空间观念和几何直观都是为高中阶段直观想象做铺垫，做准备</w:t>
      </w:r>
      <w:r>
        <w:rPr>
          <w:rFonts w:hint="eastAsia" w:ascii="宋体" w:hAnsi="宋体" w:eastAsia="宋体"/>
          <w:color w:val="auto"/>
          <w:sz w:val="21"/>
          <w:szCs w:val="21"/>
          <w:lang w:eastAsia="zh-CN"/>
        </w:rPr>
        <w:t>。</w:t>
      </w:r>
    </w:p>
    <w:p w14:paraId="01D6287A">
      <w:pPr>
        <w:numPr>
          <w:ilvl w:val="0"/>
          <w:numId w:val="1"/>
        </w:numPr>
        <w:spacing w:line="360" w:lineRule="auto"/>
        <w:ind w:left="0" w:leftChars="0" w:firstLine="420" w:firstLineChars="200"/>
        <w:rPr>
          <w:rFonts w:ascii="宋体" w:hAnsi="宋体" w:eastAsia="宋体"/>
          <w:color w:val="auto"/>
          <w:sz w:val="21"/>
          <w:szCs w:val="21"/>
        </w:rPr>
      </w:pPr>
      <w:r>
        <w:rPr>
          <w:rFonts w:ascii="宋体" w:hAnsi="宋体" w:eastAsia="宋体"/>
          <w:color w:val="auto"/>
          <w:sz w:val="21"/>
          <w:szCs w:val="21"/>
        </w:rPr>
        <w:t>推理能力</w:t>
      </w:r>
    </w:p>
    <w:p w14:paraId="1206CBC8">
      <w:pPr>
        <w:numPr>
          <w:ilvl w:val="0"/>
          <w:numId w:val="0"/>
        </w:numPr>
        <w:spacing w:line="360" w:lineRule="auto"/>
        <w:ind w:leftChars="200"/>
        <w:rPr>
          <w:rFonts w:hint="eastAsia" w:ascii="宋体" w:hAnsi="宋体" w:eastAsia="宋体"/>
          <w:color w:val="auto"/>
          <w:sz w:val="21"/>
          <w:szCs w:val="21"/>
          <w:lang w:eastAsia="zh-CN"/>
        </w:rPr>
      </w:pPr>
      <w:r>
        <w:rPr>
          <w:rFonts w:hint="eastAsia" w:ascii="宋体" w:hAnsi="宋体" w:eastAsia="宋体"/>
          <w:color w:val="auto"/>
          <w:sz w:val="21"/>
          <w:szCs w:val="21"/>
          <w:lang w:val="en-US" w:eastAsia="zh-CN"/>
        </w:rPr>
        <w:t>推理能力</w:t>
      </w:r>
      <w:r>
        <w:rPr>
          <w:rFonts w:ascii="宋体" w:hAnsi="宋体" w:eastAsia="宋体"/>
          <w:color w:val="auto"/>
          <w:sz w:val="21"/>
          <w:szCs w:val="21"/>
        </w:rPr>
        <w:t>是数学核心素养，会用数学的思维思考现实世界的主要表现之一</w:t>
      </w:r>
      <w:r>
        <w:rPr>
          <w:rFonts w:hint="eastAsia" w:ascii="宋体" w:hAnsi="宋体" w:eastAsia="宋体"/>
          <w:color w:val="auto"/>
          <w:sz w:val="21"/>
          <w:szCs w:val="21"/>
          <w:lang w:eastAsia="zh-CN"/>
        </w:rPr>
        <w:t>。</w:t>
      </w:r>
    </w:p>
    <w:p w14:paraId="7A4E4C6D">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在</w:t>
      </w:r>
      <w:r>
        <w:rPr>
          <w:rFonts w:hint="eastAsia" w:ascii="宋体" w:hAnsi="宋体" w:eastAsia="宋体"/>
          <w:color w:val="auto"/>
          <w:sz w:val="21"/>
          <w:szCs w:val="21"/>
        </w:rPr>
        <w:t>《义务教育数学课程标准（2022年版）》</w:t>
      </w:r>
      <w:r>
        <w:rPr>
          <w:rFonts w:ascii="宋体" w:hAnsi="宋体" w:eastAsia="宋体"/>
          <w:color w:val="auto"/>
          <w:sz w:val="21"/>
          <w:szCs w:val="21"/>
        </w:rPr>
        <w:t>中，推理能力主要是指从一些事实和命题出发，根据规则推出其他命题或结论的能力，这是对它的界定理解，逻辑推理在形成数学概念、法则、定理和解决问题中的重要性，初步掌握推理的基本形式和规则，对于一些简单的问题，能通过特殊结果推断一般结论，理解命题的结构与联系，探索并表述论证过程，感悟数学的严谨性，初步形成逻辑表达与交流的习惯，这是推理能力的具体表现</w:t>
      </w:r>
      <w:r>
        <w:rPr>
          <w:rFonts w:hint="eastAsia" w:ascii="宋体" w:hAnsi="宋体" w:eastAsia="宋体"/>
          <w:color w:val="auto"/>
          <w:sz w:val="21"/>
          <w:szCs w:val="21"/>
          <w:lang w:eastAsia="zh-CN"/>
        </w:rPr>
        <w:t>。</w:t>
      </w:r>
    </w:p>
    <w:p w14:paraId="40B08CA8">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推理能力有助于逐步养成重论据，合乎逻辑的思维习惯，形成实事求是的科学态度与理性精神，这是推理能力的价值所在</w:t>
      </w:r>
      <w:r>
        <w:rPr>
          <w:rFonts w:hint="eastAsia" w:ascii="宋体" w:hAnsi="宋体" w:eastAsia="宋体"/>
          <w:color w:val="auto"/>
          <w:sz w:val="21"/>
          <w:szCs w:val="21"/>
          <w:lang w:eastAsia="zh-CN"/>
        </w:rPr>
        <w:t>。</w:t>
      </w:r>
    </w:p>
    <w:p w14:paraId="4B63311F">
      <w:pPr>
        <w:spacing w:line="360" w:lineRule="auto"/>
        <w:ind w:firstLine="420" w:firstLineChars="200"/>
        <w:rPr>
          <w:rFonts w:ascii="宋体" w:hAnsi="宋体" w:eastAsia="宋体"/>
          <w:color w:val="auto"/>
          <w:sz w:val="21"/>
          <w:szCs w:val="21"/>
        </w:rPr>
      </w:pPr>
      <w:r>
        <w:rPr>
          <w:rFonts w:ascii="宋体" w:hAnsi="宋体" w:eastAsia="宋体"/>
          <w:color w:val="auto"/>
          <w:sz w:val="21"/>
          <w:szCs w:val="21"/>
        </w:rPr>
        <w:t>在教材中有这样的思考题</w:t>
      </w:r>
      <w:r>
        <w:rPr>
          <w:rFonts w:hint="eastAsia" w:ascii="宋体" w:hAnsi="宋体" w:eastAsia="宋体"/>
          <w:color w:val="auto"/>
          <w:sz w:val="21"/>
          <w:szCs w:val="21"/>
        </w:rPr>
        <w:t>:</w:t>
      </w:r>
    </w:p>
    <w:p w14:paraId="4238AFA2">
      <w:pPr>
        <w:spacing w:line="360" w:lineRule="auto"/>
        <w:ind w:firstLine="422" w:firstLineChars="200"/>
        <w:rPr>
          <w:rFonts w:ascii="楷体" w:hAnsi="楷体" w:eastAsia="楷体"/>
          <w:b/>
          <w:color w:val="auto"/>
          <w:sz w:val="21"/>
          <w:szCs w:val="21"/>
        </w:rPr>
      </w:pPr>
      <w:r>
        <w:rPr>
          <w:rFonts w:ascii="楷体" w:hAnsi="楷体" w:eastAsia="楷体"/>
          <w:b/>
          <w:color w:val="auto"/>
          <w:sz w:val="21"/>
          <w:szCs w:val="21"/>
        </w:rPr>
        <w:t>连接一对对称点能得到什么结论？</w:t>
      </w:r>
    </w:p>
    <w:p w14:paraId="32B5089D">
      <w:pPr>
        <w:spacing w:line="360" w:lineRule="auto"/>
        <w:ind w:firstLine="420" w:firstLineChars="200"/>
        <w:jc w:val="center"/>
        <w:rPr>
          <w:rFonts w:ascii="宋体" w:hAnsi="宋体" w:eastAsia="宋体"/>
          <w:color w:val="auto"/>
          <w:sz w:val="21"/>
          <w:szCs w:val="21"/>
        </w:rPr>
      </w:pPr>
      <w:r>
        <w:rPr>
          <w:color w:val="auto"/>
          <w:sz w:val="21"/>
          <w:szCs w:val="21"/>
        </w:rPr>
        <w:drawing>
          <wp:inline distT="0" distB="0" distL="0" distR="0">
            <wp:extent cx="2873375" cy="1628140"/>
            <wp:effectExtent l="0" t="0" r="0" b="63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3"/>
                    <a:srcRect/>
                    <a:stretch>
                      <a:fillRect/>
                    </a:stretch>
                  </pic:blipFill>
                  <pic:spPr>
                    <a:xfrm>
                      <a:off x="0" y="0"/>
                      <a:ext cx="2873375" cy="1631656"/>
                    </a:xfrm>
                    <a:prstGeom prst="rect">
                      <a:avLst/>
                    </a:prstGeom>
                    <a:noFill/>
                    <a:ln>
                      <a:noFill/>
                    </a:ln>
                  </pic:spPr>
                </pic:pic>
              </a:graphicData>
            </a:graphic>
          </wp:inline>
        </w:drawing>
      </w:r>
    </w:p>
    <w:p w14:paraId="59476CC9">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在这个结论的推导过程当中，应该引导学生通过合情推理得出最终的结论，而不仅仅是通过直观的观察就得到连接对称点的线段被对称轴垂直平分这个结论，感悟数学的严谨性，初步形成有逻辑的表达和交流的能力.这是在本章的学习中需要在推理能力的培养方面所做的</w:t>
      </w:r>
      <w:r>
        <w:rPr>
          <w:rFonts w:hint="eastAsia" w:ascii="宋体" w:hAnsi="宋体" w:eastAsia="宋体"/>
          <w:color w:val="auto"/>
          <w:sz w:val="21"/>
          <w:szCs w:val="21"/>
          <w:lang w:eastAsia="zh-CN"/>
        </w:rPr>
        <w:t>。</w:t>
      </w:r>
    </w:p>
    <w:p w14:paraId="356F0979">
      <w:pPr>
        <w:numPr>
          <w:ilvl w:val="0"/>
          <w:numId w:val="1"/>
        </w:numPr>
        <w:spacing w:line="360" w:lineRule="auto"/>
        <w:ind w:left="0" w:leftChars="0"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应用意识、创新意识</w:t>
      </w:r>
    </w:p>
    <w:p w14:paraId="7B7F2FE6">
      <w:pPr>
        <w:numPr>
          <w:ilvl w:val="0"/>
          <w:numId w:val="0"/>
        </w:numPr>
        <w:spacing w:line="360" w:lineRule="auto"/>
        <w:ind w:left="0" w:leftChars="0" w:firstLine="420" w:firstLineChars="200"/>
        <w:rPr>
          <w:rFonts w:hint="eastAsia" w:ascii="宋体" w:hAnsi="宋体" w:eastAsia="宋体"/>
          <w:color w:val="auto"/>
          <w:sz w:val="21"/>
          <w:szCs w:val="21"/>
        </w:rPr>
      </w:pPr>
      <w:r>
        <w:rPr>
          <w:rFonts w:ascii="宋体" w:hAnsi="宋体" w:eastAsia="宋体"/>
          <w:color w:val="auto"/>
          <w:sz w:val="21"/>
          <w:szCs w:val="21"/>
        </w:rPr>
        <w:t>在</w:t>
      </w:r>
      <w:r>
        <w:rPr>
          <w:rFonts w:hint="eastAsia" w:ascii="宋体" w:hAnsi="宋体" w:eastAsia="宋体"/>
          <w:color w:val="auto"/>
          <w:sz w:val="21"/>
          <w:szCs w:val="21"/>
        </w:rPr>
        <w:t>《义务教育数学课程标准（2022年版）》</w:t>
      </w:r>
      <w:r>
        <w:rPr>
          <w:rFonts w:ascii="宋体" w:hAnsi="宋体" w:eastAsia="宋体"/>
          <w:color w:val="auto"/>
          <w:sz w:val="21"/>
          <w:szCs w:val="21"/>
        </w:rPr>
        <w:t>中</w:t>
      </w:r>
      <w:r>
        <w:rPr>
          <w:rFonts w:hint="eastAsia" w:ascii="宋体" w:hAnsi="宋体" w:eastAsia="宋体"/>
          <w:color w:val="auto"/>
          <w:sz w:val="21"/>
          <w:szCs w:val="21"/>
          <w:lang w:eastAsia="zh-CN"/>
        </w:rPr>
        <w:t>，</w:t>
      </w:r>
      <w:r>
        <w:rPr>
          <w:rFonts w:hint="eastAsia" w:ascii="宋体" w:hAnsi="宋体" w:eastAsia="宋体"/>
          <w:color w:val="auto"/>
          <w:sz w:val="21"/>
          <w:szCs w:val="21"/>
        </w:rPr>
        <w:t>应用意识主要是指有意识地利用数学的概念、原理和方法解释现实世界中的现象与规律，解决现实世界中的问题。能够感悟现实生活中蕴含着大量的与数量和图形有关的问题，可以用数学的方法予以解决；初步了解数学作为一种通用的科学语言在其他学科中的应用，通过跨学科主题学习建立不同学科之间的联系。应用意识有助于用学过的知识和方法解决简单的实际问题，养成理论联系实际的习惯，发展实践能力。</w:t>
      </w:r>
    </w:p>
    <w:p w14:paraId="2D19F7E0">
      <w:pPr>
        <w:numPr>
          <w:ilvl w:val="0"/>
          <w:numId w:val="0"/>
        </w:numPr>
        <w:spacing w:line="360" w:lineRule="auto"/>
        <w:ind w:firstLine="420" w:firstLineChars="200"/>
        <w:jc w:val="left"/>
        <w:rPr>
          <w:rFonts w:hint="eastAsia" w:ascii="宋体" w:hAnsi="宋体" w:eastAsia="宋体"/>
          <w:color w:val="auto"/>
          <w:sz w:val="21"/>
          <w:szCs w:val="21"/>
        </w:rPr>
      </w:pPr>
      <w:r>
        <w:rPr>
          <w:rFonts w:hint="eastAsia" w:ascii="宋体" w:hAnsi="宋体" w:eastAsia="宋体"/>
          <w:color w:val="auto"/>
          <w:sz w:val="21"/>
          <w:szCs w:val="21"/>
        </w:rPr>
        <w:t>创新意识主要是指主动尝试从日常生活、自然现象或科学情境中发现和提出有意义的数学问题。初步学会通过具体的实例，运用归纳和类比发现数学关系与规律，提出数学命题与猜想，并加以验证；勇于探索一些开放性的、非常规的实际问题与数学问题。创新意识有助于形成独立思考、敢于质疑的科学态度与理性精神。</w:t>
      </w:r>
    </w:p>
    <w:p w14:paraId="3C698A9C">
      <w:pPr>
        <w:numPr>
          <w:ilvl w:val="0"/>
          <w:numId w:val="0"/>
        </w:numPr>
        <w:spacing w:line="360" w:lineRule="auto"/>
        <w:ind w:firstLine="420" w:firstLineChars="200"/>
        <w:jc w:val="center"/>
        <w:rPr>
          <w:color w:val="auto"/>
          <w:sz w:val="21"/>
          <w:szCs w:val="21"/>
        </w:rPr>
      </w:pPr>
      <w:r>
        <w:rPr>
          <w:color w:val="auto"/>
          <w:sz w:val="21"/>
          <w:szCs w:val="21"/>
        </w:rPr>
        <w:drawing>
          <wp:inline distT="0" distB="0" distL="114300" distR="114300">
            <wp:extent cx="2641600" cy="1623060"/>
            <wp:effectExtent l="0" t="0" r="6350" b="571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4"/>
                    <a:stretch>
                      <a:fillRect/>
                    </a:stretch>
                  </pic:blipFill>
                  <pic:spPr>
                    <a:xfrm>
                      <a:off x="0" y="0"/>
                      <a:ext cx="2641600" cy="1623060"/>
                    </a:xfrm>
                    <a:prstGeom prst="rect">
                      <a:avLst/>
                    </a:prstGeom>
                  </pic:spPr>
                </pic:pic>
              </a:graphicData>
            </a:graphic>
          </wp:inline>
        </w:drawing>
      </w:r>
    </w:p>
    <w:p w14:paraId="122248DD">
      <w:pPr>
        <w:numPr>
          <w:ilvl w:val="0"/>
          <w:numId w:val="0"/>
        </w:numPr>
        <w:spacing w:line="360" w:lineRule="auto"/>
        <w:ind w:firstLine="420" w:firstLineChars="200"/>
        <w:jc w:val="left"/>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实例1：以下</w:t>
      </w:r>
      <w:r>
        <w:rPr>
          <w:rFonts w:hint="eastAsia" w:ascii="宋体" w:hAnsi="宋体" w:eastAsia="宋体"/>
          <w:color w:val="auto"/>
          <w:sz w:val="21"/>
          <w:szCs w:val="21"/>
          <w:lang w:eastAsia="zh-CN"/>
        </w:rPr>
        <w:t>图片来自于本章的综合与实践活动，</w:t>
      </w:r>
      <w:r>
        <w:rPr>
          <w:rFonts w:hint="eastAsia" w:ascii="宋体" w:hAnsi="宋体" w:eastAsia="宋体"/>
          <w:color w:val="auto"/>
          <w:sz w:val="21"/>
          <w:szCs w:val="21"/>
          <w:lang w:val="en-US" w:eastAsia="zh-CN"/>
        </w:rPr>
        <w:t>学生在实践、探究、体验、反思、合作、交流等学习过程中感悟图形运动在实际生活中的广泛应用，发展创新素养。</w:t>
      </w:r>
    </w:p>
    <w:p w14:paraId="12B50908">
      <w:pPr>
        <w:numPr>
          <w:ilvl w:val="0"/>
          <w:numId w:val="0"/>
        </w:numPr>
        <w:spacing w:line="360" w:lineRule="auto"/>
        <w:ind w:firstLine="420" w:firstLineChars="200"/>
        <w:jc w:val="left"/>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实例2：教学案例：担任“桥梁设计师”——为艺术画设计一个稳固又美观的支架。这是应用意识的起点，支架的稳定性往往依赖于对称性（轴对称），而美观的设计则可以通过平移、旋转等图形运动来创造图案。问题是一个连接现实世界与数学知识的真实情境， 激发学生的“应用意识”——数学是有用的，是用来解决实际问题的工具。</w:t>
      </w:r>
    </w:p>
    <w:p w14:paraId="6EAAD697">
      <w:pPr>
        <w:numPr>
          <w:ilvl w:val="0"/>
          <w:numId w:val="0"/>
        </w:numPr>
        <w:spacing w:line="360" w:lineRule="auto"/>
        <w:ind w:firstLine="420" w:firstLineChars="200"/>
        <w:jc w:val="left"/>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而在</w:t>
      </w:r>
      <w:r>
        <w:rPr>
          <w:rFonts w:hint="default" w:ascii="宋体" w:hAnsi="宋体" w:eastAsia="宋体"/>
          <w:color w:val="auto"/>
          <w:sz w:val="21"/>
          <w:szCs w:val="21"/>
          <w:lang w:val="en-US" w:eastAsia="zh-CN"/>
        </w:rPr>
        <w:t>绘制设计图</w:t>
      </w:r>
      <w:r>
        <w:rPr>
          <w:rFonts w:hint="eastAsia" w:ascii="宋体" w:hAnsi="宋体" w:eastAsia="宋体"/>
          <w:color w:val="auto"/>
          <w:sz w:val="21"/>
          <w:szCs w:val="21"/>
          <w:lang w:val="en-US" w:eastAsia="zh-CN"/>
        </w:rPr>
        <w:t>的过程中，</w:t>
      </w:r>
      <w:r>
        <w:rPr>
          <w:rFonts w:hint="default" w:ascii="宋体" w:hAnsi="宋体" w:eastAsia="宋体"/>
          <w:color w:val="auto"/>
          <w:sz w:val="21"/>
          <w:szCs w:val="21"/>
          <w:lang w:val="en-US" w:eastAsia="zh-CN"/>
        </w:rPr>
        <w:t>学生需要准确绘制出图案，并用自己的语言说明运用了哪种图形运动，运动的角度和距离是多少。</w:t>
      </w:r>
      <w:r>
        <w:rPr>
          <w:rFonts w:hint="eastAsia" w:ascii="宋体" w:hAnsi="宋体" w:eastAsia="宋体"/>
          <w:color w:val="auto"/>
          <w:sz w:val="21"/>
          <w:szCs w:val="21"/>
          <w:lang w:val="en-US" w:eastAsia="zh-CN"/>
        </w:rPr>
        <w:t>这个环节的核心就是</w:t>
      </w:r>
      <w:r>
        <w:rPr>
          <w:rFonts w:hint="default" w:ascii="宋体" w:hAnsi="宋体" w:eastAsia="宋体"/>
          <w:color w:val="auto"/>
          <w:sz w:val="21"/>
          <w:szCs w:val="21"/>
          <w:lang w:val="en-US" w:eastAsia="zh-CN"/>
        </w:rPr>
        <w:t>创新意识。学生不再是被动识别图形运动，而是主动创造性地运用平移、旋转等数学规则来进行艺术设计。没有唯一标准答案，方案百花齐放。</w:t>
      </w:r>
    </w:p>
    <w:p w14:paraId="6192DD92">
      <w:pPr>
        <w:numPr>
          <w:ilvl w:val="0"/>
          <w:numId w:val="0"/>
        </w:numPr>
        <w:spacing w:line="360" w:lineRule="auto"/>
        <w:ind w:firstLine="420" w:firstLineChars="200"/>
        <w:jc w:val="left"/>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应用意识将数学与生活、社会和其他学科紧密联系，让学生体会到数学的实用价值和普适性，引导他们用数学的眼光观察世界，用数学的思维思考世界，用数学的语言表达世界。创新意识则着眼于学生的长远发展，鼓励好奇心和探索精神，培养批判性思维和解决问题的能力，为未来社会输送具有创新精神和实践能力的人才。</w:t>
      </w:r>
    </w:p>
    <w:p w14:paraId="0D08C77C">
      <w:pPr>
        <w:spacing w:line="360" w:lineRule="auto"/>
        <w:ind w:firstLine="420" w:firstLineChars="200"/>
        <w:rPr>
          <w:rFonts w:hint="eastAsia" w:ascii="宋体" w:hAnsi="宋体" w:eastAsia="宋体"/>
          <w:color w:val="auto"/>
          <w:sz w:val="21"/>
          <w:szCs w:val="21"/>
          <w:lang w:eastAsia="zh-CN"/>
        </w:rPr>
      </w:pPr>
      <w:r>
        <w:rPr>
          <w:rFonts w:ascii="宋体" w:hAnsi="宋体" w:eastAsia="宋体"/>
          <w:color w:val="auto"/>
          <w:sz w:val="21"/>
          <w:szCs w:val="21"/>
        </w:rPr>
        <w:t>苏霍姆林斯基曾经说过</w:t>
      </w:r>
      <w:r>
        <w:rPr>
          <w:rFonts w:hint="eastAsia" w:ascii="宋体" w:hAnsi="宋体" w:eastAsia="宋体"/>
          <w:color w:val="auto"/>
          <w:sz w:val="21"/>
          <w:szCs w:val="21"/>
        </w:rPr>
        <w:t>：“</w:t>
      </w:r>
      <w:r>
        <w:rPr>
          <w:rFonts w:ascii="宋体" w:hAnsi="宋体" w:eastAsia="宋体"/>
          <w:color w:val="auto"/>
          <w:sz w:val="21"/>
          <w:szCs w:val="21"/>
        </w:rPr>
        <w:t>学习如果具有思想感情，创造美和游戏的鲜艳色彩，它就能成为孩子们深感兴趣和富有吸引力的事情.</w:t>
      </w:r>
      <w:r>
        <w:rPr>
          <w:rFonts w:hint="eastAsia" w:ascii="宋体" w:hAnsi="宋体" w:eastAsia="宋体"/>
          <w:color w:val="auto"/>
          <w:sz w:val="21"/>
          <w:szCs w:val="21"/>
        </w:rPr>
        <w:t>”</w:t>
      </w:r>
      <w:r>
        <w:rPr>
          <w:rFonts w:ascii="宋体" w:hAnsi="宋体" w:eastAsia="宋体"/>
          <w:color w:val="auto"/>
          <w:sz w:val="21"/>
          <w:szCs w:val="21"/>
        </w:rPr>
        <w:t>为什么我们在数学教学中要注重培养学生的核心素养，我想上面这段话是一个很好的诠释</w:t>
      </w:r>
      <w:r>
        <w:rPr>
          <w:rFonts w:hint="eastAsia" w:ascii="宋体" w:hAnsi="宋体" w:eastAsia="宋体"/>
          <w:color w:val="auto"/>
          <w:sz w:val="21"/>
          <w:szCs w:val="21"/>
          <w:lang w:eastAsia="zh-CN"/>
        </w:rPr>
        <w:t>。</w:t>
      </w:r>
    </w:p>
    <w:p w14:paraId="7BC89011">
      <w:pPr>
        <w:spacing w:line="360" w:lineRule="auto"/>
        <w:ind w:firstLine="420" w:firstLineChars="200"/>
        <w:rPr>
          <w:rFonts w:hint="eastAsia" w:ascii="宋体" w:hAnsi="宋体" w:eastAsia="宋体"/>
          <w:color w:val="auto"/>
          <w:sz w:val="21"/>
          <w:szCs w:val="21"/>
          <w:lang w:eastAsia="zh-CN"/>
        </w:rPr>
      </w:pPr>
      <w:r>
        <w:rPr>
          <w:rFonts w:hint="eastAsia" w:ascii="宋体" w:hAnsi="宋体" w:eastAsia="宋体"/>
          <w:color w:val="auto"/>
          <w:sz w:val="21"/>
          <w:szCs w:val="21"/>
          <w:lang w:eastAsia="zh-CN"/>
        </w:rPr>
        <w:t>将核心素养落到实处是一场静悄悄的革命。它意味着：教学目标从“知识导向”升级为“素养导向”； 教学内容从“书本知识”拓展到“真实世界”；教学方式从“教师讲授”转变为“学生探究”；教学评价从“单一分数”丰富为“多元综合”。</w:t>
      </w:r>
    </w:p>
    <w:p w14:paraId="03FC85D2">
      <w:pPr>
        <w:spacing w:line="360" w:lineRule="auto"/>
        <w:ind w:firstLine="420" w:firstLineChars="200"/>
        <w:rPr>
          <w:rFonts w:hint="eastAsia" w:ascii="宋体" w:hAnsi="宋体" w:eastAsia="宋体"/>
          <w:color w:val="auto"/>
          <w:sz w:val="21"/>
          <w:szCs w:val="21"/>
          <w:lang w:eastAsia="zh-CN"/>
        </w:rPr>
      </w:pPr>
      <w:r>
        <w:rPr>
          <w:rFonts w:hint="eastAsia" w:ascii="宋体" w:hAnsi="宋体" w:eastAsia="宋体"/>
          <w:color w:val="auto"/>
          <w:sz w:val="21"/>
          <w:szCs w:val="21"/>
          <w:lang w:eastAsia="zh-CN"/>
        </w:rPr>
        <w:t>这条路充满挑战，但方向毋庸置疑。对于上海乃至全国的教师而言，抓住新教材使用的契机，以课堂教学为主渠道，深刻理解并创造性实践，才能真正让核心素养在学生身上生根发芽，培养出能够适应未来、创造未来的栋梁之材。</w:t>
      </w:r>
    </w:p>
    <w:p w14:paraId="6770A446">
      <w:pPr>
        <w:spacing w:line="360" w:lineRule="auto"/>
        <w:rPr>
          <w:rFonts w:ascii="宋体" w:hAnsi="宋体" w:eastAsia="宋体"/>
          <w:color w:val="auto"/>
          <w:sz w:val="21"/>
          <w:szCs w:val="21"/>
        </w:rPr>
      </w:pPr>
    </w:p>
    <w:p w14:paraId="7DE4A3C2">
      <w:pPr>
        <w:spacing w:line="360" w:lineRule="auto"/>
        <w:ind w:firstLine="420" w:firstLineChars="200"/>
        <w:rPr>
          <w:rFonts w:ascii="宋体" w:hAnsi="宋体" w:eastAsia="宋体"/>
          <w:color w:val="auto"/>
          <w:sz w:val="21"/>
          <w:szCs w:val="21"/>
        </w:rPr>
      </w:pPr>
    </w:p>
    <w:sectPr>
      <w:pgSz w:w="12240" w:h="15840"/>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5BA2BD"/>
    <w:multiLevelType w:val="singleLevel"/>
    <w:tmpl w:val="DA5BA2B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720"/>
  <w:noPunctuationKerning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5FF"/>
    <w:rsid w:val="000006F3"/>
    <w:rsid w:val="00305466"/>
    <w:rsid w:val="00583FE1"/>
    <w:rsid w:val="007F58A8"/>
    <w:rsid w:val="009C730B"/>
    <w:rsid w:val="00A906CF"/>
    <w:rsid w:val="00B455FF"/>
    <w:rsid w:val="00BB0F62"/>
    <w:rsid w:val="00CC2290"/>
    <w:rsid w:val="00EE4918"/>
    <w:rsid w:val="00EE674B"/>
    <w:rsid w:val="00F133DD"/>
    <w:rsid w:val="00FB2823"/>
    <w:rsid w:val="00FD395E"/>
    <w:rsid w:val="01F23506"/>
    <w:rsid w:val="08DC6872"/>
    <w:rsid w:val="0E7C47EE"/>
    <w:rsid w:val="1E0E0C6A"/>
    <w:rsid w:val="3403189F"/>
    <w:rsid w:val="3513289C"/>
    <w:rsid w:val="4A8C67D3"/>
    <w:rsid w:val="5C041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zh-CN" w:bidi="ar-SA"/>
    </w:rPr>
  </w:style>
  <w:style w:type="paragraph" w:styleId="2">
    <w:name w:val="heading 1"/>
    <w:basedOn w:val="1"/>
    <w:next w:val="1"/>
    <w:qFormat/>
    <w:uiPriority w:val="0"/>
    <w:pPr>
      <w:keepNext/>
      <w:spacing w:before="240" w:after="60"/>
      <w:outlineLvl w:val="0"/>
    </w:pPr>
    <w:rPr>
      <w:rFonts w:eastAsia="Times New Roman"/>
      <w:b/>
      <w:bCs/>
      <w:kern w:val="36"/>
      <w:sz w:val="48"/>
      <w:szCs w:val="48"/>
    </w:rPr>
  </w:style>
  <w:style w:type="paragraph" w:styleId="3">
    <w:name w:val="heading 2"/>
    <w:basedOn w:val="1"/>
    <w:next w:val="1"/>
    <w:qFormat/>
    <w:uiPriority w:val="0"/>
    <w:pPr>
      <w:keepNext/>
      <w:spacing w:before="240" w:after="60"/>
      <w:outlineLvl w:val="1"/>
    </w:pPr>
    <w:rPr>
      <w:rFonts w:eastAsia="Times New Roman"/>
      <w:b/>
      <w:bCs/>
      <w:iCs/>
      <w:sz w:val="36"/>
      <w:szCs w:val="36"/>
    </w:rPr>
  </w:style>
  <w:style w:type="paragraph" w:styleId="4">
    <w:name w:val="heading 3"/>
    <w:basedOn w:val="1"/>
    <w:next w:val="1"/>
    <w:qFormat/>
    <w:uiPriority w:val="0"/>
    <w:pPr>
      <w:keepNext/>
      <w:spacing w:before="240" w:after="60"/>
      <w:outlineLvl w:val="2"/>
    </w:pPr>
    <w:rPr>
      <w:rFonts w:eastAsia="Times New Roman"/>
      <w:b/>
      <w:bCs/>
      <w:sz w:val="28"/>
      <w:szCs w:val="28"/>
    </w:rPr>
  </w:style>
  <w:style w:type="paragraph" w:styleId="5">
    <w:name w:val="heading 4"/>
    <w:basedOn w:val="1"/>
    <w:next w:val="1"/>
    <w:qFormat/>
    <w:uiPriority w:val="0"/>
    <w:pPr>
      <w:keepNext/>
      <w:spacing w:before="240" w:after="60"/>
      <w:outlineLvl w:val="3"/>
    </w:pPr>
    <w:rPr>
      <w:rFonts w:eastAsia="Times New Roman"/>
      <w:b/>
      <w:bCs/>
    </w:rPr>
  </w:style>
  <w:style w:type="paragraph" w:styleId="6">
    <w:name w:val="heading 5"/>
    <w:basedOn w:val="1"/>
    <w:next w:val="1"/>
    <w:qFormat/>
    <w:uiPriority w:val="0"/>
    <w:pPr>
      <w:spacing w:before="240" w:after="60"/>
      <w:outlineLvl w:val="4"/>
    </w:pPr>
    <w:rPr>
      <w:rFonts w:eastAsia="Times New Roman"/>
      <w:b/>
      <w:bCs/>
      <w:iCs/>
      <w:sz w:val="20"/>
      <w:szCs w:val="20"/>
    </w:rPr>
  </w:style>
  <w:style w:type="paragraph" w:styleId="7">
    <w:name w:val="heading 6"/>
    <w:basedOn w:val="1"/>
    <w:next w:val="1"/>
    <w:qFormat/>
    <w:uiPriority w:val="0"/>
    <w:pPr>
      <w:spacing w:before="240" w:after="60"/>
      <w:outlineLvl w:val="5"/>
    </w:pPr>
    <w:rPr>
      <w:rFonts w:eastAsia="Times New Roman"/>
      <w:b/>
      <w:bCs/>
      <w:sz w:val="16"/>
      <w:szCs w:val="16"/>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14"/>
    <w:unhideWhenUsed/>
    <w:qFormat/>
    <w:uiPriority w:val="99"/>
    <w:pPr>
      <w:tabs>
        <w:tab w:val="center" w:pos="4153"/>
        <w:tab w:val="right" w:pos="8306"/>
      </w:tabs>
      <w:snapToGrid w:val="0"/>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List Paragraph"/>
    <w:basedOn w:val="1"/>
    <w:qFormat/>
    <w:uiPriority w:val="34"/>
    <w:pPr>
      <w:ind w:firstLine="420" w:firstLineChars="200"/>
    </w:pPr>
  </w:style>
  <w:style w:type="character" w:customStyle="1" w:styleId="13">
    <w:name w:val="页眉 字符"/>
    <w:basedOn w:val="11"/>
    <w:link w:val="9"/>
    <w:qFormat/>
    <w:uiPriority w:val="99"/>
    <w:rPr>
      <w:sz w:val="18"/>
      <w:szCs w:val="18"/>
    </w:rPr>
  </w:style>
  <w:style w:type="character" w:customStyle="1" w:styleId="14">
    <w:name w:val="页脚 字符"/>
    <w:basedOn w:val="11"/>
    <w:link w:val="8"/>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emf"/><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4638</Words>
  <Characters>4665</Characters>
  <Lines>24</Lines>
  <Paragraphs>6</Paragraphs>
  <TotalTime>1</TotalTime>
  <ScaleCrop>false</ScaleCrop>
  <LinksUpToDate>false</LinksUpToDate>
  <CharactersWithSpaces>4679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2025-09-03T03:27:00Z</dcterms:created>
  <dc:creator>Administrator</dc:creator>
  <cp:lastModifiedBy>隽隽</cp:lastModifiedBy>
  <dcterms:modified xsi:type="dcterms:W3CDTF">2025-09-08T01:16:41Z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{"ContentPropagator":"001191340000711771143J00000","Label":"1","ReservedCode1":"1756869169157","ProduceID":"ZtAdp_407624298235764738_1756869169157","ReservedCode2":"1756869169157","PropagateID":"ZtAdp_407624298235764738_1756869169157","ContentProducer":"0</vt:lpwstr>
  </property>
  <property fmtid="{D5CDD505-2E9C-101B-9397-08002B2CF9AE}" pid="3" name="KSOProductBuildVer">
    <vt:lpwstr>2052-12.1.0.22529</vt:lpwstr>
  </property>
  <property fmtid="{D5CDD505-2E9C-101B-9397-08002B2CF9AE}" pid="4" name="ICV">
    <vt:lpwstr>AF46666449494CC785DA52E25DD1824D_13</vt:lpwstr>
  </property>
  <property fmtid="{D5CDD505-2E9C-101B-9397-08002B2CF9AE}" pid="5" name="KSOTemplateDocerSaveRecord">
    <vt:lpwstr>eyJoZGlkIjoiOGU4ZGJjMDA0MzQ0YTE5YzU2OTk4ZTI4NDcxZWFiZTQiLCJ1c2VySWQiOiIzMzc0OTY3MTgifQ==</vt:lpwstr>
  </property>
</Properties>
</file>