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16F57B4">
      <w:pPr>
        <w:ind w:firstLine="880"/>
        <w:jc w:val="center"/>
        <w:rPr>
          <w:rFonts w:eastAsia="黑体"/>
          <w:sz w:val="44"/>
          <w:szCs w:val="44"/>
        </w:rPr>
      </w:pPr>
      <w:bookmarkStart w:id="0" w:name="_GoBack"/>
      <w:bookmarkEnd w:id="0"/>
      <w:r>
        <w:rPr>
          <w:rFonts w:eastAsia="黑体"/>
          <w:sz w:val="44"/>
          <w:szCs w:val="44"/>
        </w:rPr>
        <w:t>基于翻转课堂与地理信息技术的高中地理教学设计——以</w:t>
      </w:r>
      <w:r>
        <w:rPr>
          <w:rFonts w:hint="eastAsia" w:eastAsia="黑体"/>
          <w:sz w:val="44"/>
          <w:szCs w:val="44"/>
        </w:rPr>
        <w:t>“</w:t>
      </w:r>
      <w:r>
        <w:rPr>
          <w:rFonts w:eastAsia="黑体"/>
          <w:sz w:val="44"/>
          <w:szCs w:val="44"/>
        </w:rPr>
        <w:t>流水地貌</w:t>
      </w:r>
      <w:r>
        <w:rPr>
          <w:rFonts w:hint="eastAsia" w:eastAsia="黑体"/>
          <w:sz w:val="44"/>
          <w:szCs w:val="44"/>
        </w:rPr>
        <w:t>”</w:t>
      </w:r>
      <w:r>
        <w:rPr>
          <w:rFonts w:eastAsia="黑体"/>
          <w:sz w:val="44"/>
          <w:szCs w:val="44"/>
        </w:rPr>
        <w:t>为例</w:t>
      </w:r>
    </w:p>
    <w:p w14:paraId="4992581F">
      <w:pPr>
        <w:ind w:firstLine="480"/>
        <w:jc w:val="center"/>
        <w:rPr>
          <w:rFonts w:ascii="仿宋" w:hAnsi="仿宋" w:eastAsia="仿宋"/>
          <w:sz w:val="24"/>
          <w:szCs w:val="24"/>
        </w:rPr>
      </w:pPr>
      <w:r>
        <w:rPr>
          <w:rFonts w:hint="eastAsia" w:ascii="仿宋" w:hAnsi="仿宋" w:eastAsia="仿宋"/>
          <w:sz w:val="24"/>
          <w:szCs w:val="24"/>
        </w:rPr>
        <w:t>李嘉皓</w:t>
      </w:r>
    </w:p>
    <w:p w14:paraId="6C9D067B">
      <w:pPr>
        <w:pStyle w:val="16"/>
        <w:ind w:firstLine="360"/>
        <w:rPr>
          <w:rFonts w:hint="eastAsia" w:ascii="宋体" w:hAnsi="宋体" w:eastAsia="宋体"/>
          <w:sz w:val="18"/>
          <w:szCs w:val="18"/>
        </w:rPr>
      </w:pPr>
      <w:r>
        <w:rPr>
          <w:rFonts w:hint="eastAsia" w:ascii="宋体" w:hAnsi="宋体" w:eastAsia="宋体"/>
          <w:sz w:val="18"/>
          <w:szCs w:val="18"/>
        </w:rPr>
        <w:t>(</w:t>
      </w:r>
      <w:r>
        <w:rPr>
          <w:rFonts w:ascii="宋体" w:hAnsi="宋体" w:eastAsia="宋体"/>
          <w:sz w:val="18"/>
          <w:szCs w:val="18"/>
        </w:rPr>
        <w:t xml:space="preserve"> </w:t>
      </w:r>
      <w:r>
        <w:rPr>
          <w:rFonts w:hint="eastAsia" w:ascii="宋体" w:hAnsi="宋体" w:eastAsia="宋体"/>
          <w:sz w:val="18"/>
          <w:szCs w:val="18"/>
        </w:rPr>
        <w:t>上海市上海中学</w:t>
      </w:r>
      <w:r>
        <w:rPr>
          <w:rFonts w:ascii="宋体" w:hAnsi="宋体" w:eastAsia="宋体"/>
          <w:sz w:val="18"/>
          <w:szCs w:val="18"/>
        </w:rPr>
        <w:t xml:space="preserve">, </w:t>
      </w:r>
      <w:r>
        <w:rPr>
          <w:rFonts w:hint="eastAsia" w:ascii="宋体" w:hAnsi="宋体" w:eastAsia="宋体"/>
          <w:sz w:val="18"/>
          <w:szCs w:val="18"/>
        </w:rPr>
        <w:t>上海 200</w:t>
      </w:r>
      <w:r>
        <w:rPr>
          <w:rFonts w:ascii="宋体" w:hAnsi="宋体" w:eastAsia="宋体"/>
          <w:sz w:val="18"/>
          <w:szCs w:val="18"/>
        </w:rPr>
        <w:t xml:space="preserve">241 </w:t>
      </w:r>
      <w:r>
        <w:rPr>
          <w:rFonts w:hint="eastAsia" w:ascii="宋体" w:hAnsi="宋体" w:eastAsia="宋体"/>
          <w:sz w:val="18"/>
          <w:szCs w:val="18"/>
        </w:rPr>
        <w:t>）</w:t>
      </w:r>
    </w:p>
    <w:p w14:paraId="52FFB653">
      <w:pPr>
        <w:ind w:firstLine="402"/>
        <w:rPr>
          <w:sz w:val="21"/>
        </w:rPr>
      </w:pPr>
      <w:r>
        <w:rPr>
          <w:b/>
          <w:bCs/>
        </w:rPr>
        <w:t>摘要</w:t>
      </w:r>
      <w:r>
        <w:t>：本文以</w:t>
      </w:r>
      <w:r>
        <w:rPr>
          <w:rFonts w:hint="eastAsia"/>
        </w:rPr>
        <w:t>“</w:t>
      </w:r>
      <w:r>
        <w:t>流水地貌</w:t>
      </w:r>
      <w:r>
        <w:rPr>
          <w:rFonts w:hint="eastAsia"/>
        </w:rPr>
        <w:t>”</w:t>
      </w:r>
      <w:r>
        <w:t>为例，探索了翻转课堂结合地理信息技术的教学策略，</w:t>
      </w:r>
      <w:r>
        <w:rPr>
          <w:rFonts w:hint="eastAsia"/>
        </w:rPr>
        <w:t>围绕</w:t>
      </w:r>
      <w:r>
        <w:t>新课标新教材注重学生核心素养的培养，将空中课堂作为预习材料提前学习，课堂上以</w:t>
      </w:r>
      <w:r>
        <w:rPr>
          <w:rFonts w:hint="eastAsia"/>
        </w:rPr>
        <w:t>“</w:t>
      </w:r>
      <w:r>
        <w:t>黄河</w:t>
      </w:r>
      <w:r>
        <w:rPr>
          <w:rFonts w:hint="eastAsia"/>
        </w:rPr>
        <w:t>”</w:t>
      </w:r>
      <w:r>
        <w:t>为真实情景设计三个活动：</w:t>
      </w:r>
      <w:r>
        <w:rPr>
          <w:rFonts w:hint="eastAsia"/>
          <w:sz w:val="21"/>
        </w:rPr>
        <w:t>地理信息技术</w:t>
      </w:r>
      <w:r>
        <w:rPr>
          <w:sz w:val="21"/>
        </w:rPr>
        <w:t>探寻黄河地貌景观、诉说黄河古河道的过去、回望黄河三角洲的变迁串联起整个课堂。通过学生自主的</w:t>
      </w:r>
      <w:r>
        <w:rPr>
          <w:rFonts w:hint="eastAsia"/>
          <w:sz w:val="21"/>
        </w:rPr>
        <w:t>地理信息</w:t>
      </w:r>
      <w:r>
        <w:rPr>
          <w:sz w:val="21"/>
        </w:rPr>
        <w:t xml:space="preserve">探究，结合与空中课堂的思维冲突，引导学生自主发现问题、深入问题、解决问题，从而实现对知识的深度理解和应用，提升地理核心素养。 </w:t>
      </w:r>
    </w:p>
    <w:p w14:paraId="04950EDD">
      <w:pPr>
        <w:ind w:firstLine="402"/>
      </w:pPr>
      <w:r>
        <w:rPr>
          <w:b/>
        </w:rPr>
        <w:t>关键词：</w:t>
      </w:r>
      <w:r>
        <w:t>翻转课堂；流水地貌</w:t>
      </w:r>
      <w:r>
        <w:rPr>
          <w:rFonts w:hint="eastAsia"/>
          <w:lang w:eastAsia="zh-CN"/>
        </w:rPr>
        <w:t>；</w:t>
      </w:r>
      <w:r>
        <w:t>地理信息技术；</w:t>
      </w:r>
      <w:r>
        <w:rPr>
          <w:rFonts w:hint="eastAsia"/>
          <w:lang w:val="en-US" w:eastAsia="zh-CN"/>
        </w:rPr>
        <w:t>思维冲突；</w:t>
      </w:r>
      <w:r>
        <w:t>高中地理</w:t>
      </w:r>
    </w:p>
    <w:p w14:paraId="79F394F9">
      <w:pPr>
        <w:ind w:firstLine="402"/>
        <w:rPr>
          <w:lang w:val="zu-ZA"/>
        </w:rPr>
      </w:pPr>
      <w:r>
        <w:rPr>
          <w:b/>
          <w:lang w:val="zu-ZA"/>
        </w:rPr>
        <w:t>中图分类号：</w:t>
      </w:r>
      <w:r>
        <w:t>G633.55</w:t>
      </w:r>
      <w:r>
        <w:rPr>
          <w:lang w:val="zu-ZA"/>
        </w:rPr>
        <w:t xml:space="preserve">       </w:t>
      </w:r>
      <w:r>
        <w:rPr>
          <w:lang w:val="zu-ZA"/>
        </w:rPr>
        <w:tab/>
      </w:r>
    </w:p>
    <w:p w14:paraId="653E7F5A">
      <w:pPr>
        <w:ind w:firstLine="0" w:firstLineChars="0"/>
        <w:sectPr>
          <w:pgSz w:w="11906" w:h="16838"/>
          <w:pgMar w:top="1440" w:right="1800" w:bottom="1440" w:left="1800" w:header="851" w:footer="992" w:gutter="0"/>
          <w:cols w:space="425" w:num="1"/>
          <w:docGrid w:type="lines" w:linePitch="312" w:charSpace="0"/>
        </w:sectPr>
      </w:pPr>
    </w:p>
    <w:p w14:paraId="46BFB89E">
      <w:pPr>
        <w:pStyle w:val="2"/>
        <w:ind w:firstLine="562"/>
        <w:rPr>
          <w:rFonts w:cs="Times New Roman"/>
          <w:sz w:val="28"/>
          <w:szCs w:val="28"/>
        </w:rPr>
      </w:pPr>
      <w:r>
        <w:rPr>
          <w:rFonts w:cs="Times New Roman"/>
          <w:sz w:val="28"/>
          <w:szCs w:val="28"/>
        </w:rPr>
        <w:t>一、引言</w:t>
      </w:r>
    </w:p>
    <w:p w14:paraId="4EC737BE">
      <w:pPr>
        <w:ind w:firstLine="420"/>
        <w:rPr>
          <w:rFonts w:eastAsiaTheme="majorEastAsia"/>
          <w:sz w:val="21"/>
          <w:szCs w:val="21"/>
        </w:rPr>
      </w:pPr>
      <w:r>
        <w:rPr>
          <w:rFonts w:eastAsiaTheme="majorEastAsia"/>
          <w:sz w:val="21"/>
          <w:szCs w:val="21"/>
        </w:rPr>
        <w:t>自2021年起，上海市普通高中地理学科全面实行新课标、新教材，到如今已接近三个年头。高中地理课程标准的目标是通过地理核心素养的培养，从地理教育的角度落实立德树人的根本任务</w:t>
      </w:r>
      <w:r>
        <w:rPr>
          <w:rFonts w:eastAsiaTheme="majorEastAsia"/>
          <w:sz w:val="21"/>
          <w:szCs w:val="21"/>
        </w:rPr>
        <w:fldChar w:fldCharType="begin"/>
      </w:r>
      <w:r>
        <w:rPr>
          <w:rFonts w:eastAsiaTheme="majorEastAsia"/>
          <w:sz w:val="21"/>
          <w:szCs w:val="21"/>
        </w:rPr>
        <w:instrText xml:space="preserve"> ADDIN NE.Ref.{A4FA7211-6ED2-4BDC-9D92-1EE028A52425}</w:instrText>
      </w:r>
      <w:r>
        <w:rPr>
          <w:rFonts w:eastAsiaTheme="majorEastAsia"/>
          <w:sz w:val="21"/>
          <w:szCs w:val="21"/>
        </w:rPr>
        <w:fldChar w:fldCharType="separate"/>
      </w:r>
      <w:r>
        <w:rPr>
          <w:color w:val="080000"/>
          <w:kern w:val="0"/>
          <w:sz w:val="21"/>
          <w:szCs w:val="21"/>
          <w:vertAlign w:val="superscript"/>
        </w:rPr>
        <w:t>[1]</w:t>
      </w:r>
      <w:r>
        <w:rPr>
          <w:rFonts w:eastAsiaTheme="majorEastAsia"/>
          <w:sz w:val="21"/>
          <w:szCs w:val="21"/>
        </w:rPr>
        <w:fldChar w:fldCharType="end"/>
      </w:r>
      <w:r>
        <w:rPr>
          <w:rFonts w:eastAsiaTheme="majorEastAsia"/>
          <w:sz w:val="21"/>
          <w:szCs w:val="21"/>
        </w:rPr>
        <w:t>。地理核心素养明确学生应具备适应终身发展和社会发展需要的必备品格和关键能力，突出强调个人修养、社会关爱、家国情怀，更加注重自主发展、合作参与、创新实践</w:t>
      </w:r>
      <w:r>
        <w:rPr>
          <w:rFonts w:eastAsiaTheme="majorEastAsia"/>
          <w:sz w:val="21"/>
          <w:szCs w:val="21"/>
        </w:rPr>
        <w:fldChar w:fldCharType="begin"/>
      </w:r>
      <w:r>
        <w:rPr>
          <w:rFonts w:eastAsiaTheme="majorEastAsia"/>
          <w:sz w:val="21"/>
          <w:szCs w:val="21"/>
        </w:rPr>
        <w:instrText xml:space="preserve"> ADDIN NE.Ref.{CCA489B3-2C9C-42C7-8739-DCCCBED5FB36}</w:instrText>
      </w:r>
      <w:r>
        <w:rPr>
          <w:rFonts w:eastAsiaTheme="majorEastAsia"/>
          <w:sz w:val="21"/>
          <w:szCs w:val="21"/>
        </w:rPr>
        <w:fldChar w:fldCharType="separate"/>
      </w:r>
      <w:r>
        <w:rPr>
          <w:color w:val="080000"/>
          <w:kern w:val="0"/>
          <w:sz w:val="21"/>
          <w:szCs w:val="21"/>
          <w:vertAlign w:val="superscript"/>
        </w:rPr>
        <w:t>[2]</w:t>
      </w:r>
      <w:r>
        <w:rPr>
          <w:rFonts w:eastAsiaTheme="majorEastAsia"/>
          <w:sz w:val="21"/>
          <w:szCs w:val="21"/>
        </w:rPr>
        <w:fldChar w:fldCharType="end"/>
      </w:r>
      <w:r>
        <w:rPr>
          <w:rFonts w:eastAsiaTheme="majorEastAsia"/>
          <w:sz w:val="21"/>
          <w:szCs w:val="21"/>
        </w:rPr>
        <w:t>。同时，这也为课程教学安排提出了新的挑战，要在原有教学时间内完成基于学生地理核心素养培养的教学安排，势必注重</w:t>
      </w:r>
      <w:r>
        <w:rPr>
          <w:rFonts w:hint="eastAsia" w:eastAsiaTheme="majorEastAsia"/>
          <w:sz w:val="21"/>
          <w:szCs w:val="21"/>
        </w:rPr>
        <w:t>教学活动的设计，培养</w:t>
      </w:r>
      <w:r>
        <w:rPr>
          <w:rFonts w:eastAsiaTheme="majorEastAsia"/>
          <w:sz w:val="21"/>
          <w:szCs w:val="21"/>
        </w:rPr>
        <w:t>学生的自主探究，发现问题，解决问题的能力</w:t>
      </w:r>
      <w:r>
        <w:rPr>
          <w:rFonts w:eastAsiaTheme="majorEastAsia"/>
          <w:sz w:val="21"/>
          <w:szCs w:val="21"/>
        </w:rPr>
        <w:fldChar w:fldCharType="begin"/>
      </w:r>
      <w:r>
        <w:rPr>
          <w:rFonts w:eastAsiaTheme="majorEastAsia"/>
          <w:sz w:val="21"/>
          <w:szCs w:val="21"/>
        </w:rPr>
        <w:instrText xml:space="preserve"> ADDIN NE.Ref.{5EF2A083-630B-457B-B85D-6B27E6A7F818}</w:instrText>
      </w:r>
      <w:r>
        <w:rPr>
          <w:rFonts w:eastAsiaTheme="majorEastAsia"/>
          <w:sz w:val="21"/>
          <w:szCs w:val="21"/>
        </w:rPr>
        <w:fldChar w:fldCharType="separate"/>
      </w:r>
      <w:r>
        <w:rPr>
          <w:color w:val="080000"/>
          <w:kern w:val="0"/>
          <w:sz w:val="21"/>
          <w:szCs w:val="21"/>
          <w:vertAlign w:val="superscript"/>
        </w:rPr>
        <w:t>[3]</w:t>
      </w:r>
      <w:r>
        <w:rPr>
          <w:rFonts w:eastAsiaTheme="majorEastAsia"/>
          <w:sz w:val="21"/>
          <w:szCs w:val="21"/>
        </w:rPr>
        <w:fldChar w:fldCharType="end"/>
      </w:r>
      <w:r>
        <w:rPr>
          <w:rFonts w:eastAsiaTheme="majorEastAsia"/>
          <w:sz w:val="21"/>
          <w:szCs w:val="21"/>
        </w:rPr>
        <w:t>。</w:t>
      </w:r>
    </w:p>
    <w:p w14:paraId="7F42A52E">
      <w:pPr>
        <w:ind w:firstLine="420"/>
        <w:rPr>
          <w:rFonts w:eastAsiaTheme="majorEastAsia"/>
          <w:sz w:val="21"/>
          <w:szCs w:val="21"/>
        </w:rPr>
      </w:pPr>
      <w:r>
        <w:rPr>
          <w:rFonts w:hint="eastAsia" w:eastAsiaTheme="majorEastAsia"/>
          <w:sz w:val="21"/>
          <w:szCs w:val="21"/>
        </w:rPr>
        <w:t>基于此，</w:t>
      </w:r>
      <w:r>
        <w:rPr>
          <w:rFonts w:hint="eastAsia" w:eastAsiaTheme="majorEastAsia"/>
          <w:sz w:val="21"/>
          <w:szCs w:val="21"/>
          <w:lang w:val="en-US" w:eastAsia="zh-CN"/>
        </w:rPr>
        <w:t>本文利用</w:t>
      </w:r>
      <w:r>
        <w:rPr>
          <w:rFonts w:eastAsiaTheme="majorEastAsia"/>
          <w:sz w:val="21"/>
          <w:szCs w:val="21"/>
        </w:rPr>
        <w:t>翻转课堂结合</w:t>
      </w:r>
      <w:r>
        <w:rPr>
          <w:rFonts w:hint="eastAsia" w:eastAsiaTheme="majorEastAsia"/>
          <w:sz w:val="21"/>
          <w:szCs w:val="21"/>
        </w:rPr>
        <w:t>地理信息技术</w:t>
      </w:r>
      <w:r>
        <w:rPr>
          <w:rFonts w:eastAsiaTheme="majorEastAsia"/>
          <w:sz w:val="21"/>
          <w:szCs w:val="21"/>
        </w:rPr>
        <w:t>的探究方式，</w:t>
      </w:r>
      <w:r>
        <w:rPr>
          <w:rFonts w:hint="eastAsia" w:eastAsiaTheme="majorEastAsia"/>
          <w:sz w:val="21"/>
          <w:szCs w:val="21"/>
        </w:rPr>
        <w:t>可以</w:t>
      </w:r>
      <w:r>
        <w:rPr>
          <w:rFonts w:eastAsiaTheme="majorEastAsia"/>
          <w:sz w:val="21"/>
          <w:szCs w:val="21"/>
        </w:rPr>
        <w:t>使学生在课前借助</w:t>
      </w:r>
      <w:r>
        <w:rPr>
          <w:rFonts w:hint="eastAsia" w:eastAsiaTheme="majorEastAsia"/>
          <w:sz w:val="21"/>
          <w:szCs w:val="21"/>
        </w:rPr>
        <w:t>“</w:t>
      </w:r>
      <w:r>
        <w:rPr>
          <w:rFonts w:eastAsiaTheme="majorEastAsia"/>
          <w:sz w:val="21"/>
          <w:szCs w:val="21"/>
        </w:rPr>
        <w:t>空中课堂</w:t>
      </w:r>
      <w:r>
        <w:rPr>
          <w:rFonts w:hint="eastAsia" w:eastAsiaTheme="majorEastAsia"/>
          <w:sz w:val="21"/>
          <w:szCs w:val="21"/>
        </w:rPr>
        <w:t>”</w:t>
      </w:r>
      <w:r>
        <w:rPr>
          <w:rFonts w:eastAsiaTheme="majorEastAsia"/>
          <w:sz w:val="21"/>
          <w:szCs w:val="21"/>
        </w:rPr>
        <w:t>平台完成</w:t>
      </w:r>
      <w:r>
        <w:rPr>
          <w:rFonts w:hint="eastAsia" w:eastAsiaTheme="majorEastAsia"/>
          <w:sz w:val="21"/>
          <w:szCs w:val="21"/>
        </w:rPr>
        <w:t>基础</w:t>
      </w:r>
      <w:r>
        <w:rPr>
          <w:rFonts w:eastAsiaTheme="majorEastAsia"/>
          <w:sz w:val="21"/>
          <w:szCs w:val="21"/>
        </w:rPr>
        <w:t>教学内容的预习，在此基础上课内以小组为单位</w:t>
      </w:r>
      <w:r>
        <w:rPr>
          <w:rFonts w:hint="eastAsia" w:eastAsiaTheme="majorEastAsia"/>
          <w:sz w:val="21"/>
          <w:szCs w:val="21"/>
        </w:rPr>
        <w:t>结合GIS自主探究学习，</w:t>
      </w:r>
      <w:r>
        <w:rPr>
          <w:rFonts w:eastAsiaTheme="majorEastAsia"/>
          <w:sz w:val="21"/>
          <w:szCs w:val="21"/>
        </w:rPr>
        <w:t>采用问题式教学、真实情境教学、遥感</w:t>
      </w:r>
      <w:r>
        <w:rPr>
          <w:rFonts w:hint="eastAsia" w:eastAsiaTheme="majorEastAsia"/>
          <w:sz w:val="21"/>
          <w:szCs w:val="21"/>
        </w:rPr>
        <w:t>图片探究</w:t>
      </w:r>
      <w:r>
        <w:rPr>
          <w:rFonts w:eastAsiaTheme="majorEastAsia"/>
          <w:sz w:val="21"/>
          <w:szCs w:val="21"/>
        </w:rPr>
        <w:t>、软件操作等方法，</w:t>
      </w:r>
      <w:r>
        <w:rPr>
          <w:rFonts w:hint="eastAsia" w:eastAsiaTheme="majorEastAsia"/>
          <w:sz w:val="21"/>
          <w:szCs w:val="21"/>
        </w:rPr>
        <w:t>设计思维冲突，全方位培养学生的地理核心素养，</w:t>
      </w:r>
      <w:r>
        <w:rPr>
          <w:rFonts w:eastAsiaTheme="majorEastAsia"/>
          <w:sz w:val="21"/>
          <w:szCs w:val="21"/>
        </w:rPr>
        <w:t>为一线教师提供参考。</w:t>
      </w:r>
    </w:p>
    <w:p w14:paraId="4E444554">
      <w:pPr>
        <w:ind w:firstLine="562"/>
        <w:rPr>
          <w:b/>
          <w:bCs/>
          <w:sz w:val="21"/>
          <w:szCs w:val="21"/>
        </w:rPr>
      </w:pPr>
      <w:r>
        <w:rPr>
          <w:rFonts w:hint="eastAsia"/>
          <w:b/>
          <w:bCs/>
          <w:sz w:val="28"/>
          <w:szCs w:val="28"/>
        </w:rPr>
        <w:t>二</w:t>
      </w:r>
      <w:r>
        <w:rPr>
          <w:b/>
          <w:bCs/>
          <w:sz w:val="28"/>
          <w:szCs w:val="28"/>
        </w:rPr>
        <w:t>、</w:t>
      </w:r>
      <w:r>
        <w:rPr>
          <w:rFonts w:hint="eastAsia"/>
          <w:b/>
          <w:bCs/>
          <w:sz w:val="28"/>
          <w:szCs w:val="28"/>
        </w:rPr>
        <w:t>教学策略</w:t>
      </w:r>
    </w:p>
    <w:p w14:paraId="089A9AE1">
      <w:pPr>
        <w:pStyle w:val="3"/>
        <w:ind w:firstLine="482"/>
        <w:rPr>
          <w:sz w:val="24"/>
          <w:szCs w:val="24"/>
        </w:rPr>
      </w:pPr>
      <w:r>
        <w:rPr>
          <w:rFonts w:hint="eastAsia"/>
          <w:sz w:val="24"/>
          <w:szCs w:val="24"/>
        </w:rPr>
        <w:t>1、翻转课堂</w:t>
      </w:r>
    </w:p>
    <w:p w14:paraId="4E2ECBFA">
      <w:pPr>
        <w:ind w:firstLine="420"/>
      </w:pPr>
      <w:r>
        <w:rPr>
          <w:rFonts w:hint="eastAsia" w:eastAsiaTheme="majorEastAsia"/>
          <w:sz w:val="21"/>
          <w:szCs w:val="21"/>
        </w:rPr>
        <w:t>翻转课堂译自“Flipped Classroom”或“Inverted Classroom”，也可译为“颠倒课堂”，是指重新调整课堂内外的时间，将学习的决定权从教师转移给学生。</w:t>
      </w:r>
      <w:r>
        <w:rPr>
          <w:rFonts w:eastAsiaTheme="majorEastAsia"/>
          <w:sz w:val="21"/>
          <w:szCs w:val="21"/>
        </w:rPr>
        <w:t>翻转课堂将</w:t>
      </w:r>
      <w:r>
        <w:rPr>
          <w:rFonts w:hint="eastAsia" w:eastAsiaTheme="majorEastAsia"/>
          <w:sz w:val="21"/>
          <w:szCs w:val="21"/>
        </w:rPr>
        <w:t>“</w:t>
      </w:r>
      <w:r>
        <w:rPr>
          <w:rFonts w:eastAsiaTheme="majorEastAsia"/>
          <w:sz w:val="21"/>
          <w:szCs w:val="21"/>
        </w:rPr>
        <w:t>知识传递</w:t>
      </w:r>
      <w:r>
        <w:rPr>
          <w:rFonts w:hint="eastAsia" w:eastAsiaTheme="majorEastAsia"/>
          <w:sz w:val="21"/>
          <w:szCs w:val="21"/>
        </w:rPr>
        <w:t>”</w:t>
      </w:r>
      <w:r>
        <w:rPr>
          <w:rFonts w:eastAsiaTheme="majorEastAsia"/>
          <w:sz w:val="21"/>
          <w:szCs w:val="21"/>
        </w:rPr>
        <w:t>过程放在课堂外，学生借助于网络资源自主学习，完成基本的知识建构，在课堂中则深入探讨问题或得到个性化指导</w:t>
      </w:r>
      <w:r>
        <w:rPr>
          <w:rFonts w:eastAsiaTheme="majorEastAsia"/>
          <w:sz w:val="21"/>
          <w:szCs w:val="21"/>
        </w:rPr>
        <w:fldChar w:fldCharType="begin"/>
      </w:r>
      <w:r>
        <w:rPr>
          <w:rFonts w:eastAsiaTheme="majorEastAsia"/>
          <w:sz w:val="21"/>
          <w:szCs w:val="21"/>
        </w:rPr>
        <w:instrText xml:space="preserve"> ADDIN NE.Ref.{8C710867-047A-40EF-84AC-0ACD8502E2F4}</w:instrText>
      </w:r>
      <w:r>
        <w:rPr>
          <w:rFonts w:eastAsiaTheme="majorEastAsia"/>
          <w:sz w:val="21"/>
          <w:szCs w:val="21"/>
        </w:rPr>
        <w:fldChar w:fldCharType="separate"/>
      </w:r>
      <w:r>
        <w:rPr>
          <w:color w:val="080000"/>
          <w:kern w:val="0"/>
          <w:sz w:val="21"/>
          <w:szCs w:val="21"/>
          <w:vertAlign w:val="superscript"/>
        </w:rPr>
        <w:t>[4]</w:t>
      </w:r>
      <w:r>
        <w:rPr>
          <w:rFonts w:eastAsiaTheme="majorEastAsia"/>
          <w:sz w:val="21"/>
          <w:szCs w:val="21"/>
        </w:rPr>
        <w:fldChar w:fldCharType="end"/>
      </w:r>
      <w:r>
        <w:rPr>
          <w:rFonts w:eastAsiaTheme="majorEastAsia"/>
          <w:sz w:val="21"/>
          <w:szCs w:val="21"/>
        </w:rPr>
        <w:t>。这有利于学生主动探究知识，自主学习以更好地</w:t>
      </w:r>
      <w:r>
        <w:rPr>
          <w:rFonts w:hint="eastAsia" w:eastAsiaTheme="majorEastAsia"/>
          <w:sz w:val="21"/>
          <w:szCs w:val="21"/>
        </w:rPr>
        <w:t>培养</w:t>
      </w:r>
      <w:r>
        <w:rPr>
          <w:rFonts w:eastAsiaTheme="majorEastAsia"/>
          <w:sz w:val="21"/>
          <w:szCs w:val="21"/>
        </w:rPr>
        <w:t>地理核心素养。而上海市空中课堂已经完成了新教材必修与选修的录制，并对全体师生开放，这无疑是翻转课堂绝佳的教学资源。</w:t>
      </w:r>
    </w:p>
    <w:p w14:paraId="6D7E6056">
      <w:pPr>
        <w:ind w:firstLine="420"/>
        <w:rPr>
          <w:sz w:val="21"/>
        </w:rPr>
      </w:pPr>
      <w:r>
        <w:rPr>
          <w:rFonts w:hint="eastAsia"/>
          <w:sz w:val="21"/>
        </w:rPr>
        <w:t>学生在课前借助“空中课堂”平台完成“流水地貌”教学内容的预习，可以基本了解一般情况下河流上游，中游和下游分布着什么样的地貌景观。在此基础上课内以小组为单位开展基于新任务的探究学习，加深知识理解、提高学习效率，丰富学习体验。</w:t>
      </w:r>
    </w:p>
    <w:p w14:paraId="66A45035">
      <w:pPr>
        <w:pStyle w:val="3"/>
        <w:ind w:firstLine="422"/>
        <w:rPr>
          <w:rFonts w:eastAsiaTheme="majorEastAsia"/>
          <w:sz w:val="21"/>
          <w:szCs w:val="21"/>
        </w:rPr>
      </w:pPr>
      <w:r>
        <w:rPr>
          <w:rFonts w:hint="eastAsia" w:eastAsiaTheme="majorEastAsia"/>
          <w:sz w:val="21"/>
          <w:szCs w:val="21"/>
        </w:rPr>
        <w:t xml:space="preserve"> </w:t>
      </w:r>
      <w:r>
        <w:rPr>
          <w:rFonts w:hint="eastAsia"/>
          <w:sz w:val="24"/>
          <w:szCs w:val="24"/>
        </w:rPr>
        <w:t>2、地理信息技术探究</w:t>
      </w:r>
    </w:p>
    <w:p w14:paraId="72A5DB57">
      <w:pPr>
        <w:ind w:firstLine="420"/>
        <w:rPr>
          <w:rFonts w:eastAsiaTheme="majorEastAsia"/>
          <w:sz w:val="21"/>
          <w:szCs w:val="21"/>
        </w:rPr>
      </w:pPr>
      <w:r>
        <w:rPr>
          <w:rFonts w:eastAsiaTheme="majorEastAsia"/>
          <w:sz w:val="21"/>
          <w:szCs w:val="21"/>
        </w:rPr>
        <w:t>近几十年来，</w:t>
      </w:r>
      <w:r>
        <w:rPr>
          <w:rFonts w:hint="eastAsia" w:eastAsiaTheme="majorEastAsia"/>
          <w:sz w:val="21"/>
          <w:szCs w:val="21"/>
        </w:rPr>
        <w:t>地理信息技术如</w:t>
      </w:r>
      <w:r>
        <w:rPr>
          <w:rFonts w:eastAsiaTheme="majorEastAsia"/>
          <w:sz w:val="21"/>
          <w:szCs w:val="21"/>
        </w:rPr>
        <w:t>卫星遥感技术（RS）为地球提供了大尺度长时序的观测数据，对于学生而言可以更直观地俯视地表形态，为地貌</w:t>
      </w:r>
      <w:r>
        <w:rPr>
          <w:rFonts w:hint="eastAsia" w:eastAsiaTheme="majorEastAsia"/>
          <w:sz w:val="21"/>
          <w:szCs w:val="21"/>
        </w:rPr>
        <w:t>教学</w:t>
      </w:r>
      <w:r>
        <w:rPr>
          <w:rFonts w:eastAsiaTheme="majorEastAsia"/>
          <w:sz w:val="21"/>
          <w:szCs w:val="21"/>
        </w:rPr>
        <w:t>提供</w:t>
      </w:r>
      <w:r>
        <w:rPr>
          <w:rFonts w:hint="eastAsia" w:eastAsiaTheme="majorEastAsia"/>
          <w:sz w:val="21"/>
          <w:szCs w:val="21"/>
        </w:rPr>
        <w:t>更直观的参考资料</w:t>
      </w:r>
      <w:r>
        <w:rPr>
          <w:rFonts w:eastAsiaTheme="majorEastAsia"/>
          <w:sz w:val="21"/>
          <w:szCs w:val="21"/>
        </w:rPr>
        <w:fldChar w:fldCharType="begin"/>
      </w:r>
      <w:r>
        <w:rPr>
          <w:rFonts w:eastAsiaTheme="majorEastAsia"/>
          <w:sz w:val="21"/>
          <w:szCs w:val="21"/>
        </w:rPr>
        <w:instrText xml:space="preserve"> ADDIN NE.Ref.{0B7268FB-50B7-42AC-8208-B846FA985455}</w:instrText>
      </w:r>
      <w:r>
        <w:rPr>
          <w:rFonts w:eastAsiaTheme="majorEastAsia"/>
          <w:sz w:val="21"/>
          <w:szCs w:val="21"/>
        </w:rPr>
        <w:fldChar w:fldCharType="separate"/>
      </w:r>
      <w:r>
        <w:rPr>
          <w:color w:val="080000"/>
          <w:kern w:val="0"/>
          <w:sz w:val="21"/>
          <w:szCs w:val="21"/>
          <w:vertAlign w:val="superscript"/>
        </w:rPr>
        <w:t>[6]</w:t>
      </w:r>
      <w:r>
        <w:rPr>
          <w:rFonts w:eastAsiaTheme="majorEastAsia"/>
          <w:sz w:val="21"/>
          <w:szCs w:val="21"/>
        </w:rPr>
        <w:fldChar w:fldCharType="end"/>
      </w:r>
      <w:r>
        <w:rPr>
          <w:rFonts w:eastAsiaTheme="majorEastAsia"/>
          <w:sz w:val="21"/>
          <w:szCs w:val="21"/>
        </w:rPr>
        <w:t>，结合遥感技术进行流水地貌的探究，能够提高学生的学习效率，增强记忆。</w:t>
      </w:r>
    </w:p>
    <w:p w14:paraId="51932BF7">
      <w:pPr>
        <w:ind w:firstLine="420"/>
        <w:rPr>
          <w:rFonts w:eastAsiaTheme="majorEastAsia"/>
          <w:sz w:val="21"/>
          <w:szCs w:val="21"/>
        </w:rPr>
      </w:pPr>
      <w:r>
        <w:rPr>
          <w:rFonts w:hint="eastAsia" w:eastAsiaTheme="majorEastAsia"/>
          <w:sz w:val="21"/>
          <w:szCs w:val="21"/>
        </w:rPr>
        <w:t>本节“</w:t>
      </w:r>
      <w:r>
        <w:rPr>
          <w:rFonts w:eastAsiaTheme="majorEastAsia"/>
          <w:sz w:val="21"/>
          <w:szCs w:val="21"/>
        </w:rPr>
        <w:t>流水地貌</w:t>
      </w:r>
      <w:r>
        <w:rPr>
          <w:rFonts w:hint="eastAsia" w:eastAsiaTheme="majorEastAsia"/>
          <w:sz w:val="21"/>
          <w:szCs w:val="21"/>
        </w:rPr>
        <w:t>”</w:t>
      </w:r>
      <w:r>
        <w:rPr>
          <w:rFonts w:eastAsiaTheme="majorEastAsia"/>
          <w:sz w:val="21"/>
          <w:szCs w:val="21"/>
        </w:rPr>
        <w:t>一课结构性和综合性较强，即包括了流水作用塑造的侵蚀与堆积地貌，又包括了其与人类活动之间的关系</w:t>
      </w:r>
      <w:r>
        <w:rPr>
          <w:rFonts w:eastAsiaTheme="majorEastAsia"/>
          <w:sz w:val="21"/>
          <w:szCs w:val="21"/>
        </w:rPr>
        <w:fldChar w:fldCharType="begin"/>
      </w:r>
      <w:r>
        <w:rPr>
          <w:rFonts w:eastAsiaTheme="majorEastAsia"/>
          <w:sz w:val="21"/>
          <w:szCs w:val="21"/>
        </w:rPr>
        <w:instrText xml:space="preserve"> ADDIN NE.Ref.{32A9126A-33C4-42D3-B887-CA8F7C54FDBC}</w:instrText>
      </w:r>
      <w:r>
        <w:rPr>
          <w:rFonts w:eastAsiaTheme="majorEastAsia"/>
          <w:sz w:val="21"/>
          <w:szCs w:val="21"/>
        </w:rPr>
        <w:fldChar w:fldCharType="separate"/>
      </w:r>
      <w:r>
        <w:rPr>
          <w:color w:val="080000"/>
          <w:kern w:val="0"/>
          <w:sz w:val="21"/>
          <w:szCs w:val="21"/>
          <w:vertAlign w:val="superscript"/>
        </w:rPr>
        <w:t>[5]</w:t>
      </w:r>
      <w:r>
        <w:rPr>
          <w:rFonts w:eastAsiaTheme="majorEastAsia"/>
          <w:sz w:val="21"/>
          <w:szCs w:val="21"/>
        </w:rPr>
        <w:fldChar w:fldCharType="end"/>
      </w:r>
      <w:r>
        <w:rPr>
          <w:rFonts w:eastAsiaTheme="majorEastAsia"/>
          <w:sz w:val="21"/>
          <w:szCs w:val="21"/>
        </w:rPr>
        <w:t>。</w:t>
      </w:r>
      <w:r>
        <w:rPr>
          <w:rFonts w:hint="eastAsia" w:eastAsiaTheme="majorEastAsia"/>
          <w:sz w:val="21"/>
          <w:szCs w:val="21"/>
        </w:rPr>
        <w:t>在理解知识上学生普遍有一定的困难，需要一定的空间想象能力和区域认知能力。</w:t>
      </w:r>
    </w:p>
    <w:p w14:paraId="4AF59DCB">
      <w:pPr>
        <w:ind w:firstLine="420"/>
        <w:rPr>
          <w:rFonts w:eastAsiaTheme="majorEastAsia"/>
          <w:sz w:val="21"/>
          <w:szCs w:val="21"/>
        </w:rPr>
      </w:pPr>
      <w:r>
        <w:rPr>
          <w:rFonts w:hint="eastAsia" w:eastAsiaTheme="majorEastAsia"/>
          <w:sz w:val="21"/>
          <w:szCs w:val="21"/>
        </w:rPr>
        <w:t>为破解在真实情景中分析流水地貌形成过程的教学难点，本节课指导学生利用比较熟悉的“百度地图”以及“谷歌地球”模拟观测黄河不同河段地貌景观，通过遥感图和三维地球判断河段位置，识别流水地貌形态特点，客观分析影响河流地貌形态发育的主导流水作用和人类活动影响，培养辩证思维能力，提升学科思维品质，锻炼区域认知和地理实践力素养。</w:t>
      </w:r>
    </w:p>
    <w:p w14:paraId="416E5874">
      <w:pPr>
        <w:pStyle w:val="3"/>
        <w:ind w:firstLine="482"/>
        <w:rPr>
          <w:sz w:val="24"/>
          <w:szCs w:val="24"/>
        </w:rPr>
      </w:pPr>
      <w:r>
        <w:rPr>
          <w:rFonts w:hint="eastAsia"/>
          <w:sz w:val="24"/>
          <w:szCs w:val="24"/>
        </w:rPr>
        <w:t>3、思维冲突</w:t>
      </w:r>
    </w:p>
    <w:p w14:paraId="6D1D5EFB">
      <w:pPr>
        <w:ind w:firstLine="420"/>
        <w:rPr>
          <w:rFonts w:eastAsiaTheme="majorEastAsia"/>
          <w:sz w:val="21"/>
          <w:szCs w:val="21"/>
        </w:rPr>
      </w:pPr>
      <w:r>
        <w:rPr>
          <w:rFonts w:hint="eastAsia" w:eastAsiaTheme="majorEastAsia"/>
          <w:sz w:val="21"/>
          <w:szCs w:val="21"/>
        </w:rPr>
        <w:t>思维冲突可以使学生产生困惑，激发其探究的兴趣，并从多角度思考问题，最后感悟、体会、表达并能完成一次较为完整的探究</w:t>
      </w:r>
      <w:r>
        <w:rPr>
          <w:rFonts w:eastAsiaTheme="majorEastAsia"/>
          <w:sz w:val="21"/>
          <w:szCs w:val="21"/>
          <w:highlight w:val="yellow"/>
        </w:rPr>
        <w:fldChar w:fldCharType="begin"/>
      </w:r>
      <w:r>
        <w:rPr>
          <w:rFonts w:eastAsiaTheme="majorEastAsia"/>
          <w:sz w:val="21"/>
          <w:szCs w:val="21"/>
          <w:highlight w:val="yellow"/>
        </w:rPr>
        <w:instrText xml:space="preserve"> ADDIN NE.Ref.{90F5B908-4B5E-468D-B7EF-7DC22CFA92ED}</w:instrText>
      </w:r>
      <w:r>
        <w:rPr>
          <w:rFonts w:eastAsiaTheme="majorEastAsia"/>
          <w:sz w:val="21"/>
          <w:szCs w:val="21"/>
          <w:highlight w:val="yellow"/>
        </w:rPr>
        <w:fldChar w:fldCharType="separate"/>
      </w:r>
      <w:r>
        <w:rPr>
          <w:color w:val="080000"/>
          <w:kern w:val="0"/>
          <w:sz w:val="21"/>
          <w:szCs w:val="21"/>
          <w:vertAlign w:val="superscript"/>
        </w:rPr>
        <w:t>[7]</w:t>
      </w:r>
      <w:r>
        <w:rPr>
          <w:rFonts w:eastAsiaTheme="majorEastAsia"/>
          <w:sz w:val="21"/>
          <w:szCs w:val="21"/>
          <w:highlight w:val="yellow"/>
        </w:rPr>
        <w:fldChar w:fldCharType="end"/>
      </w:r>
      <w:r>
        <w:rPr>
          <w:rFonts w:hint="eastAsia" w:eastAsiaTheme="majorEastAsia"/>
          <w:sz w:val="21"/>
          <w:szCs w:val="21"/>
        </w:rPr>
        <w:t>。</w:t>
      </w:r>
    </w:p>
    <w:p w14:paraId="5F83425B">
      <w:pPr>
        <w:ind w:firstLine="420"/>
        <w:rPr>
          <w:rFonts w:eastAsiaTheme="majorEastAsia"/>
          <w:sz w:val="21"/>
          <w:szCs w:val="21"/>
        </w:rPr>
      </w:pPr>
      <w:r>
        <w:rPr>
          <w:rFonts w:hint="eastAsia" w:eastAsiaTheme="majorEastAsia"/>
          <w:sz w:val="21"/>
          <w:szCs w:val="21"/>
        </w:rPr>
        <w:t>教材中流水地貌学习以长江为例，结合长江上、中、下游流水作用的主要形式依次介绍了上游峡谷和瀑布，中游曲流，下游冲积平原和三角洲等次一级地貌形态，以河流不同发展阶段流水不同的外力强度，阐述流水是怎样塑造各具特色的河流地貌的。本节课在教材所授知识的基础上改换视角，通过认识黄河流水地貌，利用遥感图、地形图、示意图、短视频等多媒体资料分析黄河各河段不同地貌成因，引导学生思考如下问题“黄河上游为什么分布着一般河流中游才有的曲流、河流下游才会出现的冲积平原？”、“黄河下游为什么分布着一般河流上游才会出现的峡谷？”。这些思维冲突能使学生的思维从幼稚走向成熟</w:t>
      </w:r>
      <w:r>
        <w:rPr>
          <w:rFonts w:hint="eastAsia" w:eastAsiaTheme="majorEastAsia"/>
          <w:sz w:val="21"/>
          <w:szCs w:val="21"/>
          <w:lang w:eastAsia="zh-CN"/>
        </w:rPr>
        <w:t>，</w:t>
      </w:r>
      <w:r>
        <w:rPr>
          <w:rFonts w:hint="eastAsia" w:eastAsiaTheme="majorEastAsia"/>
          <w:sz w:val="21"/>
          <w:szCs w:val="21"/>
        </w:rPr>
        <w:t>由浅薄走向深刻，帮助学生更深程度理解流水作用对于河流地貌塑造的意义，提升地理实践力素养。</w:t>
      </w:r>
    </w:p>
    <w:p w14:paraId="5A1B4784">
      <w:pPr>
        <w:pStyle w:val="2"/>
        <w:ind w:firstLine="562"/>
        <w:rPr>
          <w:rFonts w:cs="Times New Roman"/>
          <w:sz w:val="28"/>
          <w:szCs w:val="28"/>
        </w:rPr>
      </w:pPr>
      <w:r>
        <w:rPr>
          <w:rFonts w:hint="eastAsia" w:cs="Times New Roman"/>
          <w:sz w:val="28"/>
          <w:szCs w:val="28"/>
        </w:rPr>
        <w:t>三</w:t>
      </w:r>
      <w:r>
        <w:rPr>
          <w:rFonts w:cs="Times New Roman"/>
          <w:sz w:val="28"/>
          <w:szCs w:val="28"/>
        </w:rPr>
        <w:t>、教学设计与实施</w:t>
      </w:r>
    </w:p>
    <w:p w14:paraId="44B142F4">
      <w:pPr>
        <w:ind w:firstLine="420"/>
        <w:rPr>
          <w:sz w:val="21"/>
        </w:rPr>
      </w:pPr>
      <w:r>
        <w:rPr>
          <w:sz w:val="21"/>
        </w:rPr>
        <w:t>本节课内容选自中图沪教版《地理 必修第一册》第4单元</w:t>
      </w:r>
      <w:r>
        <w:rPr>
          <w:rFonts w:hint="eastAsia"/>
          <w:sz w:val="21"/>
        </w:rPr>
        <w:t>“</w:t>
      </w:r>
      <w:r>
        <w:rPr>
          <w:sz w:val="21"/>
        </w:rPr>
        <w:t>陆地环境</w:t>
      </w:r>
      <w:r>
        <w:rPr>
          <w:rFonts w:hint="eastAsia"/>
          <w:sz w:val="21"/>
        </w:rPr>
        <w:t>”</w:t>
      </w:r>
      <w:r>
        <w:rPr>
          <w:sz w:val="21"/>
        </w:rPr>
        <w:t>主题10</w:t>
      </w:r>
      <w:r>
        <w:rPr>
          <w:rFonts w:hint="eastAsia"/>
          <w:sz w:val="21"/>
        </w:rPr>
        <w:t>“</w:t>
      </w:r>
      <w:r>
        <w:rPr>
          <w:sz w:val="21"/>
        </w:rPr>
        <w:t>主要地貌类型</w:t>
      </w:r>
      <w:r>
        <w:rPr>
          <w:rFonts w:hint="eastAsia"/>
          <w:sz w:val="21"/>
        </w:rPr>
        <w:t>”</w:t>
      </w:r>
      <w:r>
        <w:rPr>
          <w:sz w:val="21"/>
        </w:rPr>
        <w:t>中的流水地貌，根据《普通高中地理课程标准（2017年版）》要求，学习地貌主要</w:t>
      </w:r>
      <w:r>
        <w:rPr>
          <w:rFonts w:hint="eastAsia"/>
          <w:sz w:val="21"/>
        </w:rPr>
        <w:t>“</w:t>
      </w:r>
      <w:r>
        <w:rPr>
          <w:sz w:val="21"/>
        </w:rPr>
        <w:t>通过野外观察或运用视频、图像，识别3-4种地貌，描述其景观的主要特点。</w:t>
      </w:r>
      <w:r>
        <w:rPr>
          <w:rFonts w:hint="eastAsia"/>
          <w:sz w:val="21"/>
        </w:rPr>
        <w:t>”“</w:t>
      </w:r>
      <w:r>
        <w:rPr>
          <w:sz w:val="21"/>
        </w:rPr>
        <w:t>通过探究地貌类型、土壤植被、地质灾害等陆地环境问题，了解地理信息技术的应用。</w:t>
      </w:r>
      <w:r>
        <w:rPr>
          <w:rFonts w:hint="eastAsia"/>
          <w:sz w:val="21"/>
        </w:rPr>
        <w:t>”“</w:t>
      </w:r>
      <w:r>
        <w:rPr>
          <w:sz w:val="21"/>
        </w:rPr>
        <w:t>结合实例，说明人类活动与地表形态的关系。</w:t>
      </w:r>
      <w:r>
        <w:rPr>
          <w:rFonts w:hint="eastAsia"/>
          <w:sz w:val="21"/>
        </w:rPr>
        <w:t>”</w:t>
      </w:r>
      <w:r>
        <w:rPr>
          <w:sz w:val="21"/>
        </w:rPr>
        <w:t>等</w:t>
      </w:r>
      <w:r>
        <w:rPr>
          <w:sz w:val="21"/>
        </w:rPr>
        <w:fldChar w:fldCharType="begin"/>
      </w:r>
      <w:r>
        <w:rPr>
          <w:sz w:val="21"/>
        </w:rPr>
        <w:instrText xml:space="preserve"> ADDIN NE.Ref.{046174B6-1405-4601-9879-B9A8A3B49996}</w:instrText>
      </w:r>
      <w:r>
        <w:rPr>
          <w:sz w:val="21"/>
        </w:rPr>
        <w:fldChar w:fldCharType="separate"/>
      </w:r>
      <w:r>
        <w:rPr>
          <w:color w:val="080000"/>
          <w:kern w:val="0"/>
          <w:sz w:val="21"/>
          <w:szCs w:val="21"/>
          <w:vertAlign w:val="superscript"/>
        </w:rPr>
        <w:t>[8]</w:t>
      </w:r>
      <w:r>
        <w:rPr>
          <w:sz w:val="21"/>
        </w:rPr>
        <w:fldChar w:fldCharType="end"/>
      </w:r>
      <w:r>
        <w:rPr>
          <w:sz w:val="21"/>
        </w:rPr>
        <w:t>。</w:t>
      </w:r>
    </w:p>
    <w:p w14:paraId="1726F18B">
      <w:pPr>
        <w:ind w:firstLine="420"/>
        <w:rPr>
          <w:sz w:val="21"/>
        </w:rPr>
      </w:pPr>
      <w:r>
        <w:rPr>
          <w:sz w:val="21"/>
        </w:rPr>
        <w:t>通过课前调研发现很多同学喜欢在旅途中拍摄景观图片，并且对地貌类型判断有一定基础。为了帮助学生进一步加强</w:t>
      </w:r>
      <w:r>
        <w:rPr>
          <w:rFonts w:hint="eastAsia"/>
          <w:sz w:val="21"/>
        </w:rPr>
        <w:t>“</w:t>
      </w:r>
      <w:r>
        <w:rPr>
          <w:sz w:val="21"/>
        </w:rPr>
        <w:t>学地明理，做生活的内行人</w:t>
      </w:r>
      <w:r>
        <w:rPr>
          <w:rFonts w:hint="eastAsia"/>
          <w:sz w:val="21"/>
        </w:rPr>
        <w:t>”</w:t>
      </w:r>
      <w:r>
        <w:rPr>
          <w:sz w:val="21"/>
        </w:rPr>
        <w:t>的学习动机，鼓励学生在旅途中用地理人的眼光欣赏大地之美，用地理人的思维分析地貌成因，本节课通过比较</w:t>
      </w:r>
      <w:r>
        <w:rPr>
          <w:rFonts w:hint="eastAsia"/>
          <w:sz w:val="21"/>
        </w:rPr>
        <w:t>“</w:t>
      </w:r>
      <w:r>
        <w:rPr>
          <w:sz w:val="21"/>
        </w:rPr>
        <w:t>长江-黄河</w:t>
      </w:r>
      <w:r>
        <w:rPr>
          <w:rFonts w:hint="eastAsia"/>
          <w:sz w:val="21"/>
        </w:rPr>
        <w:t>”</w:t>
      </w:r>
      <w:r>
        <w:rPr>
          <w:sz w:val="21"/>
        </w:rPr>
        <w:t>两条大河地貌景观的差异，设置思维冲突、引发系列思考，帮助学生激发探究热情，锻炼思辨能力、提升学科素养。</w:t>
      </w:r>
      <w:r>
        <w:rPr>
          <w:rFonts w:hint="eastAsia"/>
          <w:sz w:val="21"/>
        </w:rPr>
        <w:t>教学过程如下：</w:t>
      </w:r>
    </w:p>
    <w:p w14:paraId="6BC12F18">
      <w:pPr>
        <w:pStyle w:val="3"/>
        <w:ind w:firstLine="482"/>
        <w:rPr>
          <w:sz w:val="24"/>
          <w:szCs w:val="24"/>
        </w:rPr>
      </w:pPr>
      <w:r>
        <w:rPr>
          <w:rFonts w:hint="eastAsia"/>
          <w:sz w:val="24"/>
          <w:szCs w:val="24"/>
        </w:rPr>
        <w:t>1、单元导入</w:t>
      </w:r>
    </w:p>
    <w:p w14:paraId="63E68529">
      <w:pPr>
        <w:ind w:firstLine="420"/>
        <w:rPr>
          <w:sz w:val="21"/>
        </w:rPr>
      </w:pPr>
      <w:r>
        <w:rPr>
          <w:sz w:val="21"/>
        </w:rPr>
        <w:t>展示同学们在</w:t>
      </w:r>
      <w:r>
        <w:rPr>
          <w:rFonts w:hint="eastAsia"/>
          <w:sz w:val="21"/>
        </w:rPr>
        <w:t>“</w:t>
      </w:r>
      <w:r>
        <w:rPr>
          <w:sz w:val="21"/>
        </w:rPr>
        <w:t>地理课前调查活动</w:t>
      </w:r>
      <w:r>
        <w:rPr>
          <w:rFonts w:hint="eastAsia"/>
          <w:sz w:val="21"/>
        </w:rPr>
        <w:t>”</w:t>
      </w:r>
      <w:r>
        <w:rPr>
          <w:sz w:val="21"/>
        </w:rPr>
        <w:t>问卷中上传的旅途景观美照，引出单元教学主题《陆地环境》，鼓励学生用地理人的眼光去欣赏大地之美，用地理人的思维去探究地貌成因，用地理人的方法去躲避旅途中可能遇到的地质灾害，继续学地明理，做生活的内行人。</w:t>
      </w:r>
    </w:p>
    <w:p w14:paraId="0016769D">
      <w:pPr>
        <w:ind w:firstLine="420"/>
        <w:rPr>
          <w:sz w:val="21"/>
        </w:rPr>
      </w:pPr>
      <w:r>
        <w:rPr>
          <w:rFonts w:eastAsia="楷体"/>
          <w:sz w:val="21"/>
        </w:rPr>
        <w:t>【设计意图】在翻阅、挑选、上传旅途景观图片的过程中回味大地之美和实践之乐，</w:t>
      </w:r>
      <w:r>
        <w:rPr>
          <w:rFonts w:hint="eastAsia" w:eastAsia="楷体"/>
          <w:sz w:val="21"/>
        </w:rPr>
        <w:t>既能先自主探究陆地特点，又能在真实环境中的</w:t>
      </w:r>
      <w:r>
        <w:rPr>
          <w:rFonts w:eastAsia="楷体"/>
          <w:sz w:val="21"/>
        </w:rPr>
        <w:t>激发对陆地环境的探究热情，提升单元学习兴趣。</w:t>
      </w:r>
    </w:p>
    <w:p w14:paraId="6886230A">
      <w:pPr>
        <w:pStyle w:val="3"/>
        <w:ind w:firstLine="482"/>
        <w:rPr>
          <w:sz w:val="24"/>
          <w:szCs w:val="24"/>
        </w:rPr>
      </w:pPr>
      <w:r>
        <w:rPr>
          <w:rFonts w:hint="eastAsia"/>
          <w:sz w:val="24"/>
          <w:szCs w:val="24"/>
        </w:rPr>
        <w:t>2、新课导入</w:t>
      </w:r>
    </w:p>
    <w:p w14:paraId="641C4F2A">
      <w:pPr>
        <w:ind w:firstLine="420"/>
        <w:rPr>
          <w:sz w:val="21"/>
        </w:rPr>
      </w:pPr>
      <w:r>
        <w:rPr>
          <w:sz w:val="21"/>
        </w:rPr>
        <w:t>引导学生回顾通过</w:t>
      </w:r>
      <w:r>
        <w:rPr>
          <w:rFonts w:hint="eastAsia"/>
          <w:sz w:val="21"/>
        </w:rPr>
        <w:t>“</w:t>
      </w:r>
      <w:r>
        <w:rPr>
          <w:sz w:val="21"/>
        </w:rPr>
        <w:t>空中课堂</w:t>
      </w:r>
      <w:r>
        <w:rPr>
          <w:rFonts w:hint="eastAsia"/>
          <w:sz w:val="21"/>
        </w:rPr>
        <w:t>”</w:t>
      </w:r>
      <w:r>
        <w:rPr>
          <w:sz w:val="21"/>
        </w:rPr>
        <w:t>自学的有关流水地貌的知识，复习以</w:t>
      </w:r>
      <w:r>
        <w:rPr>
          <w:rFonts w:hint="eastAsia"/>
          <w:sz w:val="21"/>
        </w:rPr>
        <w:t>“</w:t>
      </w:r>
      <w:r>
        <w:rPr>
          <w:sz w:val="21"/>
        </w:rPr>
        <w:t>长江</w:t>
      </w:r>
      <w:r>
        <w:rPr>
          <w:rFonts w:hint="eastAsia"/>
          <w:sz w:val="21"/>
        </w:rPr>
        <w:t>”</w:t>
      </w:r>
      <w:r>
        <w:rPr>
          <w:sz w:val="21"/>
        </w:rPr>
        <w:t>为例上中下游地貌景观的类型、特征及成因，为本节课的继续学习奠定基础。</w:t>
      </w:r>
    </w:p>
    <w:p w14:paraId="2E064549">
      <w:pPr>
        <w:ind w:firstLine="420"/>
        <w:rPr>
          <w:rFonts w:eastAsia="楷体"/>
          <w:sz w:val="21"/>
        </w:rPr>
      </w:pPr>
      <w:r>
        <w:rPr>
          <w:rFonts w:eastAsia="楷体"/>
          <w:sz w:val="21"/>
        </w:rPr>
        <w:t>【设计意图】</w:t>
      </w:r>
      <w:r>
        <w:rPr>
          <w:rFonts w:hint="eastAsia" w:eastAsia="楷体"/>
          <w:sz w:val="21"/>
        </w:rPr>
        <w:t>“</w:t>
      </w:r>
      <w:r>
        <w:rPr>
          <w:rFonts w:eastAsia="楷体"/>
          <w:sz w:val="21"/>
        </w:rPr>
        <w:t>上海市空中课堂</w:t>
      </w:r>
      <w:r>
        <w:rPr>
          <w:rFonts w:hint="eastAsia" w:eastAsia="楷体"/>
          <w:sz w:val="21"/>
        </w:rPr>
        <w:t>”</w:t>
      </w:r>
      <w:r>
        <w:rPr>
          <w:rFonts w:eastAsia="楷体"/>
          <w:sz w:val="21"/>
        </w:rPr>
        <w:t>是上海市教委为全市中小学生录制的共享课程，是每位学生都拥有的教学资源，本节流水地貌空中课堂从长江上游、中游</w:t>
      </w:r>
      <w:r>
        <w:rPr>
          <w:rFonts w:hint="eastAsia" w:eastAsia="楷体"/>
          <w:sz w:val="21"/>
        </w:rPr>
        <w:t>、</w:t>
      </w:r>
      <w:r>
        <w:rPr>
          <w:rFonts w:eastAsia="楷体"/>
          <w:sz w:val="21"/>
        </w:rPr>
        <w:t>下游的景观图片探究长江流水地貌，这既能达成基础知识的传授，又能为进一步探究黄河流水地貌所设计的思维冲突预埋伏笔。</w:t>
      </w:r>
    </w:p>
    <w:p w14:paraId="7C3B0752">
      <w:pPr>
        <w:pStyle w:val="3"/>
        <w:ind w:firstLine="482"/>
        <w:rPr>
          <w:sz w:val="24"/>
          <w:szCs w:val="24"/>
        </w:rPr>
      </w:pPr>
      <w:r>
        <w:rPr>
          <w:rFonts w:hint="eastAsia"/>
          <w:sz w:val="24"/>
          <w:szCs w:val="24"/>
        </w:rPr>
        <w:t>3、【学生活动1】地理信息技术探寻黄河地貌景观。</w:t>
      </w:r>
    </w:p>
    <w:p w14:paraId="53F7523F">
      <w:pPr>
        <w:ind w:firstLine="0" w:firstLineChars="0"/>
      </w:pPr>
      <w:r>
        <w:drawing>
          <wp:inline distT="0" distB="0" distL="0" distR="0">
            <wp:extent cx="2326005" cy="1380490"/>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6">
                      <a:grayscl/>
                    </a:blip>
                    <a:stretch>
                      <a:fillRect/>
                    </a:stretch>
                  </pic:blipFill>
                  <pic:spPr>
                    <a:xfrm>
                      <a:off x="0" y="0"/>
                      <a:ext cx="2326511" cy="1380894"/>
                    </a:xfrm>
                    <a:prstGeom prst="rect">
                      <a:avLst/>
                    </a:prstGeom>
                  </pic:spPr>
                </pic:pic>
              </a:graphicData>
            </a:graphic>
          </wp:inline>
        </w:drawing>
      </w:r>
    </w:p>
    <w:p w14:paraId="502D37FE">
      <w:pPr>
        <w:ind w:firstLine="0" w:firstLineChars="0"/>
        <w:jc w:val="center"/>
        <w:rPr>
          <w:sz w:val="21"/>
        </w:rPr>
      </w:pPr>
      <w:r>
        <w:rPr>
          <w:sz w:val="21"/>
        </w:rPr>
        <w:t>图1 长江黄河各地貌形态所属河段示意</w:t>
      </w:r>
    </w:p>
    <w:p w14:paraId="67E8B1B8">
      <w:pPr>
        <w:ind w:firstLine="420"/>
        <w:rPr>
          <w:sz w:val="21"/>
        </w:rPr>
      </w:pPr>
      <w:r>
        <w:rPr>
          <w:sz w:val="21"/>
        </w:rPr>
        <w:t>指导学生利用平板打开</w:t>
      </w:r>
      <w:r>
        <w:rPr>
          <w:rFonts w:hint="eastAsia"/>
          <w:sz w:val="21"/>
        </w:rPr>
        <w:t>“</w:t>
      </w:r>
      <w:r>
        <w:rPr>
          <w:sz w:val="21"/>
        </w:rPr>
        <w:t>百度地图</w:t>
      </w:r>
      <w:r>
        <w:rPr>
          <w:rFonts w:hint="eastAsia"/>
          <w:sz w:val="21"/>
        </w:rPr>
        <w:t>”</w:t>
      </w:r>
      <w:r>
        <w:rPr>
          <w:sz w:val="21"/>
        </w:rPr>
        <w:t>，以小组为单位探究黄河不同观测点的地貌形态及所属河段，并将其位置和类型标注在大地图上</w:t>
      </w:r>
      <w:r>
        <w:rPr>
          <w:rFonts w:hint="eastAsia"/>
          <w:sz w:val="21"/>
          <w:lang w:eastAsia="zh-CN"/>
        </w:rPr>
        <w:t>（</w:t>
      </w:r>
      <w:r>
        <w:rPr>
          <w:rFonts w:hint="eastAsia"/>
          <w:sz w:val="21"/>
          <w:lang w:val="en-US" w:eastAsia="zh-CN"/>
        </w:rPr>
        <w:t>图1</w:t>
      </w:r>
      <w:r>
        <w:rPr>
          <w:rFonts w:hint="eastAsia"/>
          <w:sz w:val="21"/>
          <w:lang w:eastAsia="zh-CN"/>
        </w:rPr>
        <w:t>）</w:t>
      </w:r>
      <w:r>
        <w:rPr>
          <w:sz w:val="21"/>
        </w:rPr>
        <w:t>。基于</w:t>
      </w:r>
      <w:r>
        <w:rPr>
          <w:rFonts w:hint="eastAsia"/>
          <w:sz w:val="21"/>
        </w:rPr>
        <w:t>地理信息技术</w:t>
      </w:r>
      <w:r>
        <w:rPr>
          <w:sz w:val="21"/>
        </w:rPr>
        <w:t>观测</w:t>
      </w:r>
      <w:r>
        <w:rPr>
          <w:rFonts w:hint="eastAsia"/>
          <w:sz w:val="21"/>
          <w:lang w:eastAsia="zh-CN"/>
        </w:rPr>
        <w:t>（</w:t>
      </w:r>
      <w:r>
        <w:rPr>
          <w:rFonts w:hint="eastAsia"/>
          <w:sz w:val="21"/>
          <w:lang w:val="en-US" w:eastAsia="zh-CN"/>
        </w:rPr>
        <w:t>图2</w:t>
      </w:r>
      <w:r>
        <w:rPr>
          <w:rFonts w:hint="eastAsia"/>
          <w:sz w:val="21"/>
          <w:lang w:eastAsia="zh-CN"/>
        </w:rPr>
        <w:t>）</w:t>
      </w:r>
      <w:r>
        <w:rPr>
          <w:sz w:val="21"/>
        </w:rPr>
        <w:t>和课前预习，发现黄河观测点的地貌形态与所属河段配对与长江有所不同，通过问题链引导学生逐一思考讨论，分析原因。</w:t>
      </w:r>
    </w:p>
    <w:p w14:paraId="61AAAD19">
      <w:pPr>
        <w:ind w:firstLine="420"/>
        <w:rPr>
          <w:sz w:val="21"/>
        </w:rPr>
      </w:pPr>
      <w:r>
        <w:rPr>
          <w:sz w:val="21"/>
        </w:rPr>
        <w:t>【问题1】唐克是公认的黄河最弯曲的河段，为什么出现在上游？</w:t>
      </w:r>
    </w:p>
    <w:p w14:paraId="0450ABB4">
      <w:pPr>
        <w:ind w:firstLine="420"/>
        <w:rPr>
          <w:sz w:val="21"/>
        </w:rPr>
      </w:pPr>
      <w:r>
        <w:rPr>
          <w:sz w:val="21"/>
        </w:rPr>
        <w:t>【问题2】宁夏平原、河套平原这些冲积平原为什么也会出现在黄河的上游？</w:t>
      </w:r>
    </w:p>
    <w:p w14:paraId="70913C32">
      <w:pPr>
        <w:ind w:firstLine="420"/>
        <w:rPr>
          <w:sz w:val="21"/>
        </w:rPr>
      </w:pPr>
      <w:r>
        <w:rPr>
          <w:sz w:val="21"/>
        </w:rPr>
        <w:t>【问题3】黄河干流上最长的连续峡谷--晋陕大峡谷为什么会出现在中游？</w:t>
      </w:r>
    </w:p>
    <w:p w14:paraId="0D53558C">
      <w:pPr>
        <w:ind w:firstLine="0" w:firstLineChars="0"/>
      </w:pPr>
      <w:r>
        <w:drawing>
          <wp:inline distT="0" distB="0" distL="0" distR="0">
            <wp:extent cx="2501900" cy="1582420"/>
            <wp:effectExtent l="0" t="0" r="0" b="508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7">
                      <a:grayscl/>
                    </a:blip>
                    <a:stretch>
                      <a:fillRect/>
                    </a:stretch>
                  </pic:blipFill>
                  <pic:spPr>
                    <a:xfrm>
                      <a:off x="0" y="0"/>
                      <a:ext cx="2501900" cy="1582420"/>
                    </a:xfrm>
                    <a:prstGeom prst="rect">
                      <a:avLst/>
                    </a:prstGeom>
                  </pic:spPr>
                </pic:pic>
              </a:graphicData>
            </a:graphic>
          </wp:inline>
        </w:drawing>
      </w:r>
    </w:p>
    <w:p w14:paraId="43035560">
      <w:pPr>
        <w:ind w:firstLine="0" w:firstLineChars="0"/>
        <w:jc w:val="center"/>
      </w:pPr>
      <w:r>
        <w:t>图2 结合百度地图</w:t>
      </w:r>
      <w:r>
        <w:rPr>
          <w:rFonts w:hint="eastAsia"/>
        </w:rPr>
        <w:t>唐克观测点</w:t>
      </w:r>
      <w:r>
        <w:t>（a）、谷歌地球</w:t>
      </w:r>
      <w:r>
        <w:rPr>
          <w:rFonts w:hint="eastAsia"/>
        </w:rPr>
        <w:t>晋陕大峡谷观测点</w:t>
      </w:r>
      <w:r>
        <w:t>（b）和视频</w:t>
      </w:r>
      <w:r>
        <w:rPr>
          <w:rFonts w:hint="eastAsia"/>
        </w:rPr>
        <w:t>河套平原观测点</w:t>
      </w:r>
      <w:r>
        <w:t>（c）的黄河各河段地貌形态资料</w:t>
      </w:r>
    </w:p>
    <w:p w14:paraId="0DF3D1F1">
      <w:pPr>
        <w:ind w:firstLine="420"/>
        <w:rPr>
          <w:rFonts w:eastAsia="楷体"/>
          <w:sz w:val="21"/>
        </w:rPr>
      </w:pPr>
      <w:r>
        <w:rPr>
          <w:rFonts w:eastAsia="楷体"/>
          <w:sz w:val="21"/>
        </w:rPr>
        <w:t>【设计意图】通过观测和探究黄河不同观测点的地貌形态，与已学的长江河流地貌进行比较产生思维冲突，基于模拟观测发现真实问题，破除知识学习的刻板印象，</w:t>
      </w:r>
      <w:r>
        <w:rPr>
          <w:rFonts w:hint="eastAsia" w:eastAsia="楷体"/>
          <w:sz w:val="21"/>
        </w:rPr>
        <w:t>通过观察各自观测点黄河流经区的地形地势特征，</w:t>
      </w:r>
      <w:r>
        <w:rPr>
          <w:rFonts w:eastAsia="楷体"/>
          <w:sz w:val="21"/>
        </w:rPr>
        <w:t>进而更深入思考流水作用对于河流地貌塑造的意义。</w:t>
      </w:r>
    </w:p>
    <w:p w14:paraId="4694D9F6">
      <w:pPr>
        <w:pStyle w:val="3"/>
        <w:ind w:firstLine="482"/>
        <w:rPr>
          <w:sz w:val="24"/>
          <w:szCs w:val="24"/>
        </w:rPr>
      </w:pPr>
      <w:r>
        <w:rPr>
          <w:rFonts w:hint="eastAsia"/>
          <w:sz w:val="24"/>
          <w:szCs w:val="24"/>
        </w:rPr>
        <w:t>4、【学生活动2】诉说黄河古河道的过去。</w:t>
      </w:r>
    </w:p>
    <w:p w14:paraId="0ADE1ADC">
      <w:pPr>
        <w:ind w:firstLine="420"/>
        <w:rPr>
          <w:sz w:val="21"/>
        </w:rPr>
      </w:pPr>
      <w:r>
        <w:rPr>
          <w:sz w:val="21"/>
        </w:rPr>
        <w:t>用图绘的方式解释黄河古河道被裁的过程，辩证思考裁弯取直对河流及周边环境的影响。</w:t>
      </w:r>
    </w:p>
    <w:p w14:paraId="7E7B0F1A">
      <w:pPr>
        <w:ind w:firstLine="420"/>
        <w:rPr>
          <w:sz w:val="21"/>
        </w:rPr>
      </w:pPr>
      <w:r>
        <w:rPr>
          <w:sz w:val="21"/>
        </w:rPr>
        <w:t>【问题4】</w:t>
      </w:r>
      <w:r>
        <w:rPr>
          <w:rFonts w:hint="eastAsia"/>
          <w:sz w:val="21"/>
        </w:rPr>
        <w:t>“</w:t>
      </w:r>
      <w:r>
        <w:rPr>
          <w:sz w:val="21"/>
        </w:rPr>
        <w:t>裁弯取直</w:t>
      </w:r>
      <w:r>
        <w:rPr>
          <w:rFonts w:hint="eastAsia"/>
          <w:sz w:val="21"/>
        </w:rPr>
        <w:t>”</w:t>
      </w:r>
      <w:r>
        <w:rPr>
          <w:sz w:val="21"/>
        </w:rPr>
        <w:t>现象是怎么发生的呢？你是否支持人工</w:t>
      </w:r>
      <w:r>
        <w:rPr>
          <w:rFonts w:hint="eastAsia"/>
          <w:sz w:val="21"/>
        </w:rPr>
        <w:t>“</w:t>
      </w:r>
      <w:r>
        <w:rPr>
          <w:sz w:val="21"/>
        </w:rPr>
        <w:t>裁弯取直</w:t>
      </w:r>
      <w:r>
        <w:rPr>
          <w:rFonts w:hint="eastAsia"/>
          <w:sz w:val="21"/>
        </w:rPr>
        <w:t>”</w:t>
      </w:r>
      <w:r>
        <w:rPr>
          <w:sz w:val="21"/>
        </w:rPr>
        <w:t>？</w:t>
      </w:r>
    </w:p>
    <w:p w14:paraId="27F234F4">
      <w:pPr>
        <w:ind w:firstLine="420"/>
        <w:rPr>
          <w:rFonts w:eastAsia="楷体"/>
          <w:sz w:val="21"/>
        </w:rPr>
      </w:pPr>
      <w:r>
        <w:rPr>
          <w:rFonts w:eastAsia="楷体"/>
          <w:sz w:val="21"/>
        </w:rPr>
        <w:t>【设计意图】利用绘图形式还原</w:t>
      </w:r>
      <w:r>
        <w:rPr>
          <w:rFonts w:hint="eastAsia" w:eastAsia="楷体"/>
          <w:sz w:val="21"/>
        </w:rPr>
        <w:t>“</w:t>
      </w:r>
      <w:r>
        <w:rPr>
          <w:rFonts w:eastAsia="楷体"/>
          <w:sz w:val="21"/>
        </w:rPr>
        <w:t>截弯取直</w:t>
      </w:r>
      <w:r>
        <w:rPr>
          <w:rFonts w:hint="eastAsia" w:eastAsia="楷体"/>
          <w:sz w:val="21"/>
        </w:rPr>
        <w:t>”</w:t>
      </w:r>
      <w:r>
        <w:rPr>
          <w:rFonts w:eastAsia="楷体"/>
          <w:sz w:val="21"/>
        </w:rPr>
        <w:t>过程，培养地理实践力；通过利弊分析</w:t>
      </w:r>
      <w:r>
        <w:rPr>
          <w:rFonts w:hint="eastAsia" w:eastAsia="楷体"/>
          <w:sz w:val="21"/>
        </w:rPr>
        <w:t>“</w:t>
      </w:r>
      <w:r>
        <w:rPr>
          <w:rFonts w:eastAsia="楷体"/>
          <w:sz w:val="21"/>
        </w:rPr>
        <w:t>截弯取直</w:t>
      </w:r>
      <w:r>
        <w:rPr>
          <w:rFonts w:hint="eastAsia" w:eastAsia="楷体"/>
          <w:sz w:val="21"/>
        </w:rPr>
        <w:t>”</w:t>
      </w:r>
      <w:r>
        <w:rPr>
          <w:rFonts w:eastAsia="楷体"/>
          <w:sz w:val="21"/>
        </w:rPr>
        <w:t>的影响，培养学生辩证思维能力和人地协调观。</w:t>
      </w:r>
    </w:p>
    <w:p w14:paraId="4F013EC7">
      <w:pPr>
        <w:pStyle w:val="3"/>
        <w:ind w:firstLine="482"/>
        <w:rPr>
          <w:sz w:val="24"/>
          <w:szCs w:val="24"/>
        </w:rPr>
      </w:pPr>
      <w:r>
        <w:rPr>
          <w:rFonts w:hint="eastAsia"/>
          <w:sz w:val="24"/>
          <w:szCs w:val="24"/>
        </w:rPr>
        <w:t>5、【学生活动3】回望黄河三角洲的变迁。</w:t>
      </w:r>
    </w:p>
    <w:p w14:paraId="460623B9">
      <w:pPr>
        <w:ind w:firstLine="420"/>
        <w:rPr>
          <w:sz w:val="21"/>
        </w:rPr>
      </w:pPr>
      <w:r>
        <w:rPr>
          <w:sz w:val="21"/>
        </w:rPr>
        <w:t>再次利用</w:t>
      </w:r>
      <w:r>
        <w:rPr>
          <w:rFonts w:hint="eastAsia"/>
          <w:sz w:val="21"/>
        </w:rPr>
        <w:t>“</w:t>
      </w:r>
      <w:r>
        <w:rPr>
          <w:sz w:val="21"/>
        </w:rPr>
        <w:t>百度地图</w:t>
      </w:r>
      <w:r>
        <w:rPr>
          <w:rFonts w:hint="eastAsia"/>
          <w:sz w:val="21"/>
        </w:rPr>
        <w:t>”</w:t>
      </w:r>
      <w:r>
        <w:rPr>
          <w:sz w:val="21"/>
        </w:rPr>
        <w:t>查看同比例尺条件下黄河三角洲和长江三角洲的面积差异</w:t>
      </w:r>
      <w:r>
        <w:rPr>
          <w:rFonts w:hint="eastAsia"/>
          <w:sz w:val="21"/>
          <w:lang w:eastAsia="zh-CN"/>
        </w:rPr>
        <w:t>（</w:t>
      </w:r>
      <w:r>
        <w:rPr>
          <w:rFonts w:hint="eastAsia"/>
          <w:sz w:val="21"/>
          <w:lang w:val="en-US" w:eastAsia="zh-CN"/>
        </w:rPr>
        <w:t>图3</w:t>
      </w:r>
      <w:r>
        <w:rPr>
          <w:rFonts w:hint="eastAsia"/>
          <w:sz w:val="21"/>
          <w:lang w:eastAsia="zh-CN"/>
        </w:rPr>
        <w:t>）</w:t>
      </w:r>
      <w:r>
        <w:rPr>
          <w:sz w:val="21"/>
        </w:rPr>
        <w:t>，通过问题链引导学生总结黄河下游-河口段的特征并思考治</w:t>
      </w:r>
      <w:r>
        <w:rPr>
          <w:rFonts w:hint="eastAsia"/>
          <w:sz w:val="21"/>
        </w:rPr>
        <w:t>“</w:t>
      </w:r>
      <w:r>
        <w:rPr>
          <w:sz w:val="21"/>
        </w:rPr>
        <w:t>黄</w:t>
      </w:r>
      <w:r>
        <w:rPr>
          <w:rFonts w:hint="eastAsia"/>
          <w:sz w:val="21"/>
        </w:rPr>
        <w:t>”</w:t>
      </w:r>
      <w:r>
        <w:rPr>
          <w:sz w:val="21"/>
        </w:rPr>
        <w:t>措施。</w:t>
      </w:r>
    </w:p>
    <w:p w14:paraId="09F16548">
      <w:pPr>
        <w:ind w:firstLine="420"/>
        <w:rPr>
          <w:sz w:val="21"/>
        </w:rPr>
      </w:pPr>
      <w:r>
        <w:rPr>
          <w:sz w:val="21"/>
        </w:rPr>
        <w:t>【问题5】为什么输沙量大的黄河三角洲面积远小于长江三角洲？</w:t>
      </w:r>
    </w:p>
    <w:p w14:paraId="652D9742">
      <w:pPr>
        <w:ind w:firstLine="420"/>
        <w:rPr>
          <w:sz w:val="21"/>
        </w:rPr>
      </w:pPr>
      <w:r>
        <w:rPr>
          <w:sz w:val="21"/>
        </w:rPr>
        <w:t>【问题6】黄河入海口段为何出现那么多故道？有何规律？近几十年来黄河河口段改道有何新变化？</w:t>
      </w:r>
    </w:p>
    <w:p w14:paraId="465812A3">
      <w:pPr>
        <w:ind w:firstLine="420"/>
        <w:rPr>
          <w:sz w:val="21"/>
        </w:rPr>
      </w:pPr>
      <w:r>
        <w:rPr>
          <w:sz w:val="21"/>
        </w:rPr>
        <w:t>【问题7】黄河下游善淤、善决、善徙的特征决定了母亲河连年不断的忧患，你知道哪些治</w:t>
      </w:r>
      <w:r>
        <w:rPr>
          <w:rFonts w:hint="eastAsia"/>
          <w:sz w:val="21"/>
        </w:rPr>
        <w:t>“</w:t>
      </w:r>
      <w:r>
        <w:rPr>
          <w:sz w:val="21"/>
        </w:rPr>
        <w:t>黄</w:t>
      </w:r>
      <w:r>
        <w:rPr>
          <w:rFonts w:hint="eastAsia"/>
          <w:sz w:val="21"/>
        </w:rPr>
        <w:t>”</w:t>
      </w:r>
      <w:r>
        <w:rPr>
          <w:sz w:val="21"/>
        </w:rPr>
        <w:t>措施？</w:t>
      </w:r>
    </w:p>
    <w:p w14:paraId="2CBFF4F6">
      <w:r>
        <w:t>【问题8】这些治</w:t>
      </w:r>
      <w:r>
        <w:rPr>
          <w:rFonts w:hint="eastAsia"/>
        </w:rPr>
        <w:t>“</w:t>
      </w:r>
      <w:r>
        <w:t>黄</w:t>
      </w:r>
      <w:r>
        <w:rPr>
          <w:rFonts w:hint="eastAsia"/>
        </w:rPr>
        <w:t>”</w:t>
      </w:r>
      <w:r>
        <w:t>措施</w:t>
      </w:r>
      <w:r>
        <w:rPr>
          <w:rFonts w:hint="eastAsia"/>
        </w:rPr>
        <w:t>“</w:t>
      </w:r>
      <w:r>
        <w:t>治标</w:t>
      </w:r>
      <w:r>
        <w:rPr>
          <w:rFonts w:hint="eastAsia"/>
        </w:rPr>
        <w:t>”</w:t>
      </w:r>
      <w:r>
        <w:t>还是</w:t>
      </w:r>
      <w:r>
        <w:rPr>
          <w:rFonts w:hint="eastAsia"/>
        </w:rPr>
        <w:t>“</w:t>
      </w:r>
      <w:r>
        <w:t>治本</w:t>
      </w:r>
      <w:r>
        <w:rPr>
          <w:rFonts w:hint="eastAsia"/>
        </w:rPr>
        <w:t>”</w:t>
      </w:r>
      <w:r>
        <w:t>？如何确保黄河永久安澜？</w:t>
      </w:r>
    </w:p>
    <w:p w14:paraId="7DC85AA8">
      <w:pPr>
        <w:ind w:firstLine="0" w:firstLineChars="0"/>
      </w:pPr>
      <w:r>
        <w:drawing>
          <wp:inline distT="0" distB="0" distL="0" distR="0">
            <wp:extent cx="2501900" cy="2669540"/>
            <wp:effectExtent l="0" t="0" r="0" b="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8">
                      <a:grayscl/>
                    </a:blip>
                    <a:stretch>
                      <a:fillRect/>
                    </a:stretch>
                  </pic:blipFill>
                  <pic:spPr>
                    <a:xfrm>
                      <a:off x="0" y="0"/>
                      <a:ext cx="2501900" cy="2669540"/>
                    </a:xfrm>
                    <a:prstGeom prst="rect">
                      <a:avLst/>
                    </a:prstGeom>
                  </pic:spPr>
                </pic:pic>
              </a:graphicData>
            </a:graphic>
          </wp:inline>
        </w:drawing>
      </w:r>
    </w:p>
    <w:p w14:paraId="22F38587">
      <w:pPr>
        <w:ind w:firstLine="0" w:firstLineChars="0"/>
        <w:jc w:val="center"/>
      </w:pPr>
      <w:r>
        <w:t xml:space="preserve">图3 </w:t>
      </w:r>
      <w:r>
        <w:rPr>
          <w:rFonts w:hint="eastAsia"/>
          <w:sz w:val="21"/>
        </w:rPr>
        <w:t>地理信息技术</w:t>
      </w:r>
      <w:r>
        <w:t>探究黄河三角洲与长江三角洲</w:t>
      </w:r>
      <w:r>
        <w:rPr>
          <w:rFonts w:hint="eastAsia"/>
        </w:rPr>
        <w:t>面积大小</w:t>
      </w:r>
      <w:r>
        <w:t>示意</w:t>
      </w:r>
    </w:p>
    <w:p w14:paraId="749480DF">
      <w:pPr>
        <w:ind w:firstLine="420"/>
        <w:rPr>
          <w:rFonts w:eastAsia="楷体"/>
          <w:sz w:val="21"/>
        </w:rPr>
      </w:pPr>
      <w:r>
        <w:rPr>
          <w:rFonts w:eastAsia="楷体"/>
          <w:sz w:val="21"/>
        </w:rPr>
        <w:t>【设计意图】基于观测实际真实感受黄河三角洲和长江三角洲的差异，激发探究热情，培养学生信息技术运用和读图分析、收集信息的能力。通过小组合作</w:t>
      </w:r>
      <w:r>
        <w:rPr>
          <w:rFonts w:hint="eastAsia" w:eastAsia="楷体"/>
          <w:sz w:val="21"/>
        </w:rPr>
        <w:t>“</w:t>
      </w:r>
      <w:r>
        <w:rPr>
          <w:rFonts w:eastAsia="楷体"/>
          <w:sz w:val="21"/>
        </w:rPr>
        <w:t>你问我答</w:t>
      </w:r>
      <w:r>
        <w:rPr>
          <w:rFonts w:hint="eastAsia" w:eastAsia="楷体"/>
          <w:sz w:val="21"/>
        </w:rPr>
        <w:t>”</w:t>
      </w:r>
      <w:r>
        <w:rPr>
          <w:rFonts w:eastAsia="楷体"/>
          <w:sz w:val="21"/>
        </w:rPr>
        <w:t xml:space="preserve">互动鼓励学生敢于质疑提问、善于解决问题的能力，培养自主学习意识和地理实践能力。通过分享 </w:t>
      </w:r>
      <w:r>
        <w:rPr>
          <w:rFonts w:hint="eastAsia" w:eastAsia="楷体"/>
          <w:sz w:val="21"/>
        </w:rPr>
        <w:t>“</w:t>
      </w:r>
      <w:r>
        <w:rPr>
          <w:rFonts w:eastAsia="楷体"/>
          <w:sz w:val="21"/>
        </w:rPr>
        <w:t>治</w:t>
      </w:r>
      <w:r>
        <w:rPr>
          <w:rFonts w:hint="eastAsia" w:eastAsia="楷体"/>
          <w:sz w:val="21"/>
        </w:rPr>
        <w:t>”</w:t>
      </w:r>
      <w:r>
        <w:rPr>
          <w:rFonts w:eastAsia="楷体"/>
          <w:sz w:val="21"/>
        </w:rPr>
        <w:t>黄措施提升综合思维能力和人地协调观。</w:t>
      </w:r>
    </w:p>
    <w:p w14:paraId="2764EBAC">
      <w:pPr>
        <w:pStyle w:val="3"/>
        <w:ind w:firstLine="482"/>
        <w:rPr>
          <w:sz w:val="24"/>
          <w:szCs w:val="24"/>
        </w:rPr>
      </w:pPr>
      <w:r>
        <w:rPr>
          <w:rFonts w:hint="eastAsia"/>
          <w:sz w:val="24"/>
          <w:szCs w:val="24"/>
        </w:rPr>
        <w:t>6、新课小结</w:t>
      </w:r>
    </w:p>
    <w:p w14:paraId="092B48D9">
      <w:pPr>
        <w:ind w:firstLine="420"/>
        <w:rPr>
          <w:sz w:val="21"/>
        </w:rPr>
      </w:pPr>
      <w:r>
        <w:rPr>
          <w:sz w:val="21"/>
        </w:rPr>
        <w:t>总结以</w:t>
      </w:r>
      <w:r>
        <w:rPr>
          <w:rFonts w:hint="eastAsia"/>
          <w:sz w:val="21"/>
        </w:rPr>
        <w:t>“</w:t>
      </w:r>
      <w:r>
        <w:rPr>
          <w:sz w:val="21"/>
        </w:rPr>
        <w:t>黄河</w:t>
      </w:r>
      <w:r>
        <w:rPr>
          <w:rFonts w:hint="eastAsia"/>
          <w:sz w:val="21"/>
        </w:rPr>
        <w:t>”</w:t>
      </w:r>
      <w:r>
        <w:rPr>
          <w:sz w:val="21"/>
        </w:rPr>
        <w:t>为例的流水地貌进一步探究成果，强调由河流流经区地势地形差异导致的流水作用不同才是形成各具特色的河流地貌景观的根本原因。提升</w:t>
      </w:r>
      <w:r>
        <w:rPr>
          <w:rFonts w:hint="eastAsia"/>
          <w:sz w:val="21"/>
        </w:rPr>
        <w:t>“</w:t>
      </w:r>
      <w:r>
        <w:rPr>
          <w:sz w:val="21"/>
        </w:rPr>
        <w:t>生活内行人</w:t>
      </w:r>
      <w:r>
        <w:rPr>
          <w:rFonts w:hint="eastAsia"/>
          <w:sz w:val="21"/>
        </w:rPr>
        <w:t>”</w:t>
      </w:r>
      <w:r>
        <w:rPr>
          <w:sz w:val="21"/>
        </w:rPr>
        <w:t>学科思维能力。引导学生课后继续思考治</w:t>
      </w:r>
      <w:r>
        <w:rPr>
          <w:rFonts w:hint="eastAsia"/>
          <w:sz w:val="21"/>
        </w:rPr>
        <w:t>“</w:t>
      </w:r>
      <w:r>
        <w:rPr>
          <w:sz w:val="21"/>
        </w:rPr>
        <w:t>黄</w:t>
      </w:r>
      <w:r>
        <w:rPr>
          <w:rFonts w:hint="eastAsia"/>
          <w:sz w:val="21"/>
        </w:rPr>
        <w:t>”</w:t>
      </w:r>
      <w:r>
        <w:rPr>
          <w:sz w:val="21"/>
        </w:rPr>
        <w:t>的根本所在，为后续黄土地貌的学习埋下伏笔。</w:t>
      </w:r>
    </w:p>
    <w:p w14:paraId="0DB28222">
      <w:pPr>
        <w:ind w:firstLine="420"/>
        <w:rPr>
          <w:sz w:val="21"/>
        </w:rPr>
      </w:pPr>
      <w:r>
        <w:rPr>
          <w:sz w:val="21"/>
        </w:rPr>
        <w:t>教学流程图如下图所示：</w:t>
      </w:r>
    </w:p>
    <w:p w14:paraId="2542D198">
      <w:pPr>
        <w:sectPr>
          <w:type w:val="continuous"/>
          <w:pgSz w:w="11906" w:h="16838"/>
          <w:pgMar w:top="1440" w:right="1800" w:bottom="1440" w:left="1800" w:header="851" w:footer="992" w:gutter="0"/>
          <w:cols w:space="425" w:num="2"/>
          <w:docGrid w:type="lines" w:linePitch="312" w:charSpace="0"/>
        </w:sectPr>
      </w:pPr>
    </w:p>
    <w:p w14:paraId="07AFC91C">
      <w:pPr>
        <w:jc w:val="center"/>
        <w:sectPr>
          <w:type w:val="continuous"/>
          <w:pgSz w:w="11906" w:h="16838"/>
          <w:pgMar w:top="1440" w:right="1800" w:bottom="1440" w:left="1800" w:header="851" w:footer="992" w:gutter="0"/>
          <w:cols w:space="425" w:num="1"/>
          <w:docGrid w:type="lines" w:linePitch="312" w:charSpace="0"/>
        </w:sectPr>
      </w:pPr>
      <w:r>
        <w:drawing>
          <wp:inline distT="0" distB="0" distL="114300" distR="114300">
            <wp:extent cx="4512310" cy="4236085"/>
            <wp:effectExtent l="0" t="0" r="8890" b="5715"/>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9">
                      <a:grayscl/>
                    </a:blip>
                    <a:stretch>
                      <a:fillRect/>
                    </a:stretch>
                  </pic:blipFill>
                  <pic:spPr>
                    <a:xfrm>
                      <a:off x="0" y="0"/>
                      <a:ext cx="4512310" cy="4236085"/>
                    </a:xfrm>
                    <a:prstGeom prst="rect">
                      <a:avLst/>
                    </a:prstGeom>
                    <a:noFill/>
                    <a:ln>
                      <a:noFill/>
                    </a:ln>
                  </pic:spPr>
                </pic:pic>
              </a:graphicData>
            </a:graphic>
          </wp:inline>
        </w:drawing>
      </w:r>
    </w:p>
    <w:p w14:paraId="6F54E821">
      <w:pPr>
        <w:jc w:val="center"/>
      </w:pPr>
      <w:r>
        <w:t>图4 教学流程</w:t>
      </w:r>
      <w:r>
        <w:rPr>
          <w:rFonts w:hint="eastAsia"/>
        </w:rPr>
        <w:t>图</w:t>
      </w:r>
    </w:p>
    <w:p w14:paraId="713B6C67">
      <w:pPr>
        <w:pStyle w:val="3"/>
        <w:ind w:firstLine="643"/>
        <w:sectPr>
          <w:type w:val="continuous"/>
          <w:pgSz w:w="11906" w:h="16838"/>
          <w:pgMar w:top="1440" w:right="1800" w:bottom="1440" w:left="1800" w:header="851" w:footer="992" w:gutter="0"/>
          <w:cols w:space="425" w:num="1"/>
          <w:docGrid w:type="lines" w:linePitch="312" w:charSpace="0"/>
        </w:sectPr>
      </w:pPr>
    </w:p>
    <w:p w14:paraId="11D8847C">
      <w:pPr>
        <w:pStyle w:val="2"/>
        <w:ind w:firstLine="562"/>
        <w:rPr>
          <w:rFonts w:cs="Times New Roman"/>
          <w:sz w:val="28"/>
          <w:szCs w:val="28"/>
        </w:rPr>
      </w:pPr>
      <w:r>
        <w:rPr>
          <w:rFonts w:hint="eastAsia" w:cs="Times New Roman"/>
          <w:sz w:val="28"/>
          <w:szCs w:val="28"/>
          <w:lang w:val="en-US" w:eastAsia="zh-CN"/>
        </w:rPr>
        <w:t>四</w:t>
      </w:r>
      <w:r>
        <w:rPr>
          <w:rFonts w:cs="Times New Roman"/>
          <w:sz w:val="28"/>
          <w:szCs w:val="28"/>
        </w:rPr>
        <w:t>、总结</w:t>
      </w:r>
      <w:r>
        <w:rPr>
          <w:rFonts w:hint="eastAsia" w:cs="Times New Roman"/>
          <w:sz w:val="28"/>
          <w:szCs w:val="28"/>
        </w:rPr>
        <w:t>与反思</w:t>
      </w:r>
    </w:p>
    <w:p w14:paraId="7978FF2B">
      <w:pPr>
        <w:sectPr>
          <w:type w:val="continuous"/>
          <w:pgSz w:w="11906" w:h="16838"/>
          <w:pgMar w:top="1440" w:right="1800" w:bottom="1440" w:left="1800" w:header="851" w:footer="992" w:gutter="0"/>
          <w:cols w:space="425" w:num="2"/>
          <w:docGrid w:type="lines" w:linePitch="312" w:charSpace="0"/>
        </w:sectPr>
      </w:pPr>
    </w:p>
    <w:p w14:paraId="7C4255FC">
      <w:pPr>
        <w:rPr>
          <w:sz w:val="21"/>
        </w:rPr>
      </w:pPr>
      <w:r>
        <w:t>本节课基于</w:t>
      </w:r>
      <w:r>
        <w:rPr>
          <w:rFonts w:hint="eastAsia"/>
        </w:rPr>
        <w:t>“</w:t>
      </w:r>
      <w:r>
        <w:t>黄河</w:t>
      </w:r>
      <w:r>
        <w:rPr>
          <w:rFonts w:hint="eastAsia"/>
        </w:rPr>
        <w:t>流水地貌”</w:t>
      </w:r>
      <w:r>
        <w:t>这一真实情景，利用翻转课堂的形式，先通过空中课堂让学生学习了长江上、中、下游地貌景观，在课堂上利用地理信息技术</w:t>
      </w:r>
      <w:r>
        <w:rPr>
          <w:rFonts w:hint="eastAsia"/>
        </w:rPr>
        <w:t>，设计思维冲突，</w:t>
      </w:r>
      <w:r>
        <w:t>探究了黄河与长江</w:t>
      </w:r>
      <w:r>
        <w:rPr>
          <w:rFonts w:hint="eastAsia"/>
        </w:rPr>
        <w:t>流水</w:t>
      </w:r>
      <w:r>
        <w:rPr>
          <w:sz w:val="21"/>
        </w:rPr>
        <w:t>地貌景观的差异，从机理探究了流水地貌的形成原因，深入思考流水地貌与人类之间的关系。</w:t>
      </w:r>
    </w:p>
    <w:p w14:paraId="367F14BD">
      <w:pPr>
        <w:rPr>
          <w:sz w:val="21"/>
        </w:rPr>
      </w:pPr>
      <w:r>
        <w:t>从课堂的实践效果看，有了提前预习，学生能够在课堂一开始马上进入状态，节约了时间，利用地理信息技术自主探究也使得学生的学习积极性大幅提高，</w:t>
      </w:r>
      <w:r>
        <w:rPr>
          <w:sz w:val="21"/>
        </w:rPr>
        <w:t>提升学生的地理学科核心素养以及对知识的自主探究能力。</w:t>
      </w:r>
    </w:p>
    <w:p w14:paraId="0FED2049">
      <w:pPr>
        <w:ind w:firstLine="420"/>
        <w:rPr>
          <w:sz w:val="21"/>
        </w:rPr>
      </w:pPr>
      <w:r>
        <w:rPr>
          <w:rFonts w:hint="eastAsia"/>
          <w:sz w:val="21"/>
        </w:rPr>
        <w:t>当然在实施过程中也存在一些问题，基础较为薄弱，理解能力不强的同学可能无法独立完成课前空中课堂的预习，因此建议在具体实施过程中还需要增加其他学习任务单或</w:t>
      </w:r>
      <w:r>
        <w:rPr>
          <w:rFonts w:hint="eastAsia"/>
          <w:sz w:val="21"/>
          <w:lang w:val="en-US" w:eastAsia="zh-CN"/>
        </w:rPr>
        <w:t>以</w:t>
      </w:r>
      <w:r>
        <w:rPr>
          <w:rFonts w:hint="eastAsia"/>
          <w:sz w:val="21"/>
        </w:rPr>
        <w:t>小组学习的方式辅助其完成对基础知识的建设架构。</w:t>
      </w:r>
    </w:p>
    <w:p w14:paraId="257F25DA">
      <w:pPr>
        <w:ind w:firstLine="422"/>
        <w:rPr>
          <w:b/>
          <w:sz w:val="21"/>
        </w:rPr>
      </w:pPr>
      <w:r>
        <w:rPr>
          <w:rFonts w:hint="eastAsia"/>
          <w:b/>
          <w:sz w:val="21"/>
        </w:rPr>
        <w:t>参考文献：</w:t>
      </w:r>
    </w:p>
    <w:p w14:paraId="329C53DF">
      <w:pPr>
        <w:ind w:firstLine="420"/>
        <w:rPr>
          <w:rFonts w:hint="eastAsia"/>
          <w:sz w:val="21"/>
        </w:rPr>
      </w:pPr>
      <w:r>
        <w:rPr>
          <w:rFonts w:hint="eastAsia"/>
          <w:sz w:val="21"/>
        </w:rPr>
        <w:t>[1]</w:t>
      </w:r>
      <w:r>
        <w:rPr>
          <w:rFonts w:hint="eastAsia"/>
          <w:sz w:val="21"/>
        </w:rPr>
        <w:tab/>
      </w:r>
      <w:r>
        <w:rPr>
          <w:rFonts w:hint="eastAsia"/>
          <w:sz w:val="21"/>
        </w:rPr>
        <w:t>吴岱峰. 以核心素养为统领,促进学生全面发展——《普通高中地理课程标准(2017年版)》基本理念解读[J]. 中学地理教学参考, 2018(07):10-14.</w:t>
      </w:r>
    </w:p>
    <w:p w14:paraId="39620749">
      <w:pPr>
        <w:ind w:firstLine="420"/>
        <w:rPr>
          <w:rFonts w:hint="eastAsia"/>
          <w:sz w:val="21"/>
        </w:rPr>
      </w:pPr>
      <w:r>
        <w:rPr>
          <w:rFonts w:hint="eastAsia"/>
          <w:sz w:val="21"/>
        </w:rPr>
        <w:t>[2]</w:t>
      </w:r>
      <w:r>
        <w:rPr>
          <w:rFonts w:hint="eastAsia"/>
          <w:sz w:val="21"/>
        </w:rPr>
        <w:tab/>
      </w:r>
      <w:r>
        <w:rPr>
          <w:rFonts w:hint="eastAsia"/>
          <w:sz w:val="21"/>
        </w:rPr>
        <w:t>吴岱峰. 地理学科核心素养的构建与培养[J]. 中学地理教学参考, 2015(19):6-10.</w:t>
      </w:r>
    </w:p>
    <w:p w14:paraId="70965A88">
      <w:pPr>
        <w:ind w:firstLine="420"/>
        <w:rPr>
          <w:rFonts w:hint="eastAsia"/>
          <w:sz w:val="21"/>
        </w:rPr>
      </w:pPr>
      <w:r>
        <w:rPr>
          <w:rFonts w:hint="eastAsia"/>
          <w:sz w:val="21"/>
        </w:rPr>
        <w:t>[3]</w:t>
      </w:r>
      <w:r>
        <w:rPr>
          <w:rFonts w:hint="eastAsia"/>
          <w:sz w:val="21"/>
        </w:rPr>
        <w:tab/>
      </w:r>
      <w:r>
        <w:rPr>
          <w:rFonts w:hint="eastAsia"/>
          <w:sz w:val="21"/>
        </w:rPr>
        <w:t>熊雪梅. 指向地理核心素养的单元“活动”教学初探——以人教版高中必修地理1“地貌”为例[J]. 地理教学, 2021(18):40-42.</w:t>
      </w:r>
    </w:p>
    <w:p w14:paraId="76838AF8">
      <w:pPr>
        <w:ind w:firstLine="420"/>
        <w:rPr>
          <w:rFonts w:hint="eastAsia"/>
          <w:sz w:val="21"/>
        </w:rPr>
      </w:pPr>
      <w:r>
        <w:rPr>
          <w:rFonts w:hint="eastAsia"/>
          <w:sz w:val="21"/>
        </w:rPr>
        <w:t>[4]</w:t>
      </w:r>
      <w:r>
        <w:rPr>
          <w:rFonts w:hint="eastAsia"/>
          <w:sz w:val="21"/>
        </w:rPr>
        <w:tab/>
      </w:r>
      <w:r>
        <w:rPr>
          <w:rFonts w:hint="eastAsia"/>
          <w:sz w:val="21"/>
        </w:rPr>
        <w:t>丁建英, 黄烟波, 赵辉. 翻转课堂研究及其教学设计[J]. 中国教育技术装备, 2013(21):88-91.</w:t>
      </w:r>
    </w:p>
    <w:p w14:paraId="7DA1B1B3">
      <w:pPr>
        <w:ind w:firstLine="420"/>
        <w:rPr>
          <w:rFonts w:hint="eastAsia"/>
          <w:sz w:val="21"/>
        </w:rPr>
      </w:pPr>
      <w:r>
        <w:rPr>
          <w:rFonts w:hint="eastAsia"/>
          <w:sz w:val="21"/>
        </w:rPr>
        <w:t>[5]</w:t>
      </w:r>
      <w:r>
        <w:rPr>
          <w:rFonts w:hint="eastAsia"/>
          <w:sz w:val="21"/>
        </w:rPr>
        <w:tab/>
      </w:r>
      <w:r>
        <w:rPr>
          <w:rFonts w:hint="eastAsia"/>
          <w:sz w:val="21"/>
        </w:rPr>
        <w:t>闫姗姗, 张丽芬. 基于“问题解决”的跨学科教学设计与实施——以“流水地貌”为例[J]. 地理教学, 2022(13):48-51.</w:t>
      </w:r>
    </w:p>
    <w:p w14:paraId="28E74E76">
      <w:pPr>
        <w:ind w:firstLine="420"/>
        <w:rPr>
          <w:rFonts w:hint="eastAsia"/>
          <w:sz w:val="21"/>
        </w:rPr>
      </w:pPr>
      <w:r>
        <w:rPr>
          <w:rFonts w:hint="eastAsia"/>
          <w:sz w:val="21"/>
        </w:rPr>
        <w:t>[6]</w:t>
      </w:r>
      <w:r>
        <w:rPr>
          <w:rFonts w:hint="eastAsia"/>
          <w:sz w:val="21"/>
        </w:rPr>
        <w:tab/>
      </w:r>
      <w:r>
        <w:rPr>
          <w:rFonts w:hint="eastAsia"/>
          <w:sz w:val="21"/>
        </w:rPr>
        <w:t>宁珂, 王石英. 基于GIS、RS的四川省地貌区划[J]. 云南地理环境研究, 2018,30(03):47-54.</w:t>
      </w:r>
    </w:p>
    <w:p w14:paraId="27FCFB5E">
      <w:pPr>
        <w:ind w:firstLine="420"/>
        <w:rPr>
          <w:rFonts w:hint="eastAsia"/>
          <w:sz w:val="21"/>
        </w:rPr>
      </w:pPr>
      <w:r>
        <w:rPr>
          <w:rFonts w:hint="eastAsia"/>
          <w:sz w:val="21"/>
        </w:rPr>
        <w:t>[7]</w:t>
      </w:r>
      <w:r>
        <w:rPr>
          <w:rFonts w:hint="eastAsia"/>
          <w:sz w:val="21"/>
        </w:rPr>
        <w:tab/>
      </w:r>
      <w:r>
        <w:rPr>
          <w:rFonts w:hint="eastAsia"/>
          <w:sz w:val="21"/>
        </w:rPr>
        <w:t>唐燕. 制造思维冲突  重视情感体验——“三江平原湿地的开发与保护”的教学[J]. 地理教学, 2018(05):25-27.</w:t>
      </w:r>
    </w:p>
    <w:p w14:paraId="7F511D72">
      <w:pPr>
        <w:ind w:firstLine="420"/>
        <w:rPr>
          <w:sz w:val="21"/>
        </w:rPr>
      </w:pPr>
      <w:r>
        <w:rPr>
          <w:rFonts w:hint="eastAsia"/>
          <w:sz w:val="21"/>
        </w:rPr>
        <w:t>[8]</w:t>
      </w:r>
      <w:r>
        <w:rPr>
          <w:rFonts w:hint="eastAsia"/>
          <w:sz w:val="21"/>
        </w:rPr>
        <w:tab/>
      </w:r>
      <w:r>
        <w:rPr>
          <w:rFonts w:hint="eastAsia"/>
          <w:sz w:val="21"/>
        </w:rPr>
        <w:t xml:space="preserve">马振明, 常华锋. 指向地理核心素养的“必修课程”教学实践与思考——兼述《普通高中地理课程标准(2017年版2020年修订)》学习体会[J]. 地理教学, 2020(19):31-35. </w:t>
      </w:r>
    </w:p>
    <w:p w14:paraId="245379C1">
      <w:pPr>
        <w:ind w:firstLine="398" w:firstLineChars="189"/>
        <w:rPr>
          <w:b/>
          <w:sz w:val="21"/>
        </w:rPr>
        <w:sectPr>
          <w:type w:val="continuous"/>
          <w:pgSz w:w="11906" w:h="16838"/>
          <w:pgMar w:top="1440" w:right="1800" w:bottom="1440" w:left="1800" w:header="851" w:footer="992" w:gutter="0"/>
          <w:cols w:space="425" w:num="2"/>
          <w:docGrid w:type="lines" w:linePitch="312" w:charSpace="0"/>
        </w:sectPr>
      </w:pPr>
    </w:p>
    <w:p w14:paraId="0F5E98B0">
      <w:pPr>
        <w:ind w:firstLine="0" w:firstLineChars="0"/>
      </w:pPr>
    </w:p>
    <w:p w14:paraId="405C25A7">
      <w:pPr>
        <w:ind w:firstLine="0" w:firstLineChars="0"/>
      </w:pPr>
    </w:p>
    <w:p w14:paraId="79B24013">
      <w:pPr>
        <w:ind w:firstLine="0" w:firstLineChars="0"/>
      </w:pPr>
    </w:p>
    <w:p w14:paraId="441DAC15">
      <w:pPr>
        <w:ind w:firstLine="0" w:firstLineChars="0"/>
      </w:pPr>
    </w:p>
    <w:p w14:paraId="491D79AB">
      <w:pPr>
        <w:ind w:firstLine="0" w:firstLineChars="0"/>
      </w:pPr>
    </w:p>
    <w:p w14:paraId="6A641108">
      <w:pPr>
        <w:ind w:firstLine="0" w:firstLineChars="0"/>
        <w:sectPr>
          <w:type w:val="continuous"/>
          <w:pgSz w:w="11906" w:h="16838"/>
          <w:pgMar w:top="1440" w:right="1800" w:bottom="1440" w:left="1800" w:header="851" w:footer="992" w:gutter="0"/>
          <w:cols w:space="425" w:num="2"/>
          <w:docGrid w:type="lines" w:linePitch="312" w:charSpace="0"/>
        </w:sectPr>
      </w:pPr>
    </w:p>
    <w:p w14:paraId="6580219F">
      <w:pPr>
        <w:ind w:firstLine="0" w:firstLineChars="0"/>
        <w:rPr>
          <w:rFonts w:hint="eastAsia" w:ascii="Helvetica" w:hAnsi="Helvetica" w:cs="Helvetica"/>
          <w:sz w:val="21"/>
          <w:szCs w:val="21"/>
          <w:shd w:val="clear" w:color="auto" w:fill="FCFCFC"/>
        </w:rPr>
      </w:pPr>
    </w:p>
    <w:sectPr>
      <w:type w:val="continuous"/>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ind w:firstLine="400"/>
      </w:pPr>
      <w:r>
        <w:separator/>
      </w:r>
    </w:p>
  </w:endnote>
  <w:endnote w:type="continuationSeparator" w:id="1">
    <w:p>
      <w:pPr>
        <w:ind w:firstLine="40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 w:name="Helvetica">
    <w:altName w:val="Arial"/>
    <w:panose1 w:val="020B0604020202020204"/>
    <w:charset w:val="00"/>
    <w:family w:val="auto"/>
    <w:pitch w:val="default"/>
    <w:sig w:usb0="00000000" w:usb1="00000000" w:usb2="00000000" w:usb3="00000000" w:csb0="0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ind w:firstLine="400"/>
      </w:pPr>
      <w:r>
        <w:separator/>
      </w:r>
    </w:p>
  </w:footnote>
  <w:footnote w:type="continuationSeparator" w:id="1">
    <w:p>
      <w:pPr>
        <w:ind w:firstLine="40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documentProtection w:enforcement="0"/>
  <w:defaultTabStop w:val="420"/>
  <w:drawingGridHorizontalSpacing w:val="100"/>
  <w:drawingGridVerticalSpacing w:val="156"/>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NkMDk5YWVhNzBmNWJjY2U5YWFmMWJjMzhjOGYwYzcifQ=="/>
    <w:docVar w:name="NE.Ref{046174B6-1405-4601-9879-B9A8A3B49996}" w:val=" ADDIN NE.Ref.{046174B6-1405-4601-9879-B9A8A3B49996}&lt;Citation&gt;&lt;Group&gt;&lt;References&gt;&lt;Item&gt;&lt;ID&gt;16&lt;/ID&gt;&lt;UID&gt;{4FBE0E4F-D207-4184-86DB-3F6493EFCFED}&lt;/UID&gt;&lt;Title&gt;指向地理核心素养的“必修课程”教学实践与思考——兼述《普通高中地理课程标准(2017年版2020年修订)》学习体会&lt;/Title&gt;&lt;Template&gt;Journal Article&lt;/Template&gt;&lt;Star&gt;0&lt;/Star&gt;&lt;Tag&gt;0&lt;/Tag&gt;&lt;Author&gt;马振明; 常华锋&lt;/Author&gt;&lt;Year&gt;2020&lt;/Year&gt;&lt;Details&gt;&lt;_author_adr&gt;山东省北镇中学;山东省滨州学院教师教育学院;&lt;/_author_adr&gt;&lt;_db_provider&gt;CNKI&lt;/_db_provider&gt;&lt;_isbn&gt;1000-078X&lt;/_isbn&gt;&lt;_issue&gt;19&lt;/_issue&gt;&lt;_journal&gt;地理教学&lt;/_journal&gt;&lt;_keywords&gt;课程标准;必修课程;教学实践与思考&lt;/_keywords&gt;&lt;_pages&gt;31-35&lt;/_pages&gt;&lt;_created&gt;65284396&lt;/_created&gt;&lt;_modified&gt;65284396&lt;/_modified&gt;&lt;_translated_author&gt;Ma, Zhen ming;Chang, Hua feng&lt;/_translated_author&gt;&lt;/Details&gt;&lt;Extra&gt;&lt;DBUID&gt;{3847AB77-6EE2-4A6A-8A48-FDE8D7BD2FDA}&lt;/DBUID&gt;&lt;/Extra&gt;&lt;/Item&gt;&lt;/References&gt;&lt;/Group&gt;&lt;/Citation&gt;_x000a_"/>
    <w:docVar w:name="NE.Ref{0B7268FB-50B7-42AC-8208-B846FA985455}" w:val=" ADDIN NE.Ref.{0B7268FB-50B7-42AC-8208-B846FA985455}&lt;Citation&gt;&lt;Group&gt;&lt;References&gt;&lt;Item&gt;&lt;ID&gt;14&lt;/ID&gt;&lt;UID&gt;{A81EFE71-0930-407C-ACED-34AD915DFB2F}&lt;/UID&gt;&lt;Title&gt;基于GIS、RS的四川省地貌区划&lt;/Title&gt;&lt;Template&gt;Journal Article&lt;/Template&gt;&lt;Star&gt;0&lt;/Star&gt;&lt;Tag&gt;0&lt;/Tag&gt;&lt;Author&gt;宁珂; 王石英&lt;/Author&gt;&lt;Year&gt;2018&lt;/Year&gt;&lt;Details&gt;&lt;_author_adr&gt;四川师范大学地理与资源科学学院;&lt;/_author_adr&gt;&lt;_db_provider&gt;CNKI&lt;/_db_provider&gt;&lt;_isbn&gt;1001-7852&lt;/_isbn&gt;&lt;_issue&gt;03&lt;/_issue&gt;&lt;_journal&gt;云南地理环境研究&lt;/_journal&gt;&lt;_keywords&gt;四川;地貌;地理信息系统;遥感&lt;/_keywords&gt;&lt;_pages&gt;47-54&lt;/_pages&gt;&lt;_volume&gt;30&lt;/_volume&gt;&lt;_created&gt;65278975&lt;/_created&gt;&lt;_modified&gt;65278975&lt;/_modified&gt;&lt;_translated_author&gt;Ning, Ke;Wang, Shi ying&lt;/_translated_author&gt;&lt;/Details&gt;&lt;Extra&gt;&lt;DBUID&gt;{3847AB77-6EE2-4A6A-8A48-FDE8D7BD2FDA}&lt;/DBUID&gt;&lt;/Extra&gt;&lt;/Item&gt;&lt;/References&gt;&lt;/Group&gt;&lt;/Citation&gt;_x000a_"/>
    <w:docVar w:name="NE.Ref{32A9126A-33C4-42D3-B887-CA8F7C54FDBC}" w:val=" ADDIN NE.Ref.{32A9126A-33C4-42D3-B887-CA8F7C54FDBC}&lt;Citation&gt;&lt;Group&gt;&lt;References&gt;&lt;Item&gt;&lt;ID&gt;15&lt;/ID&gt;&lt;UID&gt;{A41EB352-2D49-4B46-ADBD-7FB7B1F9BB3C}&lt;/UID&gt;&lt;Title&gt;基于“问题解决”的跨学科教学设计与实施——以“流水地貌”为例&lt;/Title&gt;&lt;Template&gt;Journal Article&lt;/Template&gt;&lt;Star&gt;0&lt;/Star&gt;&lt;Tag&gt;0&lt;/Tag&gt;&lt;Author&gt;闫姗姗; 张丽芬&lt;/Author&gt;&lt;Year&gt;2022&lt;/Year&gt;&lt;Details&gt;&lt;_author_adr&gt;同济大学第二附属中学;&lt;/_author_adr&gt;&lt;_db_provider&gt;CNKI&lt;/_db_provider&gt;&lt;_isbn&gt;1000-078X&lt;/_isbn&gt;&lt;_issue&gt;13&lt;/_issue&gt;&lt;_journal&gt;地理教学&lt;/_journal&gt;&lt;_keywords&gt;问题解决;跨学科;流水地貌;诗词&lt;/_keywords&gt;&lt;_pages&gt;48-51&lt;/_pages&gt;&lt;_created&gt;65280726&lt;/_created&gt;&lt;_modified&gt;65280726&lt;/_modified&gt;&lt;_translated_author&gt;Yan, Shan shan;Zhang, Li fen&lt;/_translated_author&gt;&lt;/Details&gt;&lt;Extra&gt;&lt;DBUID&gt;{3847AB77-6EE2-4A6A-8A48-FDE8D7BD2FDA}&lt;/DBUID&gt;&lt;/Extra&gt;&lt;/Item&gt;&lt;/References&gt;&lt;/Group&gt;&lt;/Citation&gt;_x000a_"/>
    <w:docVar w:name="NE.Ref{5EF2A083-630B-457B-B85D-6B27E6A7F818}" w:val=" ADDIN NE.Ref.{5EF2A083-630B-457B-B85D-6B27E6A7F818}&lt;Citation&gt;&lt;Group&gt;&lt;References&gt;&lt;Item&gt;&lt;ID&gt;17&lt;/ID&gt;&lt;UID&gt;{8A6C4F86-ADDB-45DE-9863-FA7A746D120F}&lt;/UID&gt;&lt;Title&gt;指向地理核心素养的单元“活动”教学初探——以人教版高中必修地理1“地貌”为例&lt;/Title&gt;&lt;Template&gt;Journal Article&lt;/Template&gt;&lt;Star&gt;0&lt;/Star&gt;&lt;Tag&gt;0&lt;/Tag&gt;&lt;Author&gt;熊雪梅&lt;/Author&gt;&lt;Year&gt;2021&lt;/Year&gt;&lt;Details&gt;&lt;_author_adr&gt;福建省武平县第一中学;&lt;/_author_adr&gt;&lt;_db_provider&gt;CNKI&lt;/_db_provider&gt;&lt;_isbn&gt;1000-078X&lt;/_isbn&gt;&lt;_issue&gt;18&lt;/_issue&gt;&lt;_journal&gt;地理教学&lt;/_journal&gt;&lt;_keywords&gt;单元活动;材料分析类活动;实践类活动;地貌&lt;/_keywords&gt;&lt;_pages&gt;40-42&lt;/_pages&gt;&lt;_url&gt;https://kns.cnki.net/kcms2/article/abstract?v=6e6DrGrvy4MLN7v2R3ISNNQNmwDAvCgwFODybE95vlBzlLgDp558TZXaltF8n-JKLlV3wliDpqxeDnVEvGwHjLCxIPLzTudnQCWFG2W4amyY252ogRHD6VPi11WemjMGyLPslLA08dvwLDhJ_xwcTQ==&amp;amp;amp;uniplatform=NZKPT&amp;amp;amp;language=CHS&lt;/_url&gt;&lt;_created&gt;65284415&lt;/_created&gt;&lt;_modified&gt;65284415&lt;/_modified&gt;&lt;_translated_author&gt;Xiong, Xue mei&lt;/_translated_author&gt;&lt;/Details&gt;&lt;Extra&gt;&lt;DBUID&gt;{3847AB77-6EE2-4A6A-8A48-FDE8D7BD2FDA}&lt;/DBUID&gt;&lt;/Extra&gt;&lt;/Item&gt;&lt;/References&gt;&lt;/Group&gt;&lt;/Citation&gt;_x000a_"/>
    <w:docVar w:name="NE.Ref{8C710867-047A-40EF-84AC-0ACD8502E2F4}" w:val=" ADDIN NE.Ref.{8C710867-047A-40EF-84AC-0ACD8502E2F4}&lt;Citation&gt;&lt;Group&gt;&lt;References&gt;&lt;Item&gt;&lt;ID&gt;13&lt;/ID&gt;&lt;UID&gt;{CA680F7F-44DC-42FF-A40B-5B0D4CE68102}&lt;/UID&gt;&lt;Title&gt;翻转课堂研究及其教学设计&lt;/Title&gt;&lt;Template&gt;Journal Article&lt;/Template&gt;&lt;Star&gt;0&lt;/Star&gt;&lt;Tag&gt;0&lt;/Tag&gt;&lt;Author&gt;丁建英; 黄烟波; 赵辉&lt;/Author&gt;&lt;Year&gt;2013&lt;/Year&gt;&lt;Details&gt;&lt;_author_adr&gt;中南大学信息与网络中心;&lt;/_author_adr&gt;&lt;_db_provider&gt;CNKI&lt;/_db_provider&gt;&lt;_isbn&gt;1671-489X&lt;/_isbn&gt;&lt;_issue&gt;21&lt;/_issue&gt;&lt;_journal&gt;中国教育技术装备&lt;/_journal&gt;&lt;_keywords&gt;翻转课堂;教学设计;教学平台;教育信息化&lt;/_keywords&gt;&lt;_pages&gt;88-91&lt;/_pages&gt;&lt;_url&gt;https://kns.cnki.net/kcms2/article/abstract?v=0m5erL8TawOEgiYFLYF8uiiXpSudkQINadeVFXsdnNNrSLjpPKNE3ql4609Pvs6v_8VAW2_hHHt9cVaLqJVQ9J-izcoXQz362ouE7PGr7dTl76ogmWcYEkS_KBP9qj4leNtbPGMk7js=&amp;amp;amp;uniplatform=NZKPT&amp;amp;amp;language=CHS&lt;/_url&gt;&lt;_created&gt;65278927&lt;/_created&gt;&lt;_modified&gt;65278927&lt;/_modified&gt;&lt;_translated_author&gt;Ding, Jian ying;Huang, Yan bo;Zhao, Hui&lt;/_translated_author&gt;&lt;/Details&gt;&lt;Extra&gt;&lt;DBUID&gt;{3847AB77-6EE2-4A6A-8A48-FDE8D7BD2FDA}&lt;/DBUID&gt;&lt;/Extra&gt;&lt;/Item&gt;&lt;/References&gt;&lt;/Group&gt;&lt;/Citation&gt;_x000a_"/>
    <w:docVar w:name="NE.Ref{90F5B908-4B5E-468D-B7EF-7DC22CFA92ED}" w:val=" ADDIN NE.Ref.{90F5B908-4B5E-468D-B7EF-7DC22CFA92ED}&lt;Citation&gt;&lt;Group&gt;&lt;References&gt;&lt;Item&gt;&lt;ID&gt;18&lt;/ID&gt;&lt;UID&gt;{E15E4AEC-7DA6-425A-B9EC-3320D3A0A76B}&lt;/UID&gt;&lt;Title&gt;制造思维冲突  重视情感体验——“三江平原湿地的开发与保护”的教学&lt;/Title&gt;&lt;Template&gt;Journal Article&lt;/Template&gt;&lt;Star&gt;0&lt;/Star&gt;&lt;Tag&gt;0&lt;/Tag&gt;&lt;Author&gt;唐燕&lt;/Author&gt;&lt;Year&gt;2018&lt;/Year&gt;&lt;Details&gt;&lt;_author_adr&gt;上海市洋泾中学;&lt;/_author_adr&gt;&lt;_db_provider&gt;CNKI&lt;/_db_provider&gt;&lt;_isbn&gt;1000-078X&lt;/_isbn&gt;&lt;_issue&gt;05&lt;/_issue&gt;&lt;_journal&gt;地理教学&lt;/_journal&gt;&lt;_keywords&gt;高中地理;学科德育;三江湿地&lt;/_keywords&gt;&lt;_pages&gt;25-27&lt;/_pages&gt;&lt;_url&gt;https://kns.cnki.net/kcms2/article/abstract?v=xFzLC8E_KjHO3COjyX2v_AGvO2U7nnLwoj7WSnHKbPtUQomo46t0XEbt88xxWhkHCZ3ku0rGnqda8nQPsflJUe3kOUSAYs2eeiz8ZuLYm4IaivPb2AG3msnLmxxANl8AfU6R6eCerzMal09uT0rmXw==&amp;amp;amp;uniplatform=NZKPT&amp;amp;amp;language=CHS&lt;/_url&gt;&lt;_created&gt;65296571&lt;/_created&gt;&lt;_modified&gt;65296571&lt;/_modified&gt;&lt;_translated_author&gt;Tang, Yan&lt;/_translated_author&gt;&lt;/Details&gt;&lt;Extra&gt;&lt;DBUID&gt;{3847AB77-6EE2-4A6A-8A48-FDE8D7BD2FDA}&lt;/DBUID&gt;&lt;/Extra&gt;&lt;/Item&gt;&lt;/References&gt;&lt;/Group&gt;&lt;/Citation&gt;_x000a_"/>
    <w:docVar w:name="NE.Ref{A4FA7211-6ED2-4BDC-9D92-1EE028A52425}" w:val=" ADDIN NE.Ref.{A4FA7211-6ED2-4BDC-9D92-1EE028A52425}&lt;Citation&gt;&lt;Group&gt;&lt;References&gt;&lt;Item&gt;&lt;ID&gt;11&lt;/ID&gt;&lt;UID&gt;{194AC052-323A-4DE8-9ED8-3C933C944AE3}&lt;/UID&gt;&lt;Title&gt;以核心素养为统领,促进学生全面发展——《普通高中地理课程标准(2017年版)》基本理念解读&lt;/Title&gt;&lt;Template&gt;Journal Article&lt;/Template&gt;&lt;Star&gt;0&lt;/Star&gt;&lt;Tag&gt;0&lt;/Tag&gt;&lt;Author&gt;吴岱峰&lt;/Author&gt;&lt;Year&gt;2018&lt;/Year&gt;&lt;Details&gt;&lt;_journal&gt;中学地理教学参考&lt;/_journal&gt;&lt;_created&gt;65278896&lt;/_created&gt;&lt;_modified&gt;65278896&lt;/_modified&gt;&lt;_collection_scope&gt;PKU&lt;/_collection_scope&gt;&lt;_translated_author&gt;Wu, Dai feng&lt;/_translated_author&gt;&lt;/Details&gt;&lt;Extra&gt;&lt;DBUID&gt;{3847AB77-6EE2-4A6A-8A48-FDE8D7BD2FDA}&lt;/DBUID&gt;&lt;/Extra&gt;&lt;/Item&gt;&lt;/References&gt;&lt;/Group&gt;&lt;/Citation&gt;_x000a_"/>
    <w:docVar w:name="NE.Ref{CCA489B3-2C9C-42C7-8739-DCCCBED5FB36}" w:val=" ADDIN NE.Ref.{CCA489B3-2C9C-42C7-8739-DCCCBED5FB36}&lt;Citation&gt;&lt;Group&gt;&lt;References&gt;&lt;Item&gt;&lt;ID&gt;12&lt;/ID&gt;&lt;UID&gt;{76BDA455-3A33-419F-9AC4-54238F64A4EC}&lt;/UID&gt;&lt;Title&gt;地理学科核心素养的构建与培养&lt;/Title&gt;&lt;Template&gt;Journal Article&lt;/Template&gt;&lt;Star&gt;0&lt;/Star&gt;&lt;Tag&gt;0&lt;/Tag&gt;&lt;Author&gt;吴岱峰&lt;/Author&gt;&lt;Year&gt;2015&lt;/Year&gt;&lt;Details&gt;&lt;_author_adr&gt;安徽省蚌埠市教育科学研究所;&lt;/_author_adr&gt;&lt;_db_provider&gt;CNKI&lt;/_db_provider&gt;&lt;_isbn&gt;1002-2163&lt;/_isbn&gt;&lt;_issue&gt;19&lt;/_issue&gt;&lt;_journal&gt;中学地理教学参考&lt;/_journal&gt;&lt;_keywords&gt;地理学科核心素养;学科核心能力;地理课程;地理核心素养;&lt;/_keywords&gt;&lt;_pages&gt;6-10&lt;/_pages&gt;&lt;_created&gt;65278907&lt;/_created&gt;&lt;_modified&gt;65278907&lt;/_modified&gt;&lt;_collection_scope&gt;PKU&lt;/_collection_scope&gt;&lt;_translated_author&gt;Wu, Dai feng&lt;/_translated_author&gt;&lt;/Details&gt;&lt;Extra&gt;&lt;DBUID&gt;{3847AB77-6EE2-4A6A-8A48-FDE8D7BD2FDA}&lt;/DBUID&gt;&lt;/Extra&gt;&lt;/Item&gt;&lt;/References&gt;&lt;/Group&gt;&lt;/Citation&gt;_x000a_"/>
    <w:docVar w:name="ne_docsoft" w:val="MSWord"/>
    <w:docVar w:name="ne_docversion" w:val="NoteExpress 2.0"/>
    <w:docVar w:name="ne_stylename" w:val="中华人民共和国国家标准_GBT_7714-2005"/>
  </w:docVars>
  <w:rsids>
    <w:rsidRoot w:val="00BF2556"/>
    <w:rsid w:val="00083DD0"/>
    <w:rsid w:val="0008613B"/>
    <w:rsid w:val="00126801"/>
    <w:rsid w:val="001978EF"/>
    <w:rsid w:val="001A3F23"/>
    <w:rsid w:val="001A4DD0"/>
    <w:rsid w:val="001F10E6"/>
    <w:rsid w:val="00264700"/>
    <w:rsid w:val="002804D9"/>
    <w:rsid w:val="00307AFA"/>
    <w:rsid w:val="003869B2"/>
    <w:rsid w:val="003B6F8B"/>
    <w:rsid w:val="00410B88"/>
    <w:rsid w:val="004807EA"/>
    <w:rsid w:val="004B72FC"/>
    <w:rsid w:val="0057133A"/>
    <w:rsid w:val="005C4390"/>
    <w:rsid w:val="005F18E2"/>
    <w:rsid w:val="006C0228"/>
    <w:rsid w:val="007208FD"/>
    <w:rsid w:val="007B7917"/>
    <w:rsid w:val="0084319F"/>
    <w:rsid w:val="00873002"/>
    <w:rsid w:val="009B4C95"/>
    <w:rsid w:val="00A52907"/>
    <w:rsid w:val="00AB3AFB"/>
    <w:rsid w:val="00B316DF"/>
    <w:rsid w:val="00B95D73"/>
    <w:rsid w:val="00BF2556"/>
    <w:rsid w:val="00C47532"/>
    <w:rsid w:val="00C62A2E"/>
    <w:rsid w:val="00CB2F62"/>
    <w:rsid w:val="00D22876"/>
    <w:rsid w:val="00D25D34"/>
    <w:rsid w:val="00D32614"/>
    <w:rsid w:val="00D937FE"/>
    <w:rsid w:val="00E0388E"/>
    <w:rsid w:val="00E1335E"/>
    <w:rsid w:val="00E1397F"/>
    <w:rsid w:val="00E16C93"/>
    <w:rsid w:val="00F27F3A"/>
    <w:rsid w:val="00F56CD6"/>
    <w:rsid w:val="00F77035"/>
    <w:rsid w:val="00FC3A04"/>
    <w:rsid w:val="023A4BFB"/>
    <w:rsid w:val="04EE5AFC"/>
    <w:rsid w:val="080F08D8"/>
    <w:rsid w:val="097F720C"/>
    <w:rsid w:val="12097C0F"/>
    <w:rsid w:val="16674A96"/>
    <w:rsid w:val="176D4CE0"/>
    <w:rsid w:val="189C7EC1"/>
    <w:rsid w:val="25394FF1"/>
    <w:rsid w:val="25FF1D3E"/>
    <w:rsid w:val="2A3B4E26"/>
    <w:rsid w:val="2CB037D3"/>
    <w:rsid w:val="32B00DEA"/>
    <w:rsid w:val="337376BE"/>
    <w:rsid w:val="379D1C15"/>
    <w:rsid w:val="399728BC"/>
    <w:rsid w:val="3BA64AD4"/>
    <w:rsid w:val="3C3A30EE"/>
    <w:rsid w:val="3F79145B"/>
    <w:rsid w:val="422C5607"/>
    <w:rsid w:val="49F069A3"/>
    <w:rsid w:val="4AEA71E4"/>
    <w:rsid w:val="4CB13E28"/>
    <w:rsid w:val="58586CFE"/>
    <w:rsid w:val="618E70B2"/>
    <w:rsid w:val="77AA0247"/>
    <w:rsid w:val="78304EBB"/>
    <w:rsid w:val="788569AE"/>
    <w:rsid w:val="796647A0"/>
    <w:rsid w:val="7A692225"/>
    <w:rsid w:val="7DC732E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iPriority="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iPriority="99" w:semiHidden="0" w:name="footnote text"/>
    <w:lsdException w:qFormat="1" w:uiPriority="99"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iPriority="99" w:semiHidden="0" w:name="footnote reference"/>
    <w:lsdException w:qFormat="1" w:uiPriority="99" w:name="annotation reference"/>
    <w:lsdException w:qFormat="1"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3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adjustRightInd w:val="0"/>
      <w:ind w:firstLine="400" w:firstLineChars="200"/>
      <w:jc w:val="both"/>
    </w:pPr>
    <w:rPr>
      <w:rFonts w:ascii="Times New Roman" w:hAnsi="Times New Roman" w:eastAsia="宋体" w:cs="Times New Roman"/>
      <w:kern w:val="2"/>
      <w:szCs w:val="22"/>
      <w:lang w:val="en-US" w:eastAsia="zh-CN" w:bidi="ar-SA"/>
    </w:rPr>
  </w:style>
  <w:style w:type="paragraph" w:styleId="2">
    <w:name w:val="heading 2"/>
    <w:basedOn w:val="1"/>
    <w:next w:val="1"/>
    <w:autoRedefine/>
    <w:unhideWhenUsed/>
    <w:qFormat/>
    <w:uiPriority w:val="9"/>
    <w:pPr>
      <w:keepNext/>
      <w:keepLines/>
      <w:outlineLvl w:val="1"/>
    </w:pPr>
    <w:rPr>
      <w:rFonts w:cstheme="majorBidi"/>
      <w:b/>
      <w:bCs/>
      <w:sz w:val="32"/>
      <w:szCs w:val="32"/>
    </w:rPr>
  </w:style>
  <w:style w:type="paragraph" w:styleId="3">
    <w:name w:val="heading 3"/>
    <w:basedOn w:val="1"/>
    <w:next w:val="1"/>
    <w:autoRedefine/>
    <w:unhideWhenUsed/>
    <w:qFormat/>
    <w:uiPriority w:val="9"/>
    <w:pPr>
      <w:keepNext/>
      <w:keepLines/>
      <w:spacing w:before="20" w:after="20"/>
      <w:outlineLvl w:val="2"/>
    </w:pPr>
    <w:rPr>
      <w:b/>
      <w:bCs/>
      <w:sz w:val="32"/>
      <w:szCs w:val="32"/>
    </w:rPr>
  </w:style>
  <w:style w:type="character" w:default="1" w:styleId="12">
    <w:name w:val="Default Paragraph Font"/>
    <w:autoRedefine/>
    <w:semiHidden/>
    <w:unhideWhenUsed/>
    <w:qFormat/>
    <w:uiPriority w:val="1"/>
  </w:style>
  <w:style w:type="table" w:default="1" w:styleId="10">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link w:val="22"/>
    <w:autoRedefine/>
    <w:semiHidden/>
    <w:unhideWhenUsed/>
    <w:qFormat/>
    <w:uiPriority w:val="99"/>
    <w:pPr>
      <w:jc w:val="left"/>
    </w:pPr>
  </w:style>
  <w:style w:type="paragraph" w:styleId="5">
    <w:name w:val="Body Text"/>
    <w:basedOn w:val="1"/>
    <w:link w:val="23"/>
    <w:autoRedefine/>
    <w:unhideWhenUsed/>
    <w:qFormat/>
    <w:uiPriority w:val="99"/>
    <w:pPr>
      <w:spacing w:after="120"/>
    </w:pPr>
  </w:style>
  <w:style w:type="paragraph" w:styleId="6">
    <w:name w:val="Balloon Text"/>
    <w:basedOn w:val="1"/>
    <w:link w:val="21"/>
    <w:autoRedefine/>
    <w:qFormat/>
    <w:uiPriority w:val="0"/>
    <w:rPr>
      <w:sz w:val="18"/>
      <w:szCs w:val="18"/>
    </w:rPr>
  </w:style>
  <w:style w:type="paragraph" w:styleId="7">
    <w:name w:val="footer"/>
    <w:basedOn w:val="1"/>
    <w:link w:val="20"/>
    <w:autoRedefine/>
    <w:qFormat/>
    <w:uiPriority w:val="0"/>
    <w:pPr>
      <w:tabs>
        <w:tab w:val="center" w:pos="4153"/>
        <w:tab w:val="right" w:pos="8306"/>
      </w:tabs>
      <w:snapToGrid w:val="0"/>
      <w:jc w:val="left"/>
    </w:pPr>
    <w:rPr>
      <w:sz w:val="18"/>
      <w:szCs w:val="18"/>
    </w:rPr>
  </w:style>
  <w:style w:type="paragraph" w:styleId="8">
    <w:name w:val="header"/>
    <w:basedOn w:val="1"/>
    <w:link w:val="19"/>
    <w:autoRedefine/>
    <w:qFormat/>
    <w:uiPriority w:val="0"/>
    <w:pPr>
      <w:pBdr>
        <w:bottom w:val="single" w:color="auto" w:sz="6" w:space="1"/>
      </w:pBdr>
      <w:tabs>
        <w:tab w:val="center" w:pos="4153"/>
        <w:tab w:val="right" w:pos="8306"/>
      </w:tabs>
      <w:snapToGrid w:val="0"/>
      <w:jc w:val="center"/>
    </w:pPr>
    <w:rPr>
      <w:sz w:val="18"/>
      <w:szCs w:val="18"/>
    </w:rPr>
  </w:style>
  <w:style w:type="paragraph" w:styleId="9">
    <w:name w:val="footnote text"/>
    <w:basedOn w:val="1"/>
    <w:autoRedefine/>
    <w:unhideWhenUsed/>
    <w:qFormat/>
    <w:uiPriority w:val="99"/>
    <w:pPr>
      <w:snapToGrid w:val="0"/>
      <w:jc w:val="left"/>
    </w:pPr>
    <w:rPr>
      <w:sz w:val="18"/>
      <w:szCs w:val="18"/>
    </w:rPr>
  </w:style>
  <w:style w:type="table" w:styleId="11">
    <w:name w:val="Table Grid"/>
    <w:basedOn w:val="10"/>
    <w:autoRedefine/>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line number"/>
    <w:basedOn w:val="12"/>
    <w:autoRedefine/>
    <w:qFormat/>
    <w:uiPriority w:val="0"/>
  </w:style>
  <w:style w:type="character" w:styleId="14">
    <w:name w:val="annotation reference"/>
    <w:basedOn w:val="12"/>
    <w:autoRedefine/>
    <w:semiHidden/>
    <w:unhideWhenUsed/>
    <w:qFormat/>
    <w:uiPriority w:val="99"/>
    <w:rPr>
      <w:sz w:val="21"/>
      <w:szCs w:val="21"/>
    </w:rPr>
  </w:style>
  <w:style w:type="character" w:styleId="15">
    <w:name w:val="footnote reference"/>
    <w:basedOn w:val="12"/>
    <w:autoRedefine/>
    <w:unhideWhenUsed/>
    <w:qFormat/>
    <w:uiPriority w:val="99"/>
    <w:rPr>
      <w:vertAlign w:val="superscript"/>
    </w:rPr>
  </w:style>
  <w:style w:type="paragraph" w:customStyle="1" w:styleId="16">
    <w:name w:val="单位"/>
    <w:basedOn w:val="5"/>
    <w:autoRedefine/>
    <w:qFormat/>
    <w:uiPriority w:val="0"/>
    <w:pPr>
      <w:tabs>
        <w:tab w:val="left" w:pos="420"/>
      </w:tabs>
      <w:spacing w:after="0"/>
      <w:jc w:val="center"/>
      <w:textAlignment w:val="baseline"/>
    </w:pPr>
    <w:rPr>
      <w:rFonts w:eastAsia="仿宋_GB2312"/>
      <w:kern w:val="0"/>
      <w:szCs w:val="21"/>
    </w:rPr>
  </w:style>
  <w:style w:type="paragraph" w:customStyle="1" w:styleId="17">
    <w:name w:val="公式排序"/>
    <w:basedOn w:val="1"/>
    <w:autoRedefine/>
    <w:qFormat/>
    <w:uiPriority w:val="0"/>
    <w:pPr>
      <w:ind w:firstLine="420"/>
    </w:pPr>
  </w:style>
  <w:style w:type="paragraph" w:styleId="18">
    <w:name w:val="List Paragraph"/>
    <w:basedOn w:val="1"/>
    <w:autoRedefine/>
    <w:qFormat/>
    <w:uiPriority w:val="34"/>
    <w:pPr>
      <w:ind w:firstLine="420"/>
    </w:pPr>
  </w:style>
  <w:style w:type="character" w:customStyle="1" w:styleId="19">
    <w:name w:val="页眉 字符"/>
    <w:basedOn w:val="12"/>
    <w:link w:val="8"/>
    <w:autoRedefine/>
    <w:qFormat/>
    <w:uiPriority w:val="0"/>
    <w:rPr>
      <w:kern w:val="2"/>
      <w:sz w:val="18"/>
      <w:szCs w:val="18"/>
    </w:rPr>
  </w:style>
  <w:style w:type="character" w:customStyle="1" w:styleId="20">
    <w:name w:val="页脚 字符"/>
    <w:basedOn w:val="12"/>
    <w:link w:val="7"/>
    <w:autoRedefine/>
    <w:qFormat/>
    <w:uiPriority w:val="0"/>
    <w:rPr>
      <w:kern w:val="2"/>
      <w:sz w:val="18"/>
      <w:szCs w:val="18"/>
    </w:rPr>
  </w:style>
  <w:style w:type="character" w:customStyle="1" w:styleId="21">
    <w:name w:val="批注框文本 字符"/>
    <w:basedOn w:val="12"/>
    <w:link w:val="6"/>
    <w:autoRedefine/>
    <w:qFormat/>
    <w:uiPriority w:val="0"/>
    <w:rPr>
      <w:kern w:val="2"/>
      <w:sz w:val="18"/>
      <w:szCs w:val="18"/>
    </w:rPr>
  </w:style>
  <w:style w:type="character" w:customStyle="1" w:styleId="22">
    <w:name w:val="批注文字 字符"/>
    <w:basedOn w:val="12"/>
    <w:link w:val="4"/>
    <w:autoRedefine/>
    <w:semiHidden/>
    <w:qFormat/>
    <w:uiPriority w:val="99"/>
    <w:rPr>
      <w:rFonts w:ascii="Times New Roman" w:hAnsi="Times New Roman" w:eastAsia="宋体" w:cs="Times New Roman"/>
      <w:kern w:val="2"/>
      <w:szCs w:val="22"/>
    </w:rPr>
  </w:style>
  <w:style w:type="character" w:customStyle="1" w:styleId="23">
    <w:name w:val="正文文本 字符"/>
    <w:basedOn w:val="12"/>
    <w:link w:val="5"/>
    <w:autoRedefine/>
    <w:qFormat/>
    <w:uiPriority w:val="99"/>
    <w:rPr>
      <w:rFonts w:ascii="Times New Roman" w:hAnsi="Times New Roman" w:eastAsia="宋体" w:cs="Times New Roman"/>
      <w:kern w:val="2"/>
      <w:szCs w:val="22"/>
    </w:r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5049C0-9AD4-4EBB-8244-68844EB99A4B}">
  <ds:schemaRefs/>
</ds:datastoreItem>
</file>

<file path=docProps/app.xml><?xml version="1.0" encoding="utf-8"?>
<Properties xmlns="http://schemas.openxmlformats.org/officeDocument/2006/extended-properties" xmlns:vt="http://schemas.openxmlformats.org/officeDocument/2006/docPropsVTypes">
  <Template>Normal</Template>
  <Pages>5</Pages>
  <Words>4457</Words>
  <Characters>4704</Characters>
  <Lines>36</Lines>
  <Paragraphs>10</Paragraphs>
  <TotalTime>1</TotalTime>
  <ScaleCrop>false</ScaleCrop>
  <LinksUpToDate>false</LinksUpToDate>
  <CharactersWithSpaces>4770</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2024-02-06T06:15:00Z</dcterms:created>
  <dc:creator>THINK</dc:creator>
  <dc:description>NE.Rep</dc:description>
  <cp:lastModifiedBy>陈韵竹</cp:lastModifiedBy>
  <dcterms:modified xsi:type="dcterms:W3CDTF">2026-03-09T07:20:28Z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46EA40D0B7054AEEB464948163E17526_12</vt:lpwstr>
  </property>
  <property fmtid="{D5CDD505-2E9C-101B-9397-08002B2CF9AE}" pid="4" name="KSOTemplateDocerSaveRecord">
    <vt:lpwstr>eyJoZGlkIjoiZjA2YzYwYmFjNjE1M2ZlZTg0MzJlMDRjMzZjODZiYzEiLCJ1c2VySWQiOiIxNjAxOTg2MjczIn0=</vt:lpwstr>
  </property>
</Properties>
</file>