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E1B" w:rsidRDefault="00C04E1B" w:rsidP="005D4992">
      <w:pPr>
        <w:spacing w:line="360" w:lineRule="auto"/>
        <w:jc w:val="center"/>
        <w:rPr>
          <w:rFonts w:ascii="宋体" w:eastAsia="宋体" w:hAnsi="宋体"/>
          <w:b/>
          <w:sz w:val="28"/>
          <w:szCs w:val="28"/>
        </w:rPr>
      </w:pPr>
      <w:r w:rsidRPr="005D4992">
        <w:rPr>
          <w:rFonts w:ascii="宋体" w:eastAsia="宋体" w:hAnsi="宋体"/>
          <w:b/>
          <w:sz w:val="28"/>
          <w:szCs w:val="28"/>
        </w:rPr>
        <w:t>以初中数学课堂引入为抓手，编织学生的数学知识网络</w:t>
      </w:r>
    </w:p>
    <w:p w:rsidR="005D4992" w:rsidRPr="005D4992" w:rsidRDefault="00B06FA1" w:rsidP="005D4992">
      <w:pPr>
        <w:spacing w:line="360" w:lineRule="auto"/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 xml:space="preserve">田林中学   </w:t>
      </w:r>
      <w:r w:rsidR="005D4992">
        <w:rPr>
          <w:rFonts w:ascii="宋体" w:eastAsia="宋体" w:hAnsi="宋体"/>
          <w:b/>
          <w:sz w:val="28"/>
          <w:szCs w:val="28"/>
        </w:rPr>
        <w:t>韩奇伟</w:t>
      </w:r>
    </w:p>
    <w:p w:rsidR="00C04E1B" w:rsidRPr="005D4992" w:rsidRDefault="00C04E1B" w:rsidP="005D4992">
      <w:pPr>
        <w:spacing w:line="360" w:lineRule="auto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摘要： 数学知识并非孤立的点，而是一个相互关联、层次分明的有机整体。传统的“碎片化”教学方式容易导致学生知识体系零散，难以形成迁移和应用能力。本文提出“编织数学知识网”的教学理念，并着重探讨其起点——课堂引入环节的策略与实践。通过创设情境、设置认知冲突、建立新旧联系、提出核心问题以及利用数学史等多种引入方式，旨在课堂伊始便为学生构建知识网络的“节点”</w:t>
      </w:r>
      <w:bookmarkStart w:id="0" w:name="_GoBack"/>
      <w:bookmarkEnd w:id="0"/>
      <w:r w:rsidRPr="005D4992">
        <w:rPr>
          <w:rFonts w:ascii="宋体" w:eastAsia="宋体" w:hAnsi="宋体"/>
          <w:sz w:val="24"/>
          <w:szCs w:val="24"/>
        </w:rPr>
        <w:t>与“链接”，激发其内在学习动机，为后续的深度探究与知识融合奠定坚实基础，从而有效提升学生的数学核心素养。</w:t>
      </w:r>
    </w:p>
    <w:p w:rsidR="00C04E1B" w:rsidRPr="005D4992" w:rsidRDefault="00C04E1B" w:rsidP="005D4992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C04E1B" w:rsidRPr="005D4992" w:rsidRDefault="00C04E1B" w:rsidP="005D4992">
      <w:pPr>
        <w:spacing w:line="360" w:lineRule="auto"/>
        <w:jc w:val="left"/>
        <w:rPr>
          <w:rFonts w:ascii="宋体" w:eastAsia="宋体" w:hAnsi="宋体"/>
          <w:b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关键词： 数学教学；知识网络；课堂引入；认知结构；教学策略</w:t>
      </w:r>
    </w:p>
    <w:p w:rsidR="009005FA" w:rsidRPr="005D4992" w:rsidRDefault="009005FA" w:rsidP="005D4992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843C2C" w:rsidRPr="005D4992" w:rsidRDefault="00843C2C" w:rsidP="005D4992">
      <w:pPr>
        <w:spacing w:line="360" w:lineRule="auto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一、 现实困境：初中生数学学习的“碎片化”迷局</w:t>
      </w:r>
    </w:p>
    <w:p w:rsidR="00C04E1B" w:rsidRPr="005D4992" w:rsidRDefault="00843C2C" w:rsidP="005D4992">
      <w:pPr>
        <w:spacing w:line="360" w:lineRule="auto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1. 知识的“碎片化”</w:t>
      </w:r>
    </w:p>
    <w:p w:rsidR="00843C2C" w:rsidRPr="005D4992" w:rsidRDefault="00843C2C" w:rsidP="005D499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现行初中数学教材大多采用模块化编排，按“数与代数”、“图形与几何”、“统计与概率”等板块螺旋式上升。这种编排方式在分散难点的同时，也客观上使得学生接收到的知识呈现出“块状”或“点状”分布。许多学生能够熟练背诵单项的公式定理，如完全平方公式、勾股定理等，但却无法清晰阐述这些知识点从何而来、向何而去，以及彼此之间有何内在联系。这种孤立的知识存储方式，直接导致了知识遗忘率高、提取困难。当学生面对需要跨章节、</w:t>
      </w:r>
      <w:proofErr w:type="gramStart"/>
      <w:r w:rsidRPr="005D4992">
        <w:rPr>
          <w:rFonts w:ascii="宋体" w:eastAsia="宋体" w:hAnsi="宋体"/>
          <w:sz w:val="24"/>
          <w:szCs w:val="24"/>
        </w:rPr>
        <w:t>跨板块</w:t>
      </w:r>
      <w:proofErr w:type="gramEnd"/>
      <w:r w:rsidRPr="005D4992">
        <w:rPr>
          <w:rFonts w:ascii="宋体" w:eastAsia="宋体" w:hAnsi="宋体"/>
          <w:sz w:val="24"/>
          <w:szCs w:val="24"/>
        </w:rPr>
        <w:t>知识的综合性问题时，往往感到无从下手，思维难以贯通，表现出综合应用能力的严重匮乏。其学习成果体现为：对单一题型解法熟悉，但对题目背后蕴含的数学思想与方法茫然，更无法将课堂所学灵活迁移</w:t>
      </w:r>
      <w:proofErr w:type="gramStart"/>
      <w:r w:rsidRPr="005D4992">
        <w:rPr>
          <w:rFonts w:ascii="宋体" w:eastAsia="宋体" w:hAnsi="宋体"/>
          <w:sz w:val="24"/>
          <w:szCs w:val="24"/>
        </w:rPr>
        <w:t>至解决新颖</w:t>
      </w:r>
      <w:proofErr w:type="gramEnd"/>
      <w:r w:rsidRPr="005D4992">
        <w:rPr>
          <w:rFonts w:ascii="宋体" w:eastAsia="宋体" w:hAnsi="宋体"/>
          <w:sz w:val="24"/>
          <w:szCs w:val="24"/>
        </w:rPr>
        <w:t>的真实情境问题。</w:t>
      </w:r>
    </w:p>
    <w:p w:rsidR="00843C2C" w:rsidRPr="005D4992" w:rsidRDefault="00843C2C" w:rsidP="005D4992">
      <w:pPr>
        <w:spacing w:line="360" w:lineRule="auto"/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</w:pPr>
      <w:r w:rsidRPr="005D4992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2. 理解的“表层化”与“工具化”</w:t>
      </w:r>
    </w:p>
    <w:p w:rsidR="00843C2C" w:rsidRPr="005D4992" w:rsidRDefault="00843C2C" w:rsidP="005D499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学生对数学概念的理解往往停留在“是什么”和“怎么算”的浅层阶段，严重缺乏对“为什么”的深度追问。</w:t>
      </w:r>
      <w:r w:rsidRPr="005D4992">
        <w:rPr>
          <w:rFonts w:ascii="宋体" w:eastAsia="宋体" w:hAnsi="宋体"/>
          <w:sz w:val="24"/>
          <w:szCs w:val="24"/>
        </w:rPr>
        <w:t>为了应对各类考试，大量师生将主要精力投入于重复、机械的题型训练中。这种模式或许能在短期内提升学生对特定题型的熟练度，但它本质上是一种“刺激-反应”式的低阶思维训练。它强化了知识的“工具性”，却弱化了其“结构性”。学生在这种训练下，积累的是一个个孤立的“解</w:t>
      </w:r>
      <w:r w:rsidRPr="005D4992">
        <w:rPr>
          <w:rFonts w:ascii="宋体" w:eastAsia="宋体" w:hAnsi="宋体"/>
          <w:sz w:val="24"/>
          <w:szCs w:val="24"/>
        </w:rPr>
        <w:lastRenderedPageBreak/>
        <w:t>题技巧”，而非一张相互支撑、可衍生推理的“知识网络”。其结果便是，学生缺乏对数学整体结构的宏观把握，对数学的理解停留在表面和浅层，难以体会到数学逻辑的和谐之美，学习兴趣和内在动力也随之衰减。</w:t>
      </w:r>
    </w:p>
    <w:p w:rsidR="000C6930" w:rsidRPr="005D4992" w:rsidRDefault="00F76E82" w:rsidP="005D4992">
      <w:pPr>
        <w:spacing w:line="360" w:lineRule="auto"/>
        <w:ind w:firstLineChars="200" w:firstLine="480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因此，我们所面临的现实困境，远不止是“学生没学好”那么简单。它是一个系统性问题：</w:t>
      </w:r>
      <w:r w:rsidRPr="005D4992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学生用孤立的方式</w:t>
      </w:r>
      <w:proofErr w:type="gramStart"/>
      <w:r w:rsidRPr="005D4992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学习着</w:t>
      </w:r>
      <w:proofErr w:type="gramEnd"/>
      <w:r w:rsidRPr="005D4992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本应互联的知识，以表层的操作代替了深度的思考。</w:t>
      </w: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正是在这一背景下，“编织数学知识网”的理念，尤其是从每一节课的“引入”环节入手，才显得如此迫切和关键。它不仅仅是一种教学技巧的提升，更是一场旨在重塑学生数学观、学习观的深刻变革。</w:t>
      </w:r>
    </w:p>
    <w:p w:rsidR="00BC3901" w:rsidRPr="005D4992" w:rsidRDefault="003E1A3D" w:rsidP="005D4992">
      <w:pPr>
        <w:spacing w:line="360" w:lineRule="auto"/>
        <w:rPr>
          <w:rStyle w:val="a3"/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二、</w:t>
      </w:r>
      <w:r w:rsidRPr="005D4992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锚定新知，联通旧知：课堂引入的“织网”价值与重要性</w:t>
      </w:r>
    </w:p>
    <w:p w:rsidR="003E1A3D" w:rsidRPr="005D4992" w:rsidRDefault="003E1A3D" w:rsidP="005D4992">
      <w:pPr>
        <w:spacing w:line="360" w:lineRule="auto"/>
        <w:ind w:firstLineChars="200" w:firstLine="480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在数学教学的全局视野中，课堂引入绝非一个无关紧要的“开场白”，而是塑造学生认知结构的黄金时刻。在此阶段精心编织数学知识网络，其重要性不言而喻。它如同为一座新建筑打下第一根桩基，并明确其与现有城市路网的连接——这决定了新知将以何种方式“安家落户”。一个基于“织网”理念的引入，能巧妙地将陌生的数学概念</w:t>
      </w:r>
      <w:proofErr w:type="gramStart"/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锚</w:t>
      </w:r>
      <w:proofErr w:type="gramEnd"/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定在学生熟悉的认知图景中，通过激活旧知、创设悬念、揭示联系，瞬间化解新知识的突兀与疏离感。这不仅回答了学生心中“为何学此”的根本困惑，赋予学习以深刻的意义感和目的性，更在第一时间示范了“如何学习”的高阶思维：数学并非孤立碎片的堆砌，而是一个有机统一的、充满联系的生长体系。由此，学生的角色从被动的信息接收者，转变为主动的知识建构者，其数学观、学习观乃至世界观，都将在这一次次始于“引入”的编织中，从零散的“知识点”走向宏大的“知识网”，为实现深度理解和终身学习奠定坚实的基石。</w:t>
      </w:r>
    </w:p>
    <w:p w:rsidR="0061331C" w:rsidRPr="005D4992" w:rsidRDefault="00965882" w:rsidP="005D4992">
      <w:pPr>
        <w:spacing w:line="360" w:lineRule="auto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三、</w:t>
      </w:r>
      <w:r w:rsidR="0061331C" w:rsidRPr="005D4992">
        <w:rPr>
          <w:rFonts w:ascii="宋体" w:eastAsia="宋体" w:hAnsi="宋体"/>
          <w:sz w:val="24"/>
          <w:szCs w:val="24"/>
        </w:rPr>
        <w:t>编织知识网络的课堂引入策略与实践案例</w:t>
      </w:r>
    </w:p>
    <w:p w:rsidR="00295F28" w:rsidRPr="005D4992" w:rsidRDefault="00777A90" w:rsidP="005D4992">
      <w:pPr>
        <w:spacing w:line="360" w:lineRule="auto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策略</w:t>
      </w:r>
      <w:proofErr w:type="gramStart"/>
      <w:r w:rsidRPr="005D4992">
        <w:rPr>
          <w:rFonts w:ascii="宋体" w:eastAsia="宋体" w:hAnsi="宋体"/>
          <w:sz w:val="24"/>
          <w:szCs w:val="24"/>
        </w:rPr>
        <w:t>一</w:t>
      </w:r>
      <w:proofErr w:type="gramEnd"/>
      <w:r w:rsidRPr="005D4992">
        <w:rPr>
          <w:rFonts w:ascii="宋体" w:eastAsia="宋体" w:hAnsi="宋体"/>
          <w:sz w:val="24"/>
          <w:szCs w:val="24"/>
        </w:rPr>
        <w:t>：</w:t>
      </w:r>
      <w:r w:rsidR="00295F28" w:rsidRPr="005D4992">
        <w:rPr>
          <w:rFonts w:ascii="宋体" w:eastAsia="宋体" w:hAnsi="宋体"/>
          <w:sz w:val="24"/>
          <w:szCs w:val="24"/>
        </w:rPr>
        <w:t>方法类比式引入：架设“</w:t>
      </w:r>
      <w:r w:rsidR="003F3F3A">
        <w:rPr>
          <w:rFonts w:ascii="宋体" w:eastAsia="宋体" w:hAnsi="宋体"/>
          <w:sz w:val="24"/>
          <w:szCs w:val="24"/>
        </w:rPr>
        <w:t>知识</w:t>
      </w:r>
      <w:r w:rsidR="00295F28" w:rsidRPr="005D4992">
        <w:rPr>
          <w:rFonts w:ascii="宋体" w:eastAsia="宋体" w:hAnsi="宋体"/>
          <w:sz w:val="24"/>
          <w:szCs w:val="24"/>
        </w:rPr>
        <w:t>迁移高架桥”</w:t>
      </w:r>
    </w:p>
    <w:p w:rsidR="00777A90" w:rsidRPr="005D4992" w:rsidRDefault="00295F28" w:rsidP="005D499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利用学生已经熟练掌握的某个知识领域或方法模型，通过类比的方式，直接迁移到新的、但结构相似的知识领域。这种方法能快速降低新知识的陌生感，实现认知的跨越。</w:t>
      </w:r>
    </w:p>
    <w:p w:rsidR="001923D8" w:rsidRPr="005D4992" w:rsidRDefault="001923D8" w:rsidP="005D4992">
      <w:pPr>
        <w:spacing w:line="360" w:lineRule="auto"/>
        <w:ind w:firstLineChars="200" w:firstLine="480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 w:hint="eastAsia"/>
          <w:sz w:val="24"/>
          <w:szCs w:val="24"/>
        </w:rPr>
        <w:t>例如，在学习《分数的应用》时，需要学习“</w:t>
      </w:r>
      <w:proofErr w:type="gramStart"/>
      <w:r w:rsidRPr="005D4992">
        <w:rPr>
          <w:rFonts w:ascii="宋体" w:eastAsia="宋体" w:hAnsi="宋体" w:hint="eastAsia"/>
          <w:sz w:val="24"/>
          <w:szCs w:val="24"/>
        </w:rPr>
        <w:t>一</w:t>
      </w:r>
      <w:proofErr w:type="gramEnd"/>
      <w:r w:rsidRPr="005D4992">
        <w:rPr>
          <w:rFonts w:ascii="宋体" w:eastAsia="宋体" w:hAnsi="宋体" w:hint="eastAsia"/>
          <w:sz w:val="24"/>
          <w:szCs w:val="24"/>
        </w:rPr>
        <w:t>个数的几分之几是多少</w:t>
      </w:r>
      <w:r w:rsidR="00D4706E" w:rsidRPr="005D4992">
        <w:rPr>
          <w:rFonts w:ascii="宋体" w:eastAsia="宋体" w:hAnsi="宋体" w:hint="eastAsia"/>
          <w:sz w:val="24"/>
          <w:szCs w:val="24"/>
        </w:rPr>
        <w:t>？</w:t>
      </w:r>
      <w:r w:rsidRPr="005D4992">
        <w:rPr>
          <w:rFonts w:ascii="宋体" w:eastAsia="宋体" w:hAnsi="宋体" w:hint="eastAsia"/>
          <w:sz w:val="24"/>
          <w:szCs w:val="24"/>
        </w:rPr>
        <w:t>”（</w:t>
      </w:r>
      <w:r w:rsidR="00D4706E" w:rsidRPr="005D4992">
        <w:rPr>
          <w:rFonts w:ascii="宋体" w:eastAsia="宋体" w:hAnsi="宋体" w:hint="eastAsia"/>
          <w:sz w:val="24"/>
          <w:szCs w:val="24"/>
        </w:rPr>
        <w:t>如：5的</w:t>
      </w:r>
      <w:r w:rsidR="00D4706E" w:rsidRPr="005D4992">
        <w:rPr>
          <w:rFonts w:ascii="宋体" w:eastAsia="宋体" w:hAnsi="宋体"/>
          <w:position w:val="-24"/>
          <w:sz w:val="24"/>
          <w:szCs w:val="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="">
            <v:imagedata r:id="rId8" o:title=""/>
          </v:shape>
          <o:OLEObject Type="Embed" ProgID="Equation.DSMT4" ShapeID="_x0000_i1025" DrawAspect="Content" ObjectID="_1835095643" r:id="rId9"/>
        </w:object>
      </w:r>
      <w:r w:rsidR="00D4706E" w:rsidRPr="005D4992">
        <w:rPr>
          <w:rFonts w:ascii="宋体" w:eastAsia="宋体" w:hAnsi="宋体"/>
          <w:sz w:val="24"/>
          <w:szCs w:val="24"/>
        </w:rPr>
        <w:t>是多少？</w:t>
      </w:r>
      <w:r w:rsidRPr="005D4992">
        <w:rPr>
          <w:rFonts w:ascii="宋体" w:eastAsia="宋体" w:hAnsi="宋体" w:hint="eastAsia"/>
          <w:sz w:val="24"/>
          <w:szCs w:val="24"/>
        </w:rPr>
        <w:t>）</w:t>
      </w:r>
      <w:r w:rsidR="00D4706E" w:rsidRPr="005D4992">
        <w:rPr>
          <w:rFonts w:ascii="宋体" w:eastAsia="宋体" w:hAnsi="宋体" w:hint="eastAsia"/>
          <w:sz w:val="24"/>
          <w:szCs w:val="24"/>
        </w:rPr>
        <w:t>时，</w:t>
      </w:r>
      <w:r w:rsidR="00393CF1" w:rsidRPr="005D4992">
        <w:rPr>
          <w:rFonts w:ascii="宋体" w:eastAsia="宋体" w:hAnsi="宋体" w:hint="eastAsia"/>
          <w:sz w:val="24"/>
          <w:szCs w:val="24"/>
        </w:rPr>
        <w:t>可以先复习学生已经学过的“求</w:t>
      </w:r>
      <w:proofErr w:type="gramStart"/>
      <w:r w:rsidR="00393CF1" w:rsidRPr="005D4992">
        <w:rPr>
          <w:rFonts w:ascii="宋体" w:eastAsia="宋体" w:hAnsi="宋体" w:hint="eastAsia"/>
          <w:sz w:val="24"/>
          <w:szCs w:val="24"/>
        </w:rPr>
        <w:t>一</w:t>
      </w:r>
      <w:proofErr w:type="gramEnd"/>
      <w:r w:rsidR="00393CF1" w:rsidRPr="005D4992">
        <w:rPr>
          <w:rFonts w:ascii="宋体" w:eastAsia="宋体" w:hAnsi="宋体" w:hint="eastAsia"/>
          <w:sz w:val="24"/>
          <w:szCs w:val="24"/>
        </w:rPr>
        <w:t>个数的几倍是多少”（如5的4倍是多少？）</w:t>
      </w:r>
      <w:r w:rsidR="00977D82" w:rsidRPr="005D4992">
        <w:rPr>
          <w:rFonts w:ascii="宋体" w:eastAsia="宋体" w:hAnsi="宋体" w:hint="eastAsia"/>
          <w:sz w:val="24"/>
          <w:szCs w:val="24"/>
        </w:rPr>
        <w:t>。引导学生进行联想，分数</w:t>
      </w:r>
      <w:r w:rsidR="00AC66D0" w:rsidRPr="005D4992">
        <w:rPr>
          <w:rFonts w:ascii="宋体" w:eastAsia="宋体" w:hAnsi="宋体" w:hint="eastAsia"/>
          <w:sz w:val="24"/>
          <w:szCs w:val="24"/>
        </w:rPr>
        <w:t>可以</w:t>
      </w:r>
      <w:proofErr w:type="gramStart"/>
      <w:r w:rsidR="00AC66D0" w:rsidRPr="005D4992">
        <w:rPr>
          <w:rFonts w:ascii="宋体" w:eastAsia="宋体" w:hAnsi="宋体" w:hint="eastAsia"/>
          <w:sz w:val="24"/>
          <w:szCs w:val="24"/>
        </w:rPr>
        <w:t>看做</w:t>
      </w:r>
      <w:proofErr w:type="gramEnd"/>
      <w:r w:rsidR="00977D82" w:rsidRPr="005D4992">
        <w:rPr>
          <w:rFonts w:ascii="宋体" w:eastAsia="宋体" w:hAnsi="宋体" w:hint="eastAsia"/>
          <w:sz w:val="24"/>
          <w:szCs w:val="24"/>
        </w:rPr>
        <w:t>是整数的拓展</w:t>
      </w:r>
      <w:r w:rsidR="000750C7" w:rsidRPr="005D4992">
        <w:rPr>
          <w:rFonts w:ascii="宋体" w:eastAsia="宋体" w:hAnsi="宋体" w:hint="eastAsia"/>
          <w:sz w:val="24"/>
          <w:szCs w:val="24"/>
        </w:rPr>
        <w:t>，</w:t>
      </w:r>
      <w:r w:rsidR="000750C7" w:rsidRPr="005D4992">
        <w:rPr>
          <w:rFonts w:ascii="宋体" w:eastAsia="宋体" w:hAnsi="宋体" w:hint="eastAsia"/>
          <w:sz w:val="24"/>
          <w:szCs w:val="24"/>
        </w:rPr>
        <w:lastRenderedPageBreak/>
        <w:t>那么“求</w:t>
      </w:r>
      <w:proofErr w:type="gramStart"/>
      <w:r w:rsidR="000750C7" w:rsidRPr="005D4992">
        <w:rPr>
          <w:rFonts w:ascii="宋体" w:eastAsia="宋体" w:hAnsi="宋体" w:hint="eastAsia"/>
          <w:sz w:val="24"/>
          <w:szCs w:val="24"/>
        </w:rPr>
        <w:t>一</w:t>
      </w:r>
      <w:proofErr w:type="gramEnd"/>
      <w:r w:rsidR="000750C7" w:rsidRPr="005D4992">
        <w:rPr>
          <w:rFonts w:ascii="宋体" w:eastAsia="宋体" w:hAnsi="宋体" w:hint="eastAsia"/>
          <w:sz w:val="24"/>
          <w:szCs w:val="24"/>
        </w:rPr>
        <w:t>个数的几分之几是多少”就是“求</w:t>
      </w:r>
      <w:proofErr w:type="gramStart"/>
      <w:r w:rsidR="000750C7" w:rsidRPr="005D4992">
        <w:rPr>
          <w:rFonts w:ascii="宋体" w:eastAsia="宋体" w:hAnsi="宋体" w:hint="eastAsia"/>
          <w:sz w:val="24"/>
          <w:szCs w:val="24"/>
        </w:rPr>
        <w:t>一</w:t>
      </w:r>
      <w:proofErr w:type="gramEnd"/>
      <w:r w:rsidR="000750C7" w:rsidRPr="005D4992">
        <w:rPr>
          <w:rFonts w:ascii="宋体" w:eastAsia="宋体" w:hAnsi="宋体" w:hint="eastAsia"/>
          <w:sz w:val="24"/>
          <w:szCs w:val="24"/>
        </w:rPr>
        <w:t>个数的整数</w:t>
      </w:r>
      <w:proofErr w:type="gramStart"/>
      <w:r w:rsidR="000750C7" w:rsidRPr="005D4992">
        <w:rPr>
          <w:rFonts w:ascii="宋体" w:eastAsia="宋体" w:hAnsi="宋体" w:hint="eastAsia"/>
          <w:sz w:val="24"/>
          <w:szCs w:val="24"/>
        </w:rPr>
        <w:t>倍</w:t>
      </w:r>
      <w:proofErr w:type="gramEnd"/>
      <w:r w:rsidR="000750C7" w:rsidRPr="005D4992">
        <w:rPr>
          <w:rFonts w:ascii="宋体" w:eastAsia="宋体" w:hAnsi="宋体" w:hint="eastAsia"/>
          <w:sz w:val="24"/>
          <w:szCs w:val="24"/>
        </w:rPr>
        <w:t>”的拓展。</w:t>
      </w:r>
      <w:r w:rsidR="00723CA6" w:rsidRPr="005D4992">
        <w:rPr>
          <w:rFonts w:ascii="宋体" w:eastAsia="宋体" w:hAnsi="宋体" w:hint="eastAsia"/>
          <w:sz w:val="24"/>
          <w:szCs w:val="24"/>
        </w:rPr>
        <w:t>将这个新知和学生已经学过的</w:t>
      </w:r>
      <w:r w:rsidR="00177883" w:rsidRPr="005D4992">
        <w:rPr>
          <w:rFonts w:ascii="宋体" w:eastAsia="宋体" w:hAnsi="宋体" w:hint="eastAsia"/>
          <w:sz w:val="24"/>
          <w:szCs w:val="24"/>
        </w:rPr>
        <w:t>知识联系在一起</w:t>
      </w:r>
      <w:r w:rsidR="00583633" w:rsidRPr="005D4992">
        <w:rPr>
          <w:rFonts w:ascii="宋体" w:eastAsia="宋体" w:hAnsi="宋体" w:hint="eastAsia"/>
          <w:sz w:val="24"/>
          <w:szCs w:val="24"/>
        </w:rPr>
        <w:t>，将特殊问题转化为一般问题，</w:t>
      </w:r>
      <w:r w:rsidR="00583633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通过激活相关旧知，为新知的生长提供坚实的“固着点”。</w:t>
      </w:r>
    </w:p>
    <w:p w:rsidR="00583633" w:rsidRPr="005D4992" w:rsidRDefault="00583633" w:rsidP="005D4992">
      <w:pPr>
        <w:spacing w:line="360" w:lineRule="auto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策略二：溯源式引入：铺设“知识生长链”</w:t>
      </w:r>
    </w:p>
    <w:p w:rsidR="00965882" w:rsidRPr="005D4992" w:rsidRDefault="006B28E2" w:rsidP="005D4992">
      <w:pPr>
        <w:spacing w:line="360" w:lineRule="auto"/>
        <w:ind w:firstLineChars="200" w:firstLine="480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/>
          <w:sz w:val="24"/>
          <w:szCs w:val="24"/>
        </w:rPr>
        <w:t>溯源式引入就是</w:t>
      </w:r>
      <w:r w:rsidR="006356EC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展现新知是从哪个旧知中自然“生长”或“进化”而来，强调知识的纵向逻辑发展。</w:t>
      </w: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在数学知识的演进脉络中，每一个新概念的出现都不是孤立的断裂，而是植根于已有认知土壤的自然生长。这种"生长"体现为一种纵向的逻辑发展——当旧有知识在解决新问题时显露出其局限性，新知便作为必要的补充与延伸应运而生。</w:t>
      </w:r>
    </w:p>
    <w:p w:rsidR="004F2583" w:rsidRPr="005D4992" w:rsidRDefault="004F2583" w:rsidP="005D4992">
      <w:pPr>
        <w:spacing w:line="360" w:lineRule="auto"/>
        <w:ind w:firstLineChars="200" w:firstLine="480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例如、在《一元二次方程》的引入过程中，教师可以先出示一个实际问题，展示出“一元一次方程”的局限性。如，</w:t>
      </w:r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“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一个矩形的长比宽多2米，面积为48平方米，求宽</w:t>
      </w:r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”</w:t>
      </w: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 xml:space="preserve">。 </w:t>
      </w:r>
      <w:proofErr w:type="gramStart"/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学生设宽为</w:t>
      </w:r>
      <w:proofErr w:type="gramEnd"/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x米，能轻松列出方程：</w:t>
      </w:r>
      <w:r w:rsidR="00A44796" w:rsidRPr="005D4992">
        <w:rPr>
          <w:rFonts w:ascii="宋体" w:eastAsia="宋体" w:hAnsi="宋体"/>
          <w:position w:val="-14"/>
          <w:sz w:val="24"/>
          <w:szCs w:val="24"/>
        </w:rPr>
        <w:object w:dxaOrig="1340" w:dyaOrig="400">
          <v:shape id="_x0000_i1026" type="#_x0000_t75" style="width:66.75pt;height:20.25pt" o:ole="">
            <v:imagedata r:id="rId10" o:title=""/>
          </v:shape>
          <o:OLEObject Type="Embed" ProgID="Equation.DSMT4" ShapeID="_x0000_i1026" DrawAspect="Content" ObjectID="_1835095644" r:id="rId11"/>
        </w:object>
      </w:r>
      <w:r w:rsidR="00A44796" w:rsidRPr="005D4992">
        <w:rPr>
          <w:rFonts w:ascii="宋体" w:eastAsia="宋体" w:hAnsi="宋体"/>
          <w:sz w:val="24"/>
          <w:szCs w:val="24"/>
        </w:rPr>
        <w:t>。</w:t>
      </w:r>
      <w:r w:rsidR="00A44796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但当他们试图用解一元一次方程的方法来处理</w:t>
      </w:r>
      <w:r w:rsidR="00A44796" w:rsidRPr="005D4992">
        <w:rPr>
          <w:rFonts w:ascii="宋体" w:eastAsia="宋体" w:hAnsi="宋体"/>
          <w:position w:val="-6"/>
          <w:sz w:val="24"/>
          <w:szCs w:val="24"/>
        </w:rPr>
        <w:object w:dxaOrig="279" w:dyaOrig="320">
          <v:shape id="_x0000_i1027" type="#_x0000_t75" style="width:14.25pt;height:15.75pt" o:ole="">
            <v:imagedata r:id="rId12" o:title=""/>
          </v:shape>
          <o:OLEObject Type="Embed" ProgID="Equation.DSMT4" ShapeID="_x0000_i1027" DrawAspect="Content" ObjectID="_1835095645" r:id="rId13"/>
        </w:object>
      </w:r>
      <w:r w:rsidR="00A44796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这个项时，便陷入了困境。这一困境，正是新知破土而出的前奏。它让学生清晰地感受到，数学的发展不是随意的，而是</w:t>
      </w:r>
      <w:r w:rsidR="00A44796" w:rsidRPr="00DB2FF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问题驱动</w:t>
      </w:r>
      <w:r w:rsidR="00A44796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的，是解决实际矛盾的内在需要。</w:t>
      </w:r>
    </w:p>
    <w:p w:rsidR="00F45096" w:rsidRPr="005D4992" w:rsidRDefault="009B409E" w:rsidP="005D4992">
      <w:pPr>
        <w:spacing w:line="360" w:lineRule="auto"/>
        <w:ind w:firstLineChars="200" w:firstLine="480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这时，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教师指出：</w:t>
      </w:r>
      <w:proofErr w:type="gramStart"/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“</w:t>
      </w:r>
      <w:proofErr w:type="gramEnd"/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正因为我们遇到的不再是未知数的一次方，而是</w:t>
      </w:r>
      <w:r w:rsidR="00732D08" w:rsidRPr="005D4992">
        <w:rPr>
          <w:rStyle w:val="a3"/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二</w:t>
      </w:r>
      <w:r w:rsidR="00732D08" w:rsidRPr="00DB2FF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次方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，所以</w:t>
      </w:r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“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一元一次方程</w:t>
      </w:r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”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这个概念已经无法涵盖它了。我们需要一个新的名字——</w:t>
      </w:r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“</w:t>
      </w:r>
      <w:r w:rsidR="00732D08" w:rsidRPr="00DB2FF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一元二次方程</w:t>
      </w:r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”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——来定义我们这个新的研究对象，并需要发展一套全新的策略来对付它。</w:t>
      </w:r>
      <w:proofErr w:type="gramStart"/>
      <w:r w:rsidR="00732D08" w:rsidRPr="005D4992">
        <w:rPr>
          <w:rFonts w:ascii="宋体" w:eastAsia="宋体" w:hAnsi="宋体" w:cs="Segoe UI" w:hint="eastAsia"/>
          <w:color w:val="0F1115"/>
          <w:sz w:val="24"/>
          <w:szCs w:val="24"/>
          <w:shd w:val="clear" w:color="auto" w:fill="FFFFFF"/>
        </w:rPr>
        <w:t>”</w:t>
      </w:r>
      <w:proofErr w:type="gramEnd"/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至此，学生看到的不是一个从天而降的陌生概念，而是一个为了应对新挑战，从“一元一次方程”这个母体中</w:t>
      </w:r>
      <w:r w:rsidR="00732D08" w:rsidRPr="00DB2FF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进化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而来的、更高级的数学工具。他们理解了这个新概念存在的</w:t>
      </w:r>
      <w:r w:rsidR="00732D08" w:rsidRPr="00DB2FF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理由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，而不仅仅是它的</w:t>
      </w:r>
      <w:r w:rsidR="00732D08" w:rsidRPr="00DB2FF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定义</w:t>
      </w:r>
      <w:r w:rsidR="00732D08"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。</w:t>
      </w:r>
    </w:p>
    <w:p w:rsidR="00295F28" w:rsidRPr="005D4992" w:rsidRDefault="00310402" w:rsidP="005D4992">
      <w:pPr>
        <w:spacing w:line="360" w:lineRule="auto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策略</w:t>
      </w:r>
      <w:r w:rsidRPr="005D4992">
        <w:rPr>
          <w:rFonts w:ascii="宋体" w:eastAsia="宋体" w:hAnsi="宋体" w:hint="eastAsia"/>
          <w:sz w:val="24"/>
          <w:szCs w:val="24"/>
        </w:rPr>
        <w:t>三</w:t>
      </w:r>
      <w:r w:rsidRPr="005D4992">
        <w:rPr>
          <w:rFonts w:ascii="宋体" w:eastAsia="宋体" w:hAnsi="宋体"/>
          <w:sz w:val="24"/>
          <w:szCs w:val="24"/>
        </w:rPr>
        <w:t>：</w:t>
      </w:r>
      <w:r w:rsidR="00295F28" w:rsidRPr="001F172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用化</w:t>
      </w:r>
      <w:proofErr w:type="gramStart"/>
      <w:r w:rsidR="00295F28" w:rsidRPr="001F172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归</w:t>
      </w:r>
      <w:r w:rsidRPr="001F172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思想</w:t>
      </w:r>
      <w:proofErr w:type="gramEnd"/>
      <w:r w:rsidRPr="001F172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引入</w:t>
      </w:r>
      <w:r w:rsidR="00295F28" w:rsidRPr="001F1721">
        <w:rPr>
          <w:rStyle w:val="a3"/>
          <w:rFonts w:ascii="宋体" w:eastAsia="宋体" w:hAnsi="宋体" w:cs="Segoe UI"/>
          <w:b w:val="0"/>
          <w:color w:val="0F1115"/>
          <w:sz w:val="24"/>
          <w:szCs w:val="24"/>
          <w:shd w:val="clear" w:color="auto" w:fill="FFFFFF"/>
        </w:rPr>
        <w:t>，联通数学新知与旧识</w:t>
      </w:r>
    </w:p>
    <w:p w:rsidR="00AF623E" w:rsidRPr="005D4992" w:rsidRDefault="00295F28" w:rsidP="005D499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化归思想：就是把未知的问题转化为已知的问题。它是数学中最基本、最常用的思想方法。“化归”的目标正是归于旧知。因此，课堂引入的核心任务，就是创设一个情境，让学生清晰地意识到当前的新问题，可以通过某种转化，变成一个他们已经能解决的旧问题。</w:t>
      </w:r>
    </w:p>
    <w:p w:rsidR="00A43FA7" w:rsidRPr="005D4992" w:rsidRDefault="00A43FA7" w:rsidP="005D4992">
      <w:pPr>
        <w:spacing w:line="360" w:lineRule="auto"/>
        <w:ind w:firstLineChars="200" w:firstLine="480"/>
        <w:textAlignment w:val="center"/>
        <w:rPr>
          <w:rFonts w:ascii="宋体" w:eastAsia="宋体" w:hAnsi="宋体"/>
          <w:sz w:val="24"/>
          <w:szCs w:val="24"/>
        </w:rPr>
      </w:pPr>
      <w:r w:rsidRPr="005D4992">
        <w:rPr>
          <w:rFonts w:ascii="宋体" w:eastAsia="宋体" w:hAnsi="宋体"/>
          <w:sz w:val="24"/>
          <w:szCs w:val="24"/>
        </w:rPr>
        <w:t>例如，“解</w:t>
      </w:r>
      <w:r w:rsidRPr="005D4992">
        <w:rPr>
          <w:rFonts w:ascii="宋体" w:eastAsia="宋体" w:hAnsi="宋体" w:hint="eastAsia"/>
          <w:sz w:val="24"/>
          <w:szCs w:val="24"/>
        </w:rPr>
        <w:t>二</w:t>
      </w:r>
      <w:r w:rsidRPr="005D4992">
        <w:rPr>
          <w:rFonts w:ascii="宋体" w:eastAsia="宋体" w:hAnsi="宋体"/>
          <w:sz w:val="24"/>
          <w:szCs w:val="24"/>
        </w:rPr>
        <w:t>元一次方程组”的引入，出示一个</w:t>
      </w:r>
      <w:r w:rsidRPr="005D4992">
        <w:rPr>
          <w:rFonts w:ascii="宋体" w:eastAsia="宋体" w:hAnsi="宋体" w:hint="eastAsia"/>
          <w:sz w:val="24"/>
          <w:szCs w:val="24"/>
        </w:rPr>
        <w:t>二</w:t>
      </w:r>
      <w:r w:rsidRPr="005D4992">
        <w:rPr>
          <w:rFonts w:ascii="宋体" w:eastAsia="宋体" w:hAnsi="宋体"/>
          <w:sz w:val="24"/>
          <w:szCs w:val="24"/>
        </w:rPr>
        <w:t>元一次方程组</w:t>
      </w:r>
      <w:r w:rsidRPr="005D4992">
        <w:rPr>
          <w:rFonts w:ascii="宋体" w:eastAsia="宋体" w:hAnsi="宋体"/>
          <w:sz w:val="24"/>
          <w:szCs w:val="24"/>
        </w:rPr>
        <w:object w:dxaOrig="1160" w:dyaOrig="720">
          <v:shape id="_x0000_i1028" type="#_x0000_t75" style="width:57.75pt;height:36pt" o:ole="">
            <v:imagedata r:id="rId14" o:title=""/>
          </v:shape>
          <o:OLEObject Type="Embed" ProgID="Equation.DSMT4" ShapeID="_x0000_i1028" DrawAspect="Content" ObjectID="_1835095646" r:id="rId15"/>
        </w:object>
      </w:r>
      <w:r w:rsidRPr="005D4992">
        <w:rPr>
          <w:rFonts w:ascii="宋体" w:eastAsia="宋体" w:hAnsi="宋体"/>
          <w:sz w:val="24"/>
          <w:szCs w:val="24"/>
        </w:rPr>
        <w:t>，教师直接阐述：</w:t>
      </w:r>
      <w:proofErr w:type="gramStart"/>
      <w:r w:rsidRPr="005D4992">
        <w:rPr>
          <w:rFonts w:ascii="宋体" w:eastAsia="宋体" w:hAnsi="宋体"/>
          <w:sz w:val="24"/>
          <w:szCs w:val="24"/>
        </w:rPr>
        <w:t>“</w:t>
      </w:r>
      <w:proofErr w:type="gramEnd"/>
      <w:r w:rsidRPr="005D4992">
        <w:rPr>
          <w:rFonts w:ascii="宋体" w:eastAsia="宋体" w:hAnsi="宋体"/>
          <w:sz w:val="24"/>
          <w:szCs w:val="24"/>
        </w:rPr>
        <w:t>同学们，当我们面对一个陌生而复杂的问题时，一个最基本的</w:t>
      </w:r>
      <w:r w:rsidRPr="005D4992">
        <w:rPr>
          <w:rFonts w:ascii="宋体" w:eastAsia="宋体" w:hAnsi="宋体"/>
          <w:sz w:val="24"/>
          <w:szCs w:val="24"/>
        </w:rPr>
        <w:lastRenderedPageBreak/>
        <w:t>数学思想就是——</w:t>
      </w:r>
      <w:r w:rsidRPr="005D4992">
        <w:rPr>
          <w:rFonts w:ascii="宋体" w:eastAsia="宋体" w:hAnsi="宋体" w:hint="eastAsia"/>
          <w:sz w:val="24"/>
          <w:szCs w:val="24"/>
        </w:rPr>
        <w:t>“</w:t>
      </w:r>
      <w:r w:rsidRPr="005D4992">
        <w:rPr>
          <w:rFonts w:ascii="宋体" w:eastAsia="宋体" w:hAnsi="宋体"/>
          <w:sz w:val="24"/>
          <w:szCs w:val="24"/>
        </w:rPr>
        <w:t>转化与化归</w:t>
      </w:r>
      <w:r w:rsidRPr="005D4992">
        <w:rPr>
          <w:rFonts w:ascii="宋体" w:eastAsia="宋体" w:hAnsi="宋体" w:hint="eastAsia"/>
          <w:sz w:val="24"/>
          <w:szCs w:val="24"/>
        </w:rPr>
        <w:t>”</w:t>
      </w:r>
      <w:r w:rsidRPr="005D4992">
        <w:rPr>
          <w:rFonts w:ascii="宋体" w:eastAsia="宋体" w:hAnsi="宋体"/>
          <w:sz w:val="24"/>
          <w:szCs w:val="24"/>
        </w:rPr>
        <w:t>。也就是想办法把不会的转化成会的，把复杂的转化成简单的。那么，面对这个‘</w:t>
      </w:r>
      <w:r w:rsidR="00683A6E" w:rsidRPr="005D4992">
        <w:rPr>
          <w:rFonts w:ascii="宋体" w:eastAsia="宋体" w:hAnsi="宋体" w:hint="eastAsia"/>
          <w:sz w:val="24"/>
          <w:szCs w:val="24"/>
        </w:rPr>
        <w:t>二</w:t>
      </w:r>
      <w:r w:rsidRPr="005D4992">
        <w:rPr>
          <w:rFonts w:ascii="宋体" w:eastAsia="宋体" w:hAnsi="宋体"/>
          <w:sz w:val="24"/>
          <w:szCs w:val="24"/>
        </w:rPr>
        <w:t>元’一次方程组，我们‘会’解的是什么？</w:t>
      </w:r>
      <w:proofErr w:type="gramStart"/>
      <w:r w:rsidRPr="005D4992">
        <w:rPr>
          <w:rFonts w:ascii="宋体" w:eastAsia="宋体" w:hAnsi="宋体"/>
          <w:sz w:val="24"/>
          <w:szCs w:val="24"/>
        </w:rPr>
        <w:t>”</w:t>
      </w:r>
      <w:proofErr w:type="gramEnd"/>
      <w:r w:rsidRPr="005D4992">
        <w:rPr>
          <w:rFonts w:ascii="宋体" w:eastAsia="宋体" w:hAnsi="宋体"/>
          <w:sz w:val="24"/>
          <w:szCs w:val="24"/>
        </w:rPr>
        <w:t>（学生：</w:t>
      </w:r>
      <w:r w:rsidR="00683A6E" w:rsidRPr="005D4992">
        <w:rPr>
          <w:rFonts w:ascii="宋体" w:eastAsia="宋体" w:hAnsi="宋体" w:hint="eastAsia"/>
          <w:sz w:val="24"/>
          <w:szCs w:val="24"/>
        </w:rPr>
        <w:t>一</w:t>
      </w:r>
      <w:r w:rsidRPr="005D4992">
        <w:rPr>
          <w:rFonts w:ascii="宋体" w:eastAsia="宋体" w:hAnsi="宋体"/>
          <w:sz w:val="24"/>
          <w:szCs w:val="24"/>
        </w:rPr>
        <w:t>元一次方程）“所以，我们的核心思想是什么？”（学生：把</w:t>
      </w:r>
      <w:r w:rsidR="00683A6E" w:rsidRPr="005D4992">
        <w:rPr>
          <w:rFonts w:ascii="宋体" w:eastAsia="宋体" w:hAnsi="宋体" w:hint="eastAsia"/>
          <w:sz w:val="24"/>
          <w:szCs w:val="24"/>
        </w:rPr>
        <w:t>二</w:t>
      </w:r>
      <w:r w:rsidRPr="005D4992">
        <w:rPr>
          <w:rFonts w:ascii="宋体" w:eastAsia="宋体" w:hAnsi="宋体"/>
          <w:sz w:val="24"/>
          <w:szCs w:val="24"/>
        </w:rPr>
        <w:t>元转化成</w:t>
      </w:r>
      <w:r w:rsidR="00683A6E" w:rsidRPr="005D4992">
        <w:rPr>
          <w:rFonts w:ascii="宋体" w:eastAsia="宋体" w:hAnsi="宋体" w:hint="eastAsia"/>
          <w:sz w:val="24"/>
          <w:szCs w:val="24"/>
        </w:rPr>
        <w:t>一</w:t>
      </w:r>
      <w:r w:rsidRPr="005D4992">
        <w:rPr>
          <w:rFonts w:ascii="宋体" w:eastAsia="宋体" w:hAnsi="宋体"/>
          <w:sz w:val="24"/>
          <w:szCs w:val="24"/>
        </w:rPr>
        <w:t>元）</w:t>
      </w:r>
      <w:r w:rsidR="00683A6E" w:rsidRPr="005D4992">
        <w:rPr>
          <w:rFonts w:ascii="宋体" w:eastAsia="宋体" w:hAnsi="宋体"/>
          <w:sz w:val="24"/>
          <w:szCs w:val="24"/>
        </w:rPr>
        <w:t>。</w:t>
      </w:r>
      <w:r w:rsidRPr="005D4992">
        <w:rPr>
          <w:rFonts w:ascii="宋体" w:eastAsia="宋体" w:hAnsi="宋体"/>
          <w:sz w:val="24"/>
          <w:szCs w:val="24"/>
        </w:rPr>
        <w:t>在此引入下，学生学习“消元法”的具体步骤时，其目的非常明确——一切都是为了服务于“转化”这一核心。他们不仅学会了技能，更深切体会到了数学思想的威力。这就在学生的认知中，建立了一个以“数学思想”为高层节点，向下统领具体“知识方法”的深层网络。</w:t>
      </w:r>
    </w:p>
    <w:p w:rsidR="00A43FA7" w:rsidRDefault="00683A6E" w:rsidP="005D4992">
      <w:pPr>
        <w:spacing w:line="360" w:lineRule="auto"/>
        <w:ind w:firstLineChars="200" w:firstLine="480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 w:rsidRPr="005D4992"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总之，课堂引入是一门艺术，更是一门科学。将其定位于“编织学生数学知识网络的抓手”，是对其教学价值的深度挖掘。通过精心设计多元化的引入策略，我们能够将每一堂课的起点，变为连接过去、现在与未来的枢纽，引导学生在主动建构中，编织一张牢固、清晰且可无限扩展的数学知识网络，最终实现从“学会”到“会学”的质的飞跃，为其终身发展奠定坚实的基础。</w:t>
      </w:r>
    </w:p>
    <w:p w:rsidR="00D4724F" w:rsidRDefault="00D4724F" w:rsidP="00D4724F">
      <w:pPr>
        <w:spacing w:line="360" w:lineRule="auto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</w:p>
    <w:p w:rsidR="00D4724F" w:rsidRDefault="00D4724F" w:rsidP="00D4724F">
      <w:pPr>
        <w:spacing w:line="360" w:lineRule="auto"/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</w:pPr>
      <w:r>
        <w:rPr>
          <w:rFonts w:ascii="宋体" w:eastAsia="宋体" w:hAnsi="宋体" w:cs="Segoe UI"/>
          <w:color w:val="0F1115"/>
          <w:sz w:val="24"/>
          <w:szCs w:val="24"/>
          <w:shd w:val="clear" w:color="auto" w:fill="FFFFFF"/>
        </w:rPr>
        <w:t>参考文献：</w:t>
      </w:r>
    </w:p>
    <w:p w:rsidR="00D4724F" w:rsidRPr="00D4724F" w:rsidRDefault="00D4724F" w:rsidP="00D4724F">
      <w:pPr>
        <w:spacing w:line="360" w:lineRule="auto"/>
        <w:rPr>
          <w:rFonts w:ascii="宋体" w:eastAsia="宋体" w:hAnsi="宋体" w:cs="Segoe UI"/>
          <w:b/>
          <w:color w:val="0F1115"/>
          <w:sz w:val="24"/>
          <w:szCs w:val="24"/>
          <w:shd w:val="clear" w:color="auto" w:fill="FFFFFF"/>
        </w:rPr>
      </w:pP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曹一鸣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 xml:space="preserve">, 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王竹婷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 xml:space="preserve">. 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数学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“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知识网络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”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建设的教学实践与思考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 xml:space="preserve">[J]. 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中学数学教学参考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, 2018</w:t>
      </w:r>
    </w:p>
    <w:p w:rsidR="00D4724F" w:rsidRPr="00D4724F" w:rsidRDefault="00D4724F" w:rsidP="00D4724F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朱立明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 xml:space="preserve">, </w:t>
      </w:r>
      <w:proofErr w:type="gramStart"/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冯</w:t>
      </w:r>
      <w:proofErr w:type="gramEnd"/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用军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 xml:space="preserve">, </w:t>
      </w:r>
      <w:proofErr w:type="gramStart"/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郭</w:t>
      </w:r>
      <w:proofErr w:type="gramEnd"/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衎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 xml:space="preserve">. 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初中生数学核心素养的发展水平研究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——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基于数学知识网络的视角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 xml:space="preserve">[J]. 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教育科学研究</w:t>
      </w:r>
      <w:r w:rsidRPr="00D4724F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, 2020</w:t>
      </w:r>
    </w:p>
    <w:sectPr w:rsidR="00D4724F" w:rsidRPr="00D472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5F5" w:rsidRDefault="00BD45F5" w:rsidP="00D4724F">
      <w:r>
        <w:separator/>
      </w:r>
    </w:p>
  </w:endnote>
  <w:endnote w:type="continuationSeparator" w:id="0">
    <w:p w:rsidR="00BD45F5" w:rsidRDefault="00BD45F5" w:rsidP="00D47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5F5" w:rsidRDefault="00BD45F5" w:rsidP="00D4724F">
      <w:r>
        <w:separator/>
      </w:r>
    </w:p>
  </w:footnote>
  <w:footnote w:type="continuationSeparator" w:id="0">
    <w:p w:rsidR="00BD45F5" w:rsidRDefault="00BD45F5" w:rsidP="00D47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32AA9"/>
    <w:multiLevelType w:val="multilevel"/>
    <w:tmpl w:val="8A544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5948D6"/>
    <w:multiLevelType w:val="multilevel"/>
    <w:tmpl w:val="F0FA2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B"/>
    <w:rsid w:val="000750C7"/>
    <w:rsid w:val="000C6930"/>
    <w:rsid w:val="001354E2"/>
    <w:rsid w:val="00177883"/>
    <w:rsid w:val="00185E8A"/>
    <w:rsid w:val="001923D8"/>
    <w:rsid w:val="001F1721"/>
    <w:rsid w:val="00295F28"/>
    <w:rsid w:val="00310402"/>
    <w:rsid w:val="00393CF1"/>
    <w:rsid w:val="003C67AE"/>
    <w:rsid w:val="003E1A3D"/>
    <w:rsid w:val="003F3F3A"/>
    <w:rsid w:val="004F2583"/>
    <w:rsid w:val="00583633"/>
    <w:rsid w:val="005D4992"/>
    <w:rsid w:val="0061331C"/>
    <w:rsid w:val="006356EC"/>
    <w:rsid w:val="00683A6E"/>
    <w:rsid w:val="006B28E2"/>
    <w:rsid w:val="00723CA6"/>
    <w:rsid w:val="00732D08"/>
    <w:rsid w:val="00777A90"/>
    <w:rsid w:val="00807DCA"/>
    <w:rsid w:val="00843C2C"/>
    <w:rsid w:val="00855A6A"/>
    <w:rsid w:val="00874A74"/>
    <w:rsid w:val="009005FA"/>
    <w:rsid w:val="00965882"/>
    <w:rsid w:val="00977D82"/>
    <w:rsid w:val="009B409E"/>
    <w:rsid w:val="00A43FA7"/>
    <w:rsid w:val="00A44796"/>
    <w:rsid w:val="00AC66D0"/>
    <w:rsid w:val="00AF1F22"/>
    <w:rsid w:val="00AF623E"/>
    <w:rsid w:val="00B06FA1"/>
    <w:rsid w:val="00B74EA0"/>
    <w:rsid w:val="00B94AFE"/>
    <w:rsid w:val="00BC3901"/>
    <w:rsid w:val="00BD1D23"/>
    <w:rsid w:val="00BD45F5"/>
    <w:rsid w:val="00C04E1B"/>
    <w:rsid w:val="00CC3C5B"/>
    <w:rsid w:val="00D4706E"/>
    <w:rsid w:val="00D4724F"/>
    <w:rsid w:val="00D764DC"/>
    <w:rsid w:val="00DB2FF1"/>
    <w:rsid w:val="00E751FE"/>
    <w:rsid w:val="00F15404"/>
    <w:rsid w:val="00F45096"/>
    <w:rsid w:val="00F76E82"/>
    <w:rsid w:val="00F9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C04E1B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31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C04E1B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C04E1B"/>
    <w:rPr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61331C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s-markdown-paragraph">
    <w:name w:val="ds-markdown-paragraph"/>
    <w:basedOn w:val="a"/>
    <w:rsid w:val="00777A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Placeholder Text"/>
    <w:basedOn w:val="a0"/>
    <w:uiPriority w:val="99"/>
    <w:semiHidden/>
    <w:rsid w:val="00B74EA0"/>
    <w:rPr>
      <w:color w:val="808080"/>
    </w:rPr>
  </w:style>
  <w:style w:type="character" w:styleId="HTML">
    <w:name w:val="HTML Code"/>
    <w:basedOn w:val="a0"/>
    <w:uiPriority w:val="99"/>
    <w:semiHidden/>
    <w:unhideWhenUsed/>
    <w:rsid w:val="004F2583"/>
    <w:rPr>
      <w:rFonts w:ascii="宋体" w:eastAsia="宋体" w:hAnsi="宋体" w:cs="宋体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D472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4724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472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4724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C04E1B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31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C04E1B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C04E1B"/>
    <w:rPr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61331C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s-markdown-paragraph">
    <w:name w:val="ds-markdown-paragraph"/>
    <w:basedOn w:val="a"/>
    <w:rsid w:val="00777A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Placeholder Text"/>
    <w:basedOn w:val="a0"/>
    <w:uiPriority w:val="99"/>
    <w:semiHidden/>
    <w:rsid w:val="00B74EA0"/>
    <w:rPr>
      <w:color w:val="808080"/>
    </w:rPr>
  </w:style>
  <w:style w:type="character" w:styleId="HTML">
    <w:name w:val="HTML Code"/>
    <w:basedOn w:val="a0"/>
    <w:uiPriority w:val="99"/>
    <w:semiHidden/>
    <w:unhideWhenUsed/>
    <w:rsid w:val="004F2583"/>
    <w:rPr>
      <w:rFonts w:ascii="宋体" w:eastAsia="宋体" w:hAnsi="宋体" w:cs="宋体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D472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4724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472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472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479</Words>
  <Characters>2735</Characters>
  <Application>Microsoft Office Word</Application>
  <DocSecurity>0</DocSecurity>
  <Lines>22</Lines>
  <Paragraphs>6</Paragraphs>
  <ScaleCrop>false</ScaleCrop>
  <Company>P R C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27</cp:revision>
  <dcterms:created xsi:type="dcterms:W3CDTF">2025-10-06T10:53:00Z</dcterms:created>
  <dcterms:modified xsi:type="dcterms:W3CDTF">2026-03-15T08:01:00Z</dcterms:modified>
</cp:coreProperties>
</file>