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40D2E">
      <w:pPr>
        <w:jc w:val="both"/>
        <w:rPr>
          <w:rFonts w:hint="eastAsia" w:ascii="宋体" w:hAnsi="宋体" w:eastAsia="宋体"/>
          <w:sz w:val="24"/>
          <w:lang w:eastAsia="zh-CN"/>
        </w:rPr>
      </w:pPr>
      <w:r>
        <w:rPr>
          <w:rFonts w:hint="eastAsia" w:ascii="宋体" w:hAnsi="宋体" w:eastAsia="宋体"/>
          <w:sz w:val="24"/>
          <w:lang w:val="en-US" w:eastAsia="zh-CN"/>
        </w:rPr>
        <w:t>摘要：</w:t>
      </w:r>
      <w:r>
        <w:rPr>
          <w:rFonts w:hint="eastAsia" w:ascii="宋体" w:hAnsi="宋体" w:eastAsia="宋体"/>
          <w:sz w:val="24"/>
        </w:rPr>
        <w:t>本文立足单元整体视角探讨在一元二次方程单元</w:t>
      </w:r>
      <w:r>
        <w:rPr>
          <w:rFonts w:hint="eastAsia" w:ascii="宋体" w:hAnsi="宋体" w:eastAsia="宋体"/>
          <w:sz w:val="24"/>
          <w:lang w:val="en-US" w:eastAsia="zh-CN"/>
        </w:rPr>
        <w:t>教学</w:t>
      </w:r>
      <w:r>
        <w:rPr>
          <w:rFonts w:hint="eastAsia" w:ascii="宋体" w:hAnsi="宋体" w:eastAsia="宋体"/>
          <w:sz w:val="24"/>
        </w:rPr>
        <w:t>中培养模型观念的策略</w:t>
      </w:r>
      <w:r>
        <w:rPr>
          <w:rFonts w:hint="eastAsia" w:ascii="宋体" w:hAnsi="宋体" w:eastAsia="宋体"/>
          <w:sz w:val="24"/>
          <w:lang w:eastAsia="zh-CN"/>
        </w:rPr>
        <w:t>。</w:t>
      </w:r>
      <w:r>
        <w:rPr>
          <w:rFonts w:hint="eastAsia" w:ascii="宋体" w:hAnsi="宋体" w:eastAsia="宋体"/>
          <w:sz w:val="24"/>
        </w:rPr>
        <w:t>概念形成阶段，</w:t>
      </w:r>
      <w:r>
        <w:rPr>
          <w:rFonts w:hint="eastAsia" w:ascii="宋体" w:hAnsi="宋体" w:eastAsia="宋体"/>
          <w:sz w:val="24"/>
          <w:lang w:val="en-US" w:eastAsia="zh-CN"/>
        </w:rPr>
        <w:t>创设真实</w:t>
      </w:r>
      <w:r>
        <w:rPr>
          <w:rFonts w:hint="eastAsia" w:ascii="宋体" w:hAnsi="宋体" w:eastAsia="宋体"/>
          <w:sz w:val="24"/>
        </w:rPr>
        <w:t>情境</w:t>
      </w:r>
      <w:r>
        <w:rPr>
          <w:rFonts w:hint="eastAsia" w:ascii="宋体" w:hAnsi="宋体" w:eastAsia="宋体"/>
          <w:sz w:val="24"/>
          <w:lang w:eastAsia="zh-CN"/>
        </w:rPr>
        <w:t>，</w:t>
      </w:r>
      <w:r>
        <w:rPr>
          <w:rFonts w:hint="eastAsia" w:ascii="宋体" w:hAnsi="宋体" w:eastAsia="宋体"/>
          <w:sz w:val="24"/>
          <w:lang w:val="en-US" w:eastAsia="zh-CN"/>
        </w:rPr>
        <w:t>以问题串</w:t>
      </w:r>
      <w:r>
        <w:rPr>
          <w:rFonts w:hint="eastAsia" w:ascii="宋体" w:hAnsi="宋体" w:eastAsia="宋体"/>
          <w:sz w:val="24"/>
        </w:rPr>
        <w:t>引</w:t>
      </w:r>
      <w:r>
        <w:rPr>
          <w:rFonts w:hint="eastAsia" w:ascii="宋体" w:hAnsi="宋体" w:eastAsia="宋体"/>
          <w:sz w:val="24"/>
          <w:lang w:val="en-US" w:eastAsia="zh-CN"/>
        </w:rPr>
        <w:t>领学生分步抽象建立方程</w:t>
      </w:r>
      <w:r>
        <w:rPr>
          <w:rFonts w:hint="eastAsia" w:ascii="宋体" w:hAnsi="宋体" w:eastAsia="宋体"/>
          <w:sz w:val="24"/>
        </w:rPr>
        <w:t>模型；模型求解阶段，</w:t>
      </w:r>
      <w:r>
        <w:rPr>
          <w:rFonts w:hint="eastAsia" w:ascii="宋体" w:hAnsi="宋体" w:eastAsia="宋体"/>
          <w:sz w:val="24"/>
          <w:lang w:val="en-US" w:eastAsia="zh-CN"/>
        </w:rPr>
        <w:t>借助</w:t>
      </w:r>
      <w:r>
        <w:rPr>
          <w:rFonts w:hint="eastAsia" w:ascii="宋体" w:hAnsi="宋体" w:eastAsia="宋体"/>
          <w:sz w:val="24"/>
        </w:rPr>
        <w:t>判别式、韦达定理深化对模型的理解与预判；应用阶段，通过</w:t>
      </w:r>
      <w:r>
        <w:rPr>
          <w:rFonts w:hint="eastAsia" w:ascii="宋体" w:hAnsi="宋体" w:eastAsia="宋体"/>
          <w:sz w:val="24"/>
          <w:lang w:val="en-US" w:eastAsia="zh-CN"/>
        </w:rPr>
        <w:t>经历</w:t>
      </w:r>
      <w:r>
        <w:rPr>
          <w:rFonts w:hint="eastAsia" w:ascii="宋体" w:hAnsi="宋体" w:eastAsia="宋体"/>
          <w:sz w:val="24"/>
        </w:rPr>
        <w:t>完整的问题解决流程推动模型化思维的系统发展。三条路径相互支撑，构成了模型观念从理解到应用、从内化到外显的培养框架</w:t>
      </w:r>
      <w:r>
        <w:rPr>
          <w:rFonts w:hint="eastAsia" w:ascii="宋体" w:hAnsi="宋体" w:eastAsia="宋体"/>
          <w:sz w:val="24"/>
          <w:lang w:eastAsia="zh-CN"/>
        </w:rPr>
        <w:t>。</w:t>
      </w:r>
    </w:p>
    <w:p w14:paraId="63ED0DA6">
      <w:pPr>
        <w:jc w:val="both"/>
        <w:rPr>
          <w:rFonts w:hint="default" w:ascii="宋体" w:hAnsi="宋体" w:eastAsia="宋体"/>
          <w:sz w:val="24"/>
          <w:lang w:val="en-US" w:eastAsia="zh-CN"/>
        </w:rPr>
      </w:pPr>
      <w:r>
        <w:rPr>
          <w:rFonts w:hint="eastAsia" w:ascii="宋体" w:hAnsi="宋体" w:eastAsia="宋体"/>
          <w:sz w:val="24"/>
          <w:lang w:val="en-US" w:eastAsia="zh-CN"/>
        </w:rPr>
        <w:t>关键词：模型观念 一元二次方程 单元教学</w:t>
      </w:r>
    </w:p>
    <w:p w14:paraId="7F9A4D53">
      <w:pPr>
        <w:jc w:val="center"/>
        <w:rPr>
          <w:rFonts w:ascii="宋体" w:hAnsi="宋体" w:eastAsia="宋体"/>
          <w:sz w:val="24"/>
        </w:rPr>
      </w:pPr>
    </w:p>
    <w:p w14:paraId="0E736933">
      <w:pPr>
        <w:jc w:val="center"/>
        <w:rPr>
          <w:rFonts w:ascii="宋体" w:hAnsi="宋体" w:eastAsia="宋体"/>
          <w:sz w:val="24"/>
        </w:rPr>
      </w:pPr>
      <w:r>
        <w:rPr>
          <w:rFonts w:ascii="宋体" w:hAnsi="宋体" w:eastAsia="宋体"/>
          <w:sz w:val="24"/>
        </w:rPr>
        <w:t>例说模型观念的培养</w:t>
      </w:r>
    </w:p>
    <w:p w14:paraId="4EA1F098">
      <w:pPr>
        <w:jc w:val="center"/>
        <w:rPr>
          <w:rFonts w:ascii="宋体" w:hAnsi="宋体" w:eastAsia="宋体"/>
          <w:sz w:val="24"/>
        </w:rPr>
      </w:pPr>
      <w:r>
        <w:rPr>
          <w:rFonts w:hint="eastAsia" w:ascii="宋体" w:hAnsi="宋体" w:eastAsia="宋体"/>
          <w:sz w:val="24"/>
        </w:rPr>
        <w:t xml:space="preserve">                                  </w:t>
      </w:r>
      <w:r>
        <w:rPr>
          <w:rFonts w:ascii="宋体" w:hAnsi="宋体" w:eastAsia="宋体"/>
          <w:sz w:val="24"/>
        </w:rPr>
        <w:t>-以一元二次方程单元</w:t>
      </w:r>
      <w:r>
        <w:rPr>
          <w:rFonts w:hint="eastAsia" w:ascii="宋体" w:hAnsi="宋体" w:eastAsia="宋体"/>
          <w:sz w:val="24"/>
          <w:lang w:val="en-US" w:eastAsia="zh-CN"/>
        </w:rPr>
        <w:t>教学</w:t>
      </w:r>
      <w:r>
        <w:rPr>
          <w:rFonts w:ascii="宋体" w:hAnsi="宋体" w:eastAsia="宋体"/>
          <w:sz w:val="24"/>
        </w:rPr>
        <w:t>为例</w:t>
      </w:r>
    </w:p>
    <w:p w14:paraId="3402A9B2">
      <w:pPr>
        <w:jc w:val="right"/>
        <w:rPr>
          <w:rFonts w:hint="default" w:ascii="宋体" w:hAnsi="宋体" w:eastAsia="宋体"/>
          <w:sz w:val="24"/>
          <w:lang w:val="en-US" w:eastAsia="zh-CN"/>
        </w:rPr>
      </w:pPr>
      <w:bookmarkStart w:id="0" w:name="_GoBack"/>
      <w:r>
        <w:rPr>
          <w:rFonts w:hint="eastAsia" w:ascii="宋体" w:hAnsi="宋体" w:eastAsia="宋体"/>
          <w:sz w:val="24"/>
          <w:lang w:val="en-US" w:eastAsia="zh-CN"/>
        </w:rPr>
        <w:t>徐汇中学 钱呈</w:t>
      </w:r>
    </w:p>
    <w:bookmarkEnd w:id="0"/>
    <w:p w14:paraId="2FD11028">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textAlignment w:val="auto"/>
        <w:rPr>
          <w:rStyle w:val="19"/>
          <w:rFonts w:hint="eastAsia" w:cstheme="minorBidi"/>
          <w:b w:val="0"/>
          <w:bCs w:val="0"/>
          <w:color w:val="0F1115"/>
          <w:kern w:val="2"/>
        </w:rPr>
      </w:pPr>
    </w:p>
    <w:p w14:paraId="491C4C0A">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480" w:firstLineChars="200"/>
        <w:textAlignment w:val="auto"/>
        <w:rPr>
          <w:rStyle w:val="19"/>
          <w:rFonts w:hint="eastAsia" w:cstheme="minorBidi"/>
          <w:b w:val="0"/>
          <w:bCs w:val="0"/>
          <w:color w:val="0F1115"/>
          <w:kern w:val="2"/>
          <w:lang w:eastAsia="zh-CN"/>
        </w:rPr>
      </w:pPr>
      <w:r>
        <w:rPr>
          <w:rStyle w:val="19"/>
          <w:rFonts w:hint="eastAsia" w:cstheme="minorBidi"/>
          <w:b w:val="0"/>
          <w:bCs w:val="0"/>
          <w:color w:val="0F1115"/>
          <w:kern w:val="2"/>
        </w:rPr>
        <w:t>随着《义务教育数学课程标准（2022 年版）》（以下简称</w:t>
      </w:r>
      <w:r>
        <w:rPr>
          <w:rStyle w:val="19"/>
          <w:rFonts w:hint="eastAsia" w:cstheme="minorBidi"/>
          <w:b w:val="0"/>
          <w:bCs w:val="0"/>
          <w:color w:val="0F1115"/>
          <w:kern w:val="2"/>
          <w:lang w:eastAsia="zh-CN"/>
        </w:rPr>
        <w:t>《</w:t>
      </w:r>
      <w:r>
        <w:rPr>
          <w:rStyle w:val="19"/>
          <w:rFonts w:hint="eastAsia" w:cstheme="minorBidi"/>
          <w:b w:val="0"/>
          <w:bCs w:val="0"/>
          <w:color w:val="0F1115"/>
          <w:kern w:val="2"/>
          <w:lang w:val="en-US" w:eastAsia="zh-CN"/>
        </w:rPr>
        <w:t>标准》</w:t>
      </w:r>
      <w:r>
        <w:rPr>
          <w:rStyle w:val="19"/>
          <w:rFonts w:hint="eastAsia" w:cstheme="minorBidi"/>
          <w:b w:val="0"/>
          <w:bCs w:val="0"/>
          <w:color w:val="0F1115"/>
          <w:kern w:val="2"/>
        </w:rPr>
        <w:t>）的深入实施，核心素养培养已成为初中数学教学的核心导向与价值追求。模型观念作为</w:t>
      </w:r>
      <w:r>
        <w:rPr>
          <w:rStyle w:val="19"/>
          <w:rFonts w:hint="eastAsia" w:cstheme="minorBidi"/>
          <w:b w:val="0"/>
          <w:bCs w:val="0"/>
          <w:color w:val="0F1115"/>
          <w:kern w:val="2"/>
          <w:lang w:val="en-US" w:eastAsia="zh-CN"/>
        </w:rPr>
        <w:t>初中阶段</w:t>
      </w:r>
      <w:r>
        <w:rPr>
          <w:rStyle w:val="19"/>
          <w:rFonts w:hint="eastAsia" w:cstheme="minorBidi"/>
          <w:b w:val="0"/>
          <w:bCs w:val="0"/>
          <w:color w:val="0F1115"/>
          <w:kern w:val="2"/>
        </w:rPr>
        <w:t>核心素养</w:t>
      </w:r>
      <w:r>
        <w:rPr>
          <w:rStyle w:val="19"/>
          <w:rFonts w:hint="eastAsia" w:cstheme="minorBidi"/>
          <w:b w:val="0"/>
          <w:bCs w:val="0"/>
          <w:color w:val="0F1115"/>
          <w:kern w:val="2"/>
          <w:lang w:val="en-US" w:eastAsia="zh-CN"/>
        </w:rPr>
        <w:t>的重要组成部分</w:t>
      </w:r>
      <w:r>
        <w:rPr>
          <w:rStyle w:val="19"/>
          <w:rFonts w:hint="eastAsia" w:cstheme="minorBidi"/>
          <w:b w:val="0"/>
          <w:bCs w:val="0"/>
          <w:color w:val="0F1115"/>
          <w:kern w:val="2"/>
        </w:rPr>
        <w:t>，体现了学生运用数学知识认识世界、解决实际问题的综合能力，其培养成效直接关系到数学</w:t>
      </w:r>
      <w:r>
        <w:rPr>
          <w:rStyle w:val="19"/>
          <w:rFonts w:hint="eastAsia" w:cstheme="minorBidi"/>
          <w:b w:val="0"/>
          <w:bCs w:val="0"/>
          <w:color w:val="0F1115"/>
          <w:kern w:val="2"/>
          <w:lang w:eastAsia="zh-CN"/>
        </w:rPr>
        <w:t>“</w:t>
      </w:r>
      <w:r>
        <w:rPr>
          <w:rStyle w:val="19"/>
          <w:rFonts w:hint="eastAsia" w:cstheme="minorBidi"/>
          <w:b w:val="0"/>
          <w:bCs w:val="0"/>
          <w:color w:val="0F1115"/>
          <w:kern w:val="2"/>
        </w:rPr>
        <w:t>三会</w:t>
      </w:r>
      <w:r>
        <w:rPr>
          <w:rStyle w:val="19"/>
          <w:rFonts w:hint="eastAsia" w:cstheme="minorBidi"/>
          <w:b w:val="0"/>
          <w:bCs w:val="0"/>
          <w:color w:val="0F1115"/>
          <w:kern w:val="2"/>
          <w:lang w:eastAsia="zh-CN"/>
        </w:rPr>
        <w:t>”</w:t>
      </w:r>
      <w:r>
        <w:rPr>
          <w:rStyle w:val="19"/>
          <w:rFonts w:hint="eastAsia" w:cstheme="minorBidi"/>
          <w:b w:val="0"/>
          <w:bCs w:val="0"/>
          <w:color w:val="0F1115"/>
          <w:kern w:val="2"/>
        </w:rPr>
        <w:t>目标的落地与实现。然而，如何在具体教学单元中将这一观念转化为可操作的培养路径，仍是广大教师面临的实践课题</w:t>
      </w:r>
      <w:r>
        <w:rPr>
          <w:rStyle w:val="19"/>
          <w:rFonts w:hint="eastAsia" w:cstheme="minorBidi"/>
          <w:b w:val="0"/>
          <w:bCs w:val="0"/>
          <w:color w:val="0F1115"/>
          <w:kern w:val="2"/>
          <w:lang w:eastAsia="zh-CN"/>
        </w:rPr>
        <w:t>。</w:t>
      </w:r>
      <w:r>
        <w:rPr>
          <w:rStyle w:val="19"/>
          <w:rFonts w:hint="eastAsia" w:cstheme="minorBidi"/>
          <w:b w:val="0"/>
          <w:bCs w:val="0"/>
          <w:color w:val="0F1115"/>
          <w:kern w:val="2"/>
          <w:lang w:val="en-US" w:eastAsia="zh-CN"/>
        </w:rPr>
        <w:t>下面将以</w:t>
      </w:r>
      <w:r>
        <w:rPr>
          <w:rFonts w:hint="eastAsia" w:cstheme="minorBidi"/>
          <w:color w:val="0F1115"/>
          <w:kern w:val="2"/>
          <w:lang w:val="en-US" w:eastAsia="zh-CN"/>
        </w:rPr>
        <w:t>沪教版八年级第一学期第二十一章“一元二次方程”为例，</w:t>
      </w:r>
      <w:r>
        <w:rPr>
          <w:rStyle w:val="19"/>
          <w:rFonts w:hint="eastAsia" w:cstheme="minorBidi"/>
          <w:b w:val="0"/>
          <w:bCs w:val="0"/>
          <w:color w:val="0F1115"/>
          <w:kern w:val="2"/>
        </w:rPr>
        <w:t>立足单元整体视角探讨在一元二次方程单元中培养学生模型观念的方法与策略，以期为一线教学提供切实可行的参考</w:t>
      </w:r>
      <w:r>
        <w:rPr>
          <w:rStyle w:val="19"/>
          <w:rFonts w:hint="eastAsia" w:cstheme="minorBidi"/>
          <w:b w:val="0"/>
          <w:bCs w:val="0"/>
          <w:color w:val="0F1115"/>
          <w:kern w:val="2"/>
          <w:lang w:eastAsia="zh-CN"/>
        </w:rPr>
        <w:t>。</w:t>
      </w:r>
    </w:p>
    <w:p w14:paraId="32220397">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480" w:firstLineChars="200"/>
        <w:textAlignment w:val="auto"/>
        <w:rPr>
          <w:rStyle w:val="19"/>
          <w:rFonts w:hint="eastAsia" w:cstheme="minorBidi"/>
          <w:b w:val="0"/>
          <w:bCs w:val="0"/>
          <w:color w:val="0F1115"/>
          <w:kern w:val="2"/>
          <w:lang w:eastAsia="zh-CN"/>
        </w:rPr>
      </w:pPr>
    </w:p>
    <w:p w14:paraId="290A274A">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textAlignment w:val="auto"/>
        <w:rPr>
          <w:rStyle w:val="19"/>
          <w:rFonts w:hint="default" w:cstheme="minorBidi"/>
          <w:b w:val="0"/>
          <w:bCs w:val="0"/>
          <w:color w:val="0F1115"/>
          <w:kern w:val="2"/>
          <w:lang w:val="en-US"/>
        </w:rPr>
      </w:pPr>
      <w:r>
        <w:rPr>
          <w:rFonts w:hint="eastAsia"/>
        </w:rPr>
        <w:t xml:space="preserve">一、 </w:t>
      </w:r>
      <w:r>
        <w:rPr>
          <w:rFonts w:hint="eastAsia"/>
          <w:lang w:val="en-US" w:eastAsia="zh-CN"/>
        </w:rPr>
        <w:t>单元知识内容分析</w:t>
      </w:r>
    </w:p>
    <w:p w14:paraId="4A5EA8BF">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cstheme="minorBidi"/>
          <w:color w:val="0F1115"/>
          <w:kern w:val="2"/>
          <w:lang w:val="en-US" w:eastAsia="zh-CN"/>
        </w:rPr>
      </w:pPr>
      <w:r>
        <w:rPr>
          <w:rFonts w:hint="eastAsia" w:cstheme="minorBidi"/>
          <w:color w:val="0F1115"/>
          <w:kern w:val="2"/>
          <w:lang w:val="en-US" w:eastAsia="zh-CN"/>
        </w:rPr>
        <w:t>一元二次方程是初中阶段学生系统学习的最后一类代数方程。在此之前，学生已先后学习了一元一次方程、二元一次方程组和分式方程，积累了一定的“构建模型解决实际问题”的研究经验。本单元学习内容主要涵盖一元二次方程的概念、解法、判别式、根与系数关系及应用五个部分，内容编排的内在逻辑与数学建模的“抽象→求解→分析→应用”核心过程高度契合，构成了培养学生模型观念的理想载体。单元教学中，需要整体把握单元知识发展的内在逻辑，形成数学模型单元学习的一般路径，在系统建构知识的同时，切实发展模型观念。</w:t>
      </w:r>
    </w:p>
    <w:p w14:paraId="2FE3BD04">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600" w:firstLineChars="250"/>
        <w:textAlignment w:val="auto"/>
        <w:rPr>
          <w:rFonts w:hint="eastAsia" w:cstheme="minorBidi"/>
          <w:color w:val="0F1115"/>
          <w:kern w:val="2"/>
          <w:lang w:val="en-US" w:eastAsia="zh-CN"/>
        </w:rPr>
      </w:pPr>
      <w:r>
        <w:rPr>
          <w:rFonts w:hint="eastAsia" w:cstheme="minorBidi"/>
          <w:color w:val="0F1115"/>
          <w:kern w:val="2"/>
          <w:lang w:val="en-US" w:eastAsia="zh-CN"/>
        </w:rPr>
        <w:drawing>
          <wp:inline distT="0" distB="0" distL="114300" distR="114300">
            <wp:extent cx="4563745" cy="1512570"/>
            <wp:effectExtent l="0" t="0" r="0" b="0"/>
            <wp:docPr id="4" name="ECB019B1-382A-4266-B25C-5B523AA43C14-1" descr="/private/var/folders/rw/20_l7qsd1zj90wtbrxk4j0gw0000gn/T/com.kingsoft.wpsoffice.mac/wpsoffice.ovoheo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1" descr="/private/var/folders/rw/20_l7qsd1zj90wtbrxk4j0gw0000gn/T/com.kingsoft.wpsoffice.mac/wpsoffice.ovoheowpsoffice"/>
                    <pic:cNvPicPr>
                      <a:picLocks noChangeAspect="1"/>
                    </pic:cNvPicPr>
                  </pic:nvPicPr>
                  <pic:blipFill>
                    <a:blip r:embed="rId5"/>
                    <a:stretch>
                      <a:fillRect/>
                    </a:stretch>
                  </pic:blipFill>
                  <pic:spPr>
                    <a:xfrm>
                      <a:off x="0" y="0"/>
                      <a:ext cx="4563745" cy="1512570"/>
                    </a:xfrm>
                    <a:prstGeom prst="rect">
                      <a:avLst/>
                    </a:prstGeom>
                  </pic:spPr>
                </pic:pic>
              </a:graphicData>
            </a:graphic>
          </wp:inline>
        </w:drawing>
      </w:r>
    </w:p>
    <w:p w14:paraId="62404992">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textAlignment w:val="auto"/>
        <w:rPr>
          <w:rFonts w:hint="eastAsia" w:ascii="Inter" w:hAnsi="Inter"/>
          <w:color w:val="0F1115"/>
          <w:shd w:val="clear" w:color="auto" w:fill="FFFFFF"/>
        </w:rPr>
      </w:pPr>
      <w:r>
        <w:rPr>
          <w:rFonts w:hint="eastAsia" w:ascii="Inter" w:hAnsi="Inter"/>
          <w:color w:val="0F1115"/>
          <w:shd w:val="clear" w:color="auto" w:fill="FFFFFF"/>
        </w:rPr>
        <w:t>二、</w:t>
      </w:r>
      <w:r>
        <w:rPr>
          <w:rFonts w:hint="eastAsia" w:ascii="Inter" w:hAnsi="Inter"/>
          <w:color w:val="0F1115"/>
          <w:shd w:val="clear" w:color="auto" w:fill="FFFFFF"/>
          <w:lang w:val="en-US" w:eastAsia="zh-CN"/>
        </w:rPr>
        <w:t>单元学习</w:t>
      </w:r>
      <w:r>
        <w:rPr>
          <w:rFonts w:hint="eastAsia" w:ascii="Inter" w:hAnsi="Inter"/>
          <w:color w:val="0F1115"/>
          <w:shd w:val="clear" w:color="auto" w:fill="FFFFFF"/>
        </w:rPr>
        <w:t>中模型观念的主要表现</w:t>
      </w:r>
    </w:p>
    <w:p w14:paraId="4DA73A4D">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ascii="Inter" w:hAnsi="Inter"/>
          <w:color w:val="000000" w:themeColor="text1"/>
          <w:highlight w:val="none"/>
          <w:shd w:val="clear" w:color="auto" w:fill="FFFFFF"/>
          <w:lang w:val="en-US" w:eastAsia="zh-CN"/>
          <w14:textFill>
            <w14:solidFill>
              <w14:schemeClr w14:val="tx1"/>
            </w14:solidFill>
          </w14:textFill>
        </w:rPr>
      </w:pPr>
      <w:r>
        <w:rPr>
          <w:rStyle w:val="19"/>
          <w:rFonts w:hint="eastAsia" w:cstheme="minorBidi"/>
          <w:b w:val="0"/>
          <w:bCs w:val="0"/>
          <w:color w:val="0F1115"/>
          <w:kern w:val="2"/>
          <w:lang w:eastAsia="zh-CN"/>
        </w:rPr>
        <w:t>《</w:t>
      </w:r>
      <w:r>
        <w:rPr>
          <w:rStyle w:val="19"/>
          <w:rFonts w:hint="eastAsia" w:cstheme="minorBidi"/>
          <w:b w:val="0"/>
          <w:bCs w:val="0"/>
          <w:color w:val="0F1115"/>
          <w:kern w:val="2"/>
          <w:lang w:val="en-US" w:eastAsia="zh-CN"/>
        </w:rPr>
        <w:t>标准》</w:t>
      </w:r>
      <w:r>
        <w:rPr>
          <w:rFonts w:hint="eastAsia" w:ascii="Inter" w:hAnsi="Inter"/>
          <w:color w:val="000000" w:themeColor="text1"/>
          <w:highlight w:val="none"/>
          <w:shd w:val="clear" w:color="auto" w:fill="FFFFFF"/>
          <w14:textFill>
            <w14:solidFill>
              <w14:schemeClr w14:val="tx1"/>
            </w14:solidFill>
          </w14:textFill>
        </w:rPr>
        <w:t>对模型观念的内涵</w:t>
      </w:r>
      <w:r>
        <w:rPr>
          <w:rFonts w:hint="eastAsia" w:ascii="Inter" w:hAnsi="Inter"/>
          <w:color w:val="000000" w:themeColor="text1"/>
          <w:highlight w:val="none"/>
          <w:shd w:val="clear" w:color="auto" w:fill="FFFFFF"/>
          <w:lang w:val="en-US" w:eastAsia="zh-CN"/>
          <w14:textFill>
            <w14:solidFill>
              <w14:schemeClr w14:val="tx1"/>
            </w14:solidFill>
          </w14:textFill>
        </w:rPr>
        <w:t>描述为：“</w:t>
      </w:r>
      <w:r>
        <w:rPr>
          <w:rFonts w:hint="eastAsia" w:ascii="Inter" w:hAnsi="Inter"/>
          <w:color w:val="000000" w:themeColor="text1"/>
          <w:highlight w:val="none"/>
          <w:shd w:val="clear" w:color="auto" w:fill="FFFFFF"/>
          <w14:textFill>
            <w14:solidFill>
              <w14:schemeClr w14:val="tx1"/>
            </w14:solidFill>
          </w14:textFill>
        </w:rPr>
        <w:t>模型观念主要是指对运用数学模型解决实际问题有清晰的认识</w:t>
      </w:r>
      <w:r>
        <w:rPr>
          <w:rFonts w:hint="eastAsia" w:ascii="Inter" w:hAnsi="Inter"/>
          <w:color w:val="000000" w:themeColor="text1"/>
          <w:highlight w:val="none"/>
          <w:shd w:val="clear" w:color="auto" w:fill="FFFFFF"/>
          <w:lang w:eastAsia="zh-CN"/>
          <w14:textFill>
            <w14:solidFill>
              <w14:schemeClr w14:val="tx1"/>
            </w14:solidFill>
          </w14:textFill>
        </w:rPr>
        <w:t>，</w:t>
      </w:r>
      <w:r>
        <w:rPr>
          <w:rFonts w:hint="eastAsia" w:ascii="Inter" w:hAnsi="Inter"/>
          <w:color w:val="000000" w:themeColor="text1"/>
          <w:highlight w:val="none"/>
          <w:shd w:val="clear" w:color="auto" w:fill="FFFFFF"/>
          <w14:textFill>
            <w14:solidFill>
              <w14:schemeClr w14:val="tx1"/>
            </w14:solidFill>
          </w14:textFill>
        </w:rPr>
        <w:t>知道数学建模是数学与现实联系的基本途径</w:t>
      </w:r>
      <w:r>
        <w:rPr>
          <w:rFonts w:hint="eastAsia" w:ascii="Inter" w:hAnsi="Inter"/>
          <w:color w:val="000000" w:themeColor="text1"/>
          <w:highlight w:val="none"/>
          <w:shd w:val="clear" w:color="auto" w:fill="FFFFFF"/>
          <w:lang w:eastAsia="zh-CN"/>
          <w14:textFill>
            <w14:solidFill>
              <w14:schemeClr w14:val="tx1"/>
            </w14:solidFill>
          </w14:textFill>
        </w:rPr>
        <w:t>，</w:t>
      </w:r>
      <w:r>
        <w:rPr>
          <w:rFonts w:hint="eastAsia" w:ascii="Inter" w:hAnsi="Inter"/>
          <w:color w:val="000000" w:themeColor="text1"/>
          <w:highlight w:val="none"/>
          <w:shd w:val="clear" w:color="auto" w:fill="FFFFFF"/>
          <w14:textFill>
            <w14:solidFill>
              <w14:schemeClr w14:val="tx1"/>
            </w14:solidFill>
          </w14:textFill>
        </w:rPr>
        <w:t>初步感知数学建模的基本过程</w:t>
      </w:r>
      <w:r>
        <w:rPr>
          <w:rFonts w:hint="eastAsia" w:ascii="Inter" w:hAnsi="Inter"/>
          <w:color w:val="000000" w:themeColor="text1"/>
          <w:highlight w:val="none"/>
          <w:shd w:val="clear" w:color="auto" w:fill="FFFFFF"/>
          <w:lang w:eastAsia="zh-CN"/>
          <w14:textFill>
            <w14:solidFill>
              <w14:schemeClr w14:val="tx1"/>
            </w14:solidFill>
          </w14:textFill>
        </w:rPr>
        <w:t>”</w:t>
      </w:r>
      <w:r>
        <w:rPr>
          <w:rStyle w:val="20"/>
          <w:rFonts w:hint="eastAsia" w:cstheme="minorBidi"/>
          <w:b w:val="0"/>
          <w:bCs w:val="0"/>
          <w:color w:val="0F1115"/>
          <w:kern w:val="2"/>
        </w:rPr>
        <w:t>[</w:t>
      </w:r>
      <w:r>
        <w:rPr>
          <w:rStyle w:val="20"/>
          <w:rFonts w:hint="eastAsia" w:cstheme="minorBidi"/>
          <w:b w:val="0"/>
          <w:bCs w:val="0"/>
          <w:color w:val="0F1115"/>
          <w:kern w:val="2"/>
        </w:rPr>
        <w:endnoteReference w:id="0"/>
      </w:r>
      <w:r>
        <w:rPr>
          <w:rStyle w:val="20"/>
          <w:rFonts w:hint="eastAsia" w:cstheme="minorBidi"/>
          <w:b w:val="0"/>
          <w:bCs w:val="0"/>
          <w:color w:val="0F1115"/>
          <w:kern w:val="2"/>
        </w:rPr>
        <w:t>]</w:t>
      </w:r>
      <w:r>
        <w:rPr>
          <w:rFonts w:hint="eastAsia" w:ascii="Inter" w:hAnsi="Inter"/>
          <w:color w:val="000000" w:themeColor="text1"/>
          <w:highlight w:val="none"/>
          <w:shd w:val="clear" w:color="auto" w:fill="FFFFFF"/>
          <w:lang w:eastAsia="zh-CN"/>
          <w14:textFill>
            <w14:solidFill>
              <w14:schemeClr w14:val="tx1"/>
            </w14:solidFill>
          </w14:textFill>
        </w:rPr>
        <w:t>。</w:t>
      </w:r>
      <w:r>
        <w:rPr>
          <w:rFonts w:hint="eastAsia" w:ascii="Inter" w:hAnsi="Inter"/>
          <w:color w:val="000000" w:themeColor="text1"/>
          <w:highlight w:val="none"/>
          <w:shd w:val="clear" w:color="auto" w:fill="FFFFFF"/>
          <w:lang w:val="en-US" w:eastAsia="zh-CN"/>
          <w14:textFill>
            <w14:solidFill>
              <w14:schemeClr w14:val="tx1"/>
            </w14:solidFill>
          </w14:textFill>
        </w:rPr>
        <w:t>在一元二次方程单元中，模型观念主要体现在以下两个层面：</w:t>
      </w:r>
    </w:p>
    <w:p w14:paraId="2F41C14B">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textAlignment w:val="auto"/>
        <w:rPr>
          <w:rFonts w:hint="eastAsia" w:ascii="Inter" w:hAnsi="Inter"/>
          <w:color w:val="0F1115"/>
        </w:rPr>
      </w:pPr>
      <w:r>
        <w:rPr>
          <w:rFonts w:hint="eastAsia" w:ascii="Inter" w:hAnsi="Inter"/>
          <w:color w:val="0F1115"/>
        </w:rPr>
        <w:t>（一）</w:t>
      </w:r>
      <w:r>
        <w:rPr>
          <w:rFonts w:ascii="Inter" w:hAnsi="Inter"/>
          <w:color w:val="0F1115"/>
        </w:rPr>
        <w:t>理解一元二次方程作为数学模型的内涵与特征</w:t>
      </w:r>
    </w:p>
    <w:p w14:paraId="5CB6BD77">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ascii="Inter" w:hAnsi="Inter"/>
          <w:color w:val="0F1115"/>
        </w:rPr>
      </w:pPr>
      <w:r>
        <w:rPr>
          <w:rFonts w:hint="eastAsia" w:ascii="宋体" w:hAnsi="宋体" w:eastAsia="宋体"/>
          <w:color w:val="000000"/>
          <w:sz w:val="24"/>
          <w:lang w:val="en-US" w:eastAsia="zh-CN"/>
        </w:rPr>
        <w:t>数学模型是联结现实世界和数学世界的桥梁。它通过对现实问题中数量关系与空间形式的抽象，形成具有数学意义的结构与表达。</w:t>
      </w:r>
      <w:r>
        <w:rPr>
          <w:rFonts w:hint="eastAsia" w:cstheme="minorBidi"/>
          <w:color w:val="0F1115"/>
          <w:kern w:val="2"/>
        </w:rPr>
        <w:t>方程是</w:t>
      </w:r>
      <w:r>
        <w:rPr>
          <w:rFonts w:hint="eastAsia" w:cstheme="minorBidi"/>
          <w:color w:val="0F1115"/>
          <w:kern w:val="2"/>
          <w:lang w:val="en-US" w:eastAsia="zh-CN"/>
        </w:rPr>
        <w:t>数学中</w:t>
      </w:r>
      <w:r>
        <w:rPr>
          <w:rFonts w:hint="eastAsia" w:cstheme="minorBidi"/>
          <w:color w:val="0F1115"/>
          <w:kern w:val="2"/>
        </w:rPr>
        <w:t>解决问题的</w:t>
      </w:r>
      <w:r>
        <w:rPr>
          <w:rFonts w:hint="eastAsia" w:cstheme="minorBidi"/>
          <w:color w:val="0F1115"/>
          <w:kern w:val="2"/>
          <w:lang w:val="en-US" w:eastAsia="zh-CN"/>
        </w:rPr>
        <w:t>基本方法</w:t>
      </w:r>
      <w:r>
        <w:rPr>
          <w:rFonts w:hint="eastAsia" w:cstheme="minorBidi"/>
          <w:color w:val="0F1115"/>
          <w:kern w:val="2"/>
          <w:lang w:eastAsia="zh-CN"/>
        </w:rPr>
        <w:t>，</w:t>
      </w:r>
      <w:r>
        <w:rPr>
          <w:rFonts w:hint="eastAsia" w:cstheme="minorBidi"/>
          <w:color w:val="0F1115"/>
          <w:kern w:val="2"/>
          <w:lang w:val="en-US" w:eastAsia="zh-CN"/>
        </w:rPr>
        <w:t>在</w:t>
      </w:r>
      <w:r>
        <w:rPr>
          <w:rFonts w:hint="eastAsia" w:cstheme="minorBidi"/>
          <w:color w:val="0F1115"/>
          <w:kern w:val="2"/>
          <w:lang w:eastAsia="zh-CN"/>
        </w:rPr>
        <w:t>具体情境</w:t>
      </w:r>
      <w:r>
        <w:rPr>
          <w:rFonts w:hint="eastAsia" w:cstheme="minorBidi"/>
          <w:color w:val="0F1115"/>
          <w:kern w:val="2"/>
          <w:lang w:val="en-US" w:eastAsia="zh-CN"/>
        </w:rPr>
        <w:t>下赋予</w:t>
      </w:r>
      <w:r>
        <w:rPr>
          <w:rFonts w:hint="eastAsia" w:cstheme="minorBidi"/>
          <w:color w:val="0F1115"/>
          <w:kern w:val="2"/>
          <w:lang w:eastAsia="zh-CN"/>
        </w:rPr>
        <w:t>具体的模型参数后</w:t>
      </w:r>
      <w:r>
        <w:rPr>
          <w:rFonts w:hint="eastAsia" w:cstheme="minorBidi"/>
          <w:color w:val="0F1115"/>
          <w:kern w:val="2"/>
          <w:lang w:val="en-US" w:eastAsia="zh-CN"/>
        </w:rPr>
        <w:t>就</w:t>
      </w:r>
      <w:r>
        <w:rPr>
          <w:rFonts w:hint="eastAsia" w:cstheme="minorBidi"/>
          <w:color w:val="0F1115"/>
          <w:kern w:val="2"/>
          <w:lang w:eastAsia="zh-CN"/>
        </w:rPr>
        <w:t>成为具体的数学模型。</w:t>
      </w:r>
      <w:r>
        <w:rPr>
          <w:rFonts w:ascii="Inter" w:hAnsi="Inter"/>
          <w:color w:val="0F1115"/>
        </w:rPr>
        <w:t>学生需从本质上认识一元二次方程不仅是一种数学形式，更是对现实世界中数量关系的抽象表达</w:t>
      </w:r>
      <w:r>
        <w:rPr>
          <w:rFonts w:hint="eastAsia" w:ascii="Inter" w:hAnsi="Inter"/>
          <w:color w:val="0F1115"/>
        </w:rPr>
        <w:t>，</w:t>
      </w:r>
      <w:r>
        <w:rPr>
          <w:rFonts w:ascii="Inter" w:hAnsi="Inter"/>
          <w:color w:val="0F1115"/>
        </w:rPr>
        <w:t>具体包括</w:t>
      </w:r>
      <w:r>
        <w:rPr>
          <w:rFonts w:hint="eastAsia" w:ascii="Inter" w:hAnsi="Inter"/>
          <w:color w:val="0F1115"/>
        </w:rPr>
        <w:t>：</w:t>
      </w:r>
    </w:p>
    <w:p w14:paraId="1F481CE5">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textAlignment w:val="auto"/>
      </w:pPr>
      <w:r>
        <w:rPr>
          <w:rFonts w:hint="eastAsia"/>
        </w:rPr>
        <w:t>1、</w:t>
      </w:r>
      <w:r>
        <w:t>理解其现实本源与抽象本质：</w:t>
      </w:r>
    </w:p>
    <w:p w14:paraId="3797CB35">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ascii="Inter" w:hAnsi="Inter"/>
          <w:color w:val="0F1115"/>
        </w:rPr>
      </w:pPr>
      <w:r>
        <w:rPr>
          <w:rFonts w:ascii="Inter" w:hAnsi="Inter"/>
          <w:color w:val="0F1115"/>
        </w:rPr>
        <w:t>学生能认识到一元二次方程源于对现实世界中</w:t>
      </w:r>
      <w:r>
        <w:rPr>
          <w:rFonts w:hint="eastAsia" w:ascii="Inter" w:hAnsi="Inter"/>
          <w:color w:val="0F1115"/>
        </w:rPr>
        <w:t>的</w:t>
      </w:r>
      <w:r>
        <w:rPr>
          <w:rFonts w:hint="eastAsia" w:ascii="Inter" w:hAnsi="Inter"/>
          <w:color w:val="0F1115"/>
          <w:lang w:val="en-US" w:eastAsia="zh-CN"/>
        </w:rPr>
        <w:t>二次</w:t>
      </w:r>
      <w:r>
        <w:rPr>
          <w:rFonts w:ascii="Inter" w:hAnsi="Inter"/>
          <w:color w:val="0F1115"/>
        </w:rPr>
        <w:t>关系的数学抽象，</w:t>
      </w:r>
      <w:r>
        <w:rPr>
          <w:rFonts w:hint="eastAsia" w:ascii="Inter" w:hAnsi="Inter"/>
          <w:color w:val="0F1115"/>
          <w:shd w:val="clear" w:color="auto" w:fill="FFFFFF"/>
        </w:rPr>
        <w:t>如面积中的平方</w:t>
      </w:r>
      <w:r>
        <w:rPr>
          <w:rFonts w:hint="eastAsia" w:ascii="Inter" w:hAnsi="Inter"/>
          <w:color w:val="0F1115"/>
          <w:shd w:val="clear" w:color="auto" w:fill="FFFFFF"/>
          <w:lang w:val="en-US" w:eastAsia="zh-CN"/>
        </w:rPr>
        <w:t>关系</w:t>
      </w:r>
      <w:r>
        <w:rPr>
          <w:rFonts w:hint="eastAsia" w:ascii="Inter" w:hAnsi="Inter"/>
          <w:color w:val="0F1115"/>
          <w:shd w:val="clear" w:color="auto" w:fill="FFFFFF"/>
        </w:rPr>
        <w:t>、</w:t>
      </w:r>
      <w:r>
        <w:rPr>
          <w:rFonts w:hint="eastAsia" w:ascii="Inter" w:hAnsi="Inter"/>
          <w:color w:val="0F1115"/>
          <w:shd w:val="clear" w:color="auto" w:fill="FFFFFF"/>
          <w:lang w:val="en-US" w:eastAsia="zh-CN"/>
        </w:rPr>
        <w:t>经济生产中的连续增长</w:t>
      </w:r>
      <w:r>
        <w:rPr>
          <w:rFonts w:hint="eastAsia" w:ascii="Inter" w:hAnsi="Inter"/>
          <w:color w:val="0F1115"/>
          <w:shd w:val="clear" w:color="auto" w:fill="FFFFFF"/>
        </w:rPr>
        <w:t>等。</w:t>
      </w:r>
      <w:r>
        <w:rPr>
          <w:rFonts w:ascii="Inter" w:hAnsi="Inter"/>
          <w:color w:val="0F1115"/>
        </w:rPr>
        <w:t>理解其是刻画一类非线性数量关系的通用模型</w:t>
      </w:r>
      <w:r>
        <w:rPr>
          <w:rFonts w:hint="eastAsia" w:ascii="Inter" w:hAnsi="Inter"/>
          <w:color w:val="0F1115"/>
          <w:lang w:eastAsia="zh-CN"/>
        </w:rPr>
        <w:t>，</w:t>
      </w:r>
      <w:r>
        <w:rPr>
          <w:rFonts w:hint="eastAsia" w:ascii="Inter" w:hAnsi="Inter"/>
          <w:color w:val="0F1115"/>
          <w:lang w:val="en-US" w:eastAsia="zh-CN"/>
        </w:rPr>
        <w:t>能从实际问题中抽象出具体的一元二次方程模型。</w:t>
      </w:r>
    </w:p>
    <w:p w14:paraId="287886A3">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textAlignment w:val="auto"/>
        <w:rPr>
          <w:rFonts w:hint="eastAsia" w:ascii="Inter" w:hAnsi="Inter"/>
          <w:color w:val="0F1115"/>
          <w:shd w:val="clear" w:color="auto" w:fill="FFFFFF"/>
          <w:lang w:val="en-US" w:eastAsia="zh-CN"/>
        </w:rPr>
      </w:pPr>
      <w:r>
        <w:rPr>
          <w:rFonts w:hint="eastAsia" w:ascii="Inter" w:hAnsi="Inter"/>
          <w:color w:val="0F1115"/>
          <w:shd w:val="clear" w:color="auto" w:fill="FFFFFF"/>
          <w:lang w:val="en-US" w:eastAsia="zh-CN"/>
        </w:rPr>
        <w:t>2、把握其数学结构与核心特征：</w:t>
      </w:r>
    </w:p>
    <w:p w14:paraId="2229663B">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ascii="Inter" w:hAnsi="Inter"/>
          <w:color w:val="0F1115"/>
          <w:lang w:val="en-US" w:eastAsia="zh-CN"/>
        </w:rPr>
      </w:pPr>
      <w:r>
        <w:rPr>
          <w:rFonts w:hint="eastAsia" w:ascii="Inter" w:hAnsi="Inter"/>
          <w:color w:val="0F1115"/>
          <w:shd w:val="clear" w:color="auto" w:fill="FFFFFF"/>
          <w:lang w:val="en-US" w:eastAsia="zh-CN"/>
        </w:rPr>
        <w:t>学生</w:t>
      </w:r>
      <w:r>
        <w:rPr>
          <w:rFonts w:hint="eastAsia" w:ascii="Inter" w:hAnsi="Inter"/>
          <w:color w:val="0F1115"/>
        </w:rPr>
        <w:t>能</w:t>
      </w:r>
      <w:r>
        <w:rPr>
          <w:rFonts w:hint="eastAsia" w:ascii="Inter" w:hAnsi="Inter"/>
          <w:color w:val="0F1115"/>
          <w:lang w:val="en-US" w:eastAsia="zh-CN"/>
        </w:rPr>
        <w:t>在具体一元二次方程的基础上，通过符号化和形式化的表达概括得出一元二次方程的</w:t>
      </w:r>
      <w:r>
        <w:rPr>
          <w:rFonts w:hint="eastAsia" w:ascii="Inter" w:hAnsi="Inter"/>
          <w:color w:val="0F1115"/>
        </w:rPr>
        <w:t>一般</w:t>
      </w:r>
      <w:r>
        <w:rPr>
          <w:rFonts w:hint="eastAsia" w:ascii="Inter" w:hAnsi="Inter"/>
          <w:color w:val="0F1115"/>
          <w:lang w:val="en-US" w:eastAsia="zh-CN"/>
        </w:rPr>
        <w:t>形</w:t>
      </w:r>
      <w:r>
        <w:rPr>
          <w:rFonts w:hint="eastAsia" w:ascii="Inter" w:hAnsi="Inter"/>
          <w:color w:val="0F1115"/>
        </w:rPr>
        <w:t>式</w:t>
      </w:r>
      <w:r>
        <w:rPr>
          <w:rStyle w:val="22"/>
          <w:rFonts w:hint="eastAsia" w:ascii="var(--ds-font-family-code)" w:hAnsi="var(--ds-font-family-code)"/>
          <w:color w:val="0F1115"/>
          <w:sz w:val="21"/>
          <w:szCs w:val="21"/>
        </w:rPr>
        <w:t>a</w:t>
      </w:r>
      <w:r>
        <w:rPr>
          <w:rStyle w:val="22"/>
          <w:rFonts w:ascii="var(--ds-font-family-code)" w:hAnsi="var(--ds-font-family-code)"/>
          <w:color w:val="0F1115"/>
          <w:sz w:val="21"/>
          <w:szCs w:val="21"/>
        </w:rPr>
        <w:t>x²+bx+c=0</w:t>
      </w:r>
      <w:r>
        <w:rPr>
          <w:rStyle w:val="22"/>
          <w:rFonts w:hint="eastAsia" w:ascii="var(--ds-font-family-code)" w:hAnsi="var(--ds-font-family-code)"/>
          <w:color w:val="0F1115"/>
          <w:sz w:val="21"/>
          <w:szCs w:val="21"/>
        </w:rPr>
        <w:t>（</w:t>
      </w:r>
      <w:r>
        <w:rPr>
          <w:rStyle w:val="22"/>
          <w:rFonts w:ascii="var(--ds-font-family-code)" w:hAnsi="var(--ds-font-family-code)"/>
          <w:color w:val="0F1115"/>
          <w:sz w:val="21"/>
          <w:szCs w:val="21"/>
        </w:rPr>
        <w:t>a≠0</w:t>
      </w:r>
      <w:r>
        <w:rPr>
          <w:rFonts w:ascii="Inter" w:hAnsi="Inter"/>
          <w:color w:val="0F1115"/>
        </w:rPr>
        <w:t>)</w:t>
      </w:r>
      <w:r>
        <w:rPr>
          <w:rFonts w:hint="eastAsia" w:ascii="Inter" w:hAnsi="Inter"/>
          <w:color w:val="0F1115"/>
          <w:lang w:eastAsia="zh-CN"/>
        </w:rPr>
        <w:t>，</w:t>
      </w:r>
      <w:r>
        <w:rPr>
          <w:rFonts w:hint="eastAsia" w:ascii="Inter" w:hAnsi="Inter"/>
          <w:color w:val="0F1115"/>
          <w:shd w:val="clear" w:color="auto" w:fill="FFFFFF"/>
          <w:lang w:val="en-US" w:eastAsia="zh-CN"/>
        </w:rPr>
        <w:t>理解各项系数的意义，明确a≠0</w:t>
      </w:r>
      <w:r>
        <w:rPr>
          <w:rFonts w:hint="eastAsia" w:ascii="Inter" w:hAnsi="Inter"/>
          <w:color w:val="0F1115"/>
          <w:lang w:val="en-US" w:eastAsia="zh-CN"/>
        </w:rPr>
        <w:t>是决定其方程类型的关键。在根的判别式和韦达定理的学习过程中，把握模型的内在特征与方程解的关联。</w:t>
      </w:r>
    </w:p>
    <w:p w14:paraId="7FBA39DC">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textAlignment w:val="auto"/>
        <w:rPr>
          <w:rFonts w:hint="eastAsia" w:ascii="Inter" w:hAnsi="Inter"/>
          <w:color w:val="0F1115"/>
          <w:lang w:val="en-US" w:eastAsia="zh-CN"/>
        </w:rPr>
      </w:pPr>
      <w:r>
        <w:rPr>
          <w:rFonts w:hint="eastAsia" w:ascii="Inter" w:hAnsi="Inter"/>
          <w:color w:val="0F1115"/>
          <w:lang w:val="en-US" w:eastAsia="zh-CN"/>
        </w:rPr>
        <w:t>3、领悟其核心思想与普遍价值：</w:t>
      </w:r>
    </w:p>
    <w:p w14:paraId="1298DF41">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ascii="Inter" w:hAnsi="Inter"/>
          <w:color w:val="0F1115"/>
          <w:lang w:val="en-US" w:eastAsia="zh-CN"/>
        </w:rPr>
      </w:pPr>
      <w:r>
        <w:rPr>
          <w:rFonts w:hint="eastAsia" w:ascii="Inter" w:hAnsi="Inter"/>
          <w:color w:val="0F1115"/>
          <w:lang w:val="en-US" w:eastAsia="zh-CN"/>
        </w:rPr>
        <w:t>模型思想是指能够有意识地用数学的概念、原理和方法，理解、描述以及解决现实世界中一类问题的那种思想</w:t>
      </w:r>
      <w:r>
        <w:rPr>
          <w:rFonts w:hint="eastAsia" w:ascii="Inter" w:hAnsi="Inter"/>
          <w:color w:val="0F1115"/>
          <w:vertAlign w:val="superscript"/>
          <w:lang w:val="en-US" w:eastAsia="zh-CN"/>
        </w:rPr>
        <w:t>[</w:t>
      </w:r>
      <w:r>
        <w:rPr>
          <w:rFonts w:hint="eastAsia" w:ascii="Inter" w:hAnsi="Inter"/>
          <w:color w:val="0F1115"/>
          <w:vertAlign w:val="superscript"/>
          <w:lang w:val="en-US" w:eastAsia="zh-CN"/>
        </w:rPr>
        <w:endnoteReference w:id="1"/>
      </w:r>
      <w:r>
        <w:rPr>
          <w:rFonts w:hint="eastAsia" w:ascii="Inter" w:hAnsi="Inter"/>
          <w:color w:val="0F1115"/>
          <w:vertAlign w:val="superscript"/>
          <w:lang w:val="en-US" w:eastAsia="zh-CN"/>
        </w:rPr>
        <w:t>]</w:t>
      </w:r>
      <w:r>
        <w:rPr>
          <w:rFonts w:hint="eastAsia" w:ascii="Inter" w:hAnsi="Inter"/>
          <w:color w:val="0F1115"/>
          <w:lang w:val="en-US" w:eastAsia="zh-CN"/>
        </w:rPr>
        <w:t>。方程模型的本质是对现实世间等量关系的刻画，学生要具有构建方程来刻画变量间的等量关系的意识，能理解求解方程模型的核心思想是“降次转化”，并初步感悟该模型在物理、经济等多个领域应用的跨学科普适性，欣赏其作为数学工具的简洁与作用。</w:t>
      </w:r>
    </w:p>
    <w:p w14:paraId="03969BBC">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ascii="Inter" w:hAnsi="Inter"/>
          <w:color w:val="0F1115"/>
          <w:lang w:val="en-US" w:eastAsia="zh-CN"/>
        </w:rPr>
      </w:pPr>
    </w:p>
    <w:p w14:paraId="296E2A66">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textAlignment w:val="auto"/>
        <w:rPr>
          <w:rFonts w:hint="eastAsia" w:ascii="Inter" w:hAnsi="Inter"/>
          <w:color w:val="0F1115"/>
          <w:lang w:val="en-US" w:eastAsia="zh-CN"/>
        </w:rPr>
      </w:pPr>
      <w:r>
        <w:rPr>
          <w:rFonts w:hint="eastAsia" w:ascii="Inter" w:hAnsi="Inter"/>
          <w:color w:val="0F1115"/>
          <w:lang w:val="en-US" w:eastAsia="zh-CN"/>
        </w:rPr>
        <w:t>（二）运用一元二次方程解决实际问题的意识与能力</w:t>
      </w:r>
    </w:p>
    <w:p w14:paraId="26717AA2">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ind w:firstLine="480" w:firstLineChars="200"/>
        <w:textAlignment w:val="auto"/>
        <w:rPr>
          <w:rFonts w:hint="eastAsia" w:ascii="Inter" w:hAnsi="Inter"/>
          <w:color w:val="0F1115"/>
          <w:lang w:val="en-US" w:eastAsia="zh-CN"/>
        </w:rPr>
      </w:pPr>
      <w:r>
        <w:rPr>
          <w:rFonts w:hint="eastAsia" w:ascii="Inter" w:hAnsi="Inter"/>
          <w:color w:val="0F1115"/>
          <w:lang w:val="en-US" w:eastAsia="zh-CN"/>
        </w:rPr>
        <w:t>学生需要能根据实际问题背景构建一元二次方程解决问题，完整经历“实际问题—构建方程—方程求解—验证解释”的问题解决流程，具备从现实情境中识别二次数量关系的意识并选择一元二次方程作为建模工具，能根据方程模型特征选择适当解法，能区分数学解与实际解的差异，理解数学模型在实际应用中的条件与局限。</w:t>
      </w:r>
    </w:p>
    <w:p w14:paraId="32CCACE2">
      <w:pPr>
        <w:pStyle w:val="4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ind w:firstLine="480" w:firstLineChars="200"/>
        <w:textAlignment w:val="auto"/>
        <w:rPr>
          <w:rFonts w:hint="default" w:ascii="Inter" w:hAnsi="Inter"/>
          <w:color w:val="0F1115"/>
          <w:lang w:val="en-US" w:eastAsia="zh-CN"/>
        </w:rPr>
      </w:pPr>
      <w:r>
        <w:rPr>
          <w:rFonts w:hint="eastAsia" w:ascii="Inter" w:hAnsi="Inter"/>
          <w:color w:val="0F1115"/>
          <w:lang w:val="en-US" w:eastAsia="zh-CN"/>
        </w:rPr>
        <w:t>以上两个层面相互支撑、有机统一，对模型的深刻理解是能正确应用的前提，而在实际中的应用过程又深化了对模型本质的认识。两个维度共同作用构成了学生在一元二次方程单元中模型观念形成与发展的完整脉络。</w:t>
      </w:r>
    </w:p>
    <w:p w14:paraId="78D9B1C8">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textAlignment w:val="auto"/>
        <w:rPr>
          <w:rFonts w:hint="eastAsia" w:ascii="Inter" w:hAnsi="Inter"/>
          <w:color w:val="C00000"/>
          <w:shd w:val="clear" w:color="auto" w:fill="FFFFFF"/>
        </w:rPr>
      </w:pPr>
    </w:p>
    <w:p w14:paraId="3987E3DC">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textAlignment w:val="auto"/>
        <w:rPr>
          <w:rStyle w:val="19"/>
          <w:rFonts w:hint="eastAsia" w:ascii="Times New Roman" w:hAnsi="Times New Roman" w:cstheme="minorBidi"/>
          <w:b w:val="0"/>
          <w:bCs w:val="0"/>
          <w:color w:val="0F1115"/>
          <w:kern w:val="2"/>
        </w:rPr>
      </w:pPr>
      <w:r>
        <w:rPr>
          <w:rStyle w:val="19"/>
          <w:rFonts w:hint="eastAsia" w:ascii="Times New Roman" w:hAnsi="Times New Roman" w:cstheme="minorBidi"/>
          <w:b w:val="0"/>
          <w:bCs w:val="0"/>
          <w:color w:val="0F1115"/>
          <w:kern w:val="2"/>
          <w:lang w:val="en-US" w:eastAsia="zh-CN"/>
        </w:rPr>
        <w:t>三、</w:t>
      </w:r>
      <w:r>
        <w:rPr>
          <w:rStyle w:val="19"/>
          <w:rFonts w:hint="eastAsia" w:ascii="Times New Roman" w:hAnsi="Times New Roman" w:cstheme="minorBidi"/>
          <w:b w:val="0"/>
          <w:bCs w:val="0"/>
          <w:color w:val="0F1115"/>
          <w:kern w:val="2"/>
        </w:rPr>
        <w:t>培养模型观念的实践路径</w:t>
      </w:r>
    </w:p>
    <w:p w14:paraId="7A93B7B9">
      <w:pPr>
        <w:pStyle w:val="4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480" w:firstLineChars="200"/>
        <w:textAlignment w:val="auto"/>
        <w:rPr>
          <w:rFonts w:hint="default" w:ascii="宋体" w:hAnsi="宋体" w:eastAsia="宋体" w:cstheme="minorBidi"/>
          <w:color w:val="000000"/>
          <w:kern w:val="2"/>
          <w:sz w:val="24"/>
          <w:szCs w:val="24"/>
          <w:lang w:val="en-US" w:eastAsia="zh-CN" w:bidi="ar-SA"/>
        </w:rPr>
      </w:pPr>
      <w:r>
        <w:rPr>
          <w:rFonts w:hint="eastAsia" w:ascii="宋体" w:hAnsi="宋体" w:eastAsia="宋体" w:cstheme="minorBidi"/>
          <w:color w:val="000000"/>
          <w:kern w:val="2"/>
          <w:sz w:val="24"/>
          <w:szCs w:val="24"/>
          <w:lang w:val="en-US" w:eastAsia="zh-CN" w:bidi="ar-SA"/>
        </w:rPr>
        <w:t>基于以上对一元二次方程单元</w:t>
      </w:r>
      <w:r>
        <w:rPr>
          <w:rFonts w:hint="eastAsia" w:cstheme="minorBidi"/>
          <w:color w:val="000000"/>
          <w:kern w:val="2"/>
          <w:sz w:val="24"/>
          <w:szCs w:val="24"/>
          <w:lang w:val="en-US" w:eastAsia="zh-CN" w:bidi="ar-SA"/>
        </w:rPr>
        <w:t>内容</w:t>
      </w:r>
      <w:r>
        <w:rPr>
          <w:rFonts w:hint="eastAsia" w:ascii="宋体" w:hAnsi="宋体" w:eastAsia="宋体" w:cstheme="minorBidi"/>
          <w:color w:val="000000"/>
          <w:kern w:val="2"/>
          <w:sz w:val="24"/>
          <w:szCs w:val="24"/>
          <w:lang w:val="en-US" w:eastAsia="zh-CN" w:bidi="ar-SA"/>
        </w:rPr>
        <w:t>的</w:t>
      </w:r>
      <w:r>
        <w:rPr>
          <w:rFonts w:hint="eastAsia" w:cstheme="minorBidi"/>
          <w:color w:val="000000"/>
          <w:kern w:val="2"/>
          <w:sz w:val="24"/>
          <w:szCs w:val="24"/>
          <w:lang w:val="en-US" w:eastAsia="zh-CN" w:bidi="ar-SA"/>
        </w:rPr>
        <w:t>理解</w:t>
      </w:r>
      <w:r>
        <w:rPr>
          <w:rFonts w:hint="eastAsia" w:ascii="宋体" w:hAnsi="宋体" w:eastAsia="宋体" w:cstheme="minorBidi"/>
          <w:color w:val="000000"/>
          <w:kern w:val="2"/>
          <w:sz w:val="24"/>
          <w:szCs w:val="24"/>
          <w:lang w:val="en-US" w:eastAsia="zh-CN" w:bidi="ar-SA"/>
        </w:rPr>
        <w:t>，结合对</w:t>
      </w:r>
      <w:r>
        <w:rPr>
          <w:rFonts w:hint="eastAsia" w:ascii="Inter" w:hAnsi="Inter"/>
          <w:color w:val="0F1115"/>
          <w:shd w:val="clear" w:color="auto" w:fill="FFFFFF"/>
          <w:lang w:val="en-US" w:eastAsia="zh-CN"/>
        </w:rPr>
        <w:t>单元学习</w:t>
      </w:r>
      <w:r>
        <w:rPr>
          <w:rFonts w:hint="eastAsia" w:ascii="Inter" w:hAnsi="Inter"/>
          <w:color w:val="0F1115"/>
          <w:shd w:val="clear" w:color="auto" w:fill="FFFFFF"/>
        </w:rPr>
        <w:t>中模型观念的主要表现</w:t>
      </w:r>
      <w:r>
        <w:rPr>
          <w:rFonts w:hint="eastAsia" w:ascii="Inter" w:hAnsi="Inter"/>
          <w:color w:val="0F1115"/>
          <w:shd w:val="clear" w:color="auto" w:fill="FFFFFF"/>
          <w:lang w:val="en-US" w:eastAsia="zh-CN"/>
        </w:rPr>
        <w:t>认识</w:t>
      </w:r>
      <w:r>
        <w:rPr>
          <w:rFonts w:hint="eastAsia" w:ascii="宋体" w:hAnsi="宋体" w:eastAsia="宋体" w:cstheme="minorBidi"/>
          <w:color w:val="000000"/>
          <w:kern w:val="2"/>
          <w:sz w:val="24"/>
          <w:szCs w:val="24"/>
          <w:lang w:val="en-US" w:eastAsia="zh-CN" w:bidi="ar-SA"/>
        </w:rPr>
        <w:t>，</w:t>
      </w:r>
      <w:r>
        <w:rPr>
          <w:rFonts w:hint="eastAsia" w:cstheme="minorBidi"/>
          <w:color w:val="000000"/>
          <w:kern w:val="2"/>
          <w:sz w:val="24"/>
          <w:szCs w:val="24"/>
          <w:lang w:val="en-US" w:eastAsia="zh-CN" w:bidi="ar-SA"/>
        </w:rPr>
        <w:t>下面将分别</w:t>
      </w:r>
      <w:r>
        <w:rPr>
          <w:rFonts w:hint="eastAsia" w:ascii="宋体" w:hAnsi="宋体" w:eastAsia="宋体" w:cstheme="minorBidi"/>
          <w:color w:val="000000"/>
          <w:kern w:val="2"/>
          <w:sz w:val="24"/>
          <w:szCs w:val="24"/>
          <w:lang w:val="en-US" w:eastAsia="zh-CN" w:bidi="ar-SA"/>
        </w:rPr>
        <w:t>从概念形成，模型求解和模型应用三个阶段构建</w:t>
      </w:r>
      <w:r>
        <w:rPr>
          <w:rFonts w:hint="eastAsia" w:cstheme="minorBidi"/>
          <w:color w:val="000000"/>
          <w:kern w:val="2"/>
          <w:sz w:val="24"/>
          <w:szCs w:val="24"/>
          <w:lang w:val="en-US" w:eastAsia="zh-CN" w:bidi="ar-SA"/>
        </w:rPr>
        <w:t>具体</w:t>
      </w:r>
      <w:r>
        <w:rPr>
          <w:rFonts w:hint="eastAsia" w:ascii="宋体" w:hAnsi="宋体" w:eastAsia="宋体" w:cstheme="minorBidi"/>
          <w:color w:val="000000"/>
          <w:kern w:val="2"/>
          <w:sz w:val="24"/>
          <w:szCs w:val="24"/>
          <w:lang w:val="en-US" w:eastAsia="zh-CN" w:bidi="ar-SA"/>
        </w:rPr>
        <w:t>教学策略，助力学生模型观念的系统培养。</w:t>
      </w:r>
    </w:p>
    <w:p w14:paraId="77DED809">
      <w:pPr>
        <w:numPr>
          <w:ilvl w:val="0"/>
          <w:numId w:val="1"/>
        </w:numPr>
        <w:adjustRightInd w:val="0"/>
        <w:snapToGrid w:val="0"/>
        <w:spacing w:line="276" w:lineRule="auto"/>
        <w:rPr>
          <w:rFonts w:hint="eastAsia" w:ascii="宋体" w:hAnsi="宋体" w:eastAsia="宋体" w:cstheme="minorBidi"/>
          <w:color w:val="000000"/>
          <w:kern w:val="2"/>
          <w:sz w:val="24"/>
          <w:szCs w:val="24"/>
          <w:lang w:val="en-US" w:eastAsia="zh-CN" w:bidi="ar-SA"/>
        </w:rPr>
      </w:pPr>
      <w:r>
        <w:rPr>
          <w:rFonts w:hint="eastAsia" w:ascii="宋体" w:hAnsi="宋体" w:eastAsia="宋体" w:cstheme="minorBidi"/>
          <w:color w:val="000000"/>
          <w:kern w:val="2"/>
          <w:sz w:val="24"/>
          <w:szCs w:val="24"/>
          <w:lang w:val="en-US" w:eastAsia="zh-CN" w:bidi="ar-SA"/>
        </w:rPr>
        <w:t>在概念形成中感悟模型思想</w:t>
      </w:r>
    </w:p>
    <w:p w14:paraId="1DEE6C24">
      <w:pPr>
        <w:numPr>
          <w:ilvl w:val="0"/>
          <w:numId w:val="0"/>
        </w:numPr>
        <w:adjustRightInd w:val="0"/>
        <w:snapToGrid w:val="0"/>
        <w:spacing w:line="276" w:lineRule="auto"/>
        <w:ind w:firstLine="480" w:firstLineChars="200"/>
        <w:rPr>
          <w:rFonts w:hint="eastAsia" w:ascii="宋体" w:hAnsi="宋体" w:eastAsia="宋体"/>
          <w:color w:val="C00000"/>
          <w:sz w:val="24"/>
          <w:lang w:val="en-US" w:eastAsia="zh-CN"/>
        </w:rPr>
      </w:pPr>
      <w:r>
        <w:rPr>
          <w:rFonts w:hint="eastAsia" w:ascii="宋体" w:hAnsi="宋体" w:eastAsia="宋体"/>
          <w:color w:val="000000"/>
          <w:sz w:val="24"/>
          <w:lang w:val="en-US" w:eastAsia="zh-CN"/>
        </w:rPr>
        <w:t>数学化的过程是形成和发展模型观念的有效途径，在形成概念定义的过程中，既涉及数学抽象，也常常含有数学建模活动</w:t>
      </w:r>
      <w:r>
        <w:rPr>
          <w:rStyle w:val="20"/>
          <w:rFonts w:hint="eastAsia" w:ascii="宋体" w:hAnsi="宋体" w:eastAsia="宋体"/>
          <w:color w:val="000000"/>
          <w:sz w:val="24"/>
          <w:lang w:val="en-US" w:eastAsia="zh-CN"/>
        </w:rPr>
        <w:t>[</w:t>
      </w:r>
      <w:r>
        <w:rPr>
          <w:rStyle w:val="20"/>
          <w:rFonts w:hint="eastAsia" w:ascii="宋体" w:hAnsi="宋体" w:eastAsia="宋体"/>
          <w:color w:val="000000"/>
          <w:sz w:val="24"/>
          <w:lang w:val="en-US" w:eastAsia="zh-CN"/>
        </w:rPr>
        <w:endnoteReference w:id="2"/>
      </w:r>
      <w:r>
        <w:rPr>
          <w:rStyle w:val="20"/>
          <w:rFonts w:hint="eastAsia" w:ascii="宋体" w:hAnsi="宋体" w:eastAsia="宋体"/>
          <w:color w:val="000000"/>
          <w:sz w:val="24"/>
          <w:lang w:val="en-US" w:eastAsia="zh-CN"/>
        </w:rPr>
        <w:t>]</w:t>
      </w:r>
      <w:r>
        <w:rPr>
          <w:rFonts w:hint="eastAsia" w:ascii="宋体" w:hAnsi="宋体" w:eastAsia="宋体"/>
          <w:color w:val="000000"/>
          <w:sz w:val="24"/>
          <w:lang w:val="en-US" w:eastAsia="zh-CN"/>
        </w:rPr>
        <w:t>。一元二次方程概念教学中，应突破“概念先行”的传统模式，依托真实情境引导学生主动完成从现实问题到数学模型的抽象过程，逐步强化建模意识。具体策略如下：</w:t>
      </w:r>
    </w:p>
    <w:p w14:paraId="60844911">
      <w:pPr>
        <w:numPr>
          <w:ilvl w:val="0"/>
          <w:numId w:val="2"/>
        </w:numPr>
        <w:adjustRightInd w:val="0"/>
        <w:snapToGrid w:val="0"/>
        <w:spacing w:line="276" w:lineRule="auto"/>
        <w:rPr>
          <w:rFonts w:hint="default" w:ascii="宋体" w:hAnsi="宋体" w:eastAsia="宋体"/>
          <w:color w:val="auto"/>
          <w:sz w:val="24"/>
          <w:lang w:val="en-US" w:eastAsia="zh-CN"/>
        </w:rPr>
      </w:pPr>
      <w:r>
        <w:rPr>
          <w:rFonts w:hint="default" w:ascii="宋体" w:hAnsi="宋体" w:eastAsia="宋体"/>
          <w:color w:val="auto"/>
          <w:sz w:val="24"/>
          <w:lang w:val="en-US" w:eastAsia="zh-CN"/>
        </w:rPr>
        <w:t>创设</w:t>
      </w:r>
      <w:r>
        <w:rPr>
          <w:rFonts w:hint="eastAsia" w:ascii="宋体" w:hAnsi="宋体" w:eastAsia="宋体"/>
          <w:color w:val="auto"/>
          <w:sz w:val="24"/>
          <w:lang w:val="en-US" w:eastAsia="zh-CN"/>
        </w:rPr>
        <w:t>现实</w:t>
      </w:r>
      <w:r>
        <w:rPr>
          <w:rFonts w:hint="default" w:ascii="宋体" w:hAnsi="宋体" w:eastAsia="宋体"/>
          <w:color w:val="auto"/>
          <w:sz w:val="24"/>
          <w:lang w:val="en-US" w:eastAsia="zh-CN"/>
        </w:rPr>
        <w:t>情境，激活二次关系感知</w:t>
      </w:r>
    </w:p>
    <w:p w14:paraId="09ABC89E">
      <w:pPr>
        <w:keepNext w:val="0"/>
        <w:keepLines w:val="0"/>
        <w:widowControl/>
        <w:suppressLineNumbers w:val="0"/>
        <w:ind w:firstLine="480" w:firstLineChars="200"/>
        <w:jc w:val="left"/>
        <w:rPr>
          <w:rFonts w:hint="eastAsia" w:ascii="宋体" w:hAnsi="宋体" w:eastAsia="宋体"/>
          <w:color w:val="auto"/>
          <w:sz w:val="24"/>
          <w:lang w:val="en-US" w:eastAsia="zh-CN"/>
        </w:rPr>
      </w:pPr>
      <w:r>
        <w:rPr>
          <w:rFonts w:hint="eastAsia" w:ascii="宋体" w:hAnsi="宋体" w:eastAsia="宋体"/>
          <w:color w:val="auto"/>
          <w:sz w:val="24"/>
          <w:lang w:val="en-US" w:eastAsia="zh-CN"/>
        </w:rPr>
        <w:t>以学生熟悉的校园生活为背景，设计如下问题情境，引导学生在具体情境中抽象得到具体方程模型，初步感知二次关系：</w:t>
      </w:r>
    </w:p>
    <w:p w14:paraId="0A3A8E6A">
      <w:pPr>
        <w:keepNext w:val="0"/>
        <w:keepLines w:val="0"/>
        <w:widowControl/>
        <w:suppressLineNumbers w:val="0"/>
        <w:jc w:val="left"/>
        <w:rPr>
          <w:rFonts w:hint="eastAsia" w:ascii="宋体" w:hAnsi="宋体" w:eastAsia="宋体"/>
          <w:color w:val="auto"/>
          <w:sz w:val="24"/>
          <w:szCs w:val="24"/>
          <w:lang w:val="en-US" w:eastAsia="zh-CN"/>
        </w:rPr>
      </w:pPr>
      <w:r>
        <w:rPr>
          <w:rFonts w:hint="eastAsia" w:ascii="宋体" w:hAnsi="宋体" w:eastAsia="宋体"/>
          <w:color w:val="auto"/>
          <w:sz w:val="24"/>
          <w:lang w:val="en-US" w:eastAsia="zh-CN"/>
        </w:rPr>
        <w:t>问</w:t>
      </w:r>
      <w:r>
        <w:rPr>
          <w:rFonts w:hint="eastAsia" w:ascii="宋体" w:hAnsi="宋体" w:eastAsia="宋体"/>
          <w:color w:val="auto"/>
          <w:sz w:val="24"/>
          <w:szCs w:val="24"/>
          <w:lang w:val="en-US" w:eastAsia="zh-CN"/>
        </w:rPr>
        <w:t>题1：学校篮球场是一块矩形场地，已知篮球场的周长为86米，长比宽多13米。为迎接校际篮球比赛，现需对场地进行规划并组织赛事。</w:t>
      </w:r>
    </w:p>
    <w:p w14:paraId="743DDDDB">
      <w:pPr>
        <w:keepNext w:val="0"/>
        <w:keepLines w:val="0"/>
        <w:widowControl/>
        <w:numPr>
          <w:ilvl w:val="0"/>
          <w:numId w:val="3"/>
        </w:numPr>
        <w:suppressLineNumbers w:val="0"/>
        <w:jc w:val="left"/>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求目前篮球场的长和宽各是多少米？</w:t>
      </w:r>
    </w:p>
    <w:p w14:paraId="4E157E16">
      <w:pPr>
        <w:keepNext w:val="0"/>
        <w:keepLines w:val="0"/>
        <w:widowControl/>
        <w:numPr>
          <w:ilvl w:val="0"/>
          <w:numId w:val="3"/>
        </w:numPr>
        <w:suppressLineNumbers w:val="0"/>
        <w:ind w:left="0" w:leftChars="0" w:firstLine="0" w:firstLineChars="0"/>
        <w:jc w:val="left"/>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为增加活动区域，现计划将场地面积扩大至510平方米，学校拟定了两种方案：</w:t>
      </w:r>
    </w:p>
    <w:p w14:paraId="085E991D">
      <w:pPr>
        <w:keepNext w:val="0"/>
        <w:keepLines w:val="0"/>
        <w:widowControl/>
        <w:suppressLineNumbers w:val="0"/>
        <w:jc w:val="left"/>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方案一：将篮球场的长扩大到宽的2倍；</w:t>
      </w:r>
    </w:p>
    <w:p w14:paraId="6C5369D1">
      <w:pPr>
        <w:keepNext w:val="0"/>
        <w:keepLines w:val="0"/>
        <w:widowControl/>
        <w:suppressLineNumbers w:val="0"/>
        <w:jc w:val="left"/>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方案二：将篮球场的长和宽各增加相同的长度。</w:t>
      </w:r>
    </w:p>
    <w:p w14:paraId="58592349">
      <w:pPr>
        <w:keepNext w:val="0"/>
        <w:keepLines w:val="0"/>
        <w:widowControl/>
        <w:suppressLineNumbers w:val="0"/>
        <w:jc w:val="left"/>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试分别求出两种方案下扩大后篮球场的长和宽。</w:t>
      </w:r>
    </w:p>
    <w:p w14:paraId="77F0BC43">
      <w:pPr>
        <w:keepNext w:val="0"/>
        <w:keepLines w:val="0"/>
        <w:widowControl/>
        <w:numPr>
          <w:ilvl w:val="0"/>
          <w:numId w:val="4"/>
        </w:numPr>
        <w:suppressLineNumbers w:val="0"/>
        <w:jc w:val="left"/>
        <w:rPr>
          <w:rFonts w:hint="eastAsia" w:ascii="宋体" w:hAnsi="宋体" w:eastAsia="宋体"/>
          <w:color w:val="000000"/>
          <w:sz w:val="24"/>
          <w:szCs w:val="24"/>
          <w:lang w:val="en-US" w:eastAsia="zh-CN"/>
        </w:rPr>
      </w:pPr>
      <w:r>
        <w:rPr>
          <w:rFonts w:hint="eastAsia" w:ascii="宋体" w:hAnsi="宋体" w:eastAsia="宋体"/>
          <w:color w:val="auto"/>
          <w:sz w:val="24"/>
          <w:szCs w:val="24"/>
          <w:lang w:val="en-US" w:eastAsia="zh-CN"/>
        </w:rPr>
        <w:t>校际篮球比赛采用单循环赛制，每两支</w:t>
      </w:r>
      <w:r>
        <w:rPr>
          <w:rFonts w:hint="eastAsia" w:ascii="宋体" w:hAnsi="宋体" w:eastAsia="宋体"/>
          <w:color w:val="000000"/>
          <w:sz w:val="24"/>
          <w:szCs w:val="24"/>
          <w:lang w:val="en-US" w:eastAsia="zh-CN"/>
        </w:rPr>
        <w:t>球队之间都比赛一场。已知总共进行了55场比赛，问共有多少支球队参赛？</w:t>
      </w:r>
    </w:p>
    <w:p w14:paraId="6829C3CE">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根据以上情境，学生经历从实际问题中获取数量关系，并根据等量关系建立数学模型。学生可获得以下方程：</w:t>
      </w:r>
    </w:p>
    <w:p w14:paraId="7548E5A6">
      <w:pPr>
        <w:numPr>
          <w:ilvl w:val="0"/>
          <w:numId w:val="0"/>
        </w:numPr>
        <w:adjustRightInd w:val="0"/>
        <w:snapToGrid w:val="0"/>
        <w:spacing w:line="276" w:lineRule="auto"/>
        <w:rPr>
          <w:rFonts w:hint="eastAsia" w:ascii="宋体" w:hAnsi="宋体" w:eastAsia="宋体"/>
          <w:color w:val="000000"/>
          <w:sz w:val="24"/>
          <w:lang w:val="en-US" w:eastAsia="zh-CN"/>
        </w:rPr>
      </w:pPr>
      <w:r>
        <w:rPr>
          <w:rFonts w:hint="eastAsia" w:ascii="宋体" w:hAnsi="宋体" w:eastAsia="宋体"/>
          <w:color w:val="000000"/>
          <w:sz w:val="24"/>
          <w:lang w:val="en-US" w:eastAsia="zh-CN"/>
        </w:rPr>
        <w:t>（1）2(x+x+13)=86</w:t>
      </w:r>
    </w:p>
    <w:p w14:paraId="65141C09">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（2）2x</w:t>
      </w:r>
      <m:oMath>
        <m:r>
          <m:rPr/>
          <w:rPr>
            <w:rFonts w:ascii="DejaVu Math TeX Gyre" w:hAnsi="DejaVu Math TeX Gyre"/>
            <w:color w:val="000000"/>
            <w:sz w:val="24"/>
            <w:lang w:val="en-US"/>
          </w:rPr>
          <m:t>∙</m:t>
        </m:r>
      </m:oMath>
      <w:r>
        <w:rPr>
          <w:rFonts w:hint="eastAsia" w:ascii="宋体" w:hAnsi="宋体" w:eastAsia="宋体"/>
          <w:color w:val="000000"/>
          <w:sz w:val="24"/>
          <w:lang w:val="en-US" w:eastAsia="zh-CN"/>
        </w:rPr>
        <w:t>x=</w:t>
      </w:r>
      <w:r>
        <w:rPr>
          <w:rFonts w:hint="default" w:ascii="宋体" w:hAnsi="宋体" w:eastAsia="宋体"/>
          <w:color w:val="000000"/>
          <w:sz w:val="24"/>
          <w:lang w:val="en-US" w:eastAsia="zh-CN"/>
        </w:rPr>
        <w:t>510</w:t>
      </w:r>
      <w:r>
        <w:rPr>
          <w:rFonts w:hint="eastAsia" w:ascii="宋体" w:hAnsi="宋体" w:eastAsia="宋体"/>
          <w:color w:val="000000"/>
          <w:sz w:val="24"/>
          <w:lang w:val="en-US" w:eastAsia="zh-CN"/>
        </w:rPr>
        <w:t>，x</w:t>
      </w:r>
      <w:r>
        <w:rPr>
          <w:rFonts w:hint="default" w:ascii="宋体" w:hAnsi="宋体" w:eastAsia="宋体"/>
          <w:color w:val="000000"/>
          <w:sz w:val="24"/>
          <w:lang w:val="en-US" w:eastAsia="zh-CN"/>
        </w:rPr>
        <w:t>(x+13)</w:t>
      </w:r>
      <w:r>
        <w:rPr>
          <w:rFonts w:hint="eastAsia" w:ascii="宋体" w:hAnsi="宋体" w:eastAsia="宋体"/>
          <w:color w:val="000000"/>
          <w:sz w:val="24"/>
          <w:lang w:val="en-US" w:eastAsia="zh-CN"/>
        </w:rPr>
        <w:t>=</w:t>
      </w:r>
      <w:r>
        <w:rPr>
          <w:rFonts w:hint="default" w:ascii="宋体" w:hAnsi="宋体" w:eastAsia="宋体"/>
          <w:color w:val="000000"/>
          <w:sz w:val="24"/>
          <w:lang w:val="en-US" w:eastAsia="zh-CN"/>
        </w:rPr>
        <w:t>510</w:t>
      </w:r>
      <w:r>
        <w:rPr>
          <w:rFonts w:hint="eastAsia" w:ascii="宋体" w:hAnsi="宋体" w:eastAsia="宋体"/>
          <w:color w:val="000000"/>
          <w:sz w:val="24"/>
          <w:lang w:val="en-US" w:eastAsia="zh-CN"/>
        </w:rPr>
        <w:t>，(x+</w:t>
      </w:r>
      <w:r>
        <w:rPr>
          <w:rFonts w:hint="default" w:ascii="宋体" w:hAnsi="宋体" w:eastAsia="宋体"/>
          <w:color w:val="000000"/>
          <w:sz w:val="24"/>
          <w:lang w:val="en-US" w:eastAsia="zh-CN"/>
        </w:rPr>
        <w:t>a)(x+13+a)</w:t>
      </w:r>
      <w:r>
        <w:rPr>
          <w:rFonts w:hint="eastAsia" w:ascii="宋体" w:hAnsi="宋体" w:eastAsia="宋体"/>
          <w:color w:val="000000"/>
          <w:sz w:val="24"/>
          <w:lang w:val="en-US" w:eastAsia="zh-CN"/>
        </w:rPr>
        <w:t>=</w:t>
      </w:r>
      <w:r>
        <w:rPr>
          <w:rFonts w:hint="default" w:ascii="宋体" w:hAnsi="宋体" w:eastAsia="宋体"/>
          <w:color w:val="000000"/>
          <w:sz w:val="24"/>
          <w:lang w:val="en-US" w:eastAsia="zh-CN"/>
        </w:rPr>
        <w:t>510</w:t>
      </w:r>
    </w:p>
    <w:p w14:paraId="2A097A30">
      <w:pPr>
        <w:numPr>
          <w:ilvl w:val="0"/>
          <w:numId w:val="3"/>
        </w:numPr>
        <w:adjustRightInd w:val="0"/>
        <w:snapToGrid w:val="0"/>
        <w:spacing w:line="276" w:lineRule="auto"/>
        <w:ind w:left="0" w:leftChars="0" w:firstLine="0" w:firstLineChars="0"/>
        <w:rPr>
          <w:rFonts w:hint="eastAsia" w:ascii="宋体" w:hAnsi="宋体" w:eastAsia="宋体"/>
          <w:color w:val="000000"/>
          <w:sz w:val="24"/>
          <w:lang w:val="en-US" w:eastAsia="zh-CN"/>
        </w:rPr>
      </w:pPr>
      <m:oMath>
        <m:f>
          <m:fPr>
            <m:ctrlPr>
              <w:rPr>
                <w:rFonts w:ascii="DejaVu Math TeX Gyre" w:hAnsi="DejaVu Math TeX Gyre"/>
                <w:i/>
                <w:color w:val="000000"/>
                <w:sz w:val="24"/>
                <w:lang w:val="en-US"/>
              </w:rPr>
            </m:ctrlPr>
          </m:fPr>
          <m:num>
            <m:r>
              <m:rPr>
                <m:sty m:val="p"/>
              </m:rPr>
              <w:rPr>
                <w:rFonts w:hint="eastAsia" w:ascii="宋体" w:hAnsi="宋体" w:eastAsia="宋体"/>
                <w:color w:val="000000"/>
                <w:sz w:val="24"/>
                <w:lang w:val="en-US" w:eastAsia="zh-CN"/>
              </w:rPr>
              <m:t>x(x−1)</m:t>
            </m:r>
            <m:ctrlPr>
              <w:rPr>
                <w:rFonts w:ascii="DejaVu Math TeX Gyre" w:hAnsi="DejaVu Math TeX Gyre"/>
                <w:i/>
                <w:color w:val="000000"/>
                <w:sz w:val="24"/>
                <w:lang w:val="en-US"/>
              </w:rPr>
            </m:ctrlPr>
          </m:num>
          <m:den>
            <m:r>
              <m:rPr/>
              <w:rPr>
                <w:rFonts w:hint="default" w:ascii="DejaVu Math TeX Gyre" w:hAnsi="DejaVu Math TeX Gyre"/>
                <w:color w:val="000000"/>
                <w:sz w:val="24"/>
                <w:lang w:val="en-US" w:eastAsia="zh-CN"/>
              </w:rPr>
              <m:t>2</m:t>
            </m:r>
            <m:ctrlPr>
              <w:rPr>
                <w:rFonts w:ascii="DejaVu Math TeX Gyre" w:hAnsi="DejaVu Math TeX Gyre"/>
                <w:i/>
                <w:color w:val="000000"/>
                <w:sz w:val="24"/>
                <w:lang w:val="en-US"/>
              </w:rPr>
            </m:ctrlPr>
          </m:den>
        </m:f>
      </m:oMath>
      <w:r>
        <w:rPr>
          <w:rFonts w:hint="eastAsia" w:ascii="宋体" w:hAnsi="宋体" w:eastAsia="宋体"/>
          <w:color w:val="000000"/>
          <w:sz w:val="24"/>
          <w:lang w:val="en-US" w:eastAsia="zh-CN"/>
        </w:rPr>
        <w:t>=</w:t>
      </w:r>
      <w:r>
        <w:rPr>
          <w:rFonts w:hint="default" w:ascii="宋体" w:hAnsi="宋体" w:eastAsia="宋体"/>
          <w:color w:val="000000"/>
          <w:sz w:val="24"/>
          <w:lang w:val="en-US" w:eastAsia="zh-CN"/>
        </w:rPr>
        <w:t>5</w:t>
      </w:r>
      <w:r>
        <w:rPr>
          <w:rFonts w:hint="eastAsia" w:ascii="宋体" w:hAnsi="宋体" w:eastAsia="宋体"/>
          <w:color w:val="000000"/>
          <w:sz w:val="24"/>
          <w:lang w:val="en-US" w:eastAsia="zh-CN"/>
        </w:rPr>
        <w:t>5</w:t>
      </w:r>
    </w:p>
    <w:p w14:paraId="2C766B11">
      <w:pPr>
        <w:numPr>
          <w:ilvl w:val="0"/>
          <w:numId w:val="0"/>
        </w:numPr>
        <w:adjustRightInd w:val="0"/>
        <w:snapToGrid w:val="0"/>
        <w:spacing w:line="276" w:lineRule="auto"/>
        <w:ind w:leftChars="0"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三个问题情境分别凸显“一次”和“二次”，“一元”和“二元”方程的结构特征差异，</w:t>
      </w:r>
      <w:r>
        <w:rPr>
          <w:rFonts w:hint="default" w:ascii="宋体" w:hAnsi="宋体" w:eastAsia="宋体"/>
          <w:color w:val="000000"/>
          <w:sz w:val="24"/>
          <w:lang w:val="en-US" w:eastAsia="zh-CN"/>
        </w:rPr>
        <w:t>激活</w:t>
      </w:r>
      <w:r>
        <w:rPr>
          <w:rFonts w:hint="eastAsia" w:ascii="宋体" w:hAnsi="宋体" w:eastAsia="宋体"/>
          <w:color w:val="000000"/>
          <w:sz w:val="24"/>
          <w:lang w:val="en-US" w:eastAsia="zh-CN"/>
        </w:rPr>
        <w:t>学生对现实情境中</w:t>
      </w:r>
      <w:r>
        <w:rPr>
          <w:rFonts w:hint="default" w:ascii="宋体" w:hAnsi="宋体" w:eastAsia="宋体"/>
          <w:color w:val="000000"/>
          <w:sz w:val="24"/>
          <w:lang w:val="en-US" w:eastAsia="zh-CN"/>
        </w:rPr>
        <w:t>二次关系</w:t>
      </w:r>
      <w:r>
        <w:rPr>
          <w:rFonts w:hint="eastAsia" w:ascii="宋体" w:hAnsi="宋体" w:eastAsia="宋体"/>
          <w:color w:val="000000"/>
          <w:sz w:val="24"/>
          <w:lang w:val="en-US" w:eastAsia="zh-CN"/>
        </w:rPr>
        <w:t>的</w:t>
      </w:r>
      <w:r>
        <w:rPr>
          <w:rFonts w:hint="default" w:ascii="宋体" w:hAnsi="宋体" w:eastAsia="宋体"/>
          <w:color w:val="000000"/>
          <w:sz w:val="24"/>
          <w:lang w:val="en-US" w:eastAsia="zh-CN"/>
        </w:rPr>
        <w:t>感知</w:t>
      </w:r>
      <w:r>
        <w:rPr>
          <w:rFonts w:hint="eastAsia" w:ascii="宋体" w:hAnsi="宋体" w:eastAsia="宋体"/>
          <w:color w:val="000000"/>
          <w:sz w:val="24"/>
          <w:lang w:val="en-US" w:eastAsia="zh-CN"/>
        </w:rPr>
        <w:t>，为后续抽象得出一元二次方程的概念提供丰富素材。</w:t>
      </w:r>
    </w:p>
    <w:p w14:paraId="2790F192">
      <w:pPr>
        <w:numPr>
          <w:ilvl w:val="0"/>
          <w:numId w:val="2"/>
        </w:numPr>
        <w:adjustRightInd w:val="0"/>
        <w:snapToGrid w:val="0"/>
        <w:spacing w:line="276" w:lineRule="auto"/>
        <w:rPr>
          <w:rFonts w:hint="eastAsia" w:ascii="宋体" w:hAnsi="宋体" w:eastAsia="宋体"/>
          <w:color w:val="000000"/>
          <w:sz w:val="24"/>
          <w:lang w:val="en-US" w:eastAsia="zh-CN"/>
        </w:rPr>
      </w:pPr>
      <w:r>
        <w:rPr>
          <w:rFonts w:hint="default" w:ascii="宋体" w:hAnsi="宋体" w:eastAsia="宋体"/>
          <w:color w:val="000000"/>
          <w:sz w:val="24"/>
          <w:lang w:val="en-US" w:eastAsia="zh-CN"/>
        </w:rPr>
        <w:t>分步引导抽象，凸显模型构建过程</w:t>
      </w:r>
    </w:p>
    <w:p w14:paraId="4F2F1880">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概念模型的建立本质是抽象出某一类对象的共同属性。教学中设计如下问题串引导学生通过观察、比较、分类与概括，逐步抽象得出一元二次方程的概念。</w:t>
      </w:r>
    </w:p>
    <w:p w14:paraId="7CA724AE">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问题2：</w:t>
      </w:r>
    </w:p>
    <w:p w14:paraId="105F695B">
      <w:pPr>
        <w:numPr>
          <w:ilvl w:val="0"/>
          <w:numId w:val="5"/>
        </w:numPr>
        <w:adjustRightInd w:val="0"/>
        <w:snapToGrid w:val="0"/>
        <w:spacing w:line="276" w:lineRule="auto"/>
        <w:rPr>
          <w:rFonts w:hint="eastAsia" w:ascii="宋体" w:hAnsi="宋体" w:eastAsia="宋体"/>
          <w:color w:val="000000"/>
          <w:sz w:val="24"/>
          <w:lang w:val="en-US" w:eastAsia="zh-CN"/>
        </w:rPr>
      </w:pPr>
      <w:r>
        <w:rPr>
          <w:rFonts w:hint="eastAsia" w:ascii="宋体" w:hAnsi="宋体" w:eastAsia="宋体"/>
          <w:color w:val="000000"/>
          <w:sz w:val="24"/>
          <w:lang w:val="en-US" w:eastAsia="zh-CN"/>
        </w:rPr>
        <w:t>观察以上方程，有何共性特征？</w:t>
      </w:r>
    </w:p>
    <w:p w14:paraId="7C7031F3">
      <w:pPr>
        <w:numPr>
          <w:ilvl w:val="0"/>
          <w:numId w:val="0"/>
        </w:numPr>
        <w:adjustRightInd w:val="0"/>
        <w:snapToGrid w:val="0"/>
        <w:spacing w:line="276" w:lineRule="auto"/>
        <w:ind w:firstLine="240" w:firstLineChars="100"/>
        <w:rPr>
          <w:rFonts w:hint="default" w:ascii="宋体" w:hAnsi="宋体" w:eastAsia="宋体"/>
          <w:color w:val="000000"/>
          <w:sz w:val="24"/>
          <w:lang w:val="en-US" w:eastAsia="zh-CN"/>
        </w:rPr>
      </w:pPr>
      <w:r>
        <w:rPr>
          <w:rFonts w:hint="eastAsia" w:ascii="宋体" w:hAnsi="宋体" w:eastAsia="宋体"/>
          <w:color w:val="000000"/>
          <w:sz w:val="24"/>
          <w:lang w:val="en-US" w:eastAsia="zh-CN"/>
        </w:rPr>
        <w:t>①2(x+x+13)=86；②2x</w:t>
      </w:r>
      <m:oMath>
        <m:r>
          <m:rPr/>
          <w:rPr>
            <w:rFonts w:ascii="DejaVu Math TeX Gyre" w:hAnsi="DejaVu Math TeX Gyre"/>
            <w:color w:val="000000"/>
            <w:sz w:val="24"/>
            <w:lang w:val="en-US"/>
          </w:rPr>
          <m:t>∙</m:t>
        </m:r>
      </m:oMath>
      <w:r>
        <w:rPr>
          <w:rFonts w:hint="eastAsia" w:ascii="宋体" w:hAnsi="宋体" w:eastAsia="宋体"/>
          <w:color w:val="000000"/>
          <w:sz w:val="24"/>
          <w:lang w:val="en-US" w:eastAsia="zh-CN"/>
        </w:rPr>
        <w:t>x=</w:t>
      </w:r>
      <w:r>
        <w:rPr>
          <w:rFonts w:hint="default" w:ascii="宋体" w:hAnsi="宋体" w:eastAsia="宋体"/>
          <w:color w:val="000000"/>
          <w:sz w:val="24"/>
          <w:lang w:val="en-US" w:eastAsia="zh-CN"/>
        </w:rPr>
        <w:t>510</w:t>
      </w:r>
      <w:r>
        <w:rPr>
          <w:rFonts w:hint="eastAsia" w:ascii="宋体" w:hAnsi="宋体" w:eastAsia="宋体"/>
          <w:color w:val="000000"/>
          <w:sz w:val="24"/>
          <w:lang w:val="en-US" w:eastAsia="zh-CN"/>
        </w:rPr>
        <w:t xml:space="preserve"> ③x</w:t>
      </w:r>
      <w:r>
        <w:rPr>
          <w:rFonts w:hint="default" w:ascii="宋体" w:hAnsi="宋体" w:eastAsia="宋体"/>
          <w:color w:val="000000"/>
          <w:sz w:val="24"/>
          <w:lang w:val="en-US" w:eastAsia="zh-CN"/>
        </w:rPr>
        <w:t>(x+13)</w:t>
      </w:r>
      <w:r>
        <w:rPr>
          <w:rFonts w:hint="eastAsia" w:ascii="宋体" w:hAnsi="宋体" w:eastAsia="宋体"/>
          <w:color w:val="000000"/>
          <w:sz w:val="24"/>
          <w:lang w:val="en-US" w:eastAsia="zh-CN"/>
        </w:rPr>
        <w:t>=</w:t>
      </w:r>
      <w:r>
        <w:rPr>
          <w:rFonts w:hint="default" w:ascii="宋体" w:hAnsi="宋体" w:eastAsia="宋体"/>
          <w:color w:val="000000"/>
          <w:sz w:val="24"/>
          <w:lang w:val="en-US" w:eastAsia="zh-CN"/>
        </w:rPr>
        <w:t>510</w:t>
      </w:r>
      <w:r>
        <w:rPr>
          <w:rFonts w:hint="eastAsia" w:ascii="宋体" w:hAnsi="宋体" w:eastAsia="宋体"/>
          <w:color w:val="000000"/>
          <w:sz w:val="24"/>
          <w:lang w:val="en-US" w:eastAsia="zh-CN"/>
        </w:rPr>
        <w:t xml:space="preserve"> ④（x+</w:t>
      </w:r>
      <w:r>
        <w:rPr>
          <w:rFonts w:hint="default" w:ascii="宋体" w:hAnsi="宋体" w:eastAsia="宋体"/>
          <w:color w:val="000000"/>
          <w:sz w:val="24"/>
          <w:lang w:val="en-US" w:eastAsia="zh-CN"/>
        </w:rPr>
        <w:t>a)(x+13+a)</w:t>
      </w:r>
      <w:r>
        <w:rPr>
          <w:rFonts w:hint="eastAsia" w:ascii="宋体" w:hAnsi="宋体" w:eastAsia="宋体"/>
          <w:color w:val="000000"/>
          <w:sz w:val="24"/>
          <w:lang w:val="en-US" w:eastAsia="zh-CN"/>
        </w:rPr>
        <w:t>=</w:t>
      </w:r>
      <w:r>
        <w:rPr>
          <w:rFonts w:hint="default" w:ascii="宋体" w:hAnsi="宋体" w:eastAsia="宋体"/>
          <w:color w:val="000000"/>
          <w:sz w:val="24"/>
          <w:lang w:val="en-US" w:eastAsia="zh-CN"/>
        </w:rPr>
        <w:t>510</w:t>
      </w:r>
      <w:r>
        <w:rPr>
          <w:rFonts w:hint="eastAsia" w:ascii="宋体" w:hAnsi="宋体" w:eastAsia="宋体"/>
          <w:color w:val="000000"/>
          <w:sz w:val="24"/>
          <w:lang w:val="en-US" w:eastAsia="zh-CN"/>
        </w:rPr>
        <w:t xml:space="preserve"> ⑤</w:t>
      </w:r>
      <m:oMath>
        <m:f>
          <m:fPr>
            <m:ctrlPr>
              <w:rPr>
                <w:rFonts w:ascii="DejaVu Math TeX Gyre" w:hAnsi="DejaVu Math TeX Gyre"/>
                <w:i/>
                <w:color w:val="000000"/>
                <w:sz w:val="24"/>
                <w:lang w:val="en-US"/>
              </w:rPr>
            </m:ctrlPr>
          </m:fPr>
          <m:num>
            <m:r>
              <m:rPr>
                <m:sty m:val="p"/>
              </m:rPr>
              <w:rPr>
                <w:rFonts w:hint="eastAsia" w:ascii="宋体" w:hAnsi="宋体" w:eastAsia="宋体"/>
                <w:color w:val="000000"/>
                <w:sz w:val="24"/>
                <w:lang w:val="en-US" w:eastAsia="zh-CN"/>
              </w:rPr>
              <m:t>x(x−1)</m:t>
            </m:r>
            <m:ctrlPr>
              <w:rPr>
                <w:rFonts w:ascii="DejaVu Math TeX Gyre" w:hAnsi="DejaVu Math TeX Gyre"/>
                <w:i/>
                <w:color w:val="000000"/>
                <w:sz w:val="24"/>
                <w:lang w:val="en-US"/>
              </w:rPr>
            </m:ctrlPr>
          </m:num>
          <m:den>
            <m:r>
              <m:rPr/>
              <w:rPr>
                <w:rFonts w:hint="default" w:ascii="DejaVu Math TeX Gyre" w:hAnsi="DejaVu Math TeX Gyre"/>
                <w:color w:val="000000"/>
                <w:sz w:val="24"/>
                <w:lang w:val="en-US" w:eastAsia="zh-CN"/>
              </w:rPr>
              <m:t>2</m:t>
            </m:r>
            <m:ctrlPr>
              <w:rPr>
                <w:rFonts w:ascii="DejaVu Math TeX Gyre" w:hAnsi="DejaVu Math TeX Gyre"/>
                <w:i/>
                <w:color w:val="000000"/>
                <w:sz w:val="24"/>
                <w:lang w:val="en-US"/>
              </w:rPr>
            </m:ctrlPr>
          </m:den>
        </m:f>
      </m:oMath>
      <w:r>
        <w:rPr>
          <w:rFonts w:hint="eastAsia" w:ascii="宋体" w:hAnsi="宋体" w:eastAsia="宋体"/>
          <w:color w:val="000000"/>
          <w:sz w:val="24"/>
          <w:lang w:val="en-US" w:eastAsia="zh-CN"/>
        </w:rPr>
        <w:t>=</w:t>
      </w:r>
      <w:r>
        <w:rPr>
          <w:rFonts w:hint="default" w:ascii="宋体" w:hAnsi="宋体" w:eastAsia="宋体"/>
          <w:color w:val="000000"/>
          <w:sz w:val="24"/>
          <w:lang w:val="en-US" w:eastAsia="zh-CN"/>
        </w:rPr>
        <w:t>5</w:t>
      </w:r>
      <w:r>
        <w:rPr>
          <w:rFonts w:hint="eastAsia" w:ascii="宋体" w:hAnsi="宋体" w:eastAsia="宋体"/>
          <w:color w:val="000000"/>
          <w:sz w:val="24"/>
          <w:lang w:val="en-US" w:eastAsia="zh-CN"/>
        </w:rPr>
        <w:t>5</w:t>
      </w:r>
    </w:p>
    <w:p w14:paraId="5FBF28CE">
      <w:pPr>
        <w:numPr>
          <w:ilvl w:val="0"/>
          <w:numId w:val="5"/>
        </w:numPr>
        <w:adjustRightInd w:val="0"/>
        <w:snapToGrid w:val="0"/>
        <w:spacing w:line="276" w:lineRule="auto"/>
        <w:ind w:left="0" w:leftChars="0" w:firstLine="0" w:firstLineChars="0"/>
        <w:rPr>
          <w:rFonts w:hint="eastAsia" w:ascii="宋体" w:hAnsi="宋体" w:eastAsia="宋体"/>
          <w:color w:val="000000"/>
          <w:sz w:val="24"/>
          <w:lang w:val="en-US" w:eastAsia="zh-CN"/>
        </w:rPr>
      </w:pPr>
      <w:r>
        <w:rPr>
          <w:rFonts w:hint="eastAsia" w:ascii="宋体" w:hAnsi="宋体" w:eastAsia="宋体"/>
          <w:color w:val="000000"/>
          <w:sz w:val="24"/>
          <w:lang w:val="en-US" w:eastAsia="zh-CN"/>
        </w:rPr>
        <w:t>根据已有的经验，请尝试对以上方程进行分类，并说出你的分类标准？</w:t>
      </w:r>
    </w:p>
    <w:p w14:paraId="09560D64">
      <w:pPr>
        <w:numPr>
          <w:ilvl w:val="0"/>
          <w:numId w:val="0"/>
        </w:numPr>
        <w:adjustRightInd w:val="0"/>
        <w:snapToGrid w:val="0"/>
        <w:spacing w:line="276" w:lineRule="auto"/>
        <w:ind w:leftChars="0"/>
        <w:rPr>
          <w:rFonts w:hint="default" w:ascii="宋体" w:hAnsi="宋体" w:eastAsia="宋体"/>
          <w:color w:val="000000"/>
          <w:sz w:val="24"/>
          <w:lang w:val="en-US" w:eastAsia="zh-CN"/>
        </w:rPr>
      </w:pPr>
      <w:r>
        <w:rPr>
          <w:rFonts w:hint="eastAsia" w:ascii="宋体" w:hAnsi="宋体" w:eastAsia="宋体"/>
          <w:color w:val="000000"/>
          <w:sz w:val="24"/>
          <w:lang w:val="en-US" w:eastAsia="zh-CN"/>
        </w:rPr>
        <w:t>（3）哪些方程是我们已经学习过的？它们有何特征？</w:t>
      </w:r>
    </w:p>
    <w:p w14:paraId="5E8DFCAE">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（4）方程②、 ③、⑤有何共同特征？能否尝试对其命名？</w:t>
      </w:r>
    </w:p>
    <w:p w14:paraId="2CFFB1DB">
      <w:pPr>
        <w:numPr>
          <w:ilvl w:val="0"/>
          <w:numId w:val="0"/>
        </w:numPr>
        <w:adjustRightInd w:val="0"/>
        <w:snapToGrid w:val="0"/>
        <w:spacing w:line="276" w:lineRule="auto"/>
        <w:ind w:firstLine="480" w:firstLineChars="200"/>
        <w:rPr>
          <w:rFonts w:hint="default" w:ascii="宋体" w:hAnsi="宋体" w:eastAsia="宋体"/>
          <w:color w:val="000000"/>
          <w:sz w:val="24"/>
          <w:lang w:val="en-US" w:eastAsia="zh-CN"/>
        </w:rPr>
      </w:pPr>
      <w:r>
        <w:rPr>
          <w:rFonts w:hint="eastAsia" w:ascii="宋体" w:hAnsi="宋体" w:eastAsia="宋体"/>
          <w:color w:val="000000"/>
          <w:sz w:val="24"/>
          <w:lang w:val="en-US" w:eastAsia="zh-CN"/>
        </w:rPr>
        <w:t>学生通过观察发现所列方程均为整式方程，进而借助分类活动辨别不同方程之间的差异，并与已学的一元一次方程、二元一次方程进行比较，提炼出一元二次方程的核心特征：仅含一个未知数、未知数的最高次数为2、且为整式方程。</w:t>
      </w:r>
    </w:p>
    <w:p w14:paraId="15C913F1">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3、</w:t>
      </w:r>
      <w:r>
        <w:rPr>
          <w:rFonts w:hint="default" w:ascii="宋体" w:hAnsi="宋体" w:eastAsia="宋体"/>
          <w:color w:val="000000"/>
          <w:sz w:val="24"/>
          <w:lang w:val="en-US" w:eastAsia="zh-CN"/>
        </w:rPr>
        <w:t>深化模型理解</w:t>
      </w:r>
      <w:r>
        <w:rPr>
          <w:rFonts w:hint="eastAsia" w:ascii="宋体" w:hAnsi="宋体" w:eastAsia="宋体"/>
          <w:color w:val="000000"/>
          <w:sz w:val="24"/>
          <w:lang w:val="en-US" w:eastAsia="zh-CN"/>
        </w:rPr>
        <w:t>，明确模型结构性特征</w:t>
      </w:r>
    </w:p>
    <w:p w14:paraId="41CF9715">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模型的建立需经历检验与完善。在得出一元二次方程概念后，设计如下辨析活动加深学生对概念本质的理解：</w:t>
      </w:r>
    </w:p>
    <w:p w14:paraId="0FAEFB49">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问题3：判断下列方程哪些是一元二次方程?</w:t>
      </w:r>
    </w:p>
    <w:p w14:paraId="6F34A43A">
      <w:pPr>
        <w:numPr>
          <w:ilvl w:val="0"/>
          <w:numId w:val="0"/>
        </w:numPr>
        <w:adjustRightInd w:val="0"/>
        <w:snapToGrid w:val="0"/>
        <w:spacing w:line="276" w:lineRule="auto"/>
        <w:ind w:left="210" w:leftChars="0"/>
        <w:rPr>
          <w:rFonts w:hint="default" w:ascii="Times New Roman Regular" w:hAnsi="Times New Roman Regular" w:cs="Times New Roman Regular"/>
          <w:i w:val="0"/>
          <w:color w:val="000000"/>
          <w:sz w:val="24"/>
          <w:lang w:val="en-US" w:eastAsia="zh-CN"/>
        </w:rPr>
      </w:pPr>
      <w:r>
        <w:rPr>
          <w:rFonts w:hint="default" w:ascii="Times New Roman Regular" w:hAnsi="Times New Roman Regular" w:cs="Times New Roman Regular"/>
          <w:i w:val="0"/>
          <w:color w:val="000000"/>
          <w:sz w:val="24"/>
          <w:lang w:val="en-US" w:eastAsia="zh-CN"/>
        </w:rPr>
        <w:t>①</w:t>
      </w:r>
      <m:oMath>
        <m:sSup>
          <m:sSupPr>
            <m:ctrlPr>
              <w:rPr>
                <w:rFonts w:hint="default" w:ascii="DejaVu Math TeX Gyre" w:hAnsi="DejaVu Math TeX Gyre" w:cs="Times New Roman Regular"/>
                <w:i w:val="0"/>
                <w:color w:val="000000"/>
                <w:sz w:val="24"/>
                <w:lang w:val="en-US" w:eastAsia="zh-CN"/>
              </w:rPr>
            </m:ctrlPr>
          </m:sSupPr>
          <m:e>
            <m:r>
              <m:rPr>
                <m:nor/>
                <m:sty m:val="p"/>
              </m:rPr>
              <w:rPr>
                <w:rFonts w:hint="default" w:ascii="DejaVu Math TeX Gyre" w:hAnsi="DejaVu Math TeX Gyre" w:cs="Times New Roman Regular"/>
                <w:b w:val="0"/>
                <w:i w:val="0"/>
                <w:color w:val="000000"/>
                <w:sz w:val="24"/>
                <w:lang w:val="en-US" w:eastAsia="zh-CN"/>
              </w:rPr>
              <m:t>(x−2)</m:t>
            </m:r>
            <m:ctrlPr>
              <w:rPr>
                <w:rFonts w:hint="default" w:ascii="DejaVu Math TeX Gyre" w:hAnsi="DejaVu Math TeX Gyre" w:cs="Times New Roman Regular"/>
                <w:i w:val="0"/>
                <w:color w:val="000000"/>
                <w:sz w:val="24"/>
                <w:lang w:val="en-US" w:eastAsia="zh-CN"/>
              </w:rPr>
            </m:ctrlPr>
          </m:e>
          <m:sup>
            <m:r>
              <m:rPr>
                <m:nor/>
                <m:sty m:val="p"/>
              </m:rPr>
              <w:rPr>
                <w:rFonts w:hint="default" w:ascii="DejaVu Math TeX Gyre" w:hAnsi="DejaVu Math TeX Gyre" w:cs="Times New Roman Regular"/>
                <w:b w:val="0"/>
                <w:i w:val="0"/>
                <w:color w:val="000000"/>
                <w:sz w:val="24"/>
                <w:lang w:val="en-US" w:eastAsia="zh-CN"/>
              </w:rPr>
              <m:t>2</m:t>
            </m:r>
            <m:ctrlPr>
              <w:rPr>
                <w:rFonts w:hint="default" w:ascii="DejaVu Math TeX Gyre" w:hAnsi="DejaVu Math TeX Gyre" w:cs="Times New Roman Regular"/>
                <w:i w:val="0"/>
                <w:color w:val="000000"/>
                <w:sz w:val="24"/>
                <w:lang w:val="en-US" w:eastAsia="zh-CN"/>
              </w:rPr>
            </m:ctrlPr>
          </m:sup>
        </m:sSup>
        <m:r>
          <m:rPr>
            <m:sty m:val="p"/>
          </m:rPr>
          <w:rPr>
            <w:rFonts w:hint="default" w:ascii="DejaVu Math TeX Gyre" w:hAnsi="DejaVu Math TeX Gyre" w:cs="Times New Roman Regular"/>
            <w:color w:val="000000"/>
            <w:sz w:val="24"/>
            <w:lang w:val="en-US" w:eastAsia="zh-CN"/>
          </w:rPr>
          <m:t>=9</m:t>
        </m:r>
      </m:oMath>
      <w:r>
        <w:rPr>
          <w:rFonts w:hint="default" w:ascii="Times New Roman Regular" w:hAnsi="Times New Roman Regular" w:cs="Times New Roman Regular"/>
          <w:i w:val="0"/>
          <w:color w:val="000000"/>
          <w:sz w:val="24"/>
          <w:lang w:val="en-US" w:eastAsia="zh-CN"/>
        </w:rPr>
        <w:t xml:space="preserve">  ②y(y+</w:t>
      </w:r>
      <w:r>
        <w:rPr>
          <w:rFonts w:hint="eastAsia" w:ascii="Times New Roman Regular" w:hAnsi="Times New Roman Regular" w:cs="Times New Roman Regular"/>
          <w:i w:val="0"/>
          <w:color w:val="000000"/>
          <w:sz w:val="24"/>
          <w:lang w:val="en-US" w:eastAsia="zh-CN"/>
        </w:rPr>
        <w:t>2</w:t>
      </w:r>
      <w:r>
        <w:rPr>
          <w:rFonts w:hint="default" w:ascii="Times New Roman Regular" w:hAnsi="Times New Roman Regular" w:cs="Times New Roman Regular"/>
          <w:i w:val="0"/>
          <w:color w:val="000000"/>
          <w:sz w:val="24"/>
          <w:lang w:val="en-US" w:eastAsia="zh-CN"/>
        </w:rPr>
        <w:t>)=</w:t>
      </w:r>
      <w:r>
        <w:rPr>
          <w:rFonts w:hint="eastAsia" w:ascii="Times New Roman Regular" w:hAnsi="Times New Roman Regular" w:cs="Times New Roman Regular"/>
          <w:i w:val="0"/>
          <w:color w:val="000000"/>
          <w:sz w:val="24"/>
          <w:lang w:val="en-US" w:eastAsia="zh-CN"/>
        </w:rPr>
        <w:t>63</w:t>
      </w:r>
      <w:r>
        <w:rPr>
          <w:rFonts w:hint="default" w:ascii="Times New Roman Regular" w:hAnsi="Times New Roman Regular" w:cs="Times New Roman Regular"/>
          <w:i w:val="0"/>
          <w:color w:val="000000"/>
          <w:sz w:val="24"/>
          <w:lang w:val="en-US" w:eastAsia="zh-CN"/>
        </w:rPr>
        <w:t xml:space="preserve">    ③</w:t>
      </w:r>
      <m:oMath>
        <m:r>
          <m:rPr>
            <m:nor/>
            <m:sty m:val="p"/>
          </m:rPr>
          <w:rPr>
            <w:rFonts w:hint="default" w:ascii="DejaVu Math TeX Gyre" w:hAnsi="DejaVu Math TeX Gyre" w:cs="Times New Roman Regular"/>
            <w:b w:val="0"/>
            <w:i w:val="0"/>
            <w:color w:val="000000"/>
            <w:sz w:val="24"/>
            <w:lang w:val="en-US" w:eastAsia="zh-CN"/>
          </w:rPr>
          <m:t>2</m:t>
        </m:r>
        <m:sSup>
          <m:sSupPr>
            <m:ctrlPr>
              <w:rPr>
                <w:rFonts w:hint="default" w:ascii="DejaVu Math TeX Gyre" w:hAnsi="DejaVu Math TeX Gyre" w:cs="Times New Roman Regular"/>
                <w:i w:val="0"/>
                <w:color w:val="000000"/>
                <w:sz w:val="24"/>
                <w:lang w:val="en-US" w:eastAsia="zh-CN"/>
              </w:rPr>
            </m:ctrlPr>
          </m:sSupPr>
          <m:e>
            <m:r>
              <m:rPr>
                <m:nor/>
                <m:sty m:val="p"/>
              </m:rPr>
              <w:rPr>
                <w:rFonts w:hint="default" w:ascii="DejaVu Math TeX Gyre" w:hAnsi="DejaVu Math TeX Gyre" w:cs="Times New Roman Regular"/>
                <w:b w:val="0"/>
                <w:i w:val="0"/>
                <w:color w:val="000000"/>
                <w:sz w:val="24"/>
                <w:lang w:val="en-US" w:eastAsia="zh-CN"/>
              </w:rPr>
              <m:t>x</m:t>
            </m:r>
            <m:ctrlPr>
              <w:rPr>
                <w:rFonts w:hint="default" w:ascii="DejaVu Math TeX Gyre" w:hAnsi="DejaVu Math TeX Gyre" w:cs="Times New Roman Regular"/>
                <w:i w:val="0"/>
                <w:color w:val="000000"/>
                <w:sz w:val="24"/>
                <w:lang w:val="en-US" w:eastAsia="zh-CN"/>
              </w:rPr>
            </m:ctrlPr>
          </m:e>
          <m:sup>
            <m:r>
              <m:rPr>
                <m:nor/>
                <m:sty m:val="p"/>
              </m:rPr>
              <w:rPr>
                <w:rFonts w:hint="default" w:ascii="DejaVu Math TeX Gyre" w:hAnsi="DejaVu Math TeX Gyre" w:cs="Times New Roman Regular"/>
                <w:b w:val="0"/>
                <w:i w:val="0"/>
                <w:color w:val="000000"/>
                <w:sz w:val="24"/>
                <w:lang w:val="en-US" w:eastAsia="zh-CN"/>
              </w:rPr>
              <m:t>2</m:t>
            </m:r>
            <m:ctrlPr>
              <w:rPr>
                <w:rFonts w:hint="default" w:ascii="DejaVu Math TeX Gyre" w:hAnsi="DejaVu Math TeX Gyre" w:cs="Times New Roman Regular"/>
                <w:i w:val="0"/>
                <w:color w:val="000000"/>
                <w:sz w:val="24"/>
                <w:lang w:val="en-US" w:eastAsia="zh-CN"/>
              </w:rPr>
            </m:ctrlPr>
          </m:sup>
        </m:sSup>
        <m:r>
          <m:rPr>
            <m:nor/>
            <m:sty m:val="p"/>
          </m:rPr>
          <w:rPr>
            <w:rFonts w:hint="default" w:ascii="DejaVu Math TeX Gyre" w:hAnsi="DejaVu Math TeX Gyre" w:cs="Times New Roman Regular"/>
            <w:b w:val="0"/>
            <w:i w:val="0"/>
            <w:color w:val="000000"/>
            <w:sz w:val="24"/>
            <w:lang w:val="en-US" w:eastAsia="zh-CN"/>
          </w:rPr>
          <m:t>+y=y+1</m:t>
        </m:r>
      </m:oMath>
      <w:r>
        <w:rPr>
          <w:rFonts w:hint="default" w:ascii="Times New Roman Regular" w:hAnsi="Times New Roman Regular" w:cs="Times New Roman Regular"/>
          <w:i w:val="0"/>
          <w:color w:val="000000"/>
          <w:sz w:val="24"/>
          <w:lang w:val="en-US" w:eastAsia="zh-CN"/>
        </w:rPr>
        <w:t xml:space="preserve"> </w:t>
      </w:r>
      <w:r>
        <w:rPr>
          <w:rFonts w:hint="eastAsia" w:ascii="Times New Roman Regular" w:hAnsi="Times New Roman Regular" w:cs="Times New Roman Regular"/>
          <w:i w:val="0"/>
          <w:color w:val="000000"/>
          <w:sz w:val="24"/>
          <w:lang w:val="en-US" w:eastAsia="zh-CN"/>
        </w:rPr>
        <w:t xml:space="preserve">  </w:t>
      </w:r>
      <w:r>
        <w:rPr>
          <w:rFonts w:hint="default" w:ascii="Times New Roman Regular" w:hAnsi="Times New Roman Regular" w:cs="Times New Roman Regular"/>
          <w:i w:val="0"/>
          <w:color w:val="000000"/>
          <w:sz w:val="24"/>
          <w:lang w:val="en-US" w:eastAsia="zh-CN"/>
        </w:rPr>
        <w:t>④</w:t>
      </w:r>
      <m:oMath>
        <m:r>
          <m:rPr>
            <m:sty m:val="p"/>
          </m:rPr>
          <w:rPr>
            <w:rFonts w:hint="default" w:ascii="DejaVu Math TeX Gyre" w:hAnsi="DejaVu Math TeX Gyre" w:cs="Times New Roman Regular"/>
            <w:color w:val="000000"/>
            <w:sz w:val="24"/>
            <w:lang w:val="en-US" w:eastAsia="zh-CN"/>
          </w:rPr>
          <m:t>x(x+1)(x+2)</m:t>
        </m:r>
      </m:oMath>
      <w:r>
        <w:rPr>
          <w:rFonts w:hint="eastAsia" w:hAnsi="DejaVu Math TeX Gyre" w:cs="Times New Roman Regular"/>
          <w:i w:val="0"/>
          <w:color w:val="000000"/>
          <w:sz w:val="24"/>
          <w:lang w:val="en-US" w:eastAsia="zh-CN"/>
        </w:rPr>
        <w:t>=1</w:t>
      </w:r>
    </w:p>
    <w:p w14:paraId="54A09C1E">
      <w:pPr>
        <w:numPr>
          <w:ilvl w:val="0"/>
          <w:numId w:val="0"/>
        </w:numPr>
        <w:adjustRightInd w:val="0"/>
        <w:snapToGrid w:val="0"/>
        <w:spacing w:line="276" w:lineRule="auto"/>
        <w:ind w:left="210" w:leftChars="0"/>
        <w:rPr>
          <w:rFonts w:hint="eastAsia" w:ascii="宋体" w:hAnsi="宋体" w:eastAsia="宋体"/>
          <w:color w:val="000000"/>
          <w:sz w:val="24"/>
          <w:lang w:val="en-US" w:eastAsia="zh-CN"/>
        </w:rPr>
      </w:pPr>
      <w:r>
        <w:rPr>
          <w:rFonts w:hint="default" w:ascii="Times New Roman Regular" w:hAnsi="Times New Roman Regular" w:cs="Times New Roman Regular"/>
          <w:i w:val="0"/>
          <w:color w:val="000000"/>
          <w:sz w:val="24"/>
          <w:lang w:val="en-US" w:eastAsia="zh-CN"/>
        </w:rPr>
        <w:t>⑤</w:t>
      </w:r>
      <m:oMath>
        <m:rad>
          <m:radPr>
            <m:degHide m:val="1"/>
            <m:ctrlPr>
              <w:rPr>
                <w:rFonts w:hint="default" w:ascii="DejaVu Math TeX Gyre" w:hAnsi="DejaVu Math TeX Gyre" w:cs="Times New Roman Regular"/>
                <w:i w:val="0"/>
                <w:color w:val="000000"/>
                <w:sz w:val="24"/>
                <w:lang w:val="en-US" w:eastAsia="zh-CN"/>
              </w:rPr>
            </m:ctrlPr>
          </m:radPr>
          <m:deg>
            <m:ctrlPr>
              <w:rPr>
                <w:rFonts w:hint="default" w:ascii="DejaVu Math TeX Gyre" w:hAnsi="DejaVu Math TeX Gyre" w:cs="Times New Roman Regular"/>
                <w:i w:val="0"/>
                <w:color w:val="000000"/>
                <w:sz w:val="24"/>
                <w:lang w:val="en-US" w:eastAsia="zh-CN"/>
              </w:rPr>
            </m:ctrlPr>
          </m:deg>
          <m:e>
            <m:r>
              <m:rPr>
                <m:nor/>
                <m:sty m:val="p"/>
              </m:rPr>
              <w:rPr>
                <w:rFonts w:hint="default" w:ascii="DejaVu Math TeX Gyre" w:hAnsi="DejaVu Math TeX Gyre" w:cs="Times New Roman Regular"/>
                <w:b w:val="0"/>
                <w:i w:val="0"/>
                <w:color w:val="000000"/>
                <w:sz w:val="24"/>
                <w:lang w:val="en-US" w:eastAsia="zh-CN"/>
              </w:rPr>
              <m:t>2</m:t>
            </m:r>
            <m:ctrlPr>
              <w:rPr>
                <w:rFonts w:hint="default" w:ascii="DejaVu Math TeX Gyre" w:hAnsi="DejaVu Math TeX Gyre" w:cs="Times New Roman Regular"/>
                <w:i w:val="0"/>
                <w:color w:val="000000"/>
                <w:sz w:val="24"/>
                <w:lang w:val="en-US" w:eastAsia="zh-CN"/>
              </w:rPr>
            </m:ctrlPr>
          </m:e>
        </m:rad>
        <m:sSup>
          <m:sSupPr>
            <m:ctrlPr>
              <w:rPr>
                <w:rFonts w:hint="default" w:ascii="DejaVu Math TeX Gyre" w:hAnsi="DejaVu Math TeX Gyre" w:cs="Times New Roman Regular"/>
                <w:i w:val="0"/>
                <w:color w:val="000000"/>
                <w:sz w:val="24"/>
                <w:lang w:val="en-US" w:eastAsia="zh-CN"/>
              </w:rPr>
            </m:ctrlPr>
          </m:sSupPr>
          <m:e>
            <m:r>
              <m:rPr>
                <m:nor/>
                <m:sty m:val="p"/>
              </m:rPr>
              <w:rPr>
                <w:rFonts w:hint="default" w:ascii="DejaVu Math TeX Gyre" w:hAnsi="DejaVu Math TeX Gyre" w:cs="Times New Roman Regular"/>
                <w:b w:val="0"/>
                <w:i w:val="0"/>
                <w:color w:val="000000"/>
                <w:sz w:val="24"/>
                <w:lang w:val="en-US" w:eastAsia="zh-CN"/>
              </w:rPr>
              <m:t>x</m:t>
            </m:r>
            <m:ctrlPr>
              <w:rPr>
                <w:rFonts w:hint="default" w:ascii="DejaVu Math TeX Gyre" w:hAnsi="DejaVu Math TeX Gyre" w:cs="Times New Roman Regular"/>
                <w:i w:val="0"/>
                <w:color w:val="000000"/>
                <w:sz w:val="24"/>
                <w:lang w:val="en-US" w:eastAsia="zh-CN"/>
              </w:rPr>
            </m:ctrlPr>
          </m:e>
          <m:sup>
            <m:r>
              <m:rPr>
                <m:nor/>
                <m:sty m:val="p"/>
              </m:rPr>
              <w:rPr>
                <w:rFonts w:hint="default" w:ascii="DejaVu Math TeX Gyre" w:hAnsi="DejaVu Math TeX Gyre" w:cs="Times New Roman Regular"/>
                <w:b w:val="0"/>
                <w:i w:val="0"/>
                <w:color w:val="000000"/>
                <w:sz w:val="24"/>
                <w:lang w:val="en-US" w:eastAsia="zh-CN"/>
              </w:rPr>
              <m:t>2</m:t>
            </m:r>
            <m:ctrlPr>
              <w:rPr>
                <w:rFonts w:hint="default" w:ascii="DejaVu Math TeX Gyre" w:hAnsi="DejaVu Math TeX Gyre" w:cs="Times New Roman Regular"/>
                <w:i w:val="0"/>
                <w:color w:val="000000"/>
                <w:sz w:val="24"/>
                <w:lang w:val="en-US" w:eastAsia="zh-CN"/>
              </w:rPr>
            </m:ctrlPr>
          </m:sup>
        </m:sSup>
        <m:r>
          <m:rPr>
            <m:nor/>
            <m:sty m:val="p"/>
          </m:rPr>
          <w:rPr>
            <w:rFonts w:hint="default" w:ascii="DejaVu Math TeX Gyre" w:hAnsi="DejaVu Math TeX Gyre" w:cs="Times New Roman Regular"/>
            <w:b w:val="0"/>
            <w:i w:val="0"/>
            <w:color w:val="000000"/>
            <w:sz w:val="24"/>
            <w:lang w:val="en-US" w:eastAsia="zh-CN"/>
          </w:rPr>
          <m:t>−3x−1</m:t>
        </m:r>
      </m:oMath>
      <w:r>
        <w:rPr>
          <w:rFonts w:hint="eastAsia" w:hAnsi="DejaVu Math TeX Gyre" w:cs="Times New Roman Regular"/>
          <w:b w:val="0"/>
          <w:i w:val="0"/>
          <w:color w:val="000000"/>
          <w:sz w:val="24"/>
          <w:lang w:val="en-US" w:eastAsia="zh-CN"/>
        </w:rPr>
        <w:t xml:space="preserve"> </w:t>
      </w:r>
      <w:r>
        <w:rPr>
          <w:rFonts w:hint="default" w:ascii="Times New Roman Regular" w:hAnsi="Times New Roman Regular" w:cs="Times New Roman Regular"/>
          <w:i w:val="0"/>
          <w:color w:val="000000"/>
          <w:sz w:val="24"/>
          <w:lang w:val="en-US" w:eastAsia="zh-CN"/>
        </w:rPr>
        <w:t>⑥</w:t>
      </w:r>
      <w:r>
        <w:rPr>
          <w:rFonts w:hint="eastAsia" w:ascii="Times New Roman Regular" w:hAnsi="Times New Roman Regular" w:cs="Times New Roman Regular"/>
          <w:i w:val="0"/>
          <w:color w:val="000000"/>
          <w:sz w:val="24"/>
          <w:lang w:val="en-US" w:eastAsia="zh-CN"/>
        </w:rPr>
        <w:t xml:space="preserve"> </w:t>
      </w:r>
      <m:oMath>
        <m:f>
          <m:fPr>
            <m:ctrlPr>
              <w:rPr>
                <w:rFonts w:hint="default" w:ascii="DejaVu Math TeX Gyre" w:hAnsi="DejaVu Math TeX Gyre" w:cs="Times New Roman Regular"/>
                <w:i w:val="0"/>
                <w:color w:val="000000"/>
                <w:sz w:val="24"/>
                <w:lang w:val="en-US" w:eastAsia="zh-CN"/>
              </w:rPr>
            </m:ctrlPr>
          </m:fPr>
          <m:num>
            <m:r>
              <m:rPr>
                <m:nor/>
                <m:sty m:val="p"/>
              </m:rPr>
              <w:rPr>
                <w:rFonts w:hint="default" w:ascii="DejaVu Math TeX Gyre" w:hAnsi="DejaVu Math TeX Gyre" w:cs="Times New Roman Regular"/>
                <w:b w:val="0"/>
                <w:i w:val="0"/>
                <w:color w:val="000000"/>
                <w:sz w:val="24"/>
                <w:lang w:val="en-US" w:eastAsia="zh-CN"/>
              </w:rPr>
              <m:t>1</m:t>
            </m:r>
            <m:ctrlPr>
              <w:rPr>
                <w:rFonts w:hint="default" w:ascii="DejaVu Math TeX Gyre" w:hAnsi="DejaVu Math TeX Gyre" w:cs="Times New Roman Regular"/>
                <w:i w:val="0"/>
                <w:color w:val="000000"/>
                <w:sz w:val="24"/>
                <w:lang w:val="en-US" w:eastAsia="zh-CN"/>
              </w:rPr>
            </m:ctrlPr>
          </m:num>
          <m:den>
            <m:sSup>
              <m:sSupPr>
                <m:ctrlPr>
                  <w:rPr>
                    <w:rFonts w:hint="default" w:ascii="DejaVu Math TeX Gyre" w:hAnsi="DejaVu Math TeX Gyre" w:cs="Times New Roman Regular"/>
                    <w:i w:val="0"/>
                    <w:color w:val="000000"/>
                    <w:sz w:val="24"/>
                    <w:lang w:val="en-US" w:eastAsia="zh-CN"/>
                  </w:rPr>
                </m:ctrlPr>
              </m:sSupPr>
              <m:e>
                <m:r>
                  <m:rPr>
                    <m:nor/>
                    <m:sty m:val="p"/>
                  </m:rPr>
                  <w:rPr>
                    <w:rFonts w:hint="default" w:ascii="DejaVu Math TeX Gyre" w:hAnsi="DejaVu Math TeX Gyre" w:cs="Times New Roman Regular"/>
                    <w:b w:val="0"/>
                    <w:i w:val="0"/>
                    <w:color w:val="000000"/>
                    <w:sz w:val="24"/>
                    <w:lang w:val="en-US" w:eastAsia="zh-CN"/>
                  </w:rPr>
                  <m:t>x</m:t>
                </m:r>
                <m:ctrlPr>
                  <w:rPr>
                    <w:rFonts w:hint="default" w:ascii="DejaVu Math TeX Gyre" w:hAnsi="DejaVu Math TeX Gyre" w:cs="Times New Roman Regular"/>
                    <w:i w:val="0"/>
                    <w:color w:val="000000"/>
                    <w:sz w:val="24"/>
                    <w:lang w:val="en-US" w:eastAsia="zh-CN"/>
                  </w:rPr>
                </m:ctrlPr>
              </m:e>
              <m:sup>
                <m:r>
                  <m:rPr>
                    <m:nor/>
                    <m:sty m:val="p"/>
                  </m:rPr>
                  <w:rPr>
                    <w:rFonts w:hint="default" w:ascii="DejaVu Math TeX Gyre" w:hAnsi="DejaVu Math TeX Gyre" w:cs="Times New Roman Regular"/>
                    <w:b w:val="0"/>
                    <w:i w:val="0"/>
                    <w:color w:val="000000"/>
                    <w:sz w:val="24"/>
                    <w:lang w:val="en-US" w:eastAsia="zh-CN"/>
                  </w:rPr>
                  <m:t>2</m:t>
                </m:r>
                <m:ctrlPr>
                  <w:rPr>
                    <w:rFonts w:hint="default" w:ascii="DejaVu Math TeX Gyre" w:hAnsi="DejaVu Math TeX Gyre" w:cs="Times New Roman Regular"/>
                    <w:i w:val="0"/>
                    <w:color w:val="000000"/>
                    <w:sz w:val="24"/>
                    <w:lang w:val="en-US" w:eastAsia="zh-CN"/>
                  </w:rPr>
                </m:ctrlPr>
              </m:sup>
            </m:sSup>
            <m:ctrlPr>
              <w:rPr>
                <w:rFonts w:hint="default" w:ascii="DejaVu Math TeX Gyre" w:hAnsi="DejaVu Math TeX Gyre" w:cs="Times New Roman Regular"/>
                <w:i w:val="0"/>
                <w:color w:val="000000"/>
                <w:sz w:val="24"/>
                <w:lang w:val="en-US" w:eastAsia="zh-CN"/>
              </w:rPr>
            </m:ctrlPr>
          </m:den>
        </m:f>
        <m:r>
          <m:rPr>
            <m:nor/>
            <m:sty m:val="p"/>
          </m:rPr>
          <w:rPr>
            <w:rFonts w:hint="default" w:ascii="DejaVu Math TeX Gyre" w:hAnsi="DejaVu Math TeX Gyre" w:cs="Times New Roman Regular"/>
            <w:b w:val="0"/>
            <w:i w:val="0"/>
            <w:color w:val="000000"/>
            <w:sz w:val="24"/>
            <w:lang w:val="en-US" w:eastAsia="zh-CN"/>
          </w:rPr>
          <m:t>−</m:t>
        </m:r>
        <m:f>
          <m:fPr>
            <m:ctrlPr>
              <w:rPr>
                <w:rFonts w:hint="default" w:ascii="DejaVu Math TeX Gyre" w:hAnsi="DejaVu Math TeX Gyre" w:cs="Times New Roman Regular"/>
                <w:i w:val="0"/>
                <w:color w:val="000000"/>
                <w:sz w:val="24"/>
                <w:lang w:val="en-US" w:eastAsia="zh-CN"/>
              </w:rPr>
            </m:ctrlPr>
          </m:fPr>
          <m:num>
            <m:r>
              <m:rPr>
                <m:nor/>
                <m:sty m:val="p"/>
              </m:rPr>
              <w:rPr>
                <w:rFonts w:hint="default" w:ascii="DejaVu Math TeX Gyre" w:hAnsi="DejaVu Math TeX Gyre" w:cs="Times New Roman Regular"/>
                <w:b w:val="0"/>
                <w:i w:val="0"/>
                <w:color w:val="000000"/>
                <w:sz w:val="24"/>
                <w:lang w:val="en-US" w:eastAsia="zh-CN"/>
              </w:rPr>
              <m:t>1</m:t>
            </m:r>
            <m:ctrlPr>
              <w:rPr>
                <w:rFonts w:hint="default" w:ascii="DejaVu Math TeX Gyre" w:hAnsi="DejaVu Math TeX Gyre" w:cs="Times New Roman Regular"/>
                <w:i w:val="0"/>
                <w:color w:val="000000"/>
                <w:sz w:val="24"/>
                <w:lang w:val="en-US" w:eastAsia="zh-CN"/>
              </w:rPr>
            </m:ctrlPr>
          </m:num>
          <m:den>
            <m:r>
              <m:rPr>
                <m:nor/>
                <m:sty m:val="p"/>
              </m:rPr>
              <w:rPr>
                <w:rFonts w:hint="default" w:ascii="DejaVu Math TeX Gyre" w:hAnsi="DejaVu Math TeX Gyre" w:cs="Times New Roman Regular"/>
                <w:b w:val="0"/>
                <w:i w:val="0"/>
                <w:color w:val="000000"/>
                <w:sz w:val="24"/>
                <w:lang w:val="en-US" w:eastAsia="zh-CN"/>
              </w:rPr>
              <m:t>x</m:t>
            </m:r>
            <m:ctrlPr>
              <w:rPr>
                <w:rFonts w:hint="default" w:ascii="DejaVu Math TeX Gyre" w:hAnsi="DejaVu Math TeX Gyre" w:cs="Times New Roman Regular"/>
                <w:i w:val="0"/>
                <w:color w:val="000000"/>
                <w:sz w:val="24"/>
                <w:lang w:val="en-US" w:eastAsia="zh-CN"/>
              </w:rPr>
            </m:ctrlPr>
          </m:den>
        </m:f>
        <m:r>
          <m:rPr>
            <m:nor/>
            <m:sty m:val="p"/>
          </m:rPr>
          <w:rPr>
            <w:rFonts w:hint="default" w:ascii="DejaVu Math TeX Gyre" w:hAnsi="DejaVu Math TeX Gyre" w:cs="Times New Roman Regular"/>
            <w:b w:val="0"/>
            <w:i w:val="0"/>
            <w:color w:val="000000"/>
            <w:sz w:val="24"/>
            <w:lang w:val="en-US" w:eastAsia="zh-CN"/>
          </w:rPr>
          <m:t>-2=0</m:t>
        </m:r>
      </m:oMath>
      <w:r>
        <w:rPr>
          <w:rFonts w:hint="eastAsia" w:hAnsi="DejaVu Math TeX Gyre" w:cs="Times New Roman Regular"/>
          <w:b w:val="0"/>
          <w:i w:val="0"/>
          <w:color w:val="000000"/>
          <w:sz w:val="24"/>
          <w:lang w:val="en-US" w:eastAsia="zh-CN"/>
        </w:rPr>
        <w:t xml:space="preserve">  </w:t>
      </w:r>
      <w:r>
        <w:rPr>
          <w:rFonts w:hint="default" w:ascii="Times New Roman Regular" w:hAnsi="Times New Roman Regular" w:cs="Times New Roman Regular"/>
          <w:i w:val="0"/>
          <w:color w:val="000000"/>
          <w:sz w:val="24"/>
          <w:lang w:val="en-US" w:eastAsia="zh-CN"/>
        </w:rPr>
        <w:t>⑦</w:t>
      </w:r>
      <m:oMath>
        <m:sSup>
          <m:sSupPr>
            <m:ctrlPr>
              <w:rPr>
                <w:rFonts w:hint="default" w:ascii="DejaVu Math TeX Gyre" w:hAnsi="DejaVu Math TeX Gyre" w:cs="Times New Roman Regular"/>
                <w:i w:val="0"/>
                <w:color w:val="000000"/>
                <w:sz w:val="24"/>
                <w:lang w:val="en-US" w:eastAsia="zh-CN"/>
              </w:rPr>
            </m:ctrlPr>
          </m:sSupPr>
          <m:e>
            <m:r>
              <m:rPr>
                <m:nor/>
                <m:sty m:val="p"/>
              </m:rPr>
              <w:rPr>
                <w:rFonts w:hint="default" w:ascii="DejaVu Math TeX Gyre" w:hAnsi="DejaVu Math TeX Gyre" w:cs="Times New Roman Regular"/>
                <w:b w:val="0"/>
                <w:i w:val="0"/>
                <w:color w:val="000000"/>
                <w:sz w:val="24"/>
                <w:lang w:val="en-US" w:eastAsia="zh-CN"/>
              </w:rPr>
              <m:t>x</m:t>
            </m:r>
            <m:ctrlPr>
              <w:rPr>
                <w:rFonts w:hint="default" w:ascii="DejaVu Math TeX Gyre" w:hAnsi="DejaVu Math TeX Gyre" w:cs="Times New Roman Regular"/>
                <w:i w:val="0"/>
                <w:color w:val="000000"/>
                <w:sz w:val="24"/>
                <w:lang w:val="en-US" w:eastAsia="zh-CN"/>
              </w:rPr>
            </m:ctrlPr>
          </m:e>
          <m:sup>
            <m:r>
              <m:rPr>
                <m:nor/>
                <m:sty m:val="p"/>
              </m:rPr>
              <w:rPr>
                <w:rFonts w:hint="default" w:ascii="DejaVu Math TeX Gyre" w:hAnsi="DejaVu Math TeX Gyre" w:cs="Times New Roman Regular"/>
                <w:b w:val="0"/>
                <w:i w:val="0"/>
                <w:color w:val="000000"/>
                <w:sz w:val="24"/>
                <w:lang w:val="en-US" w:eastAsia="zh-CN"/>
              </w:rPr>
              <m:t>2</m:t>
            </m:r>
            <m:ctrlPr>
              <w:rPr>
                <w:rFonts w:hint="default" w:ascii="DejaVu Math TeX Gyre" w:hAnsi="DejaVu Math TeX Gyre" w:cs="Times New Roman Regular"/>
                <w:i w:val="0"/>
                <w:color w:val="000000"/>
                <w:sz w:val="24"/>
                <w:lang w:val="en-US" w:eastAsia="zh-CN"/>
              </w:rPr>
            </m:ctrlPr>
          </m:sup>
        </m:sSup>
        <m:r>
          <m:rPr>
            <m:nor/>
            <m:sty m:val="p"/>
          </m:rPr>
          <w:rPr>
            <w:rFonts w:hint="default" w:ascii="DejaVu Math TeX Gyre" w:hAnsi="DejaVu Math TeX Gyre" w:cs="Times New Roman Regular"/>
            <w:b w:val="0"/>
            <w:i w:val="0"/>
            <w:color w:val="000000"/>
            <w:sz w:val="24"/>
            <w:lang w:val="en-US" w:eastAsia="zh-CN"/>
          </w:rPr>
          <m:t>-1=(x+1)(3x+7)</m:t>
        </m:r>
      </m:oMath>
      <w:r>
        <w:rPr>
          <w:rFonts w:hint="eastAsia" w:hAnsi="DejaVu Math TeX Gyre" w:cs="Times New Roman Regular"/>
          <w:i w:val="0"/>
          <w:color w:val="000000"/>
          <w:sz w:val="24"/>
          <w:lang w:val="en-US" w:eastAsia="zh-CN"/>
        </w:rPr>
        <w:t xml:space="preserve"> </w:t>
      </w:r>
      <w:r>
        <w:rPr>
          <w:rFonts w:hint="default" w:ascii="Times New Roman Regular" w:hAnsi="Times New Roman Regular" w:cs="Times New Roman Regular"/>
          <w:i w:val="0"/>
          <w:color w:val="000000"/>
          <w:sz w:val="24"/>
          <w:lang w:val="en-US" w:eastAsia="zh-CN"/>
        </w:rPr>
        <w:t>⑧</w:t>
      </w:r>
      <m:oMath>
        <m:sSup>
          <m:sSupPr>
            <m:ctrlPr>
              <w:rPr>
                <w:rFonts w:hint="default" w:ascii="DejaVu Math TeX Gyre" w:hAnsi="DejaVu Math TeX Gyre" w:cs="Times New Roman Regular"/>
                <w:i w:val="0"/>
                <w:color w:val="000000"/>
                <w:sz w:val="24"/>
                <w:lang w:val="en-US" w:eastAsia="zh-CN"/>
              </w:rPr>
            </m:ctrlPr>
          </m:sSupPr>
          <m:e>
            <m:r>
              <m:rPr>
                <m:nor/>
                <m:sty m:val="p"/>
              </m:rPr>
              <w:rPr>
                <w:rFonts w:hint="default" w:ascii="DejaVu Math TeX Gyre" w:hAnsi="DejaVu Math TeX Gyre" w:cs="Times New Roman Regular"/>
                <w:b w:val="0"/>
                <w:i w:val="0"/>
                <w:color w:val="000000"/>
                <w:sz w:val="24"/>
                <w:lang w:val="en-US" w:eastAsia="zh-CN"/>
              </w:rPr>
              <m:t>x</m:t>
            </m:r>
            <m:ctrlPr>
              <w:rPr>
                <w:rFonts w:hint="default" w:ascii="DejaVu Math TeX Gyre" w:hAnsi="DejaVu Math TeX Gyre" w:cs="Times New Roman Regular"/>
                <w:i w:val="0"/>
                <w:color w:val="000000"/>
                <w:sz w:val="24"/>
                <w:lang w:val="en-US" w:eastAsia="zh-CN"/>
              </w:rPr>
            </m:ctrlPr>
          </m:e>
          <m:sup>
            <m:r>
              <m:rPr>
                <m:nor/>
                <m:sty m:val="p"/>
              </m:rPr>
              <w:rPr>
                <w:rFonts w:hint="default" w:ascii="DejaVu Math TeX Gyre" w:hAnsi="DejaVu Math TeX Gyre" w:cs="Times New Roman Regular"/>
                <w:b w:val="0"/>
                <w:i w:val="0"/>
                <w:color w:val="000000"/>
                <w:sz w:val="24"/>
                <w:lang w:val="en-US" w:eastAsia="zh-CN"/>
              </w:rPr>
              <m:t>2</m:t>
            </m:r>
            <m:ctrlPr>
              <w:rPr>
                <w:rFonts w:hint="default" w:ascii="DejaVu Math TeX Gyre" w:hAnsi="DejaVu Math TeX Gyre" w:cs="Times New Roman Regular"/>
                <w:i w:val="0"/>
                <w:color w:val="000000"/>
                <w:sz w:val="24"/>
                <w:lang w:val="en-US" w:eastAsia="zh-CN"/>
              </w:rPr>
            </m:ctrlPr>
          </m:sup>
        </m:sSup>
      </m:oMath>
      <w:r>
        <w:rPr>
          <w:rFonts w:hint="default" w:ascii="Times New Roman Regular" w:hAnsi="Times New Roman Regular" w:cs="Times New Roman Regular"/>
          <w:i w:val="0"/>
          <w:color w:val="000000"/>
          <w:sz w:val="24"/>
          <w:lang w:val="en-US" w:eastAsia="zh-CN"/>
        </w:rPr>
        <w:t>+</w:t>
      </w:r>
      <m:oMath>
        <m:r>
          <m:rPr>
            <m:nor/>
            <m:sty m:val="p"/>
          </m:rPr>
          <w:rPr>
            <w:rFonts w:hint="default" w:ascii="DejaVu Math TeX Gyre" w:hAnsi="DejaVu Math TeX Gyre" w:cs="Times New Roman Regular"/>
            <w:b w:val="0"/>
            <w:i w:val="0"/>
            <w:color w:val="000000"/>
            <w:sz w:val="24"/>
            <w:lang w:val="en-US" w:eastAsia="zh-CN"/>
          </w:rPr>
          <m:t>5</m:t>
        </m:r>
      </m:oMath>
      <w:r>
        <w:rPr>
          <w:rFonts w:hint="default" w:ascii="Times New Roman Regular" w:hAnsi="Times New Roman Regular" w:cs="Times New Roman Regular"/>
          <w:i w:val="0"/>
          <w:color w:val="000000"/>
          <w:sz w:val="24"/>
          <w:lang w:val="en-US" w:eastAsia="zh-CN"/>
        </w:rPr>
        <w:t>=</w:t>
      </w:r>
      <m:oMath>
        <m:r>
          <m:rPr>
            <m:nor/>
            <m:sty m:val="p"/>
          </m:rPr>
          <w:rPr>
            <w:rFonts w:hint="default" w:ascii="DejaVu Math TeX Gyre" w:hAnsi="DejaVu Math TeX Gyre" w:cs="Times New Roman Regular"/>
            <w:b w:val="0"/>
            <w:i w:val="0"/>
            <w:color w:val="000000"/>
            <w:sz w:val="24"/>
            <w:lang w:val="en-US" w:eastAsia="zh-CN"/>
          </w:rPr>
          <m:t>x(x+3)</m:t>
        </m:r>
      </m:oMath>
      <w:r>
        <w:rPr>
          <w:rFonts w:hint="default" w:ascii="Times New Roman Regular" w:hAnsi="Times New Roman Regular" w:cs="Times New Roman Regular"/>
          <w:i w:val="0"/>
          <w:color w:val="000000"/>
          <w:sz w:val="24"/>
          <w:lang w:val="en-US" w:eastAsia="zh-CN"/>
        </w:rPr>
        <w:t xml:space="preserve"> </w:t>
      </w:r>
    </w:p>
    <w:p w14:paraId="0641B35F">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辨析活动能深化学生对模型结构的认识，让学生理解整式方程的模型类型由最高次项系数的非零性决定，需要通过一般形式明确模型的结构特征。学生观察并用符号语言表述一元二次方程①②⑦的共同特征，提炼得出一元二次方程的一般形式</w:t>
      </w:r>
      <m:oMath>
        <m:r>
          <m:rPr>
            <m:sty m:val="p"/>
          </m:rPr>
          <w:rPr>
            <w:rFonts w:hint="default" w:ascii="DejaVu Math TeX Gyre" w:hAnsi="DejaVu Math TeX Gyre" w:eastAsia="宋体"/>
            <w:color w:val="000000"/>
            <w:sz w:val="24"/>
            <w:lang w:val="en-US" w:eastAsia="zh-CN"/>
          </w:rPr>
          <m:t>a</m:t>
        </m:r>
        <m:sSup>
          <m:sSupPr>
            <m:ctrlPr>
              <w:rPr>
                <w:rFonts w:hint="eastAsia" w:ascii="DejaVu Math TeX Gyre" w:hAnsi="DejaVu Math TeX Gyre" w:eastAsia="宋体"/>
                <w:color w:val="000000"/>
                <w:sz w:val="24"/>
                <w:lang w:val="en-US" w:eastAsia="zh-CN"/>
              </w:rPr>
            </m:ctrlPr>
          </m:sSupPr>
          <m:e>
            <m:r>
              <m:rPr>
                <m:sty m:val="p"/>
              </m:rPr>
              <w:rPr>
                <w:rFonts w:hint="default" w:ascii="DejaVu Math TeX Gyre" w:hAnsi="DejaVu Math TeX Gyre" w:eastAsia="宋体"/>
                <w:color w:val="000000"/>
                <w:sz w:val="24"/>
                <w:lang w:val="en-US" w:eastAsia="zh-CN"/>
              </w:rPr>
              <m:t>x</m:t>
            </m:r>
            <m:ctrlPr>
              <w:rPr>
                <w:rFonts w:hint="eastAsia" w:ascii="DejaVu Math TeX Gyre" w:hAnsi="DejaVu Math TeX Gyre" w:eastAsia="宋体"/>
                <w:color w:val="000000"/>
                <w:sz w:val="24"/>
                <w:lang w:val="en-US" w:eastAsia="zh-CN"/>
              </w:rPr>
            </m:ctrlPr>
          </m:e>
          <m:sup>
            <m:r>
              <m:rPr>
                <m:sty m:val="p"/>
              </m:rPr>
              <w:rPr>
                <w:rFonts w:hint="default" w:ascii="DejaVu Math TeX Gyre" w:hAnsi="DejaVu Math TeX Gyre" w:eastAsia="宋体"/>
                <w:color w:val="000000"/>
                <w:sz w:val="24"/>
                <w:lang w:val="en-US" w:eastAsia="zh-CN"/>
              </w:rPr>
              <m:t>2</m:t>
            </m:r>
            <m:ctrlPr>
              <w:rPr>
                <w:rFonts w:hint="eastAsia" w:ascii="DejaVu Math TeX Gyre" w:hAnsi="DejaVu Math TeX Gyre" w:eastAsia="宋体"/>
                <w:color w:val="000000"/>
                <w:sz w:val="24"/>
                <w:lang w:val="en-US" w:eastAsia="zh-CN"/>
              </w:rPr>
            </m:ctrlPr>
          </m:sup>
        </m:sSup>
        <m:r>
          <m:rPr>
            <m:sty m:val="p"/>
          </m:rPr>
          <w:rPr>
            <w:rFonts w:hint="default" w:ascii="DejaVu Math TeX Gyre" w:hAnsi="DejaVu Math TeX Gyre" w:eastAsia="宋体"/>
            <w:color w:val="000000"/>
            <w:sz w:val="24"/>
            <w:lang w:val="en-US" w:eastAsia="zh-CN"/>
          </w:rPr>
          <m:t>+bx+c=0</m:t>
        </m:r>
      </m:oMath>
      <w:r>
        <w:rPr>
          <w:rFonts w:hint="eastAsia" w:ascii="宋体" w:hAnsi="宋体" w:eastAsia="宋体"/>
          <w:color w:val="000000"/>
          <w:sz w:val="24"/>
          <w:lang w:val="en-US" w:eastAsia="zh-CN"/>
        </w:rPr>
        <w:t>（其中a、b、c为已知数），理解各项系数的意义，明确a≠0是决定其“二次”模型结构性的关键，完成对概念的再次建构。</w:t>
      </w:r>
    </w:p>
    <w:p w14:paraId="7879ED6B">
      <w:pPr>
        <w:numPr>
          <w:ilvl w:val="0"/>
          <w:numId w:val="0"/>
        </w:numPr>
        <w:adjustRightInd w:val="0"/>
        <w:snapToGrid w:val="0"/>
        <w:spacing w:line="276" w:lineRule="auto"/>
        <w:rPr>
          <w:rFonts w:hint="default" w:ascii="宋体" w:hAnsi="宋体" w:eastAsia="宋体"/>
          <w:color w:val="000000"/>
          <w:sz w:val="24"/>
          <w:lang w:val="en-US" w:eastAsia="zh-CN"/>
        </w:rPr>
      </w:pPr>
    </w:p>
    <w:p w14:paraId="2F643E43">
      <w:pPr>
        <w:numPr>
          <w:ilvl w:val="0"/>
          <w:numId w:val="1"/>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在模型求解中把握模型关联</w:t>
      </w:r>
    </w:p>
    <w:p w14:paraId="1CC7C263">
      <w:pPr>
        <w:numPr>
          <w:ilvl w:val="0"/>
          <w:numId w:val="0"/>
        </w:numPr>
        <w:adjustRightInd w:val="0"/>
        <w:snapToGrid w:val="0"/>
        <w:spacing w:line="276" w:lineRule="auto"/>
        <w:ind w:firstLine="480" w:firstLineChars="200"/>
        <w:rPr>
          <w:rFonts w:hint="default" w:ascii="宋体" w:hAnsi="宋体" w:eastAsia="宋体"/>
          <w:color w:val="000000"/>
          <w:sz w:val="24"/>
          <w:lang w:val="en-US" w:eastAsia="zh-CN"/>
        </w:rPr>
      </w:pPr>
      <w:r>
        <w:rPr>
          <w:rFonts w:hint="default" w:ascii="宋体" w:hAnsi="宋体" w:eastAsia="宋体"/>
          <w:color w:val="000000"/>
          <w:sz w:val="24"/>
          <w:lang w:val="en-US" w:eastAsia="zh-CN"/>
        </w:rPr>
        <w:t>模型求解是数学建模</w:t>
      </w:r>
      <w:r>
        <w:rPr>
          <w:rFonts w:hint="eastAsia" w:ascii="宋体" w:hAnsi="宋体" w:eastAsia="宋体"/>
          <w:color w:val="000000"/>
          <w:sz w:val="24"/>
          <w:lang w:val="en-US" w:eastAsia="zh-CN"/>
        </w:rPr>
        <w:t>过程中</w:t>
      </w:r>
      <w:r>
        <w:rPr>
          <w:rFonts w:hint="default" w:ascii="宋体" w:hAnsi="宋体" w:eastAsia="宋体"/>
          <w:color w:val="000000"/>
          <w:sz w:val="24"/>
          <w:lang w:val="en-US" w:eastAsia="zh-CN"/>
        </w:rPr>
        <w:t>的</w:t>
      </w:r>
      <w:r>
        <w:rPr>
          <w:rFonts w:hint="eastAsia" w:ascii="宋体" w:hAnsi="宋体" w:eastAsia="宋体"/>
          <w:color w:val="000000"/>
          <w:sz w:val="24"/>
          <w:lang w:val="en-US" w:eastAsia="zh-CN"/>
        </w:rPr>
        <w:t>关键</w:t>
      </w:r>
      <w:r>
        <w:rPr>
          <w:rFonts w:hint="default" w:ascii="宋体" w:hAnsi="宋体" w:eastAsia="宋体"/>
          <w:color w:val="000000"/>
          <w:sz w:val="24"/>
          <w:lang w:val="en-US" w:eastAsia="zh-CN"/>
        </w:rPr>
        <w:t>环节</w:t>
      </w:r>
      <w:r>
        <w:rPr>
          <w:rFonts w:hint="eastAsia" w:ascii="宋体" w:hAnsi="宋体" w:eastAsia="宋体"/>
          <w:color w:val="000000"/>
          <w:sz w:val="24"/>
          <w:lang w:val="en-US" w:eastAsia="zh-CN"/>
        </w:rPr>
        <w:t>，是将抽象模型转化为具体结论的过程</w:t>
      </w:r>
      <w:r>
        <w:rPr>
          <w:rFonts w:hint="default" w:ascii="宋体" w:hAnsi="宋体" w:eastAsia="宋体"/>
          <w:color w:val="000000"/>
          <w:sz w:val="24"/>
          <w:lang w:val="en-US" w:eastAsia="zh-CN"/>
        </w:rPr>
        <w:t>。</w:t>
      </w:r>
      <w:r>
        <w:rPr>
          <w:rFonts w:hint="eastAsia" w:ascii="宋体" w:hAnsi="宋体" w:eastAsia="宋体"/>
          <w:color w:val="000000"/>
          <w:sz w:val="24"/>
          <w:lang w:val="en-US" w:eastAsia="zh-CN"/>
        </w:rPr>
        <w:t>无论是体现转化思想的因式分解法、具有普适性的求根公式，还是揭示内在规律的韦达定理，都为学生提供了解决问题的算法化工具。</w:t>
      </w:r>
      <w:r>
        <w:rPr>
          <w:rFonts w:hint="default" w:ascii="宋体" w:hAnsi="宋体" w:eastAsia="宋体"/>
          <w:color w:val="000000"/>
          <w:sz w:val="24"/>
          <w:lang w:val="en-US" w:eastAsia="zh-CN"/>
        </w:rPr>
        <w:t>一元二次方程</w:t>
      </w:r>
      <w:r>
        <w:rPr>
          <w:rFonts w:hint="eastAsia" w:ascii="宋体" w:hAnsi="宋体" w:eastAsia="宋体"/>
          <w:color w:val="000000"/>
          <w:sz w:val="24"/>
          <w:lang w:val="en-US" w:eastAsia="zh-CN"/>
        </w:rPr>
        <w:t>解法</w:t>
      </w:r>
      <w:r>
        <w:rPr>
          <w:rFonts w:hint="default" w:ascii="宋体" w:hAnsi="宋体" w:eastAsia="宋体"/>
          <w:color w:val="000000"/>
          <w:sz w:val="24"/>
          <w:lang w:val="en-US" w:eastAsia="zh-CN"/>
        </w:rPr>
        <w:t>教学中，</w:t>
      </w:r>
      <w:r>
        <w:rPr>
          <w:rFonts w:hint="eastAsia" w:ascii="宋体" w:hAnsi="宋体" w:eastAsia="宋体"/>
          <w:color w:val="000000"/>
          <w:sz w:val="24"/>
          <w:lang w:val="en-US" w:eastAsia="zh-CN"/>
        </w:rPr>
        <w:t>在关注解法训练的同时</w:t>
      </w:r>
      <w:r>
        <w:rPr>
          <w:rFonts w:hint="default" w:ascii="宋体" w:hAnsi="宋体" w:eastAsia="宋体"/>
          <w:color w:val="000000"/>
          <w:sz w:val="24"/>
          <w:lang w:val="en-US" w:eastAsia="zh-CN"/>
        </w:rPr>
        <w:t>，</w:t>
      </w:r>
      <w:r>
        <w:rPr>
          <w:rFonts w:hint="eastAsia" w:ascii="宋体" w:hAnsi="宋体" w:eastAsia="宋体"/>
          <w:color w:val="000000"/>
          <w:sz w:val="24"/>
          <w:lang w:val="en-US" w:eastAsia="zh-CN"/>
        </w:rPr>
        <w:t>还</w:t>
      </w:r>
      <w:r>
        <w:rPr>
          <w:rFonts w:hint="default" w:ascii="宋体" w:hAnsi="宋体" w:eastAsia="宋体"/>
          <w:color w:val="000000"/>
          <w:sz w:val="24"/>
          <w:lang w:val="en-US" w:eastAsia="zh-CN"/>
        </w:rPr>
        <w:t>应</w:t>
      </w:r>
      <w:r>
        <w:rPr>
          <w:rFonts w:hint="eastAsia" w:ascii="宋体" w:hAnsi="宋体" w:eastAsia="宋体"/>
          <w:color w:val="000000"/>
          <w:sz w:val="24"/>
          <w:lang w:val="en-US" w:eastAsia="zh-CN"/>
        </w:rPr>
        <w:t>渗透数学思想，</w:t>
      </w:r>
      <w:r>
        <w:rPr>
          <w:rFonts w:hint="default" w:ascii="宋体" w:hAnsi="宋体" w:eastAsia="宋体"/>
          <w:color w:val="000000"/>
          <w:sz w:val="24"/>
          <w:lang w:val="en-US" w:eastAsia="zh-CN"/>
        </w:rPr>
        <w:t>发展</w:t>
      </w:r>
      <w:r>
        <w:rPr>
          <w:rFonts w:hint="eastAsia" w:ascii="宋体" w:hAnsi="宋体" w:eastAsia="宋体"/>
          <w:color w:val="000000"/>
          <w:sz w:val="24"/>
          <w:lang w:val="en-US" w:eastAsia="zh-CN"/>
        </w:rPr>
        <w:t>学生的</w:t>
      </w:r>
      <w:r>
        <w:rPr>
          <w:rFonts w:hint="default" w:ascii="宋体" w:hAnsi="宋体" w:eastAsia="宋体"/>
          <w:color w:val="000000"/>
          <w:sz w:val="24"/>
          <w:lang w:val="en-US" w:eastAsia="zh-CN"/>
        </w:rPr>
        <w:t>模型思维。</w:t>
      </w:r>
    </w:p>
    <w:p w14:paraId="6B626999">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1、</w:t>
      </w:r>
      <w:r>
        <w:rPr>
          <w:rFonts w:hint="default" w:ascii="宋体" w:hAnsi="宋体" w:eastAsia="宋体"/>
          <w:color w:val="000000"/>
          <w:sz w:val="24"/>
          <w:lang w:val="en-US" w:eastAsia="zh-CN"/>
        </w:rPr>
        <w:t>聚焦求解思想，渗透模型转化逻辑</w:t>
      </w:r>
    </w:p>
    <w:p w14:paraId="514D7E16">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沪教版新教材在“一元二次方程的解法”一节中依次介绍了因式分解法、直接开方法、配方法和公式法这四种解法。四种解法间并非彼此割裂，而是具有紧密的内在逻辑（如图2所示）。教学时要引导学生认识到这些方法的本质是“降次转化”，通过将一元二次方程转化为熟悉的一元一次方程达成问题的解决。</w:t>
      </w:r>
    </w:p>
    <w:p w14:paraId="1AD1DA84">
      <w:pPr>
        <w:numPr>
          <w:ilvl w:val="0"/>
          <w:numId w:val="0"/>
        </w:numPr>
        <w:adjustRightInd w:val="0"/>
        <w:snapToGrid w:val="0"/>
        <w:spacing w:line="276" w:lineRule="auto"/>
        <w:ind w:firstLine="480" w:firstLineChars="200"/>
        <w:rPr>
          <w:rFonts w:hint="default" w:ascii="宋体" w:hAnsi="宋体" w:eastAsia="宋体"/>
          <w:color w:val="000000"/>
          <w:sz w:val="24"/>
          <w:lang w:val="en-US" w:eastAsia="zh-CN"/>
        </w:rPr>
      </w:pPr>
      <w:r>
        <w:rPr>
          <w:rFonts w:hint="eastAsia" w:ascii="宋体" w:hAnsi="宋体" w:eastAsia="宋体"/>
          <w:color w:val="000000"/>
          <w:sz w:val="24"/>
          <w:lang w:val="en-US" w:eastAsia="zh-CN"/>
        </w:rPr>
        <w:drawing>
          <wp:anchor distT="0" distB="0" distL="114300" distR="114300" simplePos="0" relativeHeight="251659264" behindDoc="0" locked="0" layoutInCell="1" allowOverlap="1">
            <wp:simplePos x="0" y="0"/>
            <wp:positionH relativeFrom="column">
              <wp:posOffset>2375535</wp:posOffset>
            </wp:positionH>
            <wp:positionV relativeFrom="paragraph">
              <wp:posOffset>75565</wp:posOffset>
            </wp:positionV>
            <wp:extent cx="2975610" cy="1880235"/>
            <wp:effectExtent l="0" t="0" r="0" b="0"/>
            <wp:wrapSquare wrapText="bothSides"/>
            <wp:docPr id="3" name="ECB019B1-382A-4266-B25C-5B523AA43C14-2" descr="/private/var/folders/rw/20_l7qsd1zj90wtbrxk4j0gw0000gn/T/com.kingsoft.wpsoffice.mac/wpsoffice.XOWyke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B019B1-382A-4266-B25C-5B523AA43C14-2" descr="/private/var/folders/rw/20_l7qsd1zj90wtbrxk4j0gw0000gn/T/com.kingsoft.wpsoffice.mac/wpsoffice.XOWykewpsoffice"/>
                    <pic:cNvPicPr>
                      <a:picLocks noChangeAspect="1"/>
                    </pic:cNvPicPr>
                  </pic:nvPicPr>
                  <pic:blipFill>
                    <a:blip r:embed="rId6"/>
                    <a:stretch>
                      <a:fillRect/>
                    </a:stretch>
                  </pic:blipFill>
                  <pic:spPr>
                    <a:xfrm>
                      <a:off x="0" y="0"/>
                      <a:ext cx="2975610" cy="1880235"/>
                    </a:xfrm>
                    <a:prstGeom prst="rect">
                      <a:avLst/>
                    </a:prstGeom>
                  </pic:spPr>
                </pic:pic>
              </a:graphicData>
            </a:graphic>
          </wp:anchor>
        </w:drawing>
      </w:r>
      <w:r>
        <w:rPr>
          <w:rFonts w:hint="eastAsia" w:ascii="宋体" w:hAnsi="宋体" w:eastAsia="宋体"/>
          <w:color w:val="000000"/>
          <w:sz w:val="24"/>
          <w:lang w:val="en-US" w:eastAsia="zh-CN"/>
        </w:rPr>
        <w:t>因式分解法体现了一元高次方程求解的基本思路——将方程分解为两个一次式相乘的</w:t>
      </w:r>
      <w:r>
        <w:rPr>
          <w:rFonts w:hint="eastAsia" w:hAnsi="DejaVu Math TeX Gyre" w:eastAsia="宋体" w:cstheme="minorBidi"/>
          <w:i w:val="0"/>
          <w:color w:val="000000"/>
          <w:kern w:val="2"/>
          <w:sz w:val="24"/>
          <w:szCs w:val="24"/>
          <w:lang w:val="en-US" w:eastAsia="zh-CN" w:bidi="ar-SA"/>
        </w:rPr>
        <w:t>的形式</w:t>
      </w:r>
      <w:r>
        <w:rPr>
          <w:rFonts w:hint="eastAsia" w:ascii="宋体" w:hAnsi="宋体" w:eastAsia="宋体"/>
          <w:color w:val="000000"/>
          <w:sz w:val="24"/>
          <w:lang w:val="en-US" w:eastAsia="zh-CN"/>
        </w:rPr>
        <w:t>。配方法与直接开方法与法同根同源，是将一般式化为形如</w:t>
      </w:r>
      <m:oMath>
        <m:sSup>
          <m:sSupPr>
            <m:ctrlPr>
              <w:rPr>
                <w:rFonts w:hint="eastAsia" w:ascii="DejaVu Math TeX Gyre" w:hAnsi="DejaVu Math TeX Gyre" w:eastAsia="宋体"/>
                <w:color w:val="000000"/>
                <w:sz w:val="24"/>
                <w:lang w:val="en-US" w:eastAsia="zh-CN"/>
              </w:rPr>
            </m:ctrlPr>
          </m:sSupPr>
          <m:e>
            <m:r>
              <m:rPr>
                <m:sty m:val="p"/>
              </m:rPr>
              <w:rPr>
                <w:rFonts w:hint="eastAsia" w:ascii="DejaVu Math TeX Gyre" w:hAnsi="DejaVu Math TeX Gyre" w:eastAsia="宋体"/>
                <w:color w:val="000000"/>
                <w:sz w:val="24"/>
                <w:lang w:val="en-US" w:eastAsia="zh-CN"/>
              </w:rPr>
              <m:t xml:space="preserve"> A</m:t>
            </m:r>
            <m:ctrlPr>
              <w:rPr>
                <w:rFonts w:hint="eastAsia" w:ascii="DejaVu Math TeX Gyre" w:hAnsi="DejaVu Math TeX Gyre" w:eastAsia="宋体"/>
                <w:color w:val="000000"/>
                <w:sz w:val="24"/>
                <w:lang w:val="en-US" w:eastAsia="zh-CN"/>
              </w:rPr>
            </m:ctrlPr>
          </m:e>
          <m:sup>
            <m:r>
              <m:rPr>
                <m:sty m:val="p"/>
              </m:rPr>
              <w:rPr>
                <w:rFonts w:hint="default" w:ascii="DejaVu Math TeX Gyre" w:hAnsi="DejaVu Math TeX Gyre" w:eastAsia="宋体"/>
                <w:color w:val="000000"/>
                <w:sz w:val="24"/>
                <w:lang w:val="en-US" w:eastAsia="zh-CN"/>
              </w:rPr>
              <m:t>2</m:t>
            </m:r>
            <m:ctrlPr>
              <w:rPr>
                <w:rFonts w:hint="eastAsia" w:ascii="DejaVu Math TeX Gyre" w:hAnsi="DejaVu Math TeX Gyre" w:eastAsia="宋体"/>
                <w:color w:val="000000"/>
                <w:sz w:val="24"/>
                <w:lang w:val="en-US" w:eastAsia="zh-CN"/>
              </w:rPr>
            </m:ctrlPr>
          </m:sup>
        </m:sSup>
      </m:oMath>
      <w:r>
        <w:rPr>
          <w:rFonts w:hint="eastAsia" w:ascii="宋体" w:hAnsi="宋体" w:eastAsia="宋体"/>
          <w:color w:val="000000"/>
          <w:sz w:val="24"/>
          <w:lang w:val="en-US" w:eastAsia="zh-CN"/>
        </w:rPr>
        <w:t>=n的结构后运用开平方实现降次。由于</w:t>
      </w:r>
      <m:oMath>
        <m:sSup>
          <m:sSupPr>
            <m:ctrlPr>
              <w:rPr>
                <w:rFonts w:hint="eastAsia" w:ascii="DejaVu Math TeX Gyre" w:hAnsi="DejaVu Math TeX Gyre" w:eastAsia="宋体"/>
                <w:color w:val="000000"/>
                <w:sz w:val="24"/>
                <w:lang w:val="en-US" w:eastAsia="zh-CN"/>
              </w:rPr>
            </m:ctrlPr>
          </m:sSupPr>
          <m:e>
            <m:r>
              <m:rPr>
                <m:sty m:val="p"/>
              </m:rPr>
              <w:rPr>
                <w:rFonts w:hint="eastAsia" w:ascii="DejaVu Math TeX Gyre" w:hAnsi="DejaVu Math TeX Gyre" w:eastAsia="宋体"/>
                <w:color w:val="000000"/>
                <w:sz w:val="24"/>
                <w:lang w:val="en-US" w:eastAsia="zh-CN"/>
              </w:rPr>
              <m:t xml:space="preserve"> A</m:t>
            </m:r>
            <m:ctrlPr>
              <w:rPr>
                <w:rFonts w:hint="eastAsia" w:ascii="DejaVu Math TeX Gyre" w:hAnsi="DejaVu Math TeX Gyre" w:eastAsia="宋体"/>
                <w:color w:val="000000"/>
                <w:sz w:val="24"/>
                <w:lang w:val="en-US" w:eastAsia="zh-CN"/>
              </w:rPr>
            </m:ctrlPr>
          </m:e>
          <m:sup>
            <m:r>
              <m:rPr>
                <m:sty m:val="p"/>
              </m:rPr>
              <w:rPr>
                <w:rFonts w:hint="default" w:ascii="DejaVu Math TeX Gyre" w:hAnsi="DejaVu Math TeX Gyre" w:eastAsia="宋体"/>
                <w:color w:val="000000"/>
                <w:sz w:val="24"/>
                <w:lang w:val="en-US" w:eastAsia="zh-CN"/>
              </w:rPr>
              <m:t>2</m:t>
            </m:r>
            <m:ctrlPr>
              <w:rPr>
                <w:rFonts w:hint="eastAsia" w:ascii="DejaVu Math TeX Gyre" w:hAnsi="DejaVu Math TeX Gyre" w:eastAsia="宋体"/>
                <w:color w:val="000000"/>
                <w:sz w:val="24"/>
                <w:lang w:val="en-US" w:eastAsia="zh-CN"/>
              </w:rPr>
            </m:ctrlPr>
          </m:sup>
        </m:sSup>
      </m:oMath>
      <w:r>
        <w:rPr>
          <w:rFonts w:hint="eastAsia" w:ascii="宋体" w:hAnsi="宋体" w:eastAsia="宋体"/>
          <w:color w:val="000000"/>
          <w:sz w:val="24"/>
          <w:lang w:val="en-US" w:eastAsia="zh-CN"/>
        </w:rPr>
        <w:t>=n利用平方差公式可转化为</w:t>
      </w:r>
      <m:oMath>
        <m:r>
          <m:rPr>
            <m:sty m:val="p"/>
          </m:rPr>
          <w:rPr>
            <w:rFonts w:hint="default" w:ascii="DejaVu Math TeX Gyre" w:hAnsi="DejaVu Math TeX Gyre" w:eastAsia="宋体"/>
            <w:color w:val="000000"/>
            <w:sz w:val="24"/>
            <w:lang w:val="en-US" w:eastAsia="zh-CN"/>
          </w:rPr>
          <m:t>(</m:t>
        </m:r>
        <m:r>
          <m:rPr>
            <m:sty m:val="p"/>
          </m:rPr>
          <w:rPr>
            <w:rFonts w:hint="eastAsia" w:ascii="DejaVu Math TeX Gyre" w:hAnsi="DejaVu Math TeX Gyre" w:eastAsia="宋体"/>
            <w:color w:val="000000"/>
            <w:sz w:val="24"/>
            <w:lang w:val="en-US" w:eastAsia="zh-CN"/>
          </w:rPr>
          <m:t>A</m:t>
        </m:r>
        <m:r>
          <m:rPr>
            <m:sty m:val="p"/>
          </m:rPr>
          <w:rPr>
            <w:rFonts w:hint="default" w:ascii="DejaVu Math TeX Gyre" w:hAnsi="DejaVu Math TeX Gyre" w:eastAsia="宋体"/>
            <w:color w:val="000000"/>
            <w:sz w:val="24"/>
            <w:lang w:val="en-US" w:eastAsia="zh-CN"/>
          </w:rPr>
          <m:t>−</m:t>
        </m:r>
        <m:rad>
          <m:radPr>
            <m:degHide m:val="1"/>
            <m:ctrlPr>
              <w:rPr>
                <w:rFonts w:hint="eastAsia" w:ascii="DejaVu Math TeX Gyre" w:hAnsi="DejaVu Math TeX Gyre" w:eastAsia="宋体"/>
                <w:color w:val="000000"/>
                <w:sz w:val="24"/>
                <w:lang w:val="en-US" w:eastAsia="zh-CN"/>
              </w:rPr>
            </m:ctrlPr>
          </m:radPr>
          <m:deg>
            <m:ctrlPr>
              <w:rPr>
                <w:rFonts w:hint="eastAsia" w:ascii="DejaVu Math TeX Gyre" w:hAnsi="DejaVu Math TeX Gyre" w:eastAsia="宋体"/>
                <w:color w:val="000000"/>
                <w:sz w:val="24"/>
                <w:lang w:val="en-US" w:eastAsia="zh-CN"/>
              </w:rPr>
            </m:ctrlPr>
          </m:deg>
          <m:e>
            <m:r>
              <m:rPr>
                <m:sty m:val="p"/>
              </m:rPr>
              <w:rPr>
                <w:rFonts w:hint="default" w:ascii="DejaVu Math TeX Gyre" w:hAnsi="DejaVu Math TeX Gyre" w:eastAsia="宋体"/>
                <w:color w:val="000000"/>
                <w:sz w:val="24"/>
                <w:lang w:val="en-US" w:eastAsia="zh-CN"/>
              </w:rPr>
              <m:t>n</m:t>
            </m:r>
            <m:ctrlPr>
              <w:rPr>
                <w:rFonts w:hint="eastAsia" w:ascii="DejaVu Math TeX Gyre" w:hAnsi="DejaVu Math TeX Gyre" w:eastAsia="宋体"/>
                <w:color w:val="000000"/>
                <w:sz w:val="24"/>
                <w:lang w:val="en-US" w:eastAsia="zh-CN"/>
              </w:rPr>
            </m:ctrlPr>
          </m:e>
        </m:rad>
        <m:r>
          <m:rPr>
            <m:sty m:val="p"/>
          </m:rPr>
          <w:rPr>
            <w:rFonts w:hint="eastAsia" w:ascii="DejaVu Math TeX Gyre" w:hAnsi="DejaVu Math TeX Gyre" w:eastAsia="宋体"/>
            <w:color w:val="000000"/>
            <w:sz w:val="24"/>
            <w:lang w:val="en-US" w:eastAsia="zh-CN"/>
          </w:rPr>
          <m:t xml:space="preserve"> </m:t>
        </m:r>
        <m:r>
          <m:rPr>
            <m:sty m:val="p"/>
          </m:rPr>
          <w:rPr>
            <w:rFonts w:hint="default" w:ascii="DejaVu Math TeX Gyre" w:hAnsi="DejaVu Math TeX Gyre" w:eastAsia="宋体"/>
            <w:color w:val="000000"/>
            <w:sz w:val="24"/>
            <w:lang w:val="en-US" w:eastAsia="zh-CN"/>
          </w:rPr>
          <m:t>)(</m:t>
        </m:r>
        <m:r>
          <m:rPr>
            <m:sty m:val="p"/>
          </m:rPr>
          <w:rPr>
            <w:rFonts w:hint="eastAsia" w:ascii="DejaVu Math TeX Gyre" w:hAnsi="DejaVu Math TeX Gyre" w:eastAsia="宋体"/>
            <w:color w:val="000000"/>
            <w:sz w:val="24"/>
            <w:lang w:val="en-US" w:eastAsia="zh-CN"/>
          </w:rPr>
          <m:t>A</m:t>
        </m:r>
        <m:r>
          <m:rPr>
            <m:sty m:val="p"/>
          </m:rPr>
          <w:rPr>
            <w:rFonts w:hint="default" w:ascii="DejaVu Math TeX Gyre" w:hAnsi="DejaVu Math TeX Gyre" w:eastAsia="宋体"/>
            <w:color w:val="000000"/>
            <w:sz w:val="24"/>
            <w:lang w:val="en-US" w:eastAsia="zh-CN"/>
          </w:rPr>
          <m:t>+</m:t>
        </m:r>
        <m:rad>
          <m:radPr>
            <m:degHide m:val="1"/>
            <m:ctrlPr>
              <w:rPr>
                <w:rFonts w:hint="eastAsia" w:ascii="DejaVu Math TeX Gyre" w:hAnsi="DejaVu Math TeX Gyre" w:eastAsia="宋体"/>
                <w:color w:val="000000"/>
                <w:sz w:val="24"/>
                <w:lang w:val="en-US" w:eastAsia="zh-CN"/>
              </w:rPr>
            </m:ctrlPr>
          </m:radPr>
          <m:deg>
            <m:ctrlPr>
              <w:rPr>
                <w:rFonts w:hint="eastAsia" w:ascii="DejaVu Math TeX Gyre" w:hAnsi="DejaVu Math TeX Gyre" w:eastAsia="宋体"/>
                <w:color w:val="000000"/>
                <w:sz w:val="24"/>
                <w:lang w:val="en-US" w:eastAsia="zh-CN"/>
              </w:rPr>
            </m:ctrlPr>
          </m:deg>
          <m:e>
            <m:r>
              <m:rPr>
                <m:sty m:val="p"/>
              </m:rPr>
              <w:rPr>
                <w:rFonts w:hint="default" w:ascii="DejaVu Math TeX Gyre" w:hAnsi="DejaVu Math TeX Gyre" w:eastAsia="宋体"/>
                <w:color w:val="000000"/>
                <w:sz w:val="24"/>
                <w:lang w:val="en-US" w:eastAsia="zh-CN"/>
              </w:rPr>
              <m:t>n</m:t>
            </m:r>
            <m:ctrlPr>
              <w:rPr>
                <w:rFonts w:hint="eastAsia" w:ascii="DejaVu Math TeX Gyre" w:hAnsi="DejaVu Math TeX Gyre" w:eastAsia="宋体"/>
                <w:color w:val="000000"/>
                <w:sz w:val="24"/>
                <w:lang w:val="en-US" w:eastAsia="zh-CN"/>
              </w:rPr>
            </m:ctrlPr>
          </m:e>
        </m:rad>
        <m:r>
          <m:rPr>
            <m:sty m:val="p"/>
          </m:rPr>
          <w:rPr>
            <w:rFonts w:hint="eastAsia" w:ascii="DejaVu Math TeX Gyre" w:hAnsi="DejaVu Math TeX Gyre" w:eastAsia="宋体"/>
            <w:color w:val="000000"/>
            <w:sz w:val="24"/>
            <w:lang w:val="en-US" w:eastAsia="zh-CN"/>
          </w:rPr>
          <m:t xml:space="preserve"> </m:t>
        </m:r>
        <m:r>
          <m:rPr>
            <m:sty m:val="p"/>
          </m:rPr>
          <w:rPr>
            <w:rFonts w:hint="default" w:ascii="DejaVu Math TeX Gyre" w:hAnsi="DejaVu Math TeX Gyre" w:eastAsia="宋体"/>
            <w:color w:val="000000"/>
            <w:sz w:val="24"/>
            <w:lang w:val="en-US" w:eastAsia="zh-CN"/>
          </w:rPr>
          <m:t>)=0</m:t>
        </m:r>
      </m:oMath>
      <w:r>
        <w:rPr>
          <w:rFonts w:hint="eastAsia" w:ascii="宋体" w:hAnsi="宋体" w:eastAsia="宋体"/>
          <w:color w:val="000000"/>
          <w:sz w:val="24"/>
          <w:lang w:val="en-US" w:eastAsia="zh-CN"/>
        </w:rPr>
        <w:t>的形式，可见这两种方法与因式分解法具有内在的一致性。求根公式由配方法推导得出，是对一元二次方程解的模型化总结，形成具有普适性的强大工具。深入揭示四种方法的联系，有助于学生系统掌握知识脉络，实现知识、技能与思想方法的融合统一。</w:t>
      </w:r>
    </w:p>
    <w:p w14:paraId="686A8C62">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2、适配模型结构</w:t>
      </w:r>
      <w:r>
        <w:rPr>
          <w:rFonts w:hint="default" w:ascii="宋体" w:hAnsi="宋体" w:eastAsia="宋体"/>
          <w:color w:val="000000"/>
          <w:sz w:val="24"/>
          <w:lang w:val="en-US" w:eastAsia="zh-CN"/>
        </w:rPr>
        <w:t>，</w:t>
      </w:r>
      <w:r>
        <w:rPr>
          <w:rFonts w:hint="eastAsia" w:ascii="宋体" w:hAnsi="宋体" w:eastAsia="宋体"/>
          <w:color w:val="000000"/>
          <w:sz w:val="24"/>
          <w:lang w:val="en-US" w:eastAsia="zh-CN"/>
        </w:rPr>
        <w:t>理性选择最优策略</w:t>
      </w:r>
    </w:p>
    <w:p w14:paraId="3C25B80E">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四种解法虽彼此联系，但面对不同结构特征的方程，需灵活选择最适合的求解路径。为培养学生这种“先分析，后求解”的理性思维，教学中可设计层次化、引导型的探究活动，帮助学生从“会解”走向“巧解”。例如：</w:t>
      </w:r>
    </w:p>
    <w:p w14:paraId="47D2738C">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问题1：</w:t>
      </w:r>
      <w:r>
        <w:rPr>
          <w:rFonts w:hint="default" w:ascii="宋体" w:hAnsi="宋体" w:eastAsia="宋体"/>
          <w:color w:val="000000"/>
          <w:sz w:val="24"/>
          <w:lang w:val="en-US" w:eastAsia="zh-CN"/>
        </w:rPr>
        <w:t>观察下列方程，</w:t>
      </w:r>
      <w:r>
        <w:rPr>
          <w:rFonts w:hint="eastAsia" w:ascii="宋体" w:hAnsi="宋体" w:eastAsia="宋体"/>
          <w:color w:val="000000"/>
          <w:sz w:val="24"/>
          <w:lang w:val="en-US" w:eastAsia="zh-CN"/>
        </w:rPr>
        <w:t>选择适宜解法求解</w:t>
      </w:r>
      <w:r>
        <w:rPr>
          <w:rFonts w:hint="default" w:ascii="宋体" w:hAnsi="宋体" w:eastAsia="宋体"/>
          <w:color w:val="000000"/>
          <w:sz w:val="24"/>
          <w:lang w:val="en-US" w:eastAsia="zh-CN"/>
        </w:rPr>
        <w:t>。</w:t>
      </w:r>
    </w:p>
    <w:p w14:paraId="1DF1F386">
      <w:pPr>
        <w:numPr>
          <w:ilvl w:val="0"/>
          <w:numId w:val="0"/>
        </w:numPr>
        <w:adjustRightInd w:val="0"/>
        <w:snapToGrid w:val="0"/>
        <w:spacing w:line="276" w:lineRule="auto"/>
        <w:rPr>
          <w:rFonts w:hint="default" w:ascii="宋体" w:hAnsi="宋体" w:eastAsia="宋体"/>
          <w:color w:val="000000"/>
          <w:sz w:val="24"/>
          <w:lang w:val="en-US" w:eastAsia="zh-CN"/>
        </w:rPr>
      </w:pPr>
      <w:r>
        <w:rPr>
          <w:rFonts w:hint="default" w:ascii="宋体" w:hAnsi="宋体" w:eastAsia="宋体"/>
          <w:color w:val="000000"/>
          <w:sz w:val="24"/>
          <w:lang w:val="en-US" w:eastAsia="zh-CN"/>
        </w:rPr>
        <w:t>①</w:t>
      </w:r>
      <m:oMath>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(x−2)</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r>
          <m:rPr>
            <m:sty m:val="p"/>
          </m:rPr>
          <w:rPr>
            <w:rFonts w:hint="default" w:ascii="DejaVu Math TeX Gyre" w:hAnsi="DejaVu Math TeX Gyre" w:eastAsia="宋体"/>
            <w:color w:val="000000"/>
            <w:sz w:val="24"/>
            <w:lang w:val="en-US" w:eastAsia="zh-CN"/>
          </w:rPr>
          <m:t xml:space="preserve">=9 </m:t>
        </m:r>
      </m:oMath>
      <w:r>
        <w:rPr>
          <w:rFonts w:hint="default" w:ascii="宋体" w:hAnsi="宋体" w:eastAsia="宋体"/>
          <w:color w:val="000000"/>
          <w:sz w:val="24"/>
          <w:lang w:val="en-US" w:eastAsia="zh-CN"/>
        </w:rPr>
        <w:t xml:space="preserve"> </w:t>
      </w:r>
      <w:r>
        <w:rPr>
          <w:rFonts w:hint="eastAsia" w:ascii="宋体" w:hAnsi="宋体" w:eastAsia="宋体"/>
          <w:color w:val="000000"/>
          <w:sz w:val="24"/>
          <w:lang w:val="en-US" w:eastAsia="zh-CN"/>
        </w:rPr>
        <w:t xml:space="preserve">   </w:t>
      </w:r>
      <w:r>
        <w:rPr>
          <w:rFonts w:hint="default" w:ascii="宋体" w:hAnsi="宋体" w:eastAsia="宋体"/>
          <w:color w:val="000000"/>
          <w:sz w:val="24"/>
          <w:lang w:val="en-US" w:eastAsia="zh-CN"/>
        </w:rPr>
        <w:t>②</w:t>
      </w:r>
      <m:oMath>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x</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r>
          <m:rPr>
            <m:nor/>
            <m:sty m:val="p"/>
          </m:rPr>
          <w:rPr>
            <w:rFonts w:hint="default" w:ascii="DejaVu Math TeX Gyre" w:hAnsi="DejaVu Math TeX Gyre" w:eastAsia="宋体"/>
            <w:b w:val="0"/>
            <w:i w:val="0"/>
            <w:color w:val="000000"/>
            <w:sz w:val="24"/>
            <w:lang w:val="en-US" w:eastAsia="zh-CN"/>
          </w:rPr>
          <m:t>+7x=0</m:t>
        </m:r>
      </m:oMath>
      <w:r>
        <w:rPr>
          <w:rFonts w:hint="default" w:ascii="宋体" w:hAnsi="宋体" w:eastAsia="宋体"/>
          <w:color w:val="000000"/>
          <w:sz w:val="24"/>
          <w:lang w:val="en-US" w:eastAsia="zh-CN"/>
        </w:rPr>
        <w:t xml:space="preserve"> </w:t>
      </w:r>
      <w:r>
        <w:rPr>
          <w:rFonts w:hint="eastAsia" w:ascii="宋体" w:hAnsi="宋体" w:eastAsia="宋体"/>
          <w:color w:val="000000"/>
          <w:sz w:val="24"/>
          <w:lang w:val="en-US" w:eastAsia="zh-CN"/>
        </w:rPr>
        <w:t xml:space="preserve">  </w:t>
      </w:r>
      <w:r>
        <w:rPr>
          <w:rFonts w:hint="default" w:ascii="宋体" w:hAnsi="宋体" w:eastAsia="宋体"/>
          <w:color w:val="000000"/>
          <w:sz w:val="24"/>
          <w:lang w:val="en-US" w:eastAsia="zh-CN"/>
        </w:rPr>
        <w:t>③</w:t>
      </w:r>
      <m:oMath>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(2y-1)</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r>
          <m:rPr>
            <m:sty m:val="p"/>
          </m:rPr>
          <w:rPr>
            <w:rFonts w:hint="default" w:ascii="DejaVu Math TeX Gyre" w:hAnsi="DejaVu Math TeX Gyre" w:eastAsia="宋体"/>
            <w:color w:val="000000"/>
            <w:sz w:val="24"/>
            <w:lang w:val="en-US" w:eastAsia="zh-CN"/>
          </w:rPr>
          <m:t>=</m:t>
        </m:r>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(3y+1)</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oMath>
      <w:r>
        <w:rPr>
          <w:rFonts w:hint="eastAsia" w:ascii="宋体" w:hAnsi="宋体" w:eastAsia="宋体"/>
          <w:color w:val="000000"/>
          <w:sz w:val="24"/>
          <w:lang w:val="en-US" w:eastAsia="zh-CN"/>
        </w:rPr>
        <w:t xml:space="preserve">   </w:t>
      </w:r>
      <w:r>
        <w:rPr>
          <w:rFonts w:hint="default" w:ascii="宋体" w:hAnsi="宋体" w:eastAsia="宋体"/>
          <w:color w:val="000000"/>
          <w:sz w:val="24"/>
          <w:lang w:val="en-US" w:eastAsia="zh-CN"/>
        </w:rPr>
        <w:t>④</w:t>
      </w:r>
      <m:oMath>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x</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r>
          <m:rPr>
            <m:nor/>
            <m:sty m:val="p"/>
          </m:rPr>
          <w:rPr>
            <w:rFonts w:hint="default" w:ascii="DejaVu Math TeX Gyre" w:hAnsi="DejaVu Math TeX Gyre" w:eastAsia="宋体"/>
            <w:b w:val="0"/>
            <w:i w:val="0"/>
            <w:color w:val="000000"/>
            <w:sz w:val="24"/>
            <w:lang w:val="en-US" w:eastAsia="zh-CN"/>
          </w:rPr>
          <m:t>−4x=572</m:t>
        </m:r>
      </m:oMath>
    </w:p>
    <w:p w14:paraId="5AA81C2F">
      <w:pPr>
        <w:numPr>
          <w:ilvl w:val="0"/>
          <w:numId w:val="0"/>
        </w:numPr>
        <w:adjustRightInd w:val="0"/>
        <w:snapToGrid w:val="0"/>
        <w:spacing w:line="276" w:lineRule="auto"/>
        <w:rPr>
          <w:rFonts w:hint="default" w:ascii="宋体" w:hAnsi="宋体" w:eastAsia="宋体"/>
          <w:color w:val="000000"/>
          <w:sz w:val="24"/>
          <w:lang w:val="en-US" w:eastAsia="zh-CN"/>
        </w:rPr>
      </w:pPr>
      <w:r>
        <w:rPr>
          <w:rFonts w:hint="default" w:ascii="宋体" w:hAnsi="宋体" w:eastAsia="宋体"/>
          <w:color w:val="000000"/>
          <w:sz w:val="24"/>
          <w:lang w:val="en-US" w:eastAsia="zh-CN"/>
        </w:rPr>
        <w:t>⑤</w:t>
      </w:r>
      <m:oMath>
        <m:rad>
          <m:radPr>
            <m:degHide m:val="1"/>
            <m:ctrlPr>
              <w:rPr>
                <w:rFonts w:hint="default" w:ascii="DejaVu Math TeX Gyre" w:hAnsi="DejaVu Math TeX Gyre" w:eastAsia="宋体"/>
                <w:color w:val="000000"/>
                <w:sz w:val="24"/>
                <w:lang w:val="en-US" w:eastAsia="zh-CN"/>
              </w:rPr>
            </m:ctrlPr>
          </m:radPr>
          <m:deg>
            <m:ctrlPr>
              <w:rPr>
                <w:rFonts w:hint="default" w:ascii="DejaVu Math TeX Gyre" w:hAnsi="DejaVu Math TeX Gyre" w:eastAsia="宋体"/>
                <w:color w:val="000000"/>
                <w:sz w:val="24"/>
                <w:lang w:val="en-US" w:eastAsia="zh-CN"/>
              </w:rPr>
            </m:ctrlPr>
          </m:deg>
          <m:e>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e>
        </m:rad>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x</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r>
          <m:rPr>
            <m:nor/>
            <m:sty m:val="p"/>
          </m:rPr>
          <w:rPr>
            <w:rFonts w:hint="default" w:ascii="DejaVu Math TeX Gyre" w:hAnsi="DejaVu Math TeX Gyre" w:eastAsia="宋体"/>
            <w:b w:val="0"/>
            <w:i w:val="0"/>
            <w:color w:val="000000"/>
            <w:sz w:val="24"/>
            <w:lang w:val="en-US" w:eastAsia="zh-CN"/>
          </w:rPr>
          <m:t>−3x−1=0</m:t>
        </m:r>
      </m:oMath>
      <w:r>
        <w:rPr>
          <w:rFonts w:hint="eastAsia" w:ascii="宋体" w:hAnsi="宋体" w:eastAsia="宋体"/>
          <w:color w:val="000000"/>
          <w:sz w:val="24"/>
          <w:lang w:val="en-US" w:eastAsia="zh-CN"/>
        </w:rPr>
        <w:t xml:space="preserve"> </w:t>
      </w:r>
      <w:r>
        <w:rPr>
          <w:rFonts w:hint="default" w:ascii="宋体" w:hAnsi="宋体" w:eastAsia="宋体"/>
          <w:color w:val="000000"/>
          <w:sz w:val="24"/>
          <w:lang w:val="en-US" w:eastAsia="zh-CN"/>
        </w:rPr>
        <w:t>⑥</w:t>
      </w:r>
      <w:r>
        <w:rPr>
          <w:rFonts w:hint="eastAsia" w:ascii="宋体" w:hAnsi="宋体" w:eastAsia="宋体"/>
          <w:color w:val="000000"/>
          <w:sz w:val="24"/>
          <w:lang w:val="en-US" w:eastAsia="zh-CN"/>
        </w:rPr>
        <w:t xml:space="preserve"> </w:t>
      </w:r>
      <m:oMath>
        <m:r>
          <m:rPr>
            <m:sty m:val="p"/>
          </m:rPr>
          <w:rPr>
            <w:rFonts w:hint="default" w:ascii="DejaVu Math TeX Gyre" w:hAnsi="DejaVu Math TeX Gyre" w:eastAsia="宋体"/>
            <w:color w:val="000000"/>
            <w:sz w:val="24"/>
            <w:lang w:val="en-US" w:eastAsia="zh-CN"/>
          </w:rPr>
          <m:t>2</m:t>
        </m:r>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x</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r>
          <m:rPr>
            <m:nor/>
            <m:sty m:val="p"/>
          </m:rPr>
          <w:rPr>
            <w:rFonts w:hint="default" w:ascii="DejaVu Math TeX Gyre" w:hAnsi="DejaVu Math TeX Gyre" w:eastAsia="宋体"/>
            <w:b w:val="0"/>
            <w:i w:val="0"/>
            <w:color w:val="000000"/>
            <w:sz w:val="24"/>
            <w:lang w:val="en-US" w:eastAsia="zh-CN"/>
          </w:rPr>
          <m:t>−5x-12=0</m:t>
        </m:r>
      </m:oMath>
      <w:r>
        <w:rPr>
          <w:rFonts w:hint="eastAsia" w:ascii="宋体" w:hAnsi="宋体" w:eastAsia="宋体"/>
          <w:color w:val="000000"/>
          <w:sz w:val="24"/>
          <w:lang w:val="en-US" w:eastAsia="zh-CN"/>
        </w:rPr>
        <w:t xml:space="preserve">  </w:t>
      </w:r>
      <w:r>
        <w:rPr>
          <w:rFonts w:hint="default" w:ascii="宋体" w:hAnsi="宋体" w:eastAsia="宋体"/>
          <w:color w:val="000000"/>
          <w:sz w:val="24"/>
          <w:lang w:val="en-US" w:eastAsia="zh-CN"/>
        </w:rPr>
        <w:t>⑦</w:t>
      </w:r>
      <m:oMath>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x</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oMath>
      <w:r>
        <w:rPr>
          <w:rFonts w:hint="default" w:ascii="宋体" w:hAnsi="宋体" w:eastAsia="宋体"/>
          <w:color w:val="000000"/>
          <w:sz w:val="24"/>
          <w:lang w:val="en-US" w:eastAsia="zh-CN"/>
        </w:rPr>
        <w:t>+</w:t>
      </w:r>
      <m:oMath>
        <m:r>
          <m:rPr>
            <m:nor/>
            <m:sty m:val="p"/>
          </m:rPr>
          <w:rPr>
            <w:rFonts w:hint="default" w:ascii="DejaVu Math TeX Gyre" w:hAnsi="DejaVu Math TeX Gyre" w:eastAsia="宋体"/>
            <w:b w:val="0"/>
            <w:i w:val="0"/>
            <w:color w:val="000000"/>
            <w:sz w:val="24"/>
            <w:lang w:val="en-US" w:eastAsia="zh-CN"/>
          </w:rPr>
          <m:t>5</m:t>
        </m:r>
      </m:oMath>
      <w:r>
        <w:rPr>
          <w:rFonts w:hint="default" w:ascii="宋体" w:hAnsi="宋体" w:eastAsia="宋体"/>
          <w:color w:val="000000"/>
          <w:sz w:val="24"/>
          <w:lang w:val="en-US" w:eastAsia="zh-CN"/>
        </w:rPr>
        <w:t>=</w:t>
      </w:r>
      <m:oMath>
        <m:r>
          <m:rPr>
            <m:nor/>
            <m:sty m:val="p"/>
          </m:rPr>
          <w:rPr>
            <w:rFonts w:hint="default" w:ascii="DejaVu Math TeX Gyre" w:hAnsi="DejaVu Math TeX Gyre" w:eastAsia="宋体"/>
            <w:b w:val="0"/>
            <w:i w:val="0"/>
            <w:color w:val="000000"/>
            <w:sz w:val="24"/>
            <w:lang w:val="en-US" w:eastAsia="zh-CN"/>
          </w:rPr>
          <m:t>x(x+3)</m:t>
        </m:r>
      </m:oMath>
      <w:r>
        <w:rPr>
          <w:rFonts w:hint="default" w:ascii="宋体" w:hAnsi="宋体" w:eastAsia="宋体"/>
          <w:color w:val="000000"/>
          <w:sz w:val="24"/>
          <w:lang w:val="en-US" w:eastAsia="zh-CN"/>
        </w:rPr>
        <w:t xml:space="preserve"> </w:t>
      </w:r>
      <w:r>
        <w:rPr>
          <w:rFonts w:hint="eastAsia" w:ascii="宋体" w:hAnsi="宋体" w:eastAsia="宋体"/>
          <w:color w:val="000000"/>
          <w:sz w:val="24"/>
          <w:lang w:val="en-US" w:eastAsia="zh-CN"/>
        </w:rPr>
        <w:t xml:space="preserve"> </w:t>
      </w:r>
      <w:r>
        <w:rPr>
          <w:rFonts w:hint="default" w:ascii="宋体" w:hAnsi="宋体" w:eastAsia="宋体"/>
          <w:color w:val="000000"/>
          <w:sz w:val="24"/>
          <w:lang w:val="en-US" w:eastAsia="zh-CN"/>
        </w:rPr>
        <w:t>⑧</w:t>
      </w:r>
      <m:oMath>
        <m:sSup>
          <m:sSupPr>
            <m:ctrlPr>
              <w:rPr>
                <w:rFonts w:hint="default" w:ascii="DejaVu Math TeX Gyre" w:hAnsi="DejaVu Math TeX Gyre" w:eastAsia="宋体"/>
                <w:color w:val="000000"/>
                <w:sz w:val="24"/>
                <w:lang w:val="en-US" w:eastAsia="zh-CN"/>
              </w:rPr>
            </m:ctrlPr>
          </m:sSupPr>
          <m:e>
            <m:r>
              <m:rPr>
                <m:nor/>
                <m:sty m:val="p"/>
              </m:rPr>
              <w:rPr>
                <w:rFonts w:hint="default" w:ascii="DejaVu Math TeX Gyre" w:hAnsi="DejaVu Math TeX Gyre" w:eastAsia="宋体"/>
                <w:b w:val="0"/>
                <w:i w:val="0"/>
                <w:color w:val="000000"/>
                <w:sz w:val="24"/>
                <w:lang w:val="en-US" w:eastAsia="zh-CN"/>
              </w:rPr>
              <m:t>x</m:t>
            </m:r>
            <m:ctrlPr>
              <w:rPr>
                <w:rFonts w:hint="default" w:ascii="DejaVu Math TeX Gyre" w:hAnsi="DejaVu Math TeX Gyre" w:eastAsia="宋体"/>
                <w:color w:val="000000"/>
                <w:sz w:val="24"/>
                <w:lang w:val="en-US" w:eastAsia="zh-CN"/>
              </w:rPr>
            </m:ctrlPr>
          </m:e>
          <m:sup>
            <m:r>
              <m:rPr>
                <m:nor/>
                <m:sty m:val="p"/>
              </m:rPr>
              <w:rPr>
                <w:rFonts w:hint="default" w:ascii="DejaVu Math TeX Gyre" w:hAnsi="DejaVu Math TeX Gyre" w:eastAsia="宋体"/>
                <w:b w:val="0"/>
                <w:i w:val="0"/>
                <w:color w:val="000000"/>
                <w:sz w:val="24"/>
                <w:lang w:val="en-US" w:eastAsia="zh-CN"/>
              </w:rPr>
              <m:t>2</m:t>
            </m:r>
            <m:ctrlPr>
              <w:rPr>
                <w:rFonts w:hint="default" w:ascii="DejaVu Math TeX Gyre" w:hAnsi="DejaVu Math TeX Gyre" w:eastAsia="宋体"/>
                <w:color w:val="000000"/>
                <w:sz w:val="24"/>
                <w:lang w:val="en-US" w:eastAsia="zh-CN"/>
              </w:rPr>
            </m:ctrlPr>
          </m:sup>
        </m:sSup>
      </m:oMath>
      <w:r>
        <w:rPr>
          <w:rFonts w:hint="default" w:ascii="宋体" w:hAnsi="宋体" w:eastAsia="宋体"/>
          <w:color w:val="000000"/>
          <w:sz w:val="24"/>
          <w:lang w:val="en-US" w:eastAsia="zh-CN"/>
        </w:rPr>
        <w:t>+</w:t>
      </w:r>
      <m:oMath>
        <m:r>
          <m:rPr>
            <m:sty m:val="p"/>
          </m:rPr>
          <w:rPr>
            <w:rFonts w:hint="default" w:ascii="DejaVu Math TeX Gyre" w:hAnsi="DejaVu Math TeX Gyre" w:eastAsia="宋体"/>
            <w:color w:val="000000"/>
            <w:sz w:val="24"/>
            <w:lang w:val="en-US" w:eastAsia="zh-CN"/>
          </w:rPr>
          <m:t>3</m:t>
        </m:r>
      </m:oMath>
      <w:r>
        <w:rPr>
          <w:rFonts w:hint="default" w:ascii="宋体" w:hAnsi="宋体" w:eastAsia="宋体"/>
          <w:color w:val="000000"/>
          <w:sz w:val="24"/>
          <w:lang w:val="en-US" w:eastAsia="zh-CN"/>
        </w:rPr>
        <w:t>=</w:t>
      </w:r>
      <m:oMath>
        <m:r>
          <m:rPr>
            <m:sty m:val="p"/>
          </m:rPr>
          <w:rPr>
            <w:rFonts w:hint="default" w:ascii="DejaVu Math TeX Gyre" w:hAnsi="DejaVu Math TeX Gyre" w:eastAsia="宋体"/>
            <w:color w:val="000000"/>
            <w:sz w:val="24"/>
            <w:lang w:val="en-US" w:eastAsia="zh-CN"/>
          </w:rPr>
          <m:t>2</m:t>
        </m:r>
        <m:rad>
          <m:radPr>
            <m:degHide m:val="1"/>
            <m:ctrlPr>
              <w:rPr>
                <w:rFonts w:hint="default" w:ascii="DejaVu Math TeX Gyre" w:hAnsi="DejaVu Math TeX Gyre" w:eastAsia="宋体"/>
                <w:color w:val="000000"/>
                <w:sz w:val="24"/>
                <w:lang w:val="en-US" w:eastAsia="zh-CN"/>
              </w:rPr>
            </m:ctrlPr>
          </m:radPr>
          <m:deg>
            <m:ctrlPr>
              <w:rPr>
                <w:rFonts w:hint="default" w:ascii="DejaVu Math TeX Gyre" w:hAnsi="DejaVu Math TeX Gyre" w:eastAsia="宋体"/>
                <w:color w:val="000000"/>
                <w:sz w:val="24"/>
                <w:lang w:val="en-US" w:eastAsia="zh-CN"/>
              </w:rPr>
            </m:ctrlPr>
          </m:deg>
          <m:e>
            <m:r>
              <m:rPr>
                <m:sty m:val="p"/>
              </m:rPr>
              <w:rPr>
                <w:rFonts w:hint="default" w:ascii="DejaVu Math TeX Gyre" w:hAnsi="DejaVu Math TeX Gyre" w:eastAsia="宋体"/>
                <w:color w:val="000000"/>
                <w:sz w:val="24"/>
                <w:lang w:val="en-US" w:eastAsia="zh-CN"/>
              </w:rPr>
              <m:t>3</m:t>
            </m:r>
            <m:ctrlPr>
              <w:rPr>
                <w:rFonts w:hint="default" w:ascii="DejaVu Math TeX Gyre" w:hAnsi="DejaVu Math TeX Gyre" w:eastAsia="宋体"/>
                <w:color w:val="000000"/>
                <w:sz w:val="24"/>
                <w:lang w:val="en-US" w:eastAsia="zh-CN"/>
              </w:rPr>
            </m:ctrlPr>
          </m:e>
        </m:rad>
        <m:r>
          <m:rPr>
            <m:nor/>
            <m:sty m:val="p"/>
          </m:rPr>
          <w:rPr>
            <w:rFonts w:hint="default" w:ascii="DejaVu Math TeX Gyre" w:hAnsi="DejaVu Math TeX Gyre" w:eastAsia="宋体"/>
            <w:b w:val="0"/>
            <w:i w:val="0"/>
            <w:color w:val="000000"/>
            <w:sz w:val="24"/>
            <w:lang w:val="en-US" w:eastAsia="zh-CN"/>
          </w:rPr>
          <m:t>x</m:t>
        </m:r>
      </m:oMath>
      <w:r>
        <w:rPr>
          <w:rFonts w:hint="default" w:ascii="宋体" w:hAnsi="宋体" w:eastAsia="宋体"/>
          <w:color w:val="000000"/>
          <w:sz w:val="24"/>
          <w:lang w:val="en-US" w:eastAsia="zh-CN"/>
        </w:rPr>
        <w:t xml:space="preserve"> </w:t>
      </w:r>
    </w:p>
    <w:p w14:paraId="08DC7779">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问题2：小组交流各自解法，比较不同解法求解差异。化身解法推荐官，为每个方程推荐最适宜的解法，并说明理由</w:t>
      </w:r>
      <w:r>
        <w:rPr>
          <w:rFonts w:hint="default" w:ascii="宋体" w:hAnsi="宋体" w:eastAsia="宋体"/>
          <w:color w:val="000000"/>
          <w:sz w:val="24"/>
          <w:lang w:val="en-US" w:eastAsia="zh-CN"/>
        </w:rPr>
        <w:t>。</w:t>
      </w:r>
    </w:p>
    <w:p w14:paraId="31B20900">
      <w:pPr>
        <w:numPr>
          <w:ilvl w:val="0"/>
          <w:numId w:val="0"/>
        </w:numPr>
        <w:adjustRightInd w:val="0"/>
        <w:snapToGrid w:val="0"/>
        <w:spacing w:line="276" w:lineRule="auto"/>
        <w:rPr>
          <w:rFonts w:hint="eastAsia" w:ascii="宋体" w:hAnsi="宋体" w:eastAsia="宋体"/>
          <w:color w:val="000000"/>
          <w:sz w:val="24"/>
          <w:lang w:val="en-US" w:eastAsia="zh-CN"/>
        </w:rPr>
      </w:pPr>
      <w:r>
        <w:rPr>
          <w:rFonts w:hint="eastAsia" w:ascii="宋体" w:hAnsi="宋体" w:eastAsia="宋体"/>
          <w:color w:val="000000"/>
          <w:sz w:val="24"/>
          <w:lang w:val="en-US" w:eastAsia="zh-CN"/>
        </w:rPr>
        <w:t>问题3</w:t>
      </w:r>
      <w:r>
        <w:rPr>
          <w:rFonts w:hint="default" w:ascii="宋体" w:hAnsi="宋体" w:eastAsia="宋体"/>
          <w:color w:val="000000"/>
          <w:sz w:val="24"/>
          <w:lang w:val="en-US" w:eastAsia="zh-CN"/>
        </w:rPr>
        <w:t>：</w:t>
      </w:r>
      <w:r>
        <w:rPr>
          <w:rFonts w:hint="eastAsia" w:ascii="宋体" w:hAnsi="宋体" w:eastAsia="宋体"/>
          <w:color w:val="000000"/>
          <w:sz w:val="24"/>
          <w:lang w:val="en-US" w:eastAsia="zh-CN"/>
        </w:rPr>
        <w:t>尝试概括适用于不同解法的方程结构特征。</w:t>
      </w:r>
    </w:p>
    <w:p w14:paraId="6B90B1AD">
      <w:pPr>
        <w:numPr>
          <w:ilvl w:val="0"/>
          <w:numId w:val="0"/>
        </w:numPr>
        <w:adjustRightInd w:val="0"/>
        <w:snapToGrid w:val="0"/>
        <w:spacing w:line="276" w:lineRule="auto"/>
        <w:ind w:firstLine="480" w:firstLineChars="200"/>
        <w:rPr>
          <w:rFonts w:hint="default" w:ascii="宋体" w:hAnsi="宋体" w:eastAsia="宋体"/>
          <w:color w:val="000000"/>
          <w:sz w:val="24"/>
          <w:lang w:val="en-US" w:eastAsia="zh-CN"/>
        </w:rPr>
      </w:pPr>
      <w:r>
        <w:rPr>
          <w:rFonts w:hint="eastAsia" w:ascii="宋体" w:hAnsi="宋体" w:eastAsia="宋体"/>
          <w:color w:val="000000"/>
          <w:sz w:val="24"/>
          <w:lang w:val="en-US" w:eastAsia="zh-CN"/>
        </w:rPr>
        <w:t>问题1</w:t>
      </w:r>
      <w:r>
        <w:rPr>
          <w:rFonts w:hint="default" w:ascii="宋体" w:hAnsi="宋体" w:eastAsia="宋体"/>
          <w:color w:val="000000"/>
          <w:sz w:val="24"/>
          <w:lang w:val="en-US" w:eastAsia="zh-CN"/>
        </w:rPr>
        <w:t>旨在培养学生“先观察，后计算”的思维习惯，提升模型预判能力</w:t>
      </w:r>
      <w:r>
        <w:rPr>
          <w:rFonts w:hint="eastAsia" w:ascii="宋体" w:hAnsi="宋体" w:eastAsia="宋体"/>
          <w:color w:val="000000"/>
          <w:sz w:val="24"/>
          <w:lang w:val="en-US" w:eastAsia="zh-CN"/>
        </w:rPr>
        <w:t>；问题2</w:t>
      </w:r>
      <w:r>
        <w:rPr>
          <w:rFonts w:hint="default" w:ascii="宋体" w:hAnsi="宋体" w:eastAsia="宋体"/>
          <w:color w:val="000000"/>
          <w:sz w:val="24"/>
          <w:lang w:val="en-US" w:eastAsia="zh-CN"/>
        </w:rPr>
        <w:t>通过</w:t>
      </w:r>
      <w:r>
        <w:rPr>
          <w:rFonts w:hint="eastAsia" w:ascii="宋体" w:hAnsi="宋体" w:eastAsia="宋体"/>
          <w:color w:val="000000"/>
          <w:sz w:val="24"/>
          <w:lang w:val="en-US" w:eastAsia="zh-CN"/>
        </w:rPr>
        <w:t>小组比较交流，</w:t>
      </w:r>
      <w:r>
        <w:rPr>
          <w:rFonts w:hint="default" w:ascii="宋体" w:hAnsi="宋体" w:eastAsia="宋体"/>
          <w:color w:val="000000"/>
          <w:sz w:val="24"/>
          <w:lang w:val="en-US" w:eastAsia="zh-CN"/>
        </w:rPr>
        <w:t>让学生</w:t>
      </w:r>
      <w:r>
        <w:rPr>
          <w:rFonts w:hint="eastAsia" w:ascii="宋体" w:hAnsi="宋体" w:eastAsia="宋体"/>
          <w:color w:val="000000"/>
          <w:sz w:val="24"/>
          <w:lang w:val="en-US" w:eastAsia="zh-CN"/>
        </w:rPr>
        <w:t>感受不同解法的</w:t>
      </w:r>
      <w:r>
        <w:rPr>
          <w:rFonts w:hint="default" w:ascii="宋体" w:hAnsi="宋体" w:eastAsia="宋体"/>
          <w:color w:val="000000"/>
          <w:sz w:val="24"/>
          <w:lang w:val="en-US" w:eastAsia="zh-CN"/>
        </w:rPr>
        <w:t>效率差异</w:t>
      </w:r>
      <w:r>
        <w:rPr>
          <w:rFonts w:hint="eastAsia" w:ascii="宋体" w:hAnsi="宋体" w:eastAsia="宋体"/>
          <w:color w:val="000000"/>
          <w:sz w:val="24"/>
          <w:lang w:val="en-US" w:eastAsia="zh-CN"/>
        </w:rPr>
        <w:t>，寻找方程结构与解法的适配点；问题3</w:t>
      </w:r>
      <w:r>
        <w:rPr>
          <w:rFonts w:hint="default" w:ascii="宋体" w:hAnsi="宋体" w:eastAsia="宋体"/>
          <w:color w:val="000000"/>
          <w:sz w:val="24"/>
          <w:lang w:val="en-US" w:eastAsia="zh-CN"/>
        </w:rPr>
        <w:t>则引导学生从具体经验中提炼普适性策略，</w:t>
      </w:r>
      <w:r>
        <w:rPr>
          <w:rFonts w:hint="eastAsia" w:ascii="宋体" w:hAnsi="宋体" w:eastAsia="宋体"/>
          <w:color w:val="000000"/>
          <w:sz w:val="24"/>
          <w:lang w:val="en-US" w:eastAsia="zh-CN"/>
        </w:rPr>
        <w:t>提升模型意识。</w:t>
      </w:r>
    </w:p>
    <w:p w14:paraId="2ABE59F8">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p>
    <w:p w14:paraId="65560734">
      <w:pPr>
        <w:numPr>
          <w:ilvl w:val="0"/>
          <w:numId w:val="0"/>
        </w:numPr>
        <w:adjustRightInd w:val="0"/>
        <w:snapToGrid w:val="0"/>
        <w:spacing w:line="276" w:lineRule="auto"/>
        <w:rPr>
          <w:rFonts w:hint="eastAsia" w:ascii="宋体" w:hAnsi="宋体" w:eastAsia="宋体"/>
          <w:color w:val="000000"/>
          <w:sz w:val="24"/>
          <w:lang w:val="en-US" w:eastAsia="zh-CN"/>
        </w:rPr>
      </w:pPr>
      <w:r>
        <w:rPr>
          <w:rFonts w:hint="eastAsia" w:ascii="宋体" w:hAnsi="宋体" w:eastAsia="宋体"/>
          <w:color w:val="000000"/>
          <w:sz w:val="24"/>
          <w:lang w:val="en-US" w:eastAsia="zh-CN"/>
        </w:rPr>
        <w:t>3.探索模型特征，提升模型预判能力</w:t>
      </w:r>
    </w:p>
    <w:p w14:paraId="6EA7CA5B">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一元二次方程的判别式与韦达定理建立了模型结构与解的特征的深度联结，是培养学生模型预判能力的重要工具。如图3所示，运用判别式 b² − 4ac可以在不解方程的情况下判断解的情况，也可用于对方程代数结构的分析。韦达定理则揭示了方程的根与模型结构之间存的双向性关联。</w:t>
      </w:r>
    </w:p>
    <w:p w14:paraId="3A37EB60">
      <w:pPr>
        <w:numPr>
          <w:ilvl w:val="0"/>
          <w:numId w:val="0"/>
        </w:numPr>
        <w:adjustRightInd w:val="0"/>
        <w:snapToGrid w:val="0"/>
        <w:spacing w:line="276" w:lineRule="auto"/>
        <w:rPr>
          <w:rFonts w:hint="eastAsia" w:ascii="宋体" w:hAnsi="宋体" w:eastAsia="宋体"/>
          <w:color w:val="000000"/>
          <w:sz w:val="24"/>
          <w:lang w:val="en-US" w:eastAsia="zh-CN"/>
        </w:rPr>
      </w:pPr>
    </w:p>
    <w:p w14:paraId="3A21E9CC">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p>
    <w:p w14:paraId="10CAF22F">
      <w:pPr>
        <w:numPr>
          <w:ilvl w:val="0"/>
          <w:numId w:val="0"/>
        </w:numPr>
        <w:adjustRightInd w:val="0"/>
        <w:snapToGrid w:val="0"/>
        <w:spacing w:line="276" w:lineRule="auto"/>
        <w:ind w:firstLine="480" w:firstLineChars="200"/>
        <w:rPr>
          <w:rFonts w:hint="default" w:ascii="宋体" w:hAnsi="宋体" w:eastAsia="宋体"/>
          <w:color w:val="000000"/>
          <w:sz w:val="24"/>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788035</wp:posOffset>
                </wp:positionH>
                <wp:positionV relativeFrom="paragraph">
                  <wp:posOffset>1819275</wp:posOffset>
                </wp:positionV>
                <wp:extent cx="2722245" cy="259715"/>
                <wp:effectExtent l="0" t="0" r="20955" b="19685"/>
                <wp:wrapNone/>
                <wp:docPr id="6" name="文本框 6"/>
                <wp:cNvGraphicFramePr/>
                <a:graphic xmlns:a="http://schemas.openxmlformats.org/drawingml/2006/main">
                  <a:graphicData uri="http://schemas.microsoft.com/office/word/2010/wordprocessingShape">
                    <wps:wsp>
                      <wps:cNvSpPr txBox="1"/>
                      <wps:spPr>
                        <a:xfrm>
                          <a:off x="2445385" y="3258820"/>
                          <a:ext cx="2722245" cy="259715"/>
                        </a:xfrm>
                        <a:prstGeom prst="rect">
                          <a:avLst/>
                        </a:prstGeom>
                        <a:solidFill>
                          <a:schemeClr val="lt1"/>
                        </a:solidFill>
                        <a:ln w="6350" cap="flat" cmpd="sng">
                          <a:noFill/>
                          <a:prstDash val="solid"/>
                        </a:ln>
                      </wps:spPr>
                      <wps:style>
                        <a:lnRef idx="0">
                          <a:schemeClr val="accent1"/>
                        </a:lnRef>
                        <a:fillRef idx="0">
                          <a:schemeClr val="accent1"/>
                        </a:fillRef>
                        <a:effectRef idx="0">
                          <a:schemeClr val="accent1"/>
                        </a:effectRef>
                        <a:fontRef idx="minor">
                          <a:schemeClr val="dk1"/>
                        </a:fontRef>
                      </wps:style>
                      <wps:txbx>
                        <w:txbxContent>
                          <w:p w14:paraId="5E7BAA7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图3：</w:t>
                            </w:r>
                            <w:r>
                              <w:rPr>
                                <w:rFonts w:hint="eastAsia" w:ascii="宋体" w:hAnsi="宋体" w:eastAsia="宋体"/>
                                <w:color w:val="000000"/>
                                <w:sz w:val="15"/>
                                <w:szCs w:val="15"/>
                                <w:lang w:val="en-US" w:eastAsia="zh-CN"/>
                              </w:rPr>
                              <w:t>判别式与韦达定理与方程解的关联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05pt;margin-top:143.25pt;height:20.45pt;width:214.35pt;z-index:251661312;mso-width-relative:page;mso-height-relative:page;" fillcolor="#FFFFFF [3201]" filled="t" stroked="f" coordsize="21600,21600" o:gfxdata="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6aSoTWAAAACwEAAA8AAAAAAAAAAQAgAAAAIgAAAGRycy9kb3du&#10;cmV2LnhtbFBLAQIUABQAAAAIAIdO4kATvl0PcwIAAMoEAAAOAAAAAAAAAAEAIAAAACUBAABkcnMv&#10;ZTJvRG9jLnhtbFBLBQYAAAAABgAGAFkBAAAKBgAAAAA=&#10;">
                <v:fill on="t" focussize="0,0"/>
                <v:stroke on="f" weight="0.5pt"/>
                <v:imagedata o:title=""/>
                <o:lock v:ext="edit" aspectratio="f"/>
                <v:textbox>
                  <w:txbxContent>
                    <w:p w14:paraId="5E7BAA7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图3：</w:t>
                      </w:r>
                      <w:r>
                        <w:rPr>
                          <w:rFonts w:hint="eastAsia" w:ascii="宋体" w:hAnsi="宋体" w:eastAsia="宋体"/>
                          <w:color w:val="000000"/>
                          <w:sz w:val="15"/>
                          <w:szCs w:val="15"/>
                          <w:lang w:val="en-US" w:eastAsia="zh-CN"/>
                        </w:rPr>
                        <w:t>判别式与韦达定理与方程解的关联</w:t>
                      </w:r>
                    </w:p>
                  </w:txbxContent>
                </v:textbox>
              </v:shape>
            </w:pict>
          </mc:Fallback>
        </mc:AlternateContent>
      </w:r>
      <w:r>
        <w:rPr>
          <w:rFonts w:hint="default" w:ascii="宋体" w:hAnsi="宋体" w:eastAsia="宋体"/>
          <w:color w:val="000000"/>
          <w:sz w:val="24"/>
          <w:lang w:val="en-US" w:eastAsia="zh-CN"/>
        </w:rPr>
        <w:drawing>
          <wp:inline distT="0" distB="0" distL="114300" distR="114300">
            <wp:extent cx="3816985" cy="1863725"/>
            <wp:effectExtent l="0" t="0" r="0" b="16510"/>
            <wp:docPr id="2" name="ECB019B1-382A-4266-B25C-5B523AA43C14-3" descr="/Users/sunshenlei/Library/Containers/com.kingsoft.wpsoffice.mac/Data/tmp/wpsoffice.puHDua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3" descr="/Users/sunshenlei/Library/Containers/com.kingsoft.wpsoffice.mac/Data/tmp/wpsoffice.puHDuawpsoffice"/>
                    <pic:cNvPicPr>
                      <a:picLocks noChangeAspect="1"/>
                    </pic:cNvPicPr>
                  </pic:nvPicPr>
                  <pic:blipFill>
                    <a:blip r:embed="rId7"/>
                    <a:stretch>
                      <a:fillRect/>
                    </a:stretch>
                  </pic:blipFill>
                  <pic:spPr>
                    <a:xfrm>
                      <a:off x="0" y="0"/>
                      <a:ext cx="3816985" cy="1863725"/>
                    </a:xfrm>
                    <a:prstGeom prst="rect">
                      <a:avLst/>
                    </a:prstGeom>
                  </pic:spPr>
                </pic:pic>
              </a:graphicData>
            </a:graphic>
          </wp:inline>
        </w:drawing>
      </w:r>
    </w:p>
    <w:p w14:paraId="163F1814">
      <w:pPr>
        <w:numPr>
          <w:ilvl w:val="0"/>
          <w:numId w:val="0"/>
        </w:numPr>
        <w:adjustRightInd w:val="0"/>
        <w:snapToGrid w:val="0"/>
        <w:spacing w:line="276" w:lineRule="auto"/>
        <w:rPr>
          <w:rFonts w:hint="eastAsia" w:ascii="宋体" w:hAnsi="宋体" w:eastAsia="宋体"/>
          <w:color w:val="000000"/>
          <w:sz w:val="24"/>
          <w:lang w:val="en-US" w:eastAsia="zh-CN"/>
        </w:rPr>
      </w:pPr>
    </w:p>
    <w:p w14:paraId="4F8C0E0F">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在教学中，应注重引导学生经历从实际问题抽象出数学模型、运用模型特征进行推理与求解的过程，从而培养模型观念。以下例为例：</w:t>
      </w:r>
    </w:p>
    <w:p w14:paraId="13745085">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用一根100cm长的铁丝弯折成一个长方形（铁丝恰好用完），问：能否折出面积为525 cm²的长方形？面积能否达到675 cm²？长方形的最大面积又是多少？</w:t>
      </w:r>
    </w:p>
    <w:p w14:paraId="0EAEE21E">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设长方形的一边长为x厘米，另一边长为（50-x)cm。根据面积公式，列出方程x(50−x)=525。“能否折成”转化为“该方程是否有实数根”。此时，判别式作为模型的关键组成部分，决定了现实问题的解是否存在。通过计算判别式，学生可以直观感受到数学模型的预判功能：若Δ≥0，则存在这样的长方形；若Δ&lt;0，则无法实现。</w:t>
      </w:r>
    </w:p>
    <w:p w14:paraId="73036619">
      <w:pPr>
        <w:numPr>
          <w:ilvl w:val="0"/>
          <w:numId w:val="0"/>
        </w:numPr>
        <w:adjustRightInd w:val="0"/>
        <w:snapToGrid w:val="0"/>
        <w:spacing w:line="276" w:lineRule="auto"/>
        <w:ind w:firstLine="480" w:firstLineChars="200"/>
        <w:rPr>
          <w:rFonts w:hint="eastAsia" w:ascii="宋体" w:hAnsi="宋体" w:eastAsia="宋体"/>
          <w:color w:val="000000"/>
          <w:sz w:val="24"/>
          <w:lang w:val="en-US" w:eastAsia="zh-CN"/>
        </w:rPr>
      </w:pPr>
      <w:r>
        <w:rPr>
          <w:rFonts w:hint="eastAsia" w:ascii="宋体" w:hAnsi="宋体" w:eastAsia="宋体"/>
          <w:color w:val="000000"/>
          <w:sz w:val="24"/>
          <w:lang w:val="en-US" w:eastAsia="zh-CN"/>
        </w:rPr>
        <w:t>另一种解法是设长方形的两边长分别为a cm和b cm，由周长和面积得a+b=50，ab=525。根据韦达定理，a、b是方程x²−50x+525=0的两个根。该方程与第一种方法所列方程一致，通过对比两种解法下所得方程，引导学生发现方程中一次项系数恰好是周长的一半，常数项则对应长方形的面积。这一对比强化了模型参数与实际意义之间的联系，帮助学生理解模型结构如何反映现实约束。</w:t>
      </w:r>
    </w:p>
    <w:p w14:paraId="3CE1735A">
      <w:pPr>
        <w:numPr>
          <w:ilvl w:val="0"/>
          <w:numId w:val="0"/>
        </w:numPr>
        <w:adjustRightInd w:val="0"/>
        <w:snapToGrid w:val="0"/>
        <w:spacing w:line="276" w:lineRule="auto"/>
        <w:ind w:firstLine="480" w:firstLineChars="200"/>
        <w:rPr>
          <w:rFonts w:hint="default" w:ascii="宋体" w:hAnsi="宋体" w:eastAsia="宋体"/>
          <w:color w:val="000000"/>
          <w:sz w:val="24"/>
          <w:lang w:val="en-US" w:eastAsia="zh-CN"/>
        </w:rPr>
      </w:pPr>
      <w:r>
        <w:rPr>
          <w:rFonts w:hint="eastAsia" w:ascii="宋体" w:hAnsi="宋体" w:eastAsia="宋体"/>
          <w:color w:val="000000"/>
          <w:sz w:val="24"/>
          <w:lang w:val="en-US" w:eastAsia="zh-CN"/>
        </w:rPr>
        <w:t>进一步研究面积的最大值。设长方形面积为S，则模型变化为x</w:t>
      </w:r>
      <w:r>
        <w:rPr>
          <w:rFonts w:hint="eastAsia" w:ascii="宋体" w:hAnsi="宋体" w:eastAsia="宋体"/>
          <w:color w:val="000000"/>
          <w:sz w:val="24"/>
          <w:vertAlign w:val="superscript"/>
          <w:lang w:val="en-US" w:eastAsia="zh-CN"/>
        </w:rPr>
        <w:t>2</w:t>
      </w:r>
      <w:r>
        <w:rPr>
          <w:rFonts w:hint="eastAsia" w:ascii="宋体" w:hAnsi="宋体" w:eastAsia="宋体"/>
          <w:color w:val="000000"/>
          <w:sz w:val="24"/>
          <w:lang w:val="en-US" w:eastAsia="zh-CN"/>
        </w:rPr>
        <w:t>-50x+S=0，要使长方形存在，必须满足判别式△=50</w:t>
      </w:r>
      <w:r>
        <w:rPr>
          <w:rFonts w:hint="eastAsia" w:ascii="宋体" w:hAnsi="宋体" w:eastAsia="宋体"/>
          <w:color w:val="000000"/>
          <w:sz w:val="24"/>
          <w:vertAlign w:val="superscript"/>
          <w:lang w:val="en-US" w:eastAsia="zh-CN"/>
        </w:rPr>
        <w:t>2</w:t>
      </w:r>
      <w:r>
        <w:rPr>
          <w:rFonts w:hint="eastAsia" w:ascii="宋体" w:hAnsi="宋体" w:eastAsia="宋体"/>
          <w:color w:val="000000"/>
          <w:sz w:val="24"/>
          <w:lang w:val="en-US" w:eastAsia="zh-CN"/>
        </w:rPr>
        <w:t>−4S≥0，解得S≤625，即最大面积为625 cm²。在此过程中，学生经历了利用模型特征进行解的预判与最值分析，进一步体会模型参数a、b、c对结果的影响，引导学生发现模型中的参数并非孤立存在，而是通过判别式等关联条件共同决定解的存在性与范围。</w:t>
      </w:r>
    </w:p>
    <w:p w14:paraId="20B0E91C">
      <w:pPr>
        <w:numPr>
          <w:ilvl w:val="0"/>
          <w:numId w:val="0"/>
        </w:numPr>
        <w:adjustRightInd w:val="0"/>
        <w:snapToGrid w:val="0"/>
        <w:spacing w:line="276" w:lineRule="auto"/>
        <w:rPr>
          <w:rFonts w:hint="default" w:ascii="宋体" w:hAnsi="宋体" w:eastAsia="宋体"/>
          <w:color w:val="000000"/>
          <w:sz w:val="24"/>
          <w:lang w:val="en-US" w:eastAsia="zh-CN"/>
        </w:rPr>
      </w:pPr>
    </w:p>
    <w:p w14:paraId="63959274">
      <w:pPr>
        <w:numPr>
          <w:ilvl w:val="0"/>
          <w:numId w:val="0"/>
        </w:numPr>
        <w:adjustRightInd w:val="0"/>
        <w:snapToGrid w:val="0"/>
        <w:spacing w:line="276" w:lineRule="auto"/>
        <w:rPr>
          <w:rFonts w:hint="default" w:ascii="宋体" w:hAnsi="宋体" w:eastAsia="宋体"/>
          <w:color w:val="000000"/>
          <w:sz w:val="24"/>
          <w:lang w:val="en-US" w:eastAsia="zh-CN"/>
        </w:rPr>
      </w:pPr>
      <w:r>
        <w:rPr>
          <w:rFonts w:hint="eastAsia" w:ascii="宋体" w:hAnsi="宋体" w:eastAsia="宋体"/>
          <w:color w:val="000000"/>
          <w:sz w:val="24"/>
          <w:lang w:val="en-US" w:eastAsia="zh-CN"/>
        </w:rPr>
        <w:t>（三）在实际应用中发展模型观念</w:t>
      </w:r>
    </w:p>
    <w:p w14:paraId="4447AB82">
      <w:pPr>
        <w:adjustRightInd w:val="0"/>
        <w:snapToGrid w:val="0"/>
        <w:spacing w:line="276" w:lineRule="auto"/>
        <w:ind w:firstLine="480" w:firstLineChars="200"/>
        <w:rPr>
          <w:rFonts w:hint="eastAsia" w:ascii="宋体" w:hAnsi="宋体" w:eastAsia="宋体"/>
          <w:sz w:val="24"/>
          <w:lang w:val="en-US" w:eastAsia="zh-CN"/>
        </w:rPr>
      </w:pPr>
      <w:r>
        <w:rPr>
          <w:rFonts w:hint="eastAsia" w:ascii="宋体" w:hAnsi="宋体" w:eastAsia="宋体"/>
          <w:sz w:val="24"/>
        </w:rPr>
        <w:t>模型应用是建模过程的落脚点，也是检验学生模型观念是否形成的关键。教学</w:t>
      </w:r>
      <w:r>
        <w:rPr>
          <w:rFonts w:hint="eastAsia" w:ascii="宋体" w:hAnsi="宋体" w:eastAsia="宋体"/>
          <w:sz w:val="24"/>
          <w:lang w:val="en-US" w:eastAsia="zh-CN"/>
        </w:rPr>
        <w:t>中应设计贴近现实、层次分明的应用任务，引导学生完整经历“问题—建模—求解—验证”的全过程，强化模型观念的整体性与实践性。</w:t>
      </w:r>
    </w:p>
    <w:p w14:paraId="5595129F">
      <w:pPr>
        <w:adjustRightInd w:val="0"/>
        <w:snapToGrid w:val="0"/>
        <w:spacing w:line="276" w:lineRule="auto"/>
        <w:rPr>
          <w:rFonts w:hint="default" w:ascii="宋体" w:hAnsi="宋体" w:eastAsia="宋体"/>
          <w:sz w:val="24"/>
          <w:lang w:val="en-US" w:eastAsia="zh-CN"/>
        </w:rPr>
      </w:pPr>
      <w:r>
        <w:rPr>
          <w:rFonts w:hint="eastAsia" w:ascii="宋体" w:hAnsi="宋体" w:eastAsia="宋体"/>
          <w:sz w:val="24"/>
          <w:lang w:val="en-US" w:eastAsia="zh-CN"/>
        </w:rPr>
        <w:t>1、经历完整建模过程，掌握问题分析策略</w:t>
      </w:r>
    </w:p>
    <w:p w14:paraId="164BC3E9">
      <w:pPr>
        <w:adjustRightInd w:val="0"/>
        <w:snapToGrid w:val="0"/>
        <w:spacing w:line="276"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方程模型是将现实问题转化为数学语言的工具。教学中针对不同情境引导学生按如下4步构建模型：</w:t>
      </w:r>
    </w:p>
    <w:p w14:paraId="7CFC5000">
      <w:pPr>
        <w:adjustRightInd w:val="0"/>
        <w:snapToGrid w:val="0"/>
        <w:spacing w:line="276" w:lineRule="auto"/>
        <w:ind w:firstLine="480" w:firstLineChars="200"/>
        <w:rPr>
          <w:rFonts w:hint="eastAsia" w:ascii="宋体" w:hAnsi="宋体" w:eastAsia="宋体"/>
          <w:sz w:val="24"/>
          <w:lang w:val="en-US" w:eastAsia="zh-CN"/>
        </w:rPr>
      </w:pPr>
      <w:r>
        <w:rPr>
          <w:rFonts w:hint="default" w:ascii="宋体" w:hAnsi="宋体" w:eastAsia="宋体"/>
          <w:sz w:val="24"/>
          <w:lang w:val="en-US" w:eastAsia="zh-CN"/>
        </w:rPr>
        <w:drawing>
          <wp:anchor distT="0" distB="0" distL="114300" distR="114300" simplePos="0" relativeHeight="251660288" behindDoc="0" locked="0" layoutInCell="1" allowOverlap="1">
            <wp:simplePos x="0" y="0"/>
            <wp:positionH relativeFrom="column">
              <wp:posOffset>3234055</wp:posOffset>
            </wp:positionH>
            <wp:positionV relativeFrom="paragraph">
              <wp:posOffset>7620</wp:posOffset>
            </wp:positionV>
            <wp:extent cx="1939290" cy="1737995"/>
            <wp:effectExtent l="0" t="0" r="0" b="0"/>
            <wp:wrapSquare wrapText="bothSides"/>
            <wp:docPr id="5" name="ECB019B1-382A-4266-B25C-5B523AA43C14-4" descr="/private/var/folders/rw/20_l7qsd1zj90wtbrxk4j0gw0000gn/T/com.kingsoft.wpsoffice.mac/wpsoffice.NgrSUN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4" descr="/private/var/folders/rw/20_l7qsd1zj90wtbrxk4j0gw0000gn/T/com.kingsoft.wpsoffice.mac/wpsoffice.NgrSUNwpsoffice"/>
                    <pic:cNvPicPr>
                      <a:picLocks noChangeAspect="1"/>
                    </pic:cNvPicPr>
                  </pic:nvPicPr>
                  <pic:blipFill>
                    <a:blip r:embed="rId8"/>
                    <a:stretch>
                      <a:fillRect/>
                    </a:stretch>
                  </pic:blipFill>
                  <pic:spPr>
                    <a:xfrm>
                      <a:off x="0" y="0"/>
                      <a:ext cx="1939290" cy="1737995"/>
                    </a:xfrm>
                    <a:prstGeom prst="rect">
                      <a:avLst/>
                    </a:prstGeom>
                  </pic:spPr>
                </pic:pic>
              </a:graphicData>
            </a:graphic>
          </wp:anchor>
        </w:drawing>
      </w:r>
      <w:r>
        <w:rPr>
          <w:rFonts w:hint="eastAsia" w:ascii="宋体" w:hAnsi="宋体" w:eastAsia="宋体"/>
          <w:sz w:val="24"/>
          <w:lang w:val="en-US" w:eastAsia="zh-CN"/>
        </w:rPr>
        <w:t>第一步,抽象问题：提取具体情境中的关键信息，识别问题中的已知量和未知量，分析问题中的数量关系。</w:t>
      </w:r>
    </w:p>
    <w:p w14:paraId="3392EB24">
      <w:pPr>
        <w:adjustRightInd w:val="0"/>
        <w:snapToGrid w:val="0"/>
        <w:spacing w:line="276"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第二步，建立模型：合理设元，用代数式表示相关量，并依据等量关系建立方程。</w:t>
      </w:r>
    </w:p>
    <w:p w14:paraId="7D7F0871">
      <w:pPr>
        <w:adjustRightInd w:val="0"/>
        <w:snapToGrid w:val="0"/>
        <w:spacing w:line="276"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第三步，求解模型：根据方程特征选择合适的方法进行求解，获得一元二次方程的解。</w:t>
      </w:r>
    </w:p>
    <w:p w14:paraId="6C0E40DF">
      <w:pPr>
        <w:adjustRightInd w:val="0"/>
        <w:snapToGrid w:val="0"/>
        <w:spacing w:line="276" w:lineRule="auto"/>
        <w:ind w:firstLine="480" w:firstLineChars="200"/>
        <w:rPr>
          <w:rFonts w:hint="default" w:ascii="宋体" w:hAnsi="宋体" w:eastAsia="宋体"/>
          <w:sz w:val="24"/>
          <w:lang w:val="en-US" w:eastAsia="zh-CN"/>
        </w:rPr>
      </w:pPr>
      <w:r>
        <w:rPr>
          <w:rFonts w:hint="eastAsia" w:ascii="宋体" w:hAnsi="宋体" w:eastAsia="宋体"/>
          <w:sz w:val="24"/>
          <w:lang w:val="en-US" w:eastAsia="zh-CN"/>
        </w:rPr>
        <w:t>第四步，检验解释：结合具体情境判断方程的解是否符合现实约束，并解释现实意义。</w:t>
      </w:r>
    </w:p>
    <w:p w14:paraId="6FADD4BE">
      <w:pPr>
        <w:adjustRightInd w:val="0"/>
        <w:snapToGrid w:val="0"/>
        <w:spacing w:line="276"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经历这一问题解决流程，学生能完整体验从现实到数学、再从数学回归现实的完整建模过程，丰富的现实情境也能让学生感受一元二次方程应用的广泛性。</w:t>
      </w:r>
    </w:p>
    <w:p w14:paraId="34CC5759">
      <w:pPr>
        <w:adjustRightInd w:val="0"/>
        <w:snapToGrid w:val="0"/>
        <w:spacing w:line="276" w:lineRule="auto"/>
        <w:ind w:firstLine="480" w:firstLineChars="200"/>
        <w:rPr>
          <w:rFonts w:hint="default" w:ascii="宋体" w:hAnsi="宋体" w:eastAsia="宋体"/>
          <w:sz w:val="24"/>
          <w:lang w:val="en-US" w:eastAsia="zh-CN"/>
        </w:rPr>
      </w:pPr>
      <w:r>
        <w:rPr>
          <w:rFonts w:hint="eastAsia" w:ascii="宋体" w:hAnsi="宋体" w:eastAsia="宋体"/>
          <w:sz w:val="24"/>
          <w:lang w:val="en-US" w:eastAsia="zh-CN"/>
        </w:rPr>
        <w:t>2、借助多种表征形式，提升数学化能力</w:t>
      </w:r>
    </w:p>
    <w:p w14:paraId="6637C8A4">
      <w:pPr>
        <w:adjustRightInd w:val="0"/>
        <w:snapToGrid w:val="0"/>
        <w:spacing w:line="276" w:lineRule="auto"/>
        <w:ind w:firstLine="480" w:firstLineChars="200"/>
        <w:rPr>
          <w:rFonts w:hint="eastAsia" w:ascii="宋体" w:hAnsi="宋体" w:eastAsia="宋体"/>
          <w:sz w:val="24"/>
          <w:lang w:val="en-US" w:eastAsia="zh-CN"/>
        </w:rPr>
      </w:pPr>
      <w:r>
        <w:rPr>
          <w:rFonts w:hint="eastAsia" w:ascii="宋体" w:hAnsi="宋体" w:eastAsia="宋体"/>
          <w:sz w:val="24"/>
          <w:lang w:val="en-US" w:eastAsia="zh-CN"/>
        </w:rPr>
        <w:t>在解决实际应用问题过程中，学生的难点常常在于难以厘清实际情境中蕴含的数量关系。教学中可借助语言、图形、表格等多种表征方式帮助学生建立量与量之间的关联。</w:t>
      </w:r>
    </w:p>
    <w:p w14:paraId="78A70052">
      <w:pPr>
        <w:adjustRightInd w:val="0"/>
        <w:snapToGrid w:val="0"/>
        <w:spacing w:line="276" w:lineRule="auto"/>
        <w:ind w:firstLine="480" w:firstLineChars="200"/>
        <w:rPr>
          <w:rFonts w:hint="default" w:ascii="宋体" w:hAnsi="宋体" w:eastAsia="宋体"/>
          <w:sz w:val="24"/>
          <w:lang w:val="en-US" w:eastAsia="zh-CN"/>
        </w:rPr>
      </w:pPr>
      <w:r>
        <w:rPr>
          <w:rFonts w:hint="eastAsia" w:ascii="宋体" w:hAnsi="宋体" w:eastAsia="宋体"/>
          <w:sz w:val="24"/>
          <w:lang w:val="en-US" w:eastAsia="zh-CN"/>
        </w:rPr>
        <w:t>比如，银行储蓄问题中,学生已能建立一元一次方程解决单利问题,而对于复利问题需要运用高次的方程模型来刻画。教师可基于学生原有认知基础通过文字语言表征和列表格分析的方法突破难点(如表 1)：</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1344"/>
        <w:gridCol w:w="979"/>
        <w:gridCol w:w="1482"/>
        <w:gridCol w:w="3467"/>
      </w:tblGrid>
      <w:tr w14:paraId="3763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4" w:type="dxa"/>
            <w:tcBorders>
              <w:right w:val="single" w:color="auto" w:sz="4" w:space="0"/>
            </w:tcBorders>
          </w:tcPr>
          <w:p w14:paraId="3A0389AF">
            <w:pPr>
              <w:adjustRightInd w:val="0"/>
              <w:snapToGrid w:val="0"/>
              <w:spacing w:line="276" w:lineRule="auto"/>
              <w:ind w:firstLine="210" w:firstLineChars="100"/>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时间</w:t>
            </w:r>
          </w:p>
        </w:tc>
        <w:tc>
          <w:tcPr>
            <w:tcW w:w="3805" w:type="dxa"/>
            <w:gridSpan w:val="3"/>
            <w:tcBorders>
              <w:left w:val="single" w:color="auto" w:sz="4" w:space="0"/>
              <w:bottom w:val="single" w:color="auto" w:sz="4" w:space="0"/>
            </w:tcBorders>
            <w:vAlign w:val="top"/>
          </w:tcPr>
          <w:p w14:paraId="292732A4">
            <w:pPr>
              <w:adjustRightInd w:val="0"/>
              <w:snapToGrid w:val="0"/>
              <w:spacing w:line="276"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 xml:space="preserve">本金（万元) ×年利率 = 利息（万元) </w:t>
            </w:r>
          </w:p>
        </w:tc>
        <w:tc>
          <w:tcPr>
            <w:tcW w:w="3467" w:type="dxa"/>
          </w:tcPr>
          <w:p w14:paraId="31F6A447">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本金+利息=本利和</w:t>
            </w:r>
          </w:p>
        </w:tc>
      </w:tr>
      <w:tr w14:paraId="100A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4" w:type="dxa"/>
            <w:tcBorders>
              <w:right w:val="single" w:color="auto" w:sz="4" w:space="0"/>
            </w:tcBorders>
          </w:tcPr>
          <w:p w14:paraId="417B2FBE">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第一年</w:t>
            </w:r>
          </w:p>
        </w:tc>
        <w:tc>
          <w:tcPr>
            <w:tcW w:w="1344" w:type="dxa"/>
            <w:tcBorders>
              <w:top w:val="single" w:color="auto" w:sz="4" w:space="0"/>
              <w:left w:val="single" w:color="auto" w:sz="4" w:space="0"/>
              <w:bottom w:val="single" w:color="auto" w:sz="4" w:space="0"/>
              <w:right w:val="nil"/>
            </w:tcBorders>
          </w:tcPr>
          <w:p w14:paraId="41831B8E">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2</w:t>
            </w:r>
          </w:p>
        </w:tc>
        <w:tc>
          <w:tcPr>
            <w:tcW w:w="979" w:type="dxa"/>
            <w:tcBorders>
              <w:top w:val="single" w:color="auto" w:sz="4" w:space="0"/>
              <w:left w:val="nil"/>
              <w:bottom w:val="single" w:color="auto" w:sz="4" w:space="0"/>
              <w:right w:val="nil"/>
            </w:tcBorders>
          </w:tcPr>
          <w:p w14:paraId="72113074">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x</w:t>
            </w:r>
          </w:p>
        </w:tc>
        <w:tc>
          <w:tcPr>
            <w:tcW w:w="1482" w:type="dxa"/>
            <w:tcBorders>
              <w:top w:val="single" w:color="auto" w:sz="4" w:space="0"/>
              <w:left w:val="nil"/>
              <w:bottom w:val="single" w:color="auto" w:sz="4" w:space="0"/>
              <w:right w:val="single" w:color="auto" w:sz="4" w:space="0"/>
            </w:tcBorders>
          </w:tcPr>
          <w:p w14:paraId="5012A5C7">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2x</w:t>
            </w:r>
          </w:p>
        </w:tc>
        <w:tc>
          <w:tcPr>
            <w:tcW w:w="3467" w:type="dxa"/>
            <w:tcBorders>
              <w:left w:val="single" w:color="auto" w:sz="4" w:space="0"/>
            </w:tcBorders>
          </w:tcPr>
          <w:p w14:paraId="524B8085">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2+2x=2(1+x)</w:t>
            </w:r>
          </w:p>
        </w:tc>
      </w:tr>
      <w:tr w14:paraId="4B18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4" w:type="dxa"/>
            <w:tcBorders>
              <w:right w:val="single" w:color="auto" w:sz="4" w:space="0"/>
            </w:tcBorders>
          </w:tcPr>
          <w:p w14:paraId="32AF8BD8">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第二年</w:t>
            </w:r>
          </w:p>
        </w:tc>
        <w:tc>
          <w:tcPr>
            <w:tcW w:w="1344" w:type="dxa"/>
            <w:tcBorders>
              <w:top w:val="single" w:color="auto" w:sz="4" w:space="0"/>
              <w:left w:val="single" w:color="auto" w:sz="4" w:space="0"/>
              <w:bottom w:val="single" w:color="auto" w:sz="4" w:space="0"/>
              <w:right w:val="nil"/>
            </w:tcBorders>
          </w:tcPr>
          <w:p w14:paraId="47637F8A">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2（1+x)</w:t>
            </w:r>
          </w:p>
        </w:tc>
        <w:tc>
          <w:tcPr>
            <w:tcW w:w="979" w:type="dxa"/>
            <w:tcBorders>
              <w:top w:val="single" w:color="auto" w:sz="4" w:space="0"/>
              <w:left w:val="nil"/>
              <w:bottom w:val="single" w:color="auto" w:sz="4" w:space="0"/>
              <w:right w:val="nil"/>
            </w:tcBorders>
          </w:tcPr>
          <w:p w14:paraId="7218998B">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x</w:t>
            </w:r>
          </w:p>
        </w:tc>
        <w:tc>
          <w:tcPr>
            <w:tcW w:w="1482" w:type="dxa"/>
            <w:tcBorders>
              <w:top w:val="single" w:color="auto" w:sz="4" w:space="0"/>
              <w:left w:val="nil"/>
              <w:bottom w:val="single" w:color="auto" w:sz="4" w:space="0"/>
              <w:right w:val="single" w:color="auto" w:sz="4" w:space="0"/>
            </w:tcBorders>
          </w:tcPr>
          <w:p w14:paraId="526F7D28">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2(1+x)x</w:t>
            </w:r>
          </w:p>
        </w:tc>
        <w:tc>
          <w:tcPr>
            <w:tcW w:w="3467" w:type="dxa"/>
            <w:tcBorders>
              <w:left w:val="single" w:color="auto" w:sz="4" w:space="0"/>
              <w:bottom w:val="single" w:color="auto" w:sz="4" w:space="0"/>
            </w:tcBorders>
          </w:tcPr>
          <w:p w14:paraId="2270CE06">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2(1+x)+2(1+x)x=2(1+x)</w:t>
            </w:r>
            <w:r>
              <w:rPr>
                <w:rFonts w:hint="eastAsia" w:ascii="宋体" w:hAnsi="宋体" w:eastAsia="宋体"/>
                <w:sz w:val="21"/>
                <w:szCs w:val="21"/>
                <w:vertAlign w:val="superscript"/>
                <w:lang w:val="en-US" w:eastAsia="zh-CN"/>
              </w:rPr>
              <w:t>2</w:t>
            </w:r>
          </w:p>
        </w:tc>
      </w:tr>
    </w:tbl>
    <w:p w14:paraId="5CCEDD60">
      <w:pPr>
        <w:adjustRightInd w:val="0"/>
        <w:snapToGrid w:val="0"/>
        <w:spacing w:line="276" w:lineRule="auto"/>
        <w:jc w:val="center"/>
        <w:rPr>
          <w:rFonts w:hint="eastAsia" w:ascii="宋体" w:hAnsi="宋体" w:eastAsia="宋体"/>
          <w:sz w:val="18"/>
          <w:szCs w:val="18"/>
          <w:lang w:val="en-US" w:eastAsia="zh-CN"/>
        </w:rPr>
      </w:pPr>
      <w:r>
        <w:rPr>
          <w:rFonts w:hint="eastAsia" w:ascii="宋体" w:hAnsi="宋体" w:eastAsia="宋体"/>
          <w:sz w:val="18"/>
          <w:szCs w:val="18"/>
          <w:lang w:val="en-US" w:eastAsia="zh-CN"/>
        </w:rPr>
        <w:t>表1：银行储蓄问题数量关系分析</w:t>
      </w:r>
    </w:p>
    <w:p w14:paraId="448BFA80">
      <w:pPr>
        <w:adjustRightInd w:val="0"/>
        <w:snapToGrid w:val="0"/>
        <w:spacing w:line="276" w:lineRule="auto"/>
        <w:ind w:firstLine="480" w:firstLineChars="200"/>
        <w:rPr>
          <w:rFonts w:hint="default" w:ascii="宋体" w:hAnsi="宋体" w:eastAsia="宋体"/>
          <w:sz w:val="18"/>
          <w:szCs w:val="18"/>
          <w:lang w:val="en-US" w:eastAsia="zh-CN"/>
        </w:rPr>
      </w:pPr>
      <w:r>
        <w:rPr>
          <w:rFonts w:hint="eastAsia" w:ascii="宋体" w:hAnsi="宋体" w:eastAsia="宋体"/>
          <w:sz w:val="24"/>
          <w:lang w:val="en-US" w:eastAsia="zh-CN"/>
        </w:rPr>
        <w:t>银行储蓄问题其本质是增长率问题，将两类问题的分析表格（表1和表2）进行对比，能直观展现问题间的关联，帮助学生进一步理解此类问题中蕴含的数量关系，提炼得到连续增长的数学模型</w:t>
      </w:r>
      <w:r>
        <w:rPr>
          <w:rFonts w:hint="eastAsia" w:ascii="宋体" w:hAnsi="宋体" w:eastAsia="宋体"/>
          <w:sz w:val="21"/>
          <w:szCs w:val="21"/>
          <w:vertAlign w:val="baseline"/>
          <w:lang w:val="en-US" w:eastAsia="zh-CN"/>
        </w:rPr>
        <w:t>a(1+x)</w:t>
      </w:r>
      <w:r>
        <w:rPr>
          <w:rFonts w:hint="eastAsia" w:ascii="宋体" w:hAnsi="宋体" w:eastAsia="宋体"/>
          <w:sz w:val="21"/>
          <w:szCs w:val="21"/>
          <w:vertAlign w:val="superscript"/>
          <w:lang w:val="en-US" w:eastAsia="zh-CN"/>
        </w:rPr>
        <w:t>n</w:t>
      </w:r>
      <w:r>
        <w:rPr>
          <w:rFonts w:hint="eastAsia" w:ascii="宋体" w:hAnsi="宋体" w:eastAsia="宋体"/>
          <w:sz w:val="24"/>
          <w:lang w:val="en-US" w:eastAsia="zh-CN"/>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1316"/>
        <w:gridCol w:w="1021"/>
        <w:gridCol w:w="1496"/>
        <w:gridCol w:w="3439"/>
      </w:tblGrid>
      <w:tr w14:paraId="40D1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4" w:type="dxa"/>
            <w:tcBorders>
              <w:right w:val="single" w:color="auto" w:sz="4" w:space="0"/>
            </w:tcBorders>
          </w:tcPr>
          <w:p w14:paraId="04EB4971">
            <w:pPr>
              <w:adjustRightInd w:val="0"/>
              <w:snapToGrid w:val="0"/>
              <w:spacing w:line="276" w:lineRule="auto"/>
              <w:ind w:firstLine="210" w:firstLineChars="100"/>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时间</w:t>
            </w:r>
          </w:p>
        </w:tc>
        <w:tc>
          <w:tcPr>
            <w:tcW w:w="3833" w:type="dxa"/>
            <w:gridSpan w:val="3"/>
            <w:tcBorders>
              <w:left w:val="single" w:color="auto" w:sz="4" w:space="0"/>
              <w:bottom w:val="single" w:color="auto" w:sz="4" w:space="0"/>
            </w:tcBorders>
            <w:vAlign w:val="top"/>
          </w:tcPr>
          <w:p w14:paraId="59F6A3E3">
            <w:pPr>
              <w:adjustRightInd w:val="0"/>
              <w:snapToGrid w:val="0"/>
              <w:spacing w:line="276"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原来的量   ×增长率  = 增长的量</w:t>
            </w:r>
          </w:p>
        </w:tc>
        <w:tc>
          <w:tcPr>
            <w:tcW w:w="3439" w:type="dxa"/>
          </w:tcPr>
          <w:p w14:paraId="538A8FD6">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原来的量+增长的量=现在的量</w:t>
            </w:r>
          </w:p>
        </w:tc>
      </w:tr>
      <w:tr w14:paraId="3562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4" w:type="dxa"/>
            <w:tcBorders>
              <w:right w:val="single" w:color="auto" w:sz="4" w:space="0"/>
            </w:tcBorders>
          </w:tcPr>
          <w:p w14:paraId="2F9BAA53">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第一年</w:t>
            </w:r>
          </w:p>
        </w:tc>
        <w:tc>
          <w:tcPr>
            <w:tcW w:w="1316" w:type="dxa"/>
            <w:tcBorders>
              <w:top w:val="single" w:color="auto" w:sz="4" w:space="0"/>
              <w:left w:val="single" w:color="auto" w:sz="4" w:space="0"/>
              <w:bottom w:val="single" w:color="auto" w:sz="4" w:space="0"/>
              <w:right w:val="nil"/>
            </w:tcBorders>
          </w:tcPr>
          <w:p w14:paraId="236FF6C6">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a</w:t>
            </w:r>
          </w:p>
        </w:tc>
        <w:tc>
          <w:tcPr>
            <w:tcW w:w="1021" w:type="dxa"/>
            <w:tcBorders>
              <w:top w:val="single" w:color="auto" w:sz="4" w:space="0"/>
              <w:left w:val="nil"/>
              <w:bottom w:val="single" w:color="auto" w:sz="4" w:space="0"/>
              <w:right w:val="nil"/>
            </w:tcBorders>
          </w:tcPr>
          <w:p w14:paraId="6B7DF634">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x</w:t>
            </w:r>
          </w:p>
        </w:tc>
        <w:tc>
          <w:tcPr>
            <w:tcW w:w="1496" w:type="dxa"/>
            <w:tcBorders>
              <w:top w:val="single" w:color="auto" w:sz="4" w:space="0"/>
              <w:left w:val="nil"/>
              <w:bottom w:val="single" w:color="auto" w:sz="4" w:space="0"/>
              <w:right w:val="single" w:color="auto" w:sz="4" w:space="0"/>
            </w:tcBorders>
          </w:tcPr>
          <w:p w14:paraId="5E515DB3">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ax</w:t>
            </w:r>
          </w:p>
        </w:tc>
        <w:tc>
          <w:tcPr>
            <w:tcW w:w="3439" w:type="dxa"/>
            <w:tcBorders>
              <w:left w:val="single" w:color="auto" w:sz="4" w:space="0"/>
            </w:tcBorders>
          </w:tcPr>
          <w:p w14:paraId="29151075">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a+ax=a(1+x)</w:t>
            </w:r>
          </w:p>
        </w:tc>
      </w:tr>
      <w:tr w14:paraId="43F8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4" w:type="dxa"/>
            <w:tcBorders>
              <w:right w:val="single" w:color="auto" w:sz="4" w:space="0"/>
            </w:tcBorders>
          </w:tcPr>
          <w:p w14:paraId="053BF083">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第二年</w:t>
            </w:r>
          </w:p>
        </w:tc>
        <w:tc>
          <w:tcPr>
            <w:tcW w:w="1316" w:type="dxa"/>
            <w:tcBorders>
              <w:top w:val="single" w:color="auto" w:sz="4" w:space="0"/>
              <w:left w:val="single" w:color="auto" w:sz="4" w:space="0"/>
              <w:bottom w:val="single" w:color="auto" w:sz="4" w:space="0"/>
              <w:right w:val="nil"/>
            </w:tcBorders>
          </w:tcPr>
          <w:p w14:paraId="1AB71B84">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a（1+x)</w:t>
            </w:r>
          </w:p>
        </w:tc>
        <w:tc>
          <w:tcPr>
            <w:tcW w:w="1021" w:type="dxa"/>
            <w:tcBorders>
              <w:top w:val="single" w:color="auto" w:sz="4" w:space="0"/>
              <w:left w:val="nil"/>
              <w:bottom w:val="single" w:color="auto" w:sz="4" w:space="0"/>
              <w:right w:val="nil"/>
            </w:tcBorders>
          </w:tcPr>
          <w:p w14:paraId="5479A953">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x</w:t>
            </w:r>
          </w:p>
        </w:tc>
        <w:tc>
          <w:tcPr>
            <w:tcW w:w="1496" w:type="dxa"/>
            <w:tcBorders>
              <w:top w:val="single" w:color="auto" w:sz="4" w:space="0"/>
              <w:left w:val="nil"/>
              <w:bottom w:val="single" w:color="auto" w:sz="4" w:space="0"/>
              <w:right w:val="single" w:color="auto" w:sz="4" w:space="0"/>
            </w:tcBorders>
          </w:tcPr>
          <w:p w14:paraId="3AC2E2B6">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a(1+x)x</w:t>
            </w:r>
          </w:p>
        </w:tc>
        <w:tc>
          <w:tcPr>
            <w:tcW w:w="3439" w:type="dxa"/>
            <w:tcBorders>
              <w:left w:val="single" w:color="auto" w:sz="4" w:space="0"/>
              <w:bottom w:val="single" w:color="auto" w:sz="4" w:space="0"/>
            </w:tcBorders>
          </w:tcPr>
          <w:p w14:paraId="3DE55312">
            <w:pPr>
              <w:adjustRightInd w:val="0"/>
              <w:snapToGrid w:val="0"/>
              <w:spacing w:line="276" w:lineRule="auto"/>
              <w:jc w:val="center"/>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a(1+x)+a(1+x)x=a(1+x)</w:t>
            </w:r>
            <w:r>
              <w:rPr>
                <w:rFonts w:hint="eastAsia" w:ascii="宋体" w:hAnsi="宋体" w:eastAsia="宋体"/>
                <w:sz w:val="21"/>
                <w:szCs w:val="21"/>
                <w:vertAlign w:val="superscript"/>
                <w:lang w:val="en-US" w:eastAsia="zh-CN"/>
              </w:rPr>
              <w:t>2</w:t>
            </w:r>
          </w:p>
        </w:tc>
      </w:tr>
    </w:tbl>
    <w:p w14:paraId="718731D2">
      <w:pPr>
        <w:adjustRightInd w:val="0"/>
        <w:snapToGrid w:val="0"/>
        <w:spacing w:line="276" w:lineRule="auto"/>
        <w:jc w:val="center"/>
        <w:rPr>
          <w:rFonts w:hint="eastAsia" w:ascii="宋体" w:hAnsi="宋体" w:eastAsia="宋体"/>
          <w:sz w:val="18"/>
          <w:szCs w:val="18"/>
          <w:lang w:val="en-US" w:eastAsia="zh-CN"/>
        </w:rPr>
      </w:pPr>
      <w:r>
        <w:rPr>
          <w:rFonts w:hint="eastAsia" w:ascii="宋体" w:hAnsi="宋体" w:eastAsia="宋体"/>
          <w:sz w:val="18"/>
          <w:szCs w:val="18"/>
          <w:lang w:val="en-US" w:eastAsia="zh-CN"/>
        </w:rPr>
        <w:t>表2：增长率问题中的数量关系</w:t>
      </w:r>
    </w:p>
    <w:p w14:paraId="22587FF7">
      <w:pPr>
        <w:adjustRightInd w:val="0"/>
        <w:snapToGrid w:val="0"/>
        <w:spacing w:line="276" w:lineRule="auto"/>
        <w:jc w:val="center"/>
        <w:rPr>
          <w:rFonts w:hint="eastAsia" w:ascii="宋体" w:hAnsi="宋体" w:eastAsia="宋体"/>
          <w:sz w:val="18"/>
          <w:szCs w:val="18"/>
          <w:lang w:val="en-US" w:eastAsia="zh-CN"/>
        </w:rPr>
      </w:pPr>
    </w:p>
    <w:p w14:paraId="51A87B97">
      <w:pPr>
        <w:adjustRightInd w:val="0"/>
        <w:snapToGrid w:val="0"/>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3、注重问题归类</w:t>
      </w:r>
      <w:r>
        <w:rPr>
          <w:rFonts w:hint="eastAsia" w:ascii="宋体" w:hAnsi="宋体" w:eastAsia="宋体"/>
          <w:sz w:val="24"/>
        </w:rPr>
        <w:t>，</w:t>
      </w:r>
      <w:r>
        <w:rPr>
          <w:rFonts w:hint="eastAsia" w:ascii="宋体" w:hAnsi="宋体" w:eastAsia="宋体"/>
          <w:sz w:val="24"/>
          <w:lang w:val="en-US" w:eastAsia="zh-CN"/>
        </w:rPr>
        <w:t>发展</w:t>
      </w:r>
      <w:r>
        <w:rPr>
          <w:rFonts w:hint="eastAsia" w:ascii="宋体" w:hAnsi="宋体" w:eastAsia="宋体"/>
          <w:sz w:val="24"/>
          <w:szCs w:val="24"/>
        </w:rPr>
        <w:t>模型化</w:t>
      </w:r>
      <w:r>
        <w:rPr>
          <w:rFonts w:hint="eastAsia" w:ascii="宋体" w:hAnsi="宋体" w:eastAsia="宋体"/>
          <w:sz w:val="24"/>
          <w:szCs w:val="24"/>
          <w:lang w:val="en-US" w:eastAsia="zh-CN"/>
        </w:rPr>
        <w:t>思维</w:t>
      </w:r>
    </w:p>
    <w:p w14:paraId="27014914">
      <w:pPr>
        <w:adjustRightInd w:val="0"/>
        <w:snapToGrid w:val="0"/>
        <w:spacing w:line="276" w:lineRule="auto"/>
        <w:ind w:firstLine="480" w:firstLineChars="200"/>
        <w:jc w:val="left"/>
        <w:rPr>
          <w:rFonts w:hint="eastAsia" w:ascii="宋体" w:hAnsi="宋体" w:eastAsia="宋体"/>
          <w:sz w:val="24"/>
        </w:rPr>
      </w:pPr>
      <w:r>
        <w:rPr>
          <w:rFonts w:hint="eastAsia" w:ascii="宋体" w:hAnsi="宋体" w:eastAsia="宋体"/>
          <w:sz w:val="24"/>
          <w:lang w:val="en-US" w:eastAsia="zh-CN"/>
        </w:rPr>
        <w:t>单元复习时可</w:t>
      </w:r>
      <w:r>
        <w:rPr>
          <w:rFonts w:hint="eastAsia" w:ascii="宋体" w:hAnsi="宋体" w:eastAsia="宋体"/>
          <w:sz w:val="24"/>
        </w:rPr>
        <w:t>设计开放性问题，引导学生对本章中解决过的实际问题进行归类与反思，从而深化对一元二次方程作为数学模型的认识：</w:t>
      </w:r>
    </w:p>
    <w:p w14:paraId="2A420899">
      <w:pPr>
        <w:numPr>
          <w:ilvl w:val="0"/>
          <w:numId w:val="6"/>
        </w:numPr>
        <w:adjustRightInd w:val="0"/>
        <w:snapToGrid w:val="0"/>
        <w:spacing w:line="276" w:lineRule="auto"/>
        <w:jc w:val="left"/>
        <w:rPr>
          <w:rFonts w:hint="eastAsia" w:ascii="宋体" w:hAnsi="宋体" w:eastAsia="宋体"/>
          <w:sz w:val="24"/>
        </w:rPr>
      </w:pPr>
      <w:r>
        <w:rPr>
          <w:rFonts w:hint="eastAsia" w:ascii="宋体" w:hAnsi="宋体" w:eastAsia="宋体"/>
          <w:sz w:val="24"/>
          <w:lang w:val="en-US" w:eastAsia="zh-CN"/>
        </w:rPr>
        <w:t>我们运用</w:t>
      </w:r>
      <w:r>
        <w:rPr>
          <w:rFonts w:hint="eastAsia" w:ascii="宋体" w:hAnsi="宋体" w:eastAsia="宋体"/>
          <w:sz w:val="24"/>
        </w:rPr>
        <w:t>一元二次方程</w:t>
      </w:r>
      <w:r>
        <w:rPr>
          <w:rFonts w:hint="eastAsia" w:ascii="宋体" w:hAnsi="宋体" w:eastAsia="宋体"/>
          <w:sz w:val="24"/>
          <w:lang w:val="en-US" w:eastAsia="zh-CN"/>
        </w:rPr>
        <w:t>解决了哪些情境下的问题</w:t>
      </w:r>
      <w:r>
        <w:rPr>
          <w:rFonts w:hint="eastAsia" w:ascii="宋体" w:hAnsi="宋体" w:eastAsia="宋体"/>
          <w:sz w:val="24"/>
        </w:rPr>
        <w:t>？这些情境中蕴含了</w:t>
      </w:r>
      <w:r>
        <w:rPr>
          <w:rFonts w:hint="eastAsia" w:ascii="宋体" w:hAnsi="宋体" w:eastAsia="宋体"/>
          <w:sz w:val="24"/>
          <w:lang w:val="en-US" w:eastAsia="zh-CN"/>
        </w:rPr>
        <w:t>哪些</w:t>
      </w:r>
      <w:r>
        <w:rPr>
          <w:rFonts w:hint="eastAsia" w:ascii="宋体" w:hAnsi="宋体" w:eastAsia="宋体"/>
          <w:sz w:val="24"/>
        </w:rPr>
        <w:t>数量关系？</w:t>
      </w:r>
    </w:p>
    <w:p w14:paraId="7D9BC15D">
      <w:pPr>
        <w:adjustRightInd w:val="0"/>
        <w:snapToGrid w:val="0"/>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（2）这些情境中“二次”是如何产生的？是源于两个量的乘积，还是源于自变量的平方？</w:t>
      </w:r>
    </w:p>
    <w:p w14:paraId="1246892D">
      <w:pPr>
        <w:adjustRightInd w:val="0"/>
        <w:snapToGrid w:val="0"/>
        <w:spacing w:line="276" w:lineRule="auto"/>
        <w:jc w:val="left"/>
        <w:rPr>
          <w:rFonts w:hint="eastAsia" w:ascii="宋体" w:hAnsi="宋体" w:eastAsia="宋体"/>
          <w:sz w:val="24"/>
        </w:rPr>
      </w:pPr>
      <w:r>
        <w:rPr>
          <w:rFonts w:hint="eastAsia" w:ascii="宋体" w:hAnsi="宋体" w:eastAsia="宋体"/>
          <w:sz w:val="24"/>
          <w:lang w:val="en-US" w:eastAsia="zh-CN"/>
        </w:rPr>
        <w:t>（3）给定方程</w:t>
      </w:r>
      <w:r>
        <w:rPr>
          <w:rFonts w:hint="eastAsia" w:ascii="宋体" w:hAnsi="宋体" w:eastAsia="宋体"/>
          <w:sz w:val="24"/>
        </w:rPr>
        <w:t xml:space="preserve"> x</w:t>
      </w:r>
      <w:r>
        <w:rPr>
          <w:rFonts w:hint="eastAsia" w:ascii="宋体" w:hAnsi="宋体" w:eastAsia="宋体"/>
          <w:sz w:val="24"/>
          <w:vertAlign w:val="superscript"/>
          <w:lang w:val="en-US" w:eastAsia="zh-CN"/>
        </w:rPr>
        <w:t>2</w:t>
      </w:r>
      <w:r>
        <w:rPr>
          <w:rFonts w:hint="eastAsia" w:ascii="宋体" w:hAnsi="宋体" w:eastAsia="宋体"/>
          <w:sz w:val="24"/>
        </w:rPr>
        <w:t xml:space="preserve"> </w:t>
      </w:r>
      <w:r>
        <w:rPr>
          <w:rFonts w:hint="eastAsia" w:ascii="宋体" w:hAnsi="宋体" w:eastAsia="宋体"/>
          <w:sz w:val="24"/>
          <w:lang w:val="en-US" w:eastAsia="zh-CN"/>
        </w:rPr>
        <w:t>+</w:t>
      </w:r>
      <w:r>
        <w:rPr>
          <w:rFonts w:hint="eastAsia" w:ascii="宋体" w:hAnsi="宋体" w:eastAsia="宋体"/>
          <w:sz w:val="24"/>
        </w:rPr>
        <w:t xml:space="preserve">x </w:t>
      </w:r>
      <w:r>
        <w:rPr>
          <w:rFonts w:hint="eastAsia" w:ascii="宋体" w:hAnsi="宋体" w:eastAsia="宋体"/>
          <w:sz w:val="24"/>
          <w:lang w:val="en-US" w:eastAsia="zh-CN"/>
        </w:rPr>
        <w:t>-3</w:t>
      </w:r>
      <w:r>
        <w:rPr>
          <w:rFonts w:hint="eastAsia" w:ascii="宋体" w:hAnsi="宋体" w:eastAsia="宋体"/>
          <w:sz w:val="24"/>
        </w:rPr>
        <w:t>0</w:t>
      </w:r>
      <w:r>
        <w:rPr>
          <w:rFonts w:hint="eastAsia" w:ascii="宋体" w:hAnsi="宋体" w:eastAsia="宋体"/>
          <w:sz w:val="24"/>
          <w:lang w:val="en-US" w:eastAsia="zh-CN"/>
        </w:rPr>
        <w:t>=0，你能设计一个实际情境，使得这个方程</w:t>
      </w:r>
      <w:r>
        <w:rPr>
          <w:rFonts w:hint="eastAsia" w:ascii="宋体" w:hAnsi="宋体" w:eastAsia="宋体"/>
          <w:sz w:val="24"/>
        </w:rPr>
        <w:t>恰好能解决你设计的问题吗？并说明 x 的含义。</w:t>
      </w:r>
    </w:p>
    <w:p w14:paraId="59510101">
      <w:pPr>
        <w:adjustRightInd w:val="0"/>
        <w:snapToGrid w:val="0"/>
        <w:spacing w:line="276" w:lineRule="auto"/>
        <w:jc w:val="left"/>
        <w:rPr>
          <w:rFonts w:hint="eastAsia" w:ascii="宋体" w:hAnsi="宋体" w:eastAsia="宋体"/>
          <w:sz w:val="24"/>
          <w:lang w:val="en-US" w:eastAsia="zh-CN"/>
        </w:rPr>
      </w:pPr>
      <w:r>
        <w:rPr>
          <w:rFonts w:hint="eastAsia" w:ascii="宋体" w:hAnsi="宋体" w:eastAsia="宋体"/>
          <w:sz w:val="24"/>
          <w:lang w:eastAsia="zh-CN"/>
        </w:rPr>
        <w:t>（</w:t>
      </w:r>
      <w:r>
        <w:rPr>
          <w:rFonts w:hint="eastAsia" w:ascii="宋体" w:hAnsi="宋体" w:eastAsia="宋体"/>
          <w:sz w:val="24"/>
          <w:lang w:val="en-US" w:eastAsia="zh-CN"/>
        </w:rPr>
        <w:t>4）是否所有含有平方关系的实际问题都一定能用一元二次方程模型来解决？请你观察生活中的一个现象（如物品打包、预算分配、运动轨迹等），尝试提出一个可以用一元二次方程描述的问题。</w:t>
      </w:r>
    </w:p>
    <w:p w14:paraId="6FC62118">
      <w:pPr>
        <w:numPr>
          <w:ilvl w:val="0"/>
          <w:numId w:val="0"/>
        </w:numPr>
        <w:adjustRightInd w:val="0"/>
        <w:snapToGrid w:val="0"/>
        <w:spacing w:line="276" w:lineRule="auto"/>
        <w:ind w:leftChars="0" w:firstLine="480" w:firstLineChars="200"/>
        <w:jc w:val="left"/>
        <w:rPr>
          <w:rFonts w:hint="eastAsia" w:ascii="宋体" w:hAnsi="宋体" w:eastAsia="宋体"/>
          <w:sz w:val="24"/>
          <w:lang w:val="en-US" w:eastAsia="zh-CN"/>
        </w:rPr>
      </w:pPr>
      <w:r>
        <w:rPr>
          <w:rFonts w:hint="eastAsia" w:ascii="宋体" w:hAnsi="宋体" w:eastAsia="宋体"/>
          <w:sz w:val="24"/>
          <w:lang w:val="en-US" w:eastAsia="zh-CN"/>
        </w:rPr>
        <w:t>以上四个问题聚焦不同层次：问题1（回顾与感知）帮助学生从已解决的问题中提取共同要素，初步感知模型的存在；问题2（比较与抽象）引导学生超越具体情境，抽象出不同表象背后共通的二次结构本质（如两个量的乘积或自变量的平方）；问题3（理解与建构）让学生用同一个方程模型来描述不同情境，通过寻找研究对象的实际意义，感受方程模型的一般性；问题4（反思与创造）鼓励学生自主建模，实现知识的迁移与创造。通过这些问题，学生逐步从“做过什么”走向“为什么这么做”，再到“还能怎么做”，从而建立起对一元二次方程作为数学模型的整体认识，模型观念也在这一过程中得以生长。</w:t>
      </w:r>
    </w:p>
    <w:p w14:paraId="747376DD">
      <w:pPr>
        <w:numPr>
          <w:ilvl w:val="0"/>
          <w:numId w:val="0"/>
        </w:numPr>
        <w:adjustRightInd w:val="0"/>
        <w:snapToGrid w:val="0"/>
        <w:spacing w:line="276" w:lineRule="auto"/>
        <w:ind w:leftChars="0"/>
        <w:jc w:val="left"/>
        <w:rPr>
          <w:rFonts w:hint="eastAsia" w:ascii="宋体" w:hAnsi="宋体" w:eastAsia="宋体"/>
          <w:sz w:val="24"/>
          <w:lang w:val="en-US" w:eastAsia="zh-CN"/>
        </w:rPr>
      </w:pPr>
    </w:p>
    <w:p w14:paraId="667164D8">
      <w:pPr>
        <w:numPr>
          <w:ilvl w:val="0"/>
          <w:numId w:val="0"/>
        </w:numPr>
        <w:adjustRightInd w:val="0"/>
        <w:snapToGrid w:val="0"/>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四、结语</w:t>
      </w:r>
    </w:p>
    <w:p w14:paraId="1B11C48E">
      <w:pPr>
        <w:adjustRightInd w:val="0"/>
        <w:snapToGrid w:val="0"/>
        <w:spacing w:line="276" w:lineRule="auto"/>
        <w:ind w:firstLine="480" w:firstLineChars="200"/>
        <w:jc w:val="left"/>
        <w:rPr>
          <w:rFonts w:hint="eastAsia" w:ascii="宋体" w:hAnsi="宋体" w:eastAsia="宋体"/>
          <w:sz w:val="24"/>
        </w:rPr>
      </w:pPr>
      <w:r>
        <w:rPr>
          <w:rFonts w:hint="eastAsia" w:ascii="宋体" w:hAnsi="宋体" w:eastAsia="宋体"/>
          <w:sz w:val="24"/>
        </w:rPr>
        <w:t>模型观念的培养不止于让学生学会列方程解应用题，更在于帮助学生建立起数学与现实世界之间的桥梁。在一元二次方程的教学实践中，教师应当避免将建模教学简化为机械的题型训练，而应立足于单元整体，引导学生在</w:t>
      </w:r>
      <w:r>
        <w:rPr>
          <w:rFonts w:hint="eastAsia" w:ascii="宋体" w:hAnsi="宋体" w:eastAsia="宋体"/>
          <w:sz w:val="24"/>
          <w:lang w:val="en-US" w:eastAsia="zh-CN"/>
        </w:rPr>
        <w:t>概念形成</w:t>
      </w:r>
      <w:r>
        <w:rPr>
          <w:rFonts w:hint="eastAsia" w:ascii="宋体" w:hAnsi="宋体" w:eastAsia="宋体"/>
          <w:sz w:val="24"/>
        </w:rPr>
        <w:t>中理解模型本质，</w:t>
      </w:r>
      <w:r>
        <w:rPr>
          <w:rFonts w:hint="eastAsia" w:ascii="宋体" w:hAnsi="宋体" w:eastAsia="宋体"/>
          <w:sz w:val="24"/>
          <w:lang w:val="en-US" w:eastAsia="zh-CN"/>
        </w:rPr>
        <w:t>在模型求解中把握模型结构，</w:t>
      </w:r>
      <w:r>
        <w:rPr>
          <w:rFonts w:hint="eastAsia" w:ascii="宋体" w:hAnsi="宋体" w:eastAsia="宋体"/>
          <w:sz w:val="24"/>
        </w:rPr>
        <w:t>在</w:t>
      </w:r>
      <w:r>
        <w:rPr>
          <w:rFonts w:hint="eastAsia" w:ascii="宋体" w:hAnsi="宋体" w:eastAsia="宋体"/>
          <w:sz w:val="24"/>
          <w:lang w:val="en-US" w:eastAsia="zh-CN"/>
        </w:rPr>
        <w:t>实际应用</w:t>
      </w:r>
      <w:r>
        <w:rPr>
          <w:rFonts w:hint="eastAsia" w:ascii="宋体" w:hAnsi="宋体" w:eastAsia="宋体"/>
          <w:sz w:val="24"/>
        </w:rPr>
        <w:t>中提升建模的能力，让模型观念真正成为学生认识世界、解决问题的思维方式。唯有将模型观念的培养置于更广阔的教学视野中加以审视与实践，才能真正实现数学教育促进学生核心素养发展的育人目标。</w:t>
      </w:r>
    </w:p>
    <w:sectPr>
      <w:endnotePr>
        <w:numFmt w:val="decimal"/>
      </w:endnotePr>
      <w:pgSz w:w="11900" w:h="16840"/>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r>
        <w:separator/>
      </w:r>
    </w:p>
  </w:endnote>
  <w:endnote w:type="continuationSeparator" w:id="7">
    <w:p>
      <w:r>
        <w:continuationSeparator/>
      </w:r>
    </w:p>
  </w:endnote>
  <w:endnote w:id="0">
    <w:p w14:paraId="0ACD49CE">
      <w:pPr>
        <w:pStyle w:val="11"/>
        <w:snapToGrid w:val="0"/>
        <w:rPr>
          <w:rFonts w:hint="eastAsia" w:ascii="宋体" w:hAnsi="宋体" w:eastAsia="宋体" w:cstheme="minorBidi"/>
          <w:kern w:val="2"/>
          <w:sz w:val="18"/>
          <w:szCs w:val="18"/>
          <w:lang w:val="en-US" w:eastAsia="zh-CN" w:bidi="ar-SA"/>
        </w:rPr>
      </w:pPr>
      <w:r>
        <w:rPr>
          <w:rStyle w:val="20"/>
        </w:rPr>
        <w:t>[</w:t>
      </w:r>
      <w:r>
        <w:rPr>
          <w:rStyle w:val="20"/>
        </w:rPr>
        <w:endnoteRef/>
      </w:r>
      <w:r>
        <w:rPr>
          <w:rStyle w:val="20"/>
        </w:rPr>
        <w:t>]</w:t>
      </w:r>
      <w:r>
        <w:t xml:space="preserve"> </w:t>
      </w:r>
      <w:r>
        <w:rPr>
          <w:rFonts w:hint="eastAsia" w:ascii="宋体" w:hAnsi="宋体" w:eastAsia="宋体" w:cstheme="minorBidi"/>
          <w:kern w:val="2"/>
          <w:sz w:val="18"/>
          <w:szCs w:val="18"/>
          <w:lang w:val="en-US" w:eastAsia="zh-CN" w:bidi="ar-SA"/>
        </w:rPr>
        <w:t>中华人民共和国教育部. 义务教育数学课程标准(2022 年版) [M]. 北京:北京师范大学出版社,2022.</w:t>
      </w:r>
    </w:p>
  </w:endnote>
  <w:endnote w:id="1">
    <w:p w14:paraId="3A284231">
      <w:pPr>
        <w:pStyle w:val="11"/>
        <w:snapToGrid w:val="0"/>
        <w:rPr>
          <w:rFonts w:hint="eastAsia" w:ascii="宋体" w:hAnsi="宋体" w:eastAsia="宋体" w:cstheme="minorBidi"/>
          <w:kern w:val="2"/>
          <w:sz w:val="18"/>
          <w:szCs w:val="18"/>
          <w:lang w:val="en-US" w:eastAsia="zh-CN" w:bidi="ar-SA"/>
        </w:rPr>
      </w:pPr>
      <w:r>
        <w:rPr>
          <w:rStyle w:val="20"/>
        </w:rPr>
        <w:t>[</w:t>
      </w:r>
      <w:r>
        <w:rPr>
          <w:rStyle w:val="20"/>
        </w:rPr>
        <w:endnoteRef/>
      </w:r>
      <w:r>
        <w:rPr>
          <w:rStyle w:val="20"/>
        </w:rPr>
        <w:t>]</w:t>
      </w:r>
      <w:r>
        <w:t xml:space="preserve"> </w:t>
      </w:r>
      <w:r>
        <w:rPr>
          <w:rFonts w:hint="eastAsia" w:ascii="宋体" w:hAnsi="宋体" w:eastAsia="宋体" w:cstheme="minorBidi"/>
          <w:kern w:val="2"/>
          <w:sz w:val="18"/>
          <w:szCs w:val="18"/>
          <w:lang w:val="en-US" w:eastAsia="zh-CN" w:bidi="ar-SA"/>
        </w:rPr>
        <w:t>史宁中．数学基本思想18讲 [M]. 北京：北京师范大学出版社,2016:216．</w:t>
      </w:r>
    </w:p>
  </w:endnote>
  <w:endnote w:id="2">
    <w:p w14:paraId="6F822316">
      <w:pPr>
        <w:pStyle w:val="11"/>
        <w:snapToGrid w:val="0"/>
        <w:rPr>
          <w:rFonts w:hint="eastAsia" w:ascii="宋体" w:hAnsi="宋体" w:eastAsia="宋体"/>
          <w:sz w:val="24"/>
          <w:lang w:val="en-US" w:eastAsia="zh-CN"/>
        </w:rPr>
      </w:pPr>
      <w:r>
        <w:rPr>
          <w:rStyle w:val="20"/>
        </w:rPr>
        <w:t>[</w:t>
      </w:r>
      <w:r>
        <w:rPr>
          <w:rStyle w:val="20"/>
        </w:rPr>
        <w:endnoteRef/>
      </w:r>
      <w:r>
        <w:rPr>
          <w:rStyle w:val="20"/>
        </w:rPr>
        <w:t>]</w:t>
      </w:r>
      <w:r>
        <w:t xml:space="preserve"> </w:t>
      </w:r>
      <w:r>
        <w:rPr>
          <w:rFonts w:hint="eastAsia" w:ascii="宋体" w:hAnsi="宋体" w:eastAsia="宋体" w:cs="宋体"/>
          <w:sz w:val="18"/>
          <w:szCs w:val="18"/>
          <w:lang w:val="en-US" w:eastAsia="zh-CN"/>
        </w:rPr>
        <w:t>鲍建生，章建跃</w:t>
      </w:r>
      <w:r>
        <w:rPr>
          <w:rFonts w:hint="eastAsia" w:ascii="宋体" w:hAnsi="宋体" w:eastAsia="宋体" w:cs="宋体"/>
          <w:sz w:val="18"/>
          <w:szCs w:val="18"/>
        </w:rPr>
        <w:t>.数学核心素养在初中阶段的主要表现之七</w:t>
      </w:r>
      <w:r>
        <w:rPr>
          <w:rFonts w:hint="eastAsia" w:ascii="宋体" w:hAnsi="宋体" w:eastAsia="宋体" w:cs="宋体"/>
          <w:sz w:val="18"/>
          <w:szCs w:val="18"/>
          <w:lang w:val="en-US" w:eastAsia="zh-CN"/>
        </w:rPr>
        <w:t>:</w:t>
      </w:r>
      <w:r>
        <w:rPr>
          <w:rFonts w:hint="eastAsia" w:ascii="宋体" w:hAnsi="宋体" w:eastAsia="宋体" w:cs="宋体"/>
          <w:sz w:val="18"/>
          <w:szCs w:val="18"/>
        </w:rPr>
        <w:t>模型观念[ J].</w:t>
      </w:r>
      <w:r>
        <w:rPr>
          <w:rFonts w:hint="eastAsia" w:ascii="宋体" w:hAnsi="宋体" w:eastAsia="宋体" w:cs="宋体"/>
          <w:sz w:val="18"/>
          <w:szCs w:val="18"/>
          <w:lang w:val="en-US" w:eastAsia="zh-CN"/>
        </w:rPr>
        <w:t>中国数学教育</w:t>
      </w:r>
      <w:r>
        <w:rPr>
          <w:rFonts w:hint="eastAsia" w:ascii="宋体" w:hAnsi="宋体" w:eastAsia="宋体" w:cs="宋体"/>
          <w:sz w:val="18"/>
          <w:szCs w:val="18"/>
        </w:rPr>
        <w:t>,20</w:t>
      </w:r>
      <w:r>
        <w:rPr>
          <w:rFonts w:hint="eastAsia" w:ascii="宋体" w:hAnsi="宋体" w:eastAsia="宋体" w:cs="宋体"/>
          <w:sz w:val="18"/>
          <w:szCs w:val="18"/>
          <w:lang w:val="en-US" w:eastAsia="zh-CN"/>
        </w:rPr>
        <w:t>22</w:t>
      </w:r>
      <w:r>
        <w:rPr>
          <w:rFonts w:hint="eastAsia" w:ascii="宋体" w:hAnsi="宋体" w:eastAsia="宋体" w:cs="宋体"/>
          <w:sz w:val="18"/>
          <w:szCs w:val="18"/>
        </w:rPr>
        <w:t>,</w:t>
      </w:r>
      <w:r>
        <w:rPr>
          <w:rFonts w:hint="eastAsia" w:ascii="宋体" w:hAnsi="宋体" w:eastAsia="宋体" w:cs="宋体"/>
          <w:sz w:val="18"/>
          <w:szCs w:val="18"/>
          <w:lang w:val="en-US" w:eastAsia="zh-CN"/>
        </w:rPr>
        <w:t>12</w:t>
      </w:r>
      <w:r>
        <w:rPr>
          <w:rFonts w:hint="eastAsia" w:ascii="宋体" w:hAnsi="宋体" w:eastAsia="宋体" w:cs="宋体"/>
          <w:sz w:val="18"/>
          <w:szCs w:val="18"/>
        </w:rPr>
        <w:t>:</w:t>
      </w:r>
      <w:r>
        <w:rPr>
          <w:rFonts w:hint="eastAsia" w:ascii="宋体" w:hAnsi="宋体" w:eastAsia="宋体" w:cs="宋体"/>
          <w:sz w:val="18"/>
          <w:szCs w:val="18"/>
          <w:lang w:val="en-US" w:eastAsia="zh-CN"/>
        </w:rPr>
        <w:t>3</w:t>
      </w:r>
      <w:r>
        <w:rPr>
          <w:rFonts w:hint="eastAsia" w:ascii="宋体" w:hAnsi="宋体" w:eastAsia="宋体" w:cs="宋体"/>
          <w:sz w:val="18"/>
          <w:szCs w:val="18"/>
        </w:rPr>
        <w:t>-</w:t>
      </w:r>
      <w:r>
        <w:rPr>
          <w:rFonts w:hint="eastAsia" w:ascii="宋体" w:hAnsi="宋体" w:eastAsia="宋体" w:cs="宋体"/>
          <w:sz w:val="18"/>
          <w:szCs w:val="18"/>
          <w:lang w:val="en-US" w:eastAsia="zh-CN"/>
        </w:rPr>
        <w:t>8</w:t>
      </w:r>
      <w:r>
        <w:rPr>
          <w:rFonts w:hint="eastAsia" w:ascii="宋体" w:hAnsi="宋体" w:eastAsia="宋体" w:cs="宋体"/>
          <w:sz w:val="18"/>
          <w:szCs w:val="18"/>
        </w:rPr>
        <w:t>.</w:t>
      </w:r>
    </w:p>
    <w:p w14:paraId="1E8FD644">
      <w:pPr>
        <w:pStyle w:val="11"/>
        <w:snapToGrid w:val="0"/>
        <w:rPr>
          <w:rFonts w:hint="eastAsia" w:ascii="宋体" w:hAnsi="宋体" w:eastAsia="宋体" w:cs="宋体"/>
          <w:sz w:val="18"/>
          <w:szCs w:val="18"/>
        </w:rPr>
      </w:pPr>
      <w:r>
        <w:rPr>
          <w:rStyle w:val="20"/>
          <w:rFonts w:ascii="Times New Roman" w:hAnsi="Times New Roman" w:eastAsia="宋体" w:cs="Times New Roman"/>
          <w:vertAlign w:val="superscript"/>
        </w:rPr>
        <w:t>[</w:t>
      </w:r>
      <w:r>
        <w:rPr>
          <w:rFonts w:hint="eastAsia" w:ascii="Times New Roman" w:hAnsi="Times New Roman" w:eastAsia="宋体" w:cs="Times New Roman"/>
          <w:vertAlign w:val="superscript"/>
          <w:lang w:val="en-US" w:eastAsia="zh-CN"/>
        </w:rPr>
        <w:t>4</w:t>
      </w:r>
      <w:r>
        <w:rPr>
          <w:rStyle w:val="20"/>
          <w:rFonts w:ascii="Times New Roman" w:hAnsi="Times New Roman" w:eastAsia="宋体" w:cs="Times New Roman"/>
          <w:vertAlign w:val="superscript"/>
        </w:rPr>
        <w:t xml:space="preserve">] </w:t>
      </w:r>
      <w:r>
        <w:rPr>
          <w:rFonts w:hint="eastAsia" w:ascii="宋体" w:hAnsi="宋体" w:eastAsia="宋体" w:cs="宋体"/>
          <w:sz w:val="18"/>
          <w:szCs w:val="18"/>
          <w:lang w:val="en-US" w:eastAsia="zh-CN"/>
        </w:rPr>
        <w:t>孙凯</w:t>
      </w:r>
      <w:r>
        <w:rPr>
          <w:rFonts w:hint="eastAsia" w:ascii="宋体" w:hAnsi="宋体" w:eastAsia="宋体" w:cs="宋体"/>
          <w:sz w:val="18"/>
          <w:szCs w:val="18"/>
        </w:rPr>
        <w:t>,</w:t>
      </w:r>
      <w:r>
        <w:rPr>
          <w:rFonts w:hint="eastAsia" w:ascii="宋体" w:hAnsi="宋体" w:eastAsia="宋体" w:cs="宋体"/>
          <w:sz w:val="18"/>
          <w:szCs w:val="18"/>
          <w:lang w:val="en-US" w:eastAsia="zh-CN"/>
        </w:rPr>
        <w:t>蔡支梅</w:t>
      </w:r>
      <w:r>
        <w:rPr>
          <w:rFonts w:hint="eastAsia" w:ascii="宋体" w:hAnsi="宋体" w:eastAsia="宋体" w:cs="宋体"/>
          <w:sz w:val="18"/>
          <w:szCs w:val="18"/>
        </w:rPr>
        <w:t>.从结构模型的视角设计一元二次方程章节教学[ J].中学教研(数学),20</w:t>
      </w:r>
      <w:r>
        <w:rPr>
          <w:rFonts w:hint="eastAsia" w:ascii="宋体" w:hAnsi="宋体" w:eastAsia="宋体" w:cs="宋体"/>
          <w:sz w:val="18"/>
          <w:szCs w:val="18"/>
          <w:lang w:val="en-US" w:eastAsia="zh-CN"/>
        </w:rPr>
        <w:t>25</w:t>
      </w:r>
      <w:r>
        <w:rPr>
          <w:rFonts w:hint="eastAsia" w:ascii="宋体" w:hAnsi="宋体" w:eastAsia="宋体" w:cs="宋体"/>
          <w:sz w:val="18"/>
          <w:szCs w:val="18"/>
        </w:rPr>
        <w:t>,</w:t>
      </w:r>
      <w:r>
        <w:rPr>
          <w:rFonts w:hint="eastAsia" w:ascii="宋体" w:hAnsi="宋体" w:eastAsia="宋体" w:cs="宋体"/>
          <w:sz w:val="18"/>
          <w:szCs w:val="18"/>
          <w:lang w:val="en-US" w:eastAsia="zh-CN"/>
        </w:rPr>
        <w:t>10</w:t>
      </w:r>
      <w:r>
        <w:rPr>
          <w:rFonts w:hint="eastAsia" w:ascii="宋体" w:hAnsi="宋体" w:eastAsia="宋体" w:cs="宋体"/>
          <w:sz w:val="18"/>
          <w:szCs w:val="18"/>
        </w:rPr>
        <w:t>:</w:t>
      </w:r>
      <w:r>
        <w:rPr>
          <w:rFonts w:hint="eastAsia" w:ascii="宋体" w:hAnsi="宋体" w:eastAsia="宋体" w:cs="宋体"/>
          <w:sz w:val="18"/>
          <w:szCs w:val="18"/>
          <w:lang w:val="en-US" w:eastAsia="zh-CN"/>
        </w:rPr>
        <w:t>13</w:t>
      </w:r>
      <w:r>
        <w:rPr>
          <w:rFonts w:hint="eastAsia" w:ascii="宋体" w:hAnsi="宋体" w:eastAsia="宋体" w:cs="宋体"/>
          <w:sz w:val="18"/>
          <w:szCs w:val="18"/>
        </w:rPr>
        <w:t>-</w:t>
      </w:r>
      <w:r>
        <w:rPr>
          <w:rFonts w:hint="eastAsia" w:ascii="宋体" w:hAnsi="宋体" w:eastAsia="宋体" w:cs="宋体"/>
          <w:sz w:val="18"/>
          <w:szCs w:val="18"/>
          <w:lang w:val="en-US" w:eastAsia="zh-CN"/>
        </w:rPr>
        <w:t>16</w:t>
      </w:r>
      <w:r>
        <w:rPr>
          <w:rFonts w:hint="eastAsia" w:ascii="宋体" w:hAnsi="宋体" w:eastAsia="宋体" w:cs="宋体"/>
          <w:sz w:val="18"/>
          <w:szCs w:val="18"/>
        </w:rPr>
        <w:t>.</w:t>
      </w:r>
    </w:p>
    <w:p w14:paraId="75E844B8">
      <w:pPr>
        <w:pStyle w:val="11"/>
        <w:snapToGrid w:val="0"/>
      </w:pPr>
      <w:r>
        <w:rPr>
          <w:rStyle w:val="20"/>
          <w:rFonts w:ascii="Times New Roman" w:hAnsi="Times New Roman" w:eastAsia="宋体" w:cs="Times New Roman"/>
          <w:vertAlign w:val="superscript"/>
        </w:rPr>
        <w:t>[</w:t>
      </w:r>
      <w:r>
        <w:rPr>
          <w:rFonts w:hint="eastAsia" w:ascii="Times New Roman" w:hAnsi="Times New Roman" w:eastAsia="宋体" w:cs="Times New Roman"/>
          <w:vertAlign w:val="superscript"/>
          <w:lang w:val="en-US" w:eastAsia="zh-CN"/>
        </w:rPr>
        <w:t>5</w:t>
      </w:r>
      <w:r>
        <w:rPr>
          <w:rStyle w:val="20"/>
          <w:rFonts w:ascii="Times New Roman" w:hAnsi="Times New Roman" w:eastAsia="宋体" w:cs="Times New Roman"/>
          <w:vertAlign w:val="superscript"/>
        </w:rPr>
        <w:t xml:space="preserve">] </w:t>
      </w:r>
      <w:r>
        <w:rPr>
          <w:rFonts w:hint="eastAsia" w:ascii="宋体" w:hAnsi="宋体" w:eastAsia="宋体" w:cs="宋体"/>
          <w:sz w:val="18"/>
          <w:szCs w:val="18"/>
        </w:rPr>
        <w:t>王红权,李馨.从系统的观点看一元二次方程的解法教学设计[ J].数学教育学报,2019,28(3):94-97.</w:t>
      </w:r>
    </w:p>
    <w:p w14:paraId="7ABF8DC1">
      <w:pPr>
        <w:pStyle w:val="11"/>
        <w:snapToGrid w:val="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 w:name="Inter">
    <w:altName w:val="苹方-简"/>
    <w:panose1 w:val="020B0604020202020204"/>
    <w:charset w:val="00"/>
    <w:family w:val="roman"/>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var(--ds-font-family-code)">
    <w:altName w:val="苹方-简"/>
    <w:panose1 w:val="020B0604020202020204"/>
    <w:charset w:val="00"/>
    <w:family w:val="roman"/>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Times New Roman Regular">
    <w:panose1 w:val="02020603050405020304"/>
    <w:charset w:val="00"/>
    <w:family w:val="auto"/>
    <w:pitch w:val="default"/>
    <w:sig w:usb0="E0002AEF" w:usb1="C0007841" w:usb2="00000009" w:usb3="00000000" w:csb0="400001FF" w:csb1="FFFF0000"/>
  </w:font>
  <w:font w:name="宋体-简">
    <w:panose1 w:val="02010800040101010101"/>
    <w:charset w:val="86"/>
    <w:family w:val="auto"/>
    <w:pitch w:val="default"/>
    <w:sig w:usb0="00000001" w:usb1="080F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BA051"/>
    <w:multiLevelType w:val="singleLevel"/>
    <w:tmpl w:val="9E2BA051"/>
    <w:lvl w:ilvl="0" w:tentative="0">
      <w:start w:val="1"/>
      <w:numFmt w:val="decimal"/>
      <w:suff w:val="nothing"/>
      <w:lvlText w:val="%1、"/>
      <w:lvlJc w:val="left"/>
    </w:lvl>
  </w:abstractNum>
  <w:abstractNum w:abstractNumId="1">
    <w:nsid w:val="B2DA6B26"/>
    <w:multiLevelType w:val="singleLevel"/>
    <w:tmpl w:val="B2DA6B26"/>
    <w:lvl w:ilvl="0" w:tentative="0">
      <w:start w:val="3"/>
      <w:numFmt w:val="decimal"/>
      <w:suff w:val="space"/>
      <w:lvlText w:val="（%1)"/>
      <w:lvlJc w:val="left"/>
    </w:lvl>
  </w:abstractNum>
  <w:abstractNum w:abstractNumId="2">
    <w:nsid w:val="EFAE09D6"/>
    <w:multiLevelType w:val="singleLevel"/>
    <w:tmpl w:val="EFAE09D6"/>
    <w:lvl w:ilvl="0" w:tentative="0">
      <w:start w:val="1"/>
      <w:numFmt w:val="decimal"/>
      <w:suff w:val="nothing"/>
      <w:lvlText w:val="（%1）"/>
      <w:lvlJc w:val="left"/>
    </w:lvl>
  </w:abstractNum>
  <w:abstractNum w:abstractNumId="3">
    <w:nsid w:val="F5B8EF05"/>
    <w:multiLevelType w:val="singleLevel"/>
    <w:tmpl w:val="F5B8EF05"/>
    <w:lvl w:ilvl="0" w:tentative="0">
      <w:start w:val="1"/>
      <w:numFmt w:val="chineseCounting"/>
      <w:suff w:val="nothing"/>
      <w:lvlText w:val="（%1）"/>
      <w:lvlJc w:val="left"/>
      <w:rPr>
        <w:rFonts w:hint="eastAsia"/>
      </w:rPr>
    </w:lvl>
  </w:abstractNum>
  <w:abstractNum w:abstractNumId="4">
    <w:nsid w:val="F9DBF55A"/>
    <w:multiLevelType w:val="singleLevel"/>
    <w:tmpl w:val="F9DBF55A"/>
    <w:lvl w:ilvl="0" w:tentative="0">
      <w:start w:val="1"/>
      <w:numFmt w:val="decimal"/>
      <w:suff w:val="nothing"/>
      <w:lvlText w:val="（%1）"/>
      <w:lvlJc w:val="left"/>
    </w:lvl>
  </w:abstractNum>
  <w:abstractNum w:abstractNumId="5">
    <w:nsid w:val="FFFA4541"/>
    <w:multiLevelType w:val="singleLevel"/>
    <w:tmpl w:val="FFFA4541"/>
    <w:lvl w:ilvl="0" w:tentative="0">
      <w:start w:val="1"/>
      <w:numFmt w:val="decimal"/>
      <w:suff w:val="nothing"/>
      <w:lvlText w:val="（%1）"/>
      <w:lvlJc w:val="left"/>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8"/>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 w:id="6"/>
    <w:endnote w:id="7"/>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F7C"/>
    <w:rsid w:val="00016513"/>
    <w:rsid w:val="001044EA"/>
    <w:rsid w:val="0013718D"/>
    <w:rsid w:val="001739E1"/>
    <w:rsid w:val="00194417"/>
    <w:rsid w:val="001D1F6F"/>
    <w:rsid w:val="001E2F09"/>
    <w:rsid w:val="002778FA"/>
    <w:rsid w:val="00352AF2"/>
    <w:rsid w:val="00361A73"/>
    <w:rsid w:val="003E00E9"/>
    <w:rsid w:val="003F56A2"/>
    <w:rsid w:val="003F7C0D"/>
    <w:rsid w:val="004C3C41"/>
    <w:rsid w:val="0057268A"/>
    <w:rsid w:val="005E053B"/>
    <w:rsid w:val="00612FF1"/>
    <w:rsid w:val="006C67B7"/>
    <w:rsid w:val="00772F52"/>
    <w:rsid w:val="00796822"/>
    <w:rsid w:val="008307D2"/>
    <w:rsid w:val="00935DFC"/>
    <w:rsid w:val="00940589"/>
    <w:rsid w:val="00960503"/>
    <w:rsid w:val="00963360"/>
    <w:rsid w:val="00994851"/>
    <w:rsid w:val="00B111E0"/>
    <w:rsid w:val="00B162DE"/>
    <w:rsid w:val="00B640AE"/>
    <w:rsid w:val="00C463A9"/>
    <w:rsid w:val="00C6184E"/>
    <w:rsid w:val="00C95606"/>
    <w:rsid w:val="00E5776F"/>
    <w:rsid w:val="00EB3290"/>
    <w:rsid w:val="00ED1CB7"/>
    <w:rsid w:val="00F228E9"/>
    <w:rsid w:val="00F343A8"/>
    <w:rsid w:val="00F52933"/>
    <w:rsid w:val="00F91F7C"/>
    <w:rsid w:val="0E7752C9"/>
    <w:rsid w:val="1B7FC946"/>
    <w:rsid w:val="1BEDF960"/>
    <w:rsid w:val="1C3FCD5F"/>
    <w:rsid w:val="1DBDCE70"/>
    <w:rsid w:val="20FD8C2E"/>
    <w:rsid w:val="22BD7FCF"/>
    <w:rsid w:val="237F57B8"/>
    <w:rsid w:val="29F77729"/>
    <w:rsid w:val="2CFEB429"/>
    <w:rsid w:val="32F31801"/>
    <w:rsid w:val="33BD666B"/>
    <w:rsid w:val="36B6D42E"/>
    <w:rsid w:val="377EE444"/>
    <w:rsid w:val="37A09FD8"/>
    <w:rsid w:val="37B98498"/>
    <w:rsid w:val="37FAE32B"/>
    <w:rsid w:val="37FF887E"/>
    <w:rsid w:val="3BF75239"/>
    <w:rsid w:val="3F7F9091"/>
    <w:rsid w:val="3FF92507"/>
    <w:rsid w:val="5548BE9C"/>
    <w:rsid w:val="56EDA430"/>
    <w:rsid w:val="57F71CB6"/>
    <w:rsid w:val="59CE5855"/>
    <w:rsid w:val="59FD0B1E"/>
    <w:rsid w:val="5A56D4C7"/>
    <w:rsid w:val="5B6FB3B1"/>
    <w:rsid w:val="5BFDB9FE"/>
    <w:rsid w:val="5DD58F17"/>
    <w:rsid w:val="5EF38E93"/>
    <w:rsid w:val="5FCC1373"/>
    <w:rsid w:val="637CA495"/>
    <w:rsid w:val="6758A300"/>
    <w:rsid w:val="6777946C"/>
    <w:rsid w:val="677FE97E"/>
    <w:rsid w:val="679F59BB"/>
    <w:rsid w:val="69FF1035"/>
    <w:rsid w:val="6A7CA9A8"/>
    <w:rsid w:val="6B6F25D2"/>
    <w:rsid w:val="6BFFA9F9"/>
    <w:rsid w:val="6DB02132"/>
    <w:rsid w:val="6EB954E8"/>
    <w:rsid w:val="6EDE4951"/>
    <w:rsid w:val="6F73C19E"/>
    <w:rsid w:val="6FFFE2D2"/>
    <w:rsid w:val="72DE41D6"/>
    <w:rsid w:val="7513DC69"/>
    <w:rsid w:val="77655E3D"/>
    <w:rsid w:val="77EFB973"/>
    <w:rsid w:val="77F7CF6A"/>
    <w:rsid w:val="77FF9741"/>
    <w:rsid w:val="7849C4FB"/>
    <w:rsid w:val="786F3F62"/>
    <w:rsid w:val="7974EF15"/>
    <w:rsid w:val="7AFF8516"/>
    <w:rsid w:val="7B7EF534"/>
    <w:rsid w:val="7B9ED3A9"/>
    <w:rsid w:val="7BBF611F"/>
    <w:rsid w:val="7BD8E399"/>
    <w:rsid w:val="7BEB8F0C"/>
    <w:rsid w:val="7BF64C8B"/>
    <w:rsid w:val="7BF7B0BD"/>
    <w:rsid w:val="7BF7DD80"/>
    <w:rsid w:val="7BF9005F"/>
    <w:rsid w:val="7C1A7BB3"/>
    <w:rsid w:val="7C78D973"/>
    <w:rsid w:val="7C86AA7D"/>
    <w:rsid w:val="7CEFAB68"/>
    <w:rsid w:val="7DF954C5"/>
    <w:rsid w:val="7DFF316F"/>
    <w:rsid w:val="7E7D0569"/>
    <w:rsid w:val="7EF99BC2"/>
    <w:rsid w:val="7F69BCE8"/>
    <w:rsid w:val="7F73DF12"/>
    <w:rsid w:val="7F7F1BCA"/>
    <w:rsid w:val="7FF54A35"/>
    <w:rsid w:val="7FF8A613"/>
    <w:rsid w:val="7FFD9FA4"/>
    <w:rsid w:val="7FFE4699"/>
    <w:rsid w:val="7FFEB01D"/>
    <w:rsid w:val="7FFF7162"/>
    <w:rsid w:val="84FE46AB"/>
    <w:rsid w:val="9AEFD195"/>
    <w:rsid w:val="9B5FE45D"/>
    <w:rsid w:val="9FFF2922"/>
    <w:rsid w:val="A3DDE7AF"/>
    <w:rsid w:val="AF775CE0"/>
    <w:rsid w:val="B37F3504"/>
    <w:rsid w:val="B6E6C0D4"/>
    <w:rsid w:val="B77F0D89"/>
    <w:rsid w:val="B7B697AC"/>
    <w:rsid w:val="B7BE550C"/>
    <w:rsid w:val="B7EF3CBD"/>
    <w:rsid w:val="B9E91343"/>
    <w:rsid w:val="B9FF8F11"/>
    <w:rsid w:val="BAFFFA77"/>
    <w:rsid w:val="BBE41261"/>
    <w:rsid w:val="BBF70CD1"/>
    <w:rsid w:val="BE7BFCF7"/>
    <w:rsid w:val="BECE2831"/>
    <w:rsid w:val="BFD42FA4"/>
    <w:rsid w:val="BFEF443F"/>
    <w:rsid w:val="CBB76FAD"/>
    <w:rsid w:val="CBFF2600"/>
    <w:rsid w:val="CEFAB700"/>
    <w:rsid w:val="CF7F3C21"/>
    <w:rsid w:val="D3BFA59F"/>
    <w:rsid w:val="D5FBE7B3"/>
    <w:rsid w:val="D62121CF"/>
    <w:rsid w:val="D7D71BA7"/>
    <w:rsid w:val="D7EFA777"/>
    <w:rsid w:val="D7F527C3"/>
    <w:rsid w:val="DBCF82EE"/>
    <w:rsid w:val="DBD533DC"/>
    <w:rsid w:val="DBEC039B"/>
    <w:rsid w:val="DC2D3BB3"/>
    <w:rsid w:val="DDBF6B56"/>
    <w:rsid w:val="DDDB9414"/>
    <w:rsid w:val="DFB551D5"/>
    <w:rsid w:val="DFE78975"/>
    <w:rsid w:val="DFF9791D"/>
    <w:rsid w:val="DFFF4C32"/>
    <w:rsid w:val="E3F9AEDE"/>
    <w:rsid w:val="E9F7A18A"/>
    <w:rsid w:val="EBBDA438"/>
    <w:rsid w:val="ECF71736"/>
    <w:rsid w:val="ED5FD8C6"/>
    <w:rsid w:val="EFEE9DD8"/>
    <w:rsid w:val="F1AF9AC7"/>
    <w:rsid w:val="F2F23713"/>
    <w:rsid w:val="F3AE6AF8"/>
    <w:rsid w:val="F3BEDA54"/>
    <w:rsid w:val="F5DC2419"/>
    <w:rsid w:val="F7B71008"/>
    <w:rsid w:val="F7D9CEF0"/>
    <w:rsid w:val="FABF82D2"/>
    <w:rsid w:val="FB6531DC"/>
    <w:rsid w:val="FBCF1912"/>
    <w:rsid w:val="FBEF0F17"/>
    <w:rsid w:val="FBF6AF03"/>
    <w:rsid w:val="FBFB585B"/>
    <w:rsid w:val="FCF5CF9B"/>
    <w:rsid w:val="FDBFAF9E"/>
    <w:rsid w:val="FDDFB440"/>
    <w:rsid w:val="FE7ED023"/>
    <w:rsid w:val="FEEE32C8"/>
    <w:rsid w:val="FEFEFCEB"/>
    <w:rsid w:val="FEFFAE6D"/>
    <w:rsid w:val="FF3FA996"/>
    <w:rsid w:val="FFAED624"/>
    <w:rsid w:val="FFBED827"/>
    <w:rsid w:val="FFBF5544"/>
    <w:rsid w:val="FFD62000"/>
    <w:rsid w:val="FFDBE1B6"/>
    <w:rsid w:val="FFDE11BA"/>
    <w:rsid w:val="FFDFA0C5"/>
    <w:rsid w:val="FFEF9499"/>
    <w:rsid w:val="FFFA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endnote text"/>
    <w:basedOn w:val="1"/>
    <w:semiHidden/>
    <w:unhideWhenUsed/>
    <w:qFormat/>
    <w:uiPriority w:val="99"/>
    <w:pPr>
      <w:snapToGrid w:val="0"/>
      <w:jc w:val="left"/>
    </w:pPr>
  </w:style>
  <w:style w:type="paragraph" w:styleId="12">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footnote text"/>
    <w:basedOn w:val="1"/>
    <w:link w:val="43"/>
    <w:semiHidden/>
    <w:unhideWhenUsed/>
    <w:qFormat/>
    <w:uiPriority w:val="99"/>
    <w:pPr>
      <w:snapToGrid w:val="0"/>
      <w:jc w:val="left"/>
    </w:pPr>
    <w:rPr>
      <w:sz w:val="18"/>
      <w:szCs w:val="18"/>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5">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endnote reference"/>
    <w:basedOn w:val="18"/>
    <w:semiHidden/>
    <w:unhideWhenUsed/>
    <w:qFormat/>
    <w:uiPriority w:val="99"/>
    <w:rPr>
      <w:vertAlign w:val="superscript"/>
    </w:rPr>
  </w:style>
  <w:style w:type="character" w:styleId="21">
    <w:name w:val="Emphasis"/>
    <w:basedOn w:val="18"/>
    <w:qFormat/>
    <w:uiPriority w:val="20"/>
    <w:rPr>
      <w:i/>
    </w:rPr>
  </w:style>
  <w:style w:type="character" w:styleId="22">
    <w:name w:val="HTML Code"/>
    <w:basedOn w:val="18"/>
    <w:semiHidden/>
    <w:unhideWhenUsed/>
    <w:qFormat/>
    <w:uiPriority w:val="99"/>
    <w:rPr>
      <w:rFonts w:ascii="宋体" w:hAnsi="宋体" w:eastAsia="宋体" w:cs="宋体"/>
      <w:sz w:val="24"/>
      <w:szCs w:val="24"/>
    </w:rPr>
  </w:style>
  <w:style w:type="character" w:styleId="23">
    <w:name w:val="footnote reference"/>
    <w:basedOn w:val="18"/>
    <w:semiHidden/>
    <w:unhideWhenUsed/>
    <w:qFormat/>
    <w:uiPriority w:val="99"/>
    <w:rPr>
      <w:vertAlign w:val="superscript"/>
    </w:rPr>
  </w:style>
  <w:style w:type="character" w:customStyle="1" w:styleId="24">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18"/>
    <w:link w:val="4"/>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18"/>
    <w:link w:val="5"/>
    <w:qFormat/>
    <w:uiPriority w:val="9"/>
    <w:rPr>
      <w:rFonts w:cstheme="majorBidi"/>
      <w:color w:val="104862" w:themeColor="accent1" w:themeShade="BF"/>
      <w:sz w:val="28"/>
      <w:szCs w:val="28"/>
    </w:rPr>
  </w:style>
  <w:style w:type="character" w:customStyle="1" w:styleId="28">
    <w:name w:val="标题 5 字符"/>
    <w:basedOn w:val="18"/>
    <w:link w:val="6"/>
    <w:semiHidden/>
    <w:qFormat/>
    <w:uiPriority w:val="9"/>
    <w:rPr>
      <w:rFonts w:cstheme="majorBidi"/>
      <w:color w:val="104862" w:themeColor="accent1" w:themeShade="BF"/>
      <w:sz w:val="24"/>
    </w:rPr>
  </w:style>
  <w:style w:type="character" w:customStyle="1" w:styleId="29">
    <w:name w:val="标题 6 字符"/>
    <w:basedOn w:val="18"/>
    <w:link w:val="7"/>
    <w:semiHidden/>
    <w:qFormat/>
    <w:uiPriority w:val="9"/>
    <w:rPr>
      <w:rFonts w:cstheme="majorBidi"/>
      <w:b/>
      <w:bCs/>
      <w:color w:val="104862" w:themeColor="accent1" w:themeShade="BF"/>
    </w:rPr>
  </w:style>
  <w:style w:type="character" w:customStyle="1" w:styleId="30">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18"/>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18"/>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18"/>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18"/>
    <w:link w:val="39"/>
    <w:qFormat/>
    <w:uiPriority w:val="30"/>
    <w:rPr>
      <w:i/>
      <w:iCs/>
      <w:color w:val="104862" w:themeColor="accent1" w:themeShade="BF"/>
    </w:rPr>
  </w:style>
  <w:style w:type="character" w:customStyle="1" w:styleId="41">
    <w:name w:val="Intense Reference"/>
    <w:basedOn w:val="18"/>
    <w:qFormat/>
    <w:uiPriority w:val="32"/>
    <w:rPr>
      <w:b/>
      <w:bCs/>
      <w:smallCaps/>
      <w:color w:val="104862" w:themeColor="accent1" w:themeShade="BF"/>
      <w:spacing w:val="5"/>
    </w:rPr>
  </w:style>
  <w:style w:type="paragraph" w:customStyle="1" w:styleId="42">
    <w:name w:val="ds-markdown-paragraph"/>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43">
    <w:name w:val="脚注文本 字符"/>
    <w:basedOn w:val="18"/>
    <w:link w:val="13"/>
    <w:semiHidden/>
    <w:qFormat/>
    <w:uiPriority w:val="99"/>
    <w:rPr>
      <w:sz w:val="18"/>
      <w:szCs w:val="18"/>
    </w:rPr>
  </w:style>
  <w:style w:type="character" w:customStyle="1" w:styleId="44">
    <w:name w:val="apple-converted-space"/>
    <w:basedOn w:val="1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endnotes" Target="end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ECB019B1-382A-4266-B25C-5B523AA43C14-1">
      <extobjdata type="ECB019B1-382A-4266-B25C-5B523AA43C14" data="ewoJIkZpbGVJZCIgOiAiNDk2NDk2ODA0Nzk2IiwKCSJHcm91cElkIiA6ICIxMTA2MjkxNDY3IiwKCSJJbWFnZSIgOiAiaVZCT1J3MEtHZ29BQUFBTlNVaEVVZ0FBQkRzQUFBRlhDQVlBQUFDc3ZVV2tBQUFBQVhOU1IwSUFyczRjNlFBQUlBQkpSRUZVZUp6czNYZDRWR1g2Ly9IUG1abVFRa0JDMFlDVXFLR0tTRUFCVVJBYnJvQmdXOUJGRlBtNXVJS0tJbGlRS2lxb0xLS2lkSkd5RmxRUVJHVkZLYUtBSUp0QXFCSWhFSkFXSUlTUVB2UDgvakF6WDRZVWtnQ1p6UGgrWFZldUt6bHQ3cFBrUHVVK3oza2VDU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EQTVmZi9iS0RRYzRKMjM1QUFBQUFBU1VWT1JLNUNZSUk9IiwKCSJUaGVtZSIgOiAiIiwKCSJUeXBlIiA6ICJmbG93IiwKCSJVc2VySWQiIDogIjEwMzkxMDc5NDkiLAoJIlZlcnNpb24iIDogIjIxIgp9Cg=="/>
    </extobj>
    <extobj name="ECB019B1-382A-4266-B25C-5B523AA43C14-2">
      <extobjdata type="ECB019B1-382A-4266-B25C-5B523AA43C14" data="ewoJIkZpbGVJZCIgOiAiNDk2NDc3MTcwNDk2IiwKCSJHcm91cElkIiA6ICIxMTA2MjkxNDY3IiwKCSJJbWFnZSIgOiAiaVZCT1J3MEtHZ29BQUFBTlNVaEVVZ0FBQTBBQUFBSGJDQVlBQUFEaVhmcnJBQUFBQVhOU1IwSUFyczRjNlFBQUlBQkpSRUZVZUp6czNYbDhGUFg5UC9EWGUzYVRiQkRDSVNBaUtpb0lCa2gyWnBWU1VWSHhxUGVCVUE4UUVPdXRXRUhGQTRXcTlhaFZXaXJXQXdWUC9FcEJxRnBRRWNRTGhleHNnZ1NRVktLa2lvQVNra0FTTmp2djN4L1p6Vzl6Ync3WWhMeWVqMGNlWkdjK00vUGVuU0U3Ny9sY0FC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EQUZlYi9BWVdKNnZpZXp6SGlBQUFBQUVsRlRrU3VRbUNDIiwKCSJUaGVtZSIgOiAiIiwKCSJUeXBlIiA6ICJmbG93IiwKCSJVc2VySWQiIDogIjEwMzkxMDc5NDkiLAoJIlZlcnNpb24iIDogIjc3Igp9Cg=="/>
    </extobj>
    <extobj name="ECB019B1-382A-4266-B25C-5B523AA43C14-3">
      <extobjdata type="ECB019B1-382A-4266-B25C-5B523AA43C14" data="ewoJIkZpbGVJZCIgOiAiNDk1MjgwMzA5MDc0IiwKCSJHcm91cElkIiA6ICI3Nzc1NjI3MjIiLAoJIkltYWdlIiA6ICJpVkJPUncwS0dnb0FBQUFOU1VoRVVnQUFCcWtBQUFMeENBWUFBQURQSWt6ZkFBQUFBWE5TUjBJQXJzNGM2UUFBSUFCSlJFRlVlSnpzM1hsODNWV2QvL0gzNS91OVNacHViR1ZSUURzS0xtVkFzRGIzbHRMbVcvQ0g0alp1a2JaSmdYSGNseGwzRVIwdDZqaWp6cWpqd2pnNDQ2Qk5XcHk0aktMaWd2YW1CWnFrUkFTMExsU3RDNkJRdG03Wjd2MStmbjlrNmMyOTM1dXQyVWhlejhjRGs1eHp2dWQ4dnQvY1hQQjg3amxIQW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SlRRZndEOU9Kd1dDMEhlaGdBQUFBQkpSVTVFcmtKZ2dnPT0iLAoJIlRoZW1lIiA6ICIiLAoJIlR5cGUiIDogImZsb3ciLAoJIlVzZXJJZCIgOiAiNzAyNTk0NjQ0IiwKCSJWZXJzaW9uIiA6ICIxMjIiCn0K"/>
    </extobj>
    <extobj name="ECB019B1-382A-4266-B25C-5B523AA43C14-4">
      <extobjdata type="ECB019B1-382A-4266-B25C-5B523AA43C14" data="ewoJIkZpbGVJZCIgOiAiNDk2NTM2ODE5MDU3IiwKCSJHcm91cElkIiA6ICIxMTA2MjkxNDY3IiwKCSJJbWFnZSIgOiAiaVZCT1J3MEtHZ29BQUFBTlNVaEVVZ0FBQWhNQUFBR2VDQVlBQUFBdVpZTy9BQUFBQVhOU1IwSUFyczRjNlFBQUlBQkpSRUZVZUp6czNYbDhFM1g2Qi9EUE0wbDYwWlpETHFXNlZZdVYwamFaQ1lvWHE0djNzYXlpZ25nTDZJS2NvcUNpeUtvb2k3ZUNpSWdLeWlFSW9xQ3Uxdzg1dkFBems2WlFaQzJDVWtFNUZDZzkwaWJ6L1A1b2trM2JwQWZRQzU3MzY4WHIxZmwrdnpQekpKckprNW52QVF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U0vcC9TRWluTkNBZjYyY0FBQUFBU1VWT1JLNUNZSUk9IiwKCSJUaGVtZSIgOiAiIiwKCSJUeXBlIiA6ICJmbG93IiwKCSJVc2VySWQiIDogIjEwMzkxMDc5NDkiLAoJIlZlcnNpb24iIDogIjI2Igp9Cg=="/>
    </extobj>
  </extobj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6B4171-E27C-6347-B8A4-57509C29D744}">
  <ds:schemaRefs/>
</ds:datastoreItem>
</file>

<file path=docProps/app.xml><?xml version="1.0" encoding="utf-8"?>
<Properties xmlns="http://schemas.openxmlformats.org/officeDocument/2006/extended-properties" xmlns:vt="http://schemas.openxmlformats.org/officeDocument/2006/docPropsVTypes">
  <Template>Normal.dotm</Template>
  <Pages>7</Pages>
  <Words>716</Words>
  <Characters>4087</Characters>
  <Lines>34</Lines>
  <Paragraphs>9</Paragraphs>
  <TotalTime>20</TotalTime>
  <ScaleCrop>false</ScaleCrop>
  <LinksUpToDate>false</LinksUpToDate>
  <CharactersWithSpaces>4794</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2025-10-23T13:56:00Z</dcterms:created>
  <dc:creator> </dc:creator>
  <cp:lastModifiedBy>Sarah Q</cp:lastModifiedBy>
  <dcterms:modified xsi:type="dcterms:W3CDTF">2026-03-15T20:32:23Z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D9C57B922E24510E8D38AD69CD9DEBFD_43</vt:lpwstr>
  </property>
</Properties>
</file>