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8D0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课本为基・AI 为翼：六年级作文观察能力培养的创新实践</w:t>
      </w:r>
    </w:p>
    <w:p w14:paraId="0F06C0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2"/>
          <w:sz w:val="21"/>
          <w:szCs w:val="21"/>
          <w:highlight w:val="none"/>
          <w:lang w:val="en-US" w:eastAsia="zh-CN" w:bidi="ar-SA"/>
        </w:rPr>
        <w:t>复旦大学附属闵行实验学校  乐怡</w:t>
      </w:r>
      <w:bookmarkStart w:id="0" w:name="heading_1"/>
    </w:p>
    <w:p w14:paraId="5A89797F">
      <w:pPr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4"/>
          <w:lang w:val="en-US" w:eastAsia="zh-CN"/>
        </w:rPr>
      </w:pPr>
    </w:p>
    <w:p w14:paraId="144E9E9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学习资源：</w:t>
      </w:r>
    </w:p>
    <w:p w14:paraId="5FF2B6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  <w:t>1. 统编教材六年级上册《狼牙山五壮士》《穷人》等相关课文。学生写作。</w:t>
      </w:r>
    </w:p>
    <w:p w14:paraId="676085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  <w:t>2.  师生以“跟着AI学观察”为主题，初步探索了AI在观察方法启蒙中的应用。</w:t>
      </w:r>
    </w:p>
    <w:p w14:paraId="7A06E9A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学习目标：</w:t>
      </w:r>
    </w:p>
    <w:p w14:paraId="1BE813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  <w:t>1.跟随课本提炼学习深入观察的方法，能在写作中初步运用。</w:t>
      </w:r>
    </w:p>
    <w:p w14:paraId="35F85A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Cs w:val="24"/>
          <w:lang w:val="en-US" w:eastAsia="zh-CN" w:bidi="ar-SA"/>
        </w:rPr>
        <w:t>2.  培养深入观察的思维习惯，夯实细节表达的写作素养。</w:t>
      </w:r>
    </w:p>
    <w:p w14:paraId="7053ABAA">
      <w:pPr>
        <w:numPr>
          <w:ilvl w:val="0"/>
          <w:numId w:val="2"/>
        </w:num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教学痛点：聚焦两大关键瓶颈</w:t>
      </w:r>
      <w:bookmarkEnd w:id="0"/>
    </w:p>
    <w:p w14:paraId="34D9A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对标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《义务教育语文课程标准（2022年版）》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中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“养成留心观察周围事物的习惯，积累习作素材”的要求，聚焦学生观察类作文中“感官单一、细节浅表、逻辑无序、思维薄弱”的共性问题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 w14:paraId="5A4D0A4F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细节描写浅表化：学生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在写作中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存在“动作描写笼统+多感官运用不足”的复合问题，要么仅用“做什么”概括动态（如“志愿者扫雪”“同学帮忙”），要么只依赖视觉描写，缺乏听觉、触觉等细节支撑，导致文字无画面感、无感染力；</w:t>
      </w:r>
    </w:p>
    <w:p w14:paraId="493E4DC5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细节与主题脱节：学生观察缺乏“目标意识”，描写停留在“看到什么写什么”，所选细节与写作主题无关（如写“细心的同桌”仅记录“递笔记”，未捕捉“擦笔记灰尘”“轻点错题”等核心细节），无法实现“细节传意”。</w:t>
      </w:r>
    </w:p>
    <w:p w14:paraId="1DB66746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bookmarkStart w:id="1" w:name="heading_2"/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二、问题分析：核心痛点的本质症结</w:t>
      </w:r>
      <w:bookmarkEnd w:id="1"/>
    </w:p>
    <w:p w14:paraId="692ECA7A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学情诊断缺乏数据支撑，教学方向模糊：传统教学中，教师仅能通过零散批阅感知“学生写得不细”，但无法量化“哪些细节缺”“缺到什么程度”，导致教学内容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常常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泛泛而谈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3BDCDE87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方法教学缺乏具象支架，能力难以转化：“动作分解”“多感官观察”“主题关联”等方法对学生而言抽象难懂，传统教学仅靠“课文示例+教师讲解”，学生无法掌握“如何拆动作”“如何选细节”的实操路径，只能机械模仿，难以内化为能力；</w:t>
      </w:r>
    </w:p>
    <w:p w14:paraId="7C82E8D0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反馈评价缺乏针对性：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教师在作文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批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中传统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评价多为“写得更细”“贴合主题”等笼统表述，学生不知“改哪里”“怎么改”，无法形成“诊断—修改—提升”的有效闭环。</w:t>
      </w:r>
    </w:p>
    <w:p w14:paraId="191BDF3C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bookmarkStart w:id="2" w:name="heading_3"/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三、问题解决：AI赋能的突破路</w:t>
      </w:r>
      <w:bookmarkStart w:id="10" w:name="_GoBack"/>
      <w:bookmarkEnd w:id="10"/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径</w:t>
      </w:r>
      <w:bookmarkEnd w:id="2"/>
    </w:p>
    <w:p w14:paraId="466E9652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本研究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打破传统作文教学中过于宽泛笼统的指导，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聚焦两大核心痛点，构建“AI诊断定靶—课本析例建模—实践运用练能—多元评价闭环”的教学路径，以六年级上册课文为根基，借助AI实现“精准突破”，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给予学生在写作中具体的方法指导。</w:t>
      </w:r>
    </w:p>
    <w:p w14:paraId="4AD259EB">
      <w:pPr>
        <w:numPr>
          <w:ilvl w:val="0"/>
          <w:numId w:val="3"/>
        </w:num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bookmarkStart w:id="3" w:name="heading_4"/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AI精准诊断：数据化锁定痛点，锚定教学靶心</w:t>
      </w:r>
      <w:bookmarkEnd w:id="3"/>
    </w:p>
    <w:p w14:paraId="2D2AFA50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AI批量分析学生习作，锁定核心问题。立足五年级首轮教学提炼的问题，聚焦六年级学生的观察能力提升需求。将六年级第一学期学生完成的四篇作文练习（对应单元习作任务）批量上传至AI工具，设定“观察维度、细节关联、逻辑顺序、动作描写”四大量化分析维度，AI生成可视化问题报告（见图1）。将五年级“观察维度单一化”“细节关联缺失化”“方法运用表层化”的宏观问题，细化为六年级学生四大具体可解的短板：多感官运用不足、动作描写笼统、观察缺乏逻辑、细节与主题脱节，实现问题定位从“模糊感知”到“精准量化”的跨越，也为后续课前AI诊断奠定核心基础；</w:t>
      </w:r>
    </w:p>
    <w:p w14:paraId="213908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3816985" cy="4055745"/>
            <wp:effectExtent l="0" t="0" r="18415" b="8255"/>
            <wp:docPr id="4" name="图片 3" descr="截屏2025-12-14 13.55.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截屏2025-12-14 13.55.27"/>
                    <pic:cNvPicPr>
                      <a:picLocks noChangeAspect="1"/>
                    </pic:cNvPicPr>
                  </pic:nvPicPr>
                  <pic:blipFill>
                    <a:blip r:embed="rId6"/>
                    <a:srcRect l="15913"/>
                    <a:stretch>
                      <a:fillRect/>
                    </a:stretch>
                  </pic:blipFill>
                  <pic:spPr>
                    <a:xfrm>
                      <a:off x="0" y="0"/>
                      <a:ext cx="3816985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58F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center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图1</w:t>
      </w:r>
    </w:p>
    <w:p w14:paraId="1B41A784">
      <w:pPr>
        <w:numPr>
          <w:ilvl w:val="0"/>
          <w:numId w:val="0"/>
        </w:numPr>
        <w:spacing w:before="300" w:after="120" w:line="288" w:lineRule="auto"/>
        <w:jc w:val="left"/>
        <w:outlineLvl w:val="2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</w:rPr>
      </w:pPr>
    </w:p>
    <w:p w14:paraId="5EC21A91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bookmarkStart w:id="4" w:name="heading_5"/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（二）AI赋能方法习得：聚焦核心，构建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具体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学习路径</w:t>
      </w:r>
      <w:bookmarkEnd w:id="4"/>
    </w:p>
    <w:p w14:paraId="265814B2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以“细节描写精准化+主题关联紧密化”为核心，借助AI将抽象方法转化为可操作路径，重点突破“动作分解+多感官融合”“细节选点+主题契合”两大模块，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同时有效渗透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“有序观察”等内容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  <w:bookmarkStart w:id="5" w:name="heading_6"/>
    </w:p>
    <w:p w14:paraId="1881B61D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模块一：动作分解+多感官融合，破解“细节浅表”痛点</w:t>
      </w:r>
      <w:bookmarkEnd w:id="5"/>
    </w:p>
    <w:p w14:paraId="7588F12B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课文依托：聚焦《狼牙山五壮士》中马宝玉扔手榴弹的动作描写（“抢前一步→夺过→插腰间→举石头→拔弹→拧盖→扔”），提炼“慢镜头拆解”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的动作分解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核心方法；结合《草原》《丁香结》《盼》的多感官片段，补充“感官联动”技巧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7649A6F2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ajorEastAsia" w:hAnsiTheme="majorEastAsia" w:eastAsiaTheme="minorEastAsia" w:cstheme="maj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AI赋能核心：展示学生习作原始片段与AI修改思维过程，让“怎么改”“为什么改”可视化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491B8BC2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课堂实录：</w:t>
      </w:r>
    </w:p>
    <w:p w14:paraId="26D6BB60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师：同学们，我们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在习作“志愿者扫雪”的片段写作中很多学生写了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“扫雪”“摆车”，却写不清过程。看看《狼牙山五壮士》是怎么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把</w:t>
      </w:r>
      <w:r>
        <w:rPr>
          <w:rFonts w:hint="eastAsia" w:ascii="楷体" w:hAnsi="楷体" w:eastAsia="楷体" w:cs="楷体"/>
          <w:sz w:val="24"/>
          <w:szCs w:val="24"/>
        </w:rPr>
        <w:t>马宝玉扔手榴弹的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动作写具体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的？（PPT呈现动作片段）</w:t>
      </w:r>
    </w:p>
    <w:p w14:paraId="6EA9998E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生：用了很多动词，把“扔手榴弹”拆成了一步步！</w:t>
      </w:r>
    </w:p>
    <w:p w14:paraId="2D3C3F8E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师：没错！这就是“慢镜头拆解”。今天我们请AI豆包来当“思维示范师”，看看它是怎么修改“志愿者扫雪”片段的。（PPT呈现AI思考路径：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第一步：拆动作——扫雪→握扫帚、调角度、推扫、清落叶；摆车→扶车把、擦雪水、调间距；</w:t>
      </w:r>
    </w:p>
    <w:p w14:paraId="7E6AC69E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第二步：补感官——扫雪的‘沙沙声’、车把的‘凉意’；</w:t>
      </w:r>
    </w:p>
    <w:p w14:paraId="6BF54A7F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第三步：贴身份——志愿者动作要熟练认真</w:t>
      </w:r>
    </w:p>
    <w:p w14:paraId="26B61FE1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师：看懂AI的思路了吗？现在请大家当“小修改师”，用“拆动作+补感官”的方法修改这个片段。</w:t>
      </w:r>
    </w:p>
    <w:p w14:paraId="0652DE7F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（学生修改后分享）</w:t>
      </w:r>
    </w:p>
    <w:p w14:paraId="6913E67E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生1：我把“两人开始在地上扫雪”改成了“两人弯腰握住扫帚柄，扫帚贴着地面推着积雪，发出沙沙的声响，遇到混在雪里的落叶，就蹲下身轻轻挑出来堆在一旁”；“摆共享单车”改成了“走到歪倒的单车旁，先伸手扶住冰凉的车把，用袖子擦去上面的雪水，再轻轻一拉让车身站直，用脚量了量间距，把车轮摆正”。</w:t>
      </w:r>
    </w:p>
    <w:p w14:paraId="27F1A4EE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师：太精彩了！你拆了哪些动作？加了什么感官细节？</w:t>
      </w:r>
    </w:p>
    <w:p w14:paraId="2653157E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生1：扫雪拆了“握柄、推扫、挑落叶”，摆车拆了“扶车把、擦雪水、拉车身、量间距”；加了“沙沙声”（听觉）、“冰凉的车把”（触觉）。</w:t>
      </w:r>
    </w:p>
    <w:p w14:paraId="7926E42A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师：这样修改后，志愿者的样子是不是活起来了？这就是“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描写精细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化”的秘诀。</w:t>
      </w:r>
    </w:p>
    <w:p w14:paraId="6B4F623C">
      <w:pPr>
        <w:spacing w:before="260" w:after="120" w:line="288" w:lineRule="auto"/>
        <w:ind w:left="0"/>
        <w:jc w:val="left"/>
        <w:outlineLvl w:val="3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bookmarkStart w:id="6" w:name="heading_7"/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2. 模块二：细节选点+主题契合，破解“脱节”痛点</w:t>
      </w:r>
      <w:bookmarkEnd w:id="6"/>
    </w:p>
    <w:p w14:paraId="29D896B4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课文依托：聚焦《穷人》中桑娜“脸色苍白、神情激动”“忐忑不安”等细节与“善良”主题的关联，提炼“细节为主题服务”的核心逻辑；</w:t>
      </w:r>
    </w:p>
    <w:p w14:paraId="45BFDC29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AI赋能核心：生成“贴合主题”与“无关主题”的对比片段，引导学生自主发现选点逻辑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6E9B6801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课堂实录：</w:t>
      </w:r>
    </w:p>
    <w:p w14:paraId="48F6E6B2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师：我们写“细心的同桌”，有同学写“他扎着高马尾，走路很快”，这个细节能体现“细心”吗？</w:t>
      </w:r>
    </w:p>
    <w:p w14:paraId="6E81D415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生：不能！和“细心”没关系。</w:t>
      </w:r>
    </w:p>
    <w:p w14:paraId="245708D2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师：那该选什么细节？看看《穷人》是怎么做的。（PPT呈现桑娜细节描写）</w:t>
      </w:r>
    </w:p>
    <w:p w14:paraId="1553885C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生：桑娜“脸色苍白、忐忑不安”，担心收养孤儿给丈夫添负担，但还是忍不住心疼孩子，这个细节能体现“善良”。</w:t>
      </w:r>
    </w:p>
    <w:p w14:paraId="50E2861D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没错！AI给我们生成了两个片段，大家对比看看哪个更贴合“细心的同桌”？（PPT呈现：片段1“他递笔记时，先擦了擦上面的灰尘，笔尖轻点错题说‘这里要注意’”；片段2“他穿着蓝色校服，笔记记得很工整”）</w:t>
      </w:r>
    </w:p>
    <w:p w14:paraId="7957B832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生：片段1！“擦灰尘”“轻点错题”能体现细心，片段2只是说笔记工整，不具体。</w:t>
      </w:r>
    </w:p>
    <w:p w14:paraId="6FFF3D09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师：所以观察要有“目标”，选细节要先想“这个细节能体现什么主题”，这就是“细节传意”。</w:t>
      </w:r>
    </w:p>
    <w:p w14:paraId="45F210F7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bookmarkStart w:id="7" w:name="heading_8"/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（三）AI赋能实践运用：聚焦核心，强化能力落地</w:t>
      </w:r>
      <w:bookmarkEnd w:id="7"/>
    </w:p>
    <w:p w14:paraId="69DDEFCA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提供校园银杏树近景（叶片纹理）、远景（人与树互动）等真实观察素材，要求学生运用至少两种观察方法，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先完成《深入观察记录单》，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借助AI生成的“观察思考思路框架”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见图2）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梳理逻辑，明确观察与写作的思考方向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再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完成200字左右片段写作。</w:t>
      </w:r>
    </w:p>
    <w:p w14:paraId="1C8C6056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写作后，先开展小组互评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再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使用AI辅助设计的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互助评价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单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见图3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），上传作品至AI获取量化评分与具体修改建议；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最后教师评价。</w:t>
      </w:r>
    </w:p>
    <w:p w14:paraId="0BD9D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2270760" cy="3169920"/>
            <wp:effectExtent l="0" t="0" r="15240" b="5080"/>
            <wp:docPr id="3" name="图片 2" descr="截屏2025-12-16 14.33.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截屏2025-12-16 14.33.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2251710" cy="3177540"/>
            <wp:effectExtent l="0" t="0" r="8890" b="22860"/>
            <wp:docPr id="2" name="图片 1" descr="截屏2025-12-16 14.31.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截屏2025-12-16 14.31.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C5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2160" w:firstLineChars="900"/>
        <w:jc w:val="left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图2                                                 图3</w:t>
      </w:r>
    </w:p>
    <w:p w14:paraId="0AEEB0A4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课堂实录：</w:t>
      </w:r>
    </w:p>
    <w:p w14:paraId="29CBA0D4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师：4人一组，用评价单评价组内1名同学的作品，重点看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是否会用观察的方法来解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决我们今天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学习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的核心问题。</w:t>
      </w:r>
    </w:p>
    <w:p w14:paraId="25AE9584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生：他写“银杏叶飘落”用了视觉“金黄”、听觉“沙沙响”，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运用了多感官。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但没分解动作，可改成“银杏叶晃了晃，打个旋，轻轻落在地上”；细节“踩上去软软的”贴合“深秋的美好”主题。</w:t>
      </w:r>
    </w:p>
    <w:p w14:paraId="281A9DDB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AI评价：学生上传习作后，AI仅针对两大核心痛点给出修改建议，如“你分解了‘捡银杏叶’的动作，若补充‘指尖触到叶面的光滑感’（触觉），细节会更立体”；</w:t>
      </w:r>
    </w:p>
    <w:p w14:paraId="45E005E6">
      <w:pPr>
        <w:spacing w:before="120" w:after="120" w:line="288" w:lineRule="auto"/>
        <w:ind w:left="0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教师评价：基于AI数据，重点点拨个性化问题，如“你选的‘树叶上的露珠’细节很好，但未关联‘生命的从容’，可加上‘露珠慢慢滑落，不慌不忙’”。</w:t>
      </w:r>
    </w:p>
    <w:p w14:paraId="21B9D7E6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bookmarkStart w:id="8" w:name="heading_9"/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（四）AI赋能课后延伸：分层巩固，避免能力断层</w:t>
      </w:r>
      <w:bookmarkEnd w:id="8"/>
    </w:p>
    <w:p w14:paraId="2B045A65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必做作业：运用“动作分解+多感官”“细节贴主题”的方法，修改第四单元《笔尖流出的故事》中的动态场景片段（聚焦1个场景即可）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1C9A893D">
      <w:pPr>
        <w:numPr>
          <w:ilvl w:val="0"/>
          <w:numId w:val="0"/>
        </w:numPr>
        <w:spacing w:before="120" w:after="120" w:line="288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选做作业：提交修改后的片段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给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AI，获取三次迭代建议，对比自身修改与AI建议，思考“我的细节选点有什么独特之处”，培养批判性思维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</w:p>
    <w:p w14:paraId="0BB2BE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Chars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长期任务：“观察手账”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，记录身边变化的小事物。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要求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至少运用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“1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种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动作+2种感官”的细节，聚焦核心能力巩固。</w:t>
      </w:r>
    </w:p>
    <w:p w14:paraId="324FFEF0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bookmarkStart w:id="9" w:name="heading_10"/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四、</w:t>
      </w:r>
      <w:bookmarkEnd w:id="9"/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优化评估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实践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  <w:t>初见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成效</w:t>
      </w:r>
    </w:p>
    <w:p w14:paraId="638CD55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（一）质性成效分析</w:t>
      </w:r>
    </w:p>
    <w:p w14:paraId="77D2EA36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1. 学生观察能力显著提升。学生从“单一视觉观察”转向“多维度综合观察”，熟练运用立体观察方法体系，如描写银杏叶：“金黄的叶片像小扇子，在风里打个旋，轻轻落在地上，踩上去沙沙作响，摸一摸边缘有些粗糙，叶面却光滑得像涂了蜡”，融合了视觉、听觉、触觉，体现了动作分解与一定的主题关联；</w:t>
      </w:r>
    </w:p>
    <w:p w14:paraId="1D968622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2. 写作素养全面发展。学生不仅熟练掌握立体观察方法体系，更形成了“诊断—学习—实践—迭代”的学习思维，如修改“志愿者扫雪”片段时，能自主对照痛点拆解动作、补充感官细节，并关联“认真负责”的品质；</w:t>
      </w:r>
    </w:p>
    <w:p w14:paraId="4649BDF4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3. 信息素养与批判思维同步发展。学生能熟练运用AI工具参与作文写作、进行作文修改。90%的学生能从AI回答中提取关键信息，30%的学生能对AI建议提出批判性思考，如质疑“AI提到的‘跟踪观察’是否符合伦理”。</w:t>
      </w:r>
    </w:p>
    <w:p w14:paraId="476F153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）教师教学能力提升</w:t>
      </w:r>
    </w:p>
    <w:p w14:paraId="69C25867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1. 构建了“AI赋能—教师主导—学生主体”的新型教学范式，实现了从“知识传授者”到“智学设计师”的角色转型；</w:t>
      </w:r>
    </w:p>
    <w:p w14:paraId="1FE73DD1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2. 形成了基于数据的教学决策习惯，能通过AI生成的“能力发展图谱”定位教学痛点，动态优化教学各环节；</w:t>
      </w:r>
    </w:p>
    <w:p w14:paraId="1229FF5F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3. 深化了对AI与语文教学融合的认知，明确了“AI赋能而非替代”的原则，在技术赋能与人文关怀间找到了平衡。</w:t>
      </w:r>
    </w:p>
    <w:p w14:paraId="2F859C92">
      <w:pPr>
        <w:spacing w:before="320" w:after="120" w:line="288" w:lineRule="auto"/>
        <w:ind w:left="0"/>
        <w:jc w:val="left"/>
        <w:outlineLvl w:val="1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、循证迭代</w:t>
      </w:r>
      <w:r>
        <w:rPr>
          <w:rFonts w:hint="eastAsia" w:asciiTheme="minorEastAsia" w:hAnsiTheme="minorEastAsia" w:cstheme="minorEastAsia"/>
          <w:b/>
          <w:bCs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反思与未来方向</w:t>
      </w:r>
    </w:p>
    <w:p w14:paraId="3DC2CDF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（一）成功经验</w:t>
      </w:r>
    </w:p>
    <w:p w14:paraId="4185F836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1.  四维优化路径是核心。“内容、流程、评价、差异”四维优化路径中，“AI析习作→AI找文本→提炼方法”的内容优化是基础，“AI诊断定痛点—课本析例学方法—实践写作练运用—双线巩固促延伸”的流程优化是关键，人机协同评价优化是反馈，分层差异优化是保障，四者相辅相成、层层递进，既实现从“宏观经验”到“精准数据”的跨越，又确保教学优化落地见效，凸显循证研究的系统性与严谨性；</w:t>
      </w:r>
    </w:p>
    <w:p w14:paraId="654937D5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2. 课本与AI深度融合是关键路径。AI精准匹配学生问题与课本范例，让课本方法学习更具针对性；课本为AI赋能提供人文根基，避免技术应用流于形式，既夯实语文基础，又发挥技术优势；</w:t>
      </w:r>
    </w:p>
    <w:p w14:paraId="3A1FA42A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3. 学生主体性与差异性并重是重要原则。通过分层任务、个性化反馈、自主提问等设计，让不同层次学生都能在教学闭环中获得成长，实现全员提升。</w:t>
      </w:r>
    </w:p>
    <w:p w14:paraId="2A1100E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（二）现存问题</w:t>
      </w:r>
    </w:p>
    <w:p w14:paraId="7128802C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1. AI工具的人文适配性不足。AI生成的素材与建议在“情感细腻度”“文化语境契合度”上仍有欠缺，难以替代学生的生活体验与情感表达；</w:t>
      </w:r>
    </w:p>
    <w:p w14:paraId="1DC5A631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2. 部分学生存在技术依赖倾向。约15%的学生在“实践写作练习运用”“双线巩固促延伸”环节依赖AI修改建议，缺乏自主思考与创意表达；</w:t>
      </w:r>
    </w:p>
    <w:p w14:paraId="11280212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3. AI 赋能的长效性与进阶性不足：初中作文能力培养需闭环推进，而 AI 仅服务本课导学与课后修改，缺乏长效跟踪机制。既无法根据后续不同题材动态调整赋能方向，也未提供 “观察 — 记叙 — 议论” 阶梯式辅助方案，难实现方法向能力的长效转化。</w:t>
      </w:r>
    </w:p>
    <w:p w14:paraId="42B4BDE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（三）改进方向</w:t>
      </w:r>
    </w:p>
    <w:p w14:paraId="56F67F45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1. 优化AI工具适配性。建立“作文教学专属AI资源库”，收集整理贴合小学高段、初中低段语文语境的观察素材、修改案例，提升AI建议的针对性与人文性；</w:t>
      </w:r>
    </w:p>
    <w:p w14:paraId="06E1E576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2. 强化批判性思维培养。在“双线巩固促延伸”环节增设“AI建议辨析”任务，引导学生对比AI建议与自身思考，自主判断修改方向，坚守写作的个性化与真实性；</w:t>
      </w:r>
    </w:p>
    <w:p w14:paraId="7B9C0DC4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3. 推进跨学科实践。将作文观察拓展到跨学科领域，结合科学课植物观察、美术课校园写生等活动，开展跨学科观察实践，强化观察能力的迁移应用；</w:t>
      </w:r>
    </w:p>
    <w:p w14:paraId="27A84380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4. 构建长效评价机制。建立学生“观察能力成长档案”，通过持续追踪学生在不同学段、不同文体中的观察能力发展，借助AI辅助，形成动态优化教学，实现长期迭代。</w:t>
      </w:r>
    </w:p>
    <w:p w14:paraId="222BA907">
      <w:pPr>
        <w:spacing w:before="120" w:after="120" w:line="288" w:lineRule="auto"/>
        <w:jc w:val="left"/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>结语</w:t>
      </w:r>
    </w:p>
    <w:p w14:paraId="5163693C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语文教学的根基始终在课本，在文字的温度与文化的厚度中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而AI技术的价值，在于为这份根基插上有力的翅膀，让传统教学的优势得以放大，让教学的精准度与实效性得以提升。</w:t>
      </w:r>
    </w:p>
    <w:p w14:paraId="45855CB8">
      <w:pPr>
        <w:spacing w:before="120" w:after="120" w:line="288" w:lineRule="auto"/>
        <w:ind w:lef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本研究以六年级作文观察能力培养为切入点，用“课本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为基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”筑牢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学生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知识与方法的根基，以“AI为翼”突破传统教学的局限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通过一年的循证实践，证明了这种“守正创新”的教学模式，能有效破解观察类作文教学的痛点。</w:t>
      </w:r>
    </w:p>
    <w:p w14:paraId="309F6B7C">
      <w:pPr>
        <w:spacing w:before="120" w:after="120" w:line="288" w:lineRule="auto"/>
        <w:ind w:left="0" w:firstLine="480" w:firstLineChars="200"/>
        <w:jc w:val="left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未来，我们将继续坚守“以生为本”的教育初心，在AI技术与语文教学的深度融合中持续探索，让人工智能真正成为提升学生核心素养的“催化剂”，为语文教学的智学转型提供更丰富的实践样本。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BD19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EFC6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F4F784"/>
    <w:multiLevelType w:val="singleLevel"/>
    <w:tmpl w:val="29F4F78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F15EA93"/>
    <w:multiLevelType w:val="singleLevel"/>
    <w:tmpl w:val="3F15EA9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3F9F1E92"/>
    <w:multiLevelType w:val="singleLevel"/>
    <w:tmpl w:val="3F9F1E9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NotDisplayPageBoundaries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2D9A5FB"/>
    <w:rsid w:val="0CDB5A7E"/>
    <w:rsid w:val="0EED185F"/>
    <w:rsid w:val="12FFCCBF"/>
    <w:rsid w:val="1AFFDFFC"/>
    <w:rsid w:val="1B2DE241"/>
    <w:rsid w:val="1CBBEFB4"/>
    <w:rsid w:val="1DD9191A"/>
    <w:rsid w:val="1DE9B053"/>
    <w:rsid w:val="1EEFC9AF"/>
    <w:rsid w:val="1F6CC1EE"/>
    <w:rsid w:val="23EF25B7"/>
    <w:rsid w:val="27FE909C"/>
    <w:rsid w:val="2C0E4FF0"/>
    <w:rsid w:val="2D3FA3ED"/>
    <w:rsid w:val="2F3D47D5"/>
    <w:rsid w:val="2FBF5868"/>
    <w:rsid w:val="31FD3359"/>
    <w:rsid w:val="39FD07F3"/>
    <w:rsid w:val="3D7FEE03"/>
    <w:rsid w:val="3DAFBC38"/>
    <w:rsid w:val="3DFFC932"/>
    <w:rsid w:val="3EE70E71"/>
    <w:rsid w:val="3F78E507"/>
    <w:rsid w:val="3FEC1D08"/>
    <w:rsid w:val="3FFEFCD5"/>
    <w:rsid w:val="3FFF3FA3"/>
    <w:rsid w:val="42F7DCF8"/>
    <w:rsid w:val="577F12B9"/>
    <w:rsid w:val="57A5AC94"/>
    <w:rsid w:val="5ADFF1A0"/>
    <w:rsid w:val="5BBC89CE"/>
    <w:rsid w:val="5DAF63A1"/>
    <w:rsid w:val="5DBE9695"/>
    <w:rsid w:val="5DFF3BCE"/>
    <w:rsid w:val="5E7FDC9F"/>
    <w:rsid w:val="5EF93AA1"/>
    <w:rsid w:val="5EFB5932"/>
    <w:rsid w:val="5F7BF4B4"/>
    <w:rsid w:val="5F7D0EB4"/>
    <w:rsid w:val="5F9A5CE2"/>
    <w:rsid w:val="5FBF4497"/>
    <w:rsid w:val="5FFB6745"/>
    <w:rsid w:val="5FFDC77E"/>
    <w:rsid w:val="5FFE2403"/>
    <w:rsid w:val="5FFF576A"/>
    <w:rsid w:val="65DEB9F4"/>
    <w:rsid w:val="677F96DB"/>
    <w:rsid w:val="67F7DE73"/>
    <w:rsid w:val="693B0F89"/>
    <w:rsid w:val="6B9E942C"/>
    <w:rsid w:val="6D694EA5"/>
    <w:rsid w:val="6D7EAF9B"/>
    <w:rsid w:val="6F4D0C20"/>
    <w:rsid w:val="6FDE29C4"/>
    <w:rsid w:val="6FEB9F63"/>
    <w:rsid w:val="70FFEF09"/>
    <w:rsid w:val="725F910A"/>
    <w:rsid w:val="737E5BE6"/>
    <w:rsid w:val="747F044D"/>
    <w:rsid w:val="75BD6177"/>
    <w:rsid w:val="75C71C7D"/>
    <w:rsid w:val="75DDD3D0"/>
    <w:rsid w:val="766F1476"/>
    <w:rsid w:val="76DF1C37"/>
    <w:rsid w:val="76DFB820"/>
    <w:rsid w:val="76FCC6D3"/>
    <w:rsid w:val="777B99B1"/>
    <w:rsid w:val="77B33EFD"/>
    <w:rsid w:val="77BB62EE"/>
    <w:rsid w:val="77FEB1AF"/>
    <w:rsid w:val="78EDED83"/>
    <w:rsid w:val="79EF15F0"/>
    <w:rsid w:val="79FD400A"/>
    <w:rsid w:val="7B777A99"/>
    <w:rsid w:val="7D1F27D8"/>
    <w:rsid w:val="7D4ECD41"/>
    <w:rsid w:val="7D7FA09C"/>
    <w:rsid w:val="7DB67245"/>
    <w:rsid w:val="7DCFABB6"/>
    <w:rsid w:val="7DD728C8"/>
    <w:rsid w:val="7DDFA115"/>
    <w:rsid w:val="7DEF9C2C"/>
    <w:rsid w:val="7DF7CCB4"/>
    <w:rsid w:val="7EBD38DE"/>
    <w:rsid w:val="7EFD9FA4"/>
    <w:rsid w:val="7F57D5A1"/>
    <w:rsid w:val="7F664842"/>
    <w:rsid w:val="7F7725E5"/>
    <w:rsid w:val="7F7F1273"/>
    <w:rsid w:val="7FB96BD1"/>
    <w:rsid w:val="7FDB577E"/>
    <w:rsid w:val="7FDDE9A8"/>
    <w:rsid w:val="7FDFFE57"/>
    <w:rsid w:val="7FE392F5"/>
    <w:rsid w:val="7FE48509"/>
    <w:rsid w:val="7FED05F0"/>
    <w:rsid w:val="7FF3E947"/>
    <w:rsid w:val="7FF59C96"/>
    <w:rsid w:val="7FF6BB67"/>
    <w:rsid w:val="7FF6D9AF"/>
    <w:rsid w:val="7FFAB84F"/>
    <w:rsid w:val="7FFBC376"/>
    <w:rsid w:val="7FFF3916"/>
    <w:rsid w:val="7FFF9B4A"/>
    <w:rsid w:val="8DD69FC6"/>
    <w:rsid w:val="926FEB99"/>
    <w:rsid w:val="9DE9759D"/>
    <w:rsid w:val="9E7FDEC6"/>
    <w:rsid w:val="9E7FF042"/>
    <w:rsid w:val="9F3FC4C2"/>
    <w:rsid w:val="9FED7E82"/>
    <w:rsid w:val="A9FFC5A8"/>
    <w:rsid w:val="B29F405D"/>
    <w:rsid w:val="B3BF901A"/>
    <w:rsid w:val="B9F3ED00"/>
    <w:rsid w:val="BB8511B1"/>
    <w:rsid w:val="BBBB0CBE"/>
    <w:rsid w:val="BBFBC68E"/>
    <w:rsid w:val="BC1FA3A5"/>
    <w:rsid w:val="BC8A8EA0"/>
    <w:rsid w:val="BDD8D7E3"/>
    <w:rsid w:val="BF3E226F"/>
    <w:rsid w:val="BF7DC344"/>
    <w:rsid w:val="BFACB675"/>
    <w:rsid w:val="BFDD2BB2"/>
    <w:rsid w:val="BFFF2179"/>
    <w:rsid w:val="C9DBF701"/>
    <w:rsid w:val="CB37E6F3"/>
    <w:rsid w:val="CBD3D943"/>
    <w:rsid w:val="CE5B9CD2"/>
    <w:rsid w:val="CFCFE349"/>
    <w:rsid w:val="D3EA125C"/>
    <w:rsid w:val="D57E6910"/>
    <w:rsid w:val="D6FE8DA7"/>
    <w:rsid w:val="D75797B8"/>
    <w:rsid w:val="D977E833"/>
    <w:rsid w:val="DDDF5A97"/>
    <w:rsid w:val="DDFF49CB"/>
    <w:rsid w:val="DEEFA1DD"/>
    <w:rsid w:val="DF1F4B8C"/>
    <w:rsid w:val="DFDBC612"/>
    <w:rsid w:val="DFE71CB1"/>
    <w:rsid w:val="DFFA3EF3"/>
    <w:rsid w:val="DFFF126D"/>
    <w:rsid w:val="E75D30C3"/>
    <w:rsid w:val="E75DFA86"/>
    <w:rsid w:val="E7E79B78"/>
    <w:rsid w:val="E7FFD9EB"/>
    <w:rsid w:val="E8E70A1B"/>
    <w:rsid w:val="EAFFACFC"/>
    <w:rsid w:val="EB3A2FF2"/>
    <w:rsid w:val="EDDF5187"/>
    <w:rsid w:val="EE5FA455"/>
    <w:rsid w:val="EEF3ACEC"/>
    <w:rsid w:val="EFFD3755"/>
    <w:rsid w:val="EFFF47B4"/>
    <w:rsid w:val="F2F73D84"/>
    <w:rsid w:val="F30F1C14"/>
    <w:rsid w:val="F5ABF55E"/>
    <w:rsid w:val="F5CF6E81"/>
    <w:rsid w:val="F66E0684"/>
    <w:rsid w:val="F759031D"/>
    <w:rsid w:val="F75C5898"/>
    <w:rsid w:val="F7BB310D"/>
    <w:rsid w:val="F7BFC9A2"/>
    <w:rsid w:val="F7DE108E"/>
    <w:rsid w:val="F7F1BBCD"/>
    <w:rsid w:val="F7F77E4F"/>
    <w:rsid w:val="F7F7A803"/>
    <w:rsid w:val="F7FF2352"/>
    <w:rsid w:val="F7FFF269"/>
    <w:rsid w:val="F9F6ACE9"/>
    <w:rsid w:val="F9FF2EE4"/>
    <w:rsid w:val="FADFFE60"/>
    <w:rsid w:val="FAFF1A60"/>
    <w:rsid w:val="FB2F7C9E"/>
    <w:rsid w:val="FB7D9F56"/>
    <w:rsid w:val="FB7F4DF4"/>
    <w:rsid w:val="FB7FA48F"/>
    <w:rsid w:val="FBA7A973"/>
    <w:rsid w:val="FBDFADBA"/>
    <w:rsid w:val="FBFFBE4A"/>
    <w:rsid w:val="FD765513"/>
    <w:rsid w:val="FDEF8EC0"/>
    <w:rsid w:val="FE7F4060"/>
    <w:rsid w:val="FEB3709F"/>
    <w:rsid w:val="FED35237"/>
    <w:rsid w:val="FED40D10"/>
    <w:rsid w:val="FEDD0D94"/>
    <w:rsid w:val="FF771F57"/>
    <w:rsid w:val="FF7E9C08"/>
    <w:rsid w:val="FF95CDB7"/>
    <w:rsid w:val="FF9E3E11"/>
    <w:rsid w:val="FFB9B46B"/>
    <w:rsid w:val="FFEB234A"/>
    <w:rsid w:val="FFEE2536"/>
    <w:rsid w:val="FFEF046D"/>
    <w:rsid w:val="FFF78783"/>
    <w:rsid w:val="FFF9821E"/>
    <w:rsid w:val="FFFB0B09"/>
    <w:rsid w:val="FFFB76EC"/>
    <w:rsid w:val="FFFE71BB"/>
    <w:rsid w:val="FFFFCBFA"/>
    <w:rsid w:val="FFFFE2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TotalTime>6</TotalTime>
  <ScaleCrop>false</ScaleCrop>
  <LinksUpToDate>false</LinksUpToDate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2026-03-17T05:07:00Z</dcterms:created>
  <dc:creator>Apache POI</dc:creator>
  <cp:lastModifiedBy>乐</cp:lastModifiedBy>
  <dcterms:modified xsi:type="dcterms:W3CDTF">2026-03-15T23:46:54Z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6EF79E7D18D74CFB47B3B669575D82EF_42</vt:lpwstr>
  </property>
</Properties>
</file>