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0AB81" w14:textId="77777777" w:rsidR="00B6765F" w:rsidRDefault="00B6765F" w:rsidP="00947247">
      <w:pPr>
        <w:spacing w:line="360" w:lineRule="auto"/>
        <w:jc w:val="center"/>
        <w:rPr>
          <w:rFonts w:ascii="宋体" w:eastAsia="宋体" w:hAnsi="宋体"/>
          <w:b/>
          <w:bCs/>
          <w:sz w:val="24"/>
        </w:rPr>
      </w:pPr>
      <w:r w:rsidRPr="00947247">
        <w:rPr>
          <w:rFonts w:ascii="宋体" w:eastAsia="宋体" w:hAnsi="宋体"/>
          <w:b/>
          <w:bCs/>
          <w:sz w:val="24"/>
        </w:rPr>
        <w:t>人物传记专题复习策略</w:t>
      </w:r>
    </w:p>
    <w:p w14:paraId="49EBE8FB" w14:textId="2278B499" w:rsidR="003E3030" w:rsidRPr="00947247" w:rsidRDefault="003E3030" w:rsidP="00947247">
      <w:pPr>
        <w:spacing w:line="360" w:lineRule="auto"/>
        <w:jc w:val="center"/>
        <w:rPr>
          <w:rFonts w:ascii="宋体" w:eastAsia="宋体" w:hAnsi="宋体" w:hint="eastAsia"/>
          <w:b/>
          <w:bCs/>
          <w:sz w:val="24"/>
        </w:rPr>
      </w:pPr>
      <w:proofErr w:type="gramStart"/>
      <w:r>
        <w:rPr>
          <w:rFonts w:ascii="宋体" w:eastAsia="宋体" w:hAnsi="宋体" w:hint="eastAsia"/>
          <w:b/>
          <w:bCs/>
          <w:sz w:val="24"/>
        </w:rPr>
        <w:t>华理大</w:t>
      </w:r>
      <w:proofErr w:type="gramEnd"/>
      <w:r>
        <w:rPr>
          <w:rFonts w:ascii="宋体" w:eastAsia="宋体" w:hAnsi="宋体" w:hint="eastAsia"/>
          <w:b/>
          <w:bCs/>
          <w:sz w:val="24"/>
        </w:rPr>
        <w:t>附中  赵百怡</w:t>
      </w:r>
    </w:p>
    <w:p w14:paraId="2880329E" w14:textId="4263C774" w:rsidR="00B6765F" w:rsidRPr="00947247" w:rsidRDefault="00B6765F" w:rsidP="00947247">
      <w:pPr>
        <w:spacing w:line="360" w:lineRule="auto"/>
        <w:ind w:firstLineChars="200" w:firstLine="480"/>
        <w:rPr>
          <w:rFonts w:ascii="宋体" w:eastAsia="宋体" w:hAnsi="宋体" w:hint="eastAsia"/>
          <w:sz w:val="24"/>
        </w:rPr>
      </w:pPr>
      <w:r w:rsidRPr="00947247">
        <w:rPr>
          <w:rFonts w:ascii="宋体" w:eastAsia="宋体" w:hAnsi="宋体" w:hint="eastAsia"/>
          <w:sz w:val="24"/>
        </w:rPr>
        <w:t>《普通高中语文课程标准（2017 年版 2025 年修订）》将“中华传统文化经典研习”列为选择性必修核心任务群，明确要求通过经典研读培育文化自信与核心素养。人物传记作为承载中华传统文化的重要载体，是</w:t>
      </w:r>
      <w:r w:rsidRPr="00947247">
        <w:rPr>
          <w:rFonts w:ascii="宋体" w:eastAsia="宋体" w:hAnsi="宋体"/>
          <w:sz w:val="24"/>
        </w:rPr>
        <w:t>记录传主生活历程与生命轨迹的特殊文体</w:t>
      </w:r>
      <w:r w:rsidRPr="00947247">
        <w:rPr>
          <w:rFonts w:ascii="宋体" w:eastAsia="宋体" w:hAnsi="宋体" w:hint="eastAsia"/>
          <w:sz w:val="24"/>
        </w:rPr>
        <w:t>，</w:t>
      </w:r>
      <w:r w:rsidRPr="00947247">
        <w:rPr>
          <w:rFonts w:ascii="宋体" w:eastAsia="宋体" w:hAnsi="宋体"/>
          <w:sz w:val="24"/>
        </w:rPr>
        <w:t>兼具史学性、文学性与思想性</w:t>
      </w:r>
      <w:r w:rsidRPr="00947247">
        <w:rPr>
          <w:rFonts w:ascii="宋体" w:eastAsia="宋体" w:hAnsi="宋体" w:hint="eastAsia"/>
          <w:color w:val="C00000"/>
          <w:sz w:val="24"/>
        </w:rPr>
        <w:t>，</w:t>
      </w:r>
      <w:r w:rsidRPr="00947247">
        <w:rPr>
          <w:rFonts w:ascii="宋体" w:eastAsia="宋体" w:hAnsi="宋体"/>
          <w:sz w:val="24"/>
        </w:rPr>
        <w:t>在高考文言文阅读中一直占据着举足轻重的地位</w:t>
      </w:r>
      <w:r w:rsidRPr="00947247">
        <w:rPr>
          <w:rFonts w:ascii="宋体" w:eastAsia="宋体" w:hAnsi="宋体" w:hint="eastAsia"/>
          <w:sz w:val="24"/>
        </w:rPr>
        <w:t>，</w:t>
      </w:r>
      <w:r w:rsidRPr="00947247">
        <w:rPr>
          <w:rFonts w:ascii="宋体" w:eastAsia="宋体" w:hAnsi="宋体"/>
          <w:sz w:val="24"/>
        </w:rPr>
        <w:t>特别是以上海高考为代表的试卷，近年来传记类文本已成为文言文阅读的核心考查载体。从2019年的《石有恒传》到</w:t>
      </w:r>
      <w:bookmarkStart w:id="0" w:name="_Hlk225005119"/>
      <w:r w:rsidRPr="00947247">
        <w:rPr>
          <w:rFonts w:ascii="宋体" w:eastAsia="宋体" w:hAnsi="宋体"/>
          <w:sz w:val="24"/>
        </w:rPr>
        <w:t>202</w:t>
      </w:r>
      <w:r w:rsidRPr="00947247">
        <w:rPr>
          <w:rFonts w:ascii="宋体" w:eastAsia="宋体" w:hAnsi="宋体" w:hint="eastAsia"/>
          <w:sz w:val="24"/>
        </w:rPr>
        <w:t>6</w:t>
      </w:r>
      <w:r w:rsidRPr="00947247">
        <w:rPr>
          <w:rFonts w:ascii="宋体" w:eastAsia="宋体" w:hAnsi="宋体"/>
          <w:sz w:val="24"/>
        </w:rPr>
        <w:t>年的《</w:t>
      </w:r>
      <w:r w:rsidRPr="00947247">
        <w:rPr>
          <w:rFonts w:ascii="宋体" w:eastAsia="宋体" w:hAnsi="宋体" w:hint="eastAsia"/>
          <w:sz w:val="24"/>
        </w:rPr>
        <w:t>观乐生传》</w:t>
      </w:r>
      <w:bookmarkEnd w:id="0"/>
      <w:r w:rsidRPr="00947247">
        <w:rPr>
          <w:rFonts w:ascii="宋体" w:eastAsia="宋体" w:hAnsi="宋体"/>
          <w:sz w:val="24"/>
        </w:rPr>
        <w:t>，上海</w:t>
      </w:r>
      <w:proofErr w:type="gramStart"/>
      <w:r w:rsidRPr="00947247">
        <w:rPr>
          <w:rFonts w:ascii="宋体" w:eastAsia="宋体" w:hAnsi="宋体"/>
          <w:sz w:val="24"/>
        </w:rPr>
        <w:t>卷不仅</w:t>
      </w:r>
      <w:proofErr w:type="gramEnd"/>
      <w:r w:rsidRPr="00947247">
        <w:rPr>
          <w:rFonts w:ascii="宋体" w:eastAsia="宋体" w:hAnsi="宋体"/>
          <w:sz w:val="24"/>
        </w:rPr>
        <w:t>连续多年选用传记文本，而且在命题设计上不断深化，从早期侧重信息筛选、人物形象概括，逐渐转向人物塑造手法分析、关键品质评析及史传笔法探究等更高层次的思维考查。</w:t>
      </w:r>
    </w:p>
    <w:p w14:paraId="5922A2D0" w14:textId="79815FE4" w:rsidR="00B6765F" w:rsidRPr="00947247" w:rsidRDefault="00B6765F" w:rsidP="00947247">
      <w:pPr>
        <w:spacing w:line="360" w:lineRule="auto"/>
        <w:ind w:firstLineChars="200" w:firstLine="480"/>
        <w:rPr>
          <w:rFonts w:ascii="宋体" w:eastAsia="宋体" w:hAnsi="宋体" w:hint="eastAsia"/>
          <w:sz w:val="24"/>
        </w:rPr>
      </w:pPr>
      <w:r w:rsidRPr="00947247">
        <w:rPr>
          <w:rFonts w:ascii="宋体" w:eastAsia="宋体" w:hAnsi="宋体"/>
          <w:sz w:val="24"/>
        </w:rPr>
        <w:t>上海卷的传记选文呈现出鲜明的地域与时代特色：传主多为有声望的文臣武将、文人雅士和道德楷模，文本多节选自南北朝至宋代的史传著作，思想内涵上突出敬业奉公、廉洁自律、孝义忠贞等传统美德。这与上海</w:t>
      </w:r>
      <w:proofErr w:type="gramStart"/>
      <w:r w:rsidRPr="00947247">
        <w:rPr>
          <w:rFonts w:ascii="宋体" w:eastAsia="宋体" w:hAnsi="宋体"/>
          <w:sz w:val="24"/>
        </w:rPr>
        <w:t>卷坚持</w:t>
      </w:r>
      <w:proofErr w:type="gramEnd"/>
      <w:r w:rsidRPr="00947247">
        <w:rPr>
          <w:rFonts w:ascii="宋体" w:eastAsia="宋体" w:hAnsi="宋体"/>
          <w:sz w:val="24"/>
        </w:rPr>
        <w:t>“立德树人”、注重传统文化传承的命题导向高度一致。面对这样的考查趋势，如何帮助学生系统掌握传记文的阅读方法与应试策略，成为</w:t>
      </w:r>
      <w:r w:rsidR="003E3030">
        <w:rPr>
          <w:rFonts w:ascii="宋体" w:eastAsia="宋体" w:hAnsi="宋体" w:hint="eastAsia"/>
          <w:sz w:val="24"/>
        </w:rPr>
        <w:t>专题</w:t>
      </w:r>
      <w:r w:rsidRPr="00947247">
        <w:rPr>
          <w:rFonts w:ascii="宋体" w:eastAsia="宋体" w:hAnsi="宋体"/>
          <w:sz w:val="24"/>
        </w:rPr>
        <w:t>复习亟待解决的关键课题。</w:t>
      </w:r>
    </w:p>
    <w:p w14:paraId="20CCEBBB" w14:textId="77777777" w:rsidR="00B6765F" w:rsidRPr="00947247" w:rsidRDefault="00B6765F" w:rsidP="00947247">
      <w:pPr>
        <w:spacing w:line="360" w:lineRule="auto"/>
        <w:ind w:firstLineChars="200" w:firstLine="480"/>
        <w:rPr>
          <w:rFonts w:ascii="宋体" w:eastAsia="宋体" w:hAnsi="宋体" w:hint="eastAsia"/>
          <w:color w:val="C00000"/>
          <w:sz w:val="24"/>
        </w:rPr>
      </w:pPr>
      <w:r w:rsidRPr="00947247">
        <w:rPr>
          <w:rFonts w:ascii="宋体" w:eastAsia="宋体" w:hAnsi="宋体"/>
          <w:sz w:val="24"/>
        </w:rPr>
        <w:t>本文将结合上海高考最新命题动向与一线教学实践，从命题趋势分析、教学策略构建、学生能力培养及价值观引领四个维度，系统阐述人物传记专题复习的有效路径。</w:t>
      </w:r>
    </w:p>
    <w:p w14:paraId="64B59AD2" w14:textId="77777777" w:rsidR="00B6765F" w:rsidRPr="00947247" w:rsidRDefault="00B6765F" w:rsidP="003E3030">
      <w:pPr>
        <w:spacing w:line="360" w:lineRule="auto"/>
        <w:rPr>
          <w:rFonts w:ascii="宋体" w:eastAsia="宋体" w:hAnsi="宋体" w:hint="eastAsia"/>
          <w:b/>
          <w:bCs/>
          <w:sz w:val="24"/>
        </w:rPr>
      </w:pPr>
      <w:r w:rsidRPr="00947247">
        <w:rPr>
          <w:rFonts w:ascii="宋体" w:eastAsia="宋体" w:hAnsi="宋体"/>
          <w:b/>
          <w:bCs/>
          <w:sz w:val="24"/>
        </w:rPr>
        <w:t>一、 上海高考传记文命题趋势深度剖析</w:t>
      </w:r>
    </w:p>
    <w:p w14:paraId="26016519" w14:textId="77777777" w:rsidR="00B6765F" w:rsidRPr="00947247" w:rsidRDefault="00B6765F" w:rsidP="00947247">
      <w:pPr>
        <w:spacing w:line="360" w:lineRule="auto"/>
        <w:ind w:firstLineChars="200" w:firstLine="480"/>
        <w:rPr>
          <w:rFonts w:ascii="宋体" w:eastAsia="宋体" w:hAnsi="宋体" w:hint="eastAsia"/>
          <w:sz w:val="24"/>
        </w:rPr>
      </w:pPr>
      <w:r w:rsidRPr="00947247">
        <w:rPr>
          <w:rFonts w:ascii="宋体" w:eastAsia="宋体" w:hAnsi="宋体"/>
          <w:sz w:val="24"/>
        </w:rPr>
        <w:t>精准把握命题规律是有效复习的前提。对近十年上海高考文言文选材与设题的分析显示，传记文的考查呈现出以下三个显著趋势：</w:t>
      </w:r>
    </w:p>
    <w:p w14:paraId="1E903EC2" w14:textId="25626A17" w:rsidR="00B6765F" w:rsidRPr="00947247" w:rsidRDefault="00B6765F" w:rsidP="00947247">
      <w:pPr>
        <w:spacing w:line="360" w:lineRule="auto"/>
        <w:ind w:firstLineChars="200" w:firstLine="482"/>
        <w:rPr>
          <w:rFonts w:ascii="宋体" w:eastAsia="宋体" w:hAnsi="宋体" w:hint="eastAsia"/>
          <w:b/>
          <w:bCs/>
          <w:sz w:val="24"/>
        </w:rPr>
      </w:pPr>
      <w:bookmarkStart w:id="1" w:name="_Hlk224982630"/>
      <w:r w:rsidRPr="00947247">
        <w:rPr>
          <w:rFonts w:ascii="宋体" w:eastAsia="宋体" w:hAnsi="宋体" w:hint="eastAsia"/>
          <w:b/>
          <w:bCs/>
          <w:sz w:val="24"/>
        </w:rPr>
        <w:t>1.</w:t>
      </w:r>
      <w:r w:rsidRPr="00947247">
        <w:rPr>
          <w:rFonts w:ascii="宋体" w:eastAsia="宋体" w:hAnsi="宋体"/>
          <w:b/>
          <w:bCs/>
          <w:sz w:val="24"/>
        </w:rPr>
        <w:t>考查能力从“信息复现”转向“思维建构”</w:t>
      </w:r>
    </w:p>
    <w:p w14:paraId="1EC467AE" w14:textId="77777777" w:rsidR="00B6765F" w:rsidRPr="00947247" w:rsidRDefault="00B6765F" w:rsidP="00947247">
      <w:pPr>
        <w:spacing w:line="360" w:lineRule="auto"/>
        <w:ind w:firstLineChars="200" w:firstLine="480"/>
        <w:rPr>
          <w:rFonts w:ascii="宋体" w:eastAsia="宋体" w:hAnsi="宋体" w:hint="eastAsia"/>
          <w:sz w:val="24"/>
        </w:rPr>
      </w:pPr>
      <w:r w:rsidRPr="00947247">
        <w:rPr>
          <w:rFonts w:ascii="宋体" w:eastAsia="宋体" w:hAnsi="宋体"/>
          <w:sz w:val="24"/>
        </w:rPr>
        <w:t>早期的传记阅读题多以筛选整合信息、概括人物事迹为主，答案往往可直接从文本中提取。</w:t>
      </w:r>
      <w:r w:rsidRPr="00947247">
        <w:rPr>
          <w:rFonts w:ascii="宋体" w:eastAsia="宋体" w:hAnsi="宋体" w:hint="eastAsia"/>
          <w:sz w:val="24"/>
        </w:rPr>
        <w:t>课程标准提出要培养学生的逻辑思维、辩证思维，在传记复习中体现为对人物形象的多元分析、叙事手法的深度探究等高阶能力。高考命</w:t>
      </w:r>
      <w:r w:rsidRPr="00947247">
        <w:rPr>
          <w:rFonts w:ascii="宋体" w:eastAsia="宋体" w:hAnsi="宋体" w:hint="eastAsia"/>
          <w:sz w:val="24"/>
        </w:rPr>
        <w:lastRenderedPageBreak/>
        <w:t>题已从 “信息筛选” 转向 “思维建构”，要求学生不仅能概括人物事迹，更能分析人物塑造手法、评价历史人物的时代意义。</w:t>
      </w:r>
      <w:r w:rsidRPr="00947247">
        <w:rPr>
          <w:rFonts w:ascii="宋体" w:eastAsia="宋体" w:hAnsi="宋体"/>
          <w:sz w:val="24"/>
        </w:rPr>
        <w:t>而近年考题则明显加强了对分析、评价、探究等高阶思维能力的考查。例如，</w:t>
      </w:r>
      <w:r w:rsidRPr="00947247">
        <w:rPr>
          <w:rFonts w:ascii="宋体" w:eastAsia="宋体" w:hAnsi="宋体" w:hint="eastAsia"/>
          <w:sz w:val="24"/>
        </w:rPr>
        <w:t>2022年秋考《韩亿传》文末评价韩公“坚正”这一品格在第③段、第⑤段中也有体现，但内涵同中有异，请加以分析。考生须通过比较思维，对应主要人物的立身行事的相通之处再分析其不同点，对人物形象的分析要求更为立体丰满。</w:t>
      </w:r>
      <w:r w:rsidRPr="00947247">
        <w:rPr>
          <w:rFonts w:ascii="宋体" w:eastAsia="宋体" w:hAnsi="宋体"/>
          <w:sz w:val="24"/>
        </w:rPr>
        <w:t>2024年春考《陈东庄先生传》要求分析作者详写胡天游这一人物的作用，考生需深入理解侧面烘托、对比反衬等艺术手法，并揣摩作者借他人命运映衬传主的深层意图。</w:t>
      </w:r>
      <w:r w:rsidRPr="00947247">
        <w:rPr>
          <w:rFonts w:ascii="宋体" w:eastAsia="宋体" w:hAnsi="宋体" w:cs="Times New Roman" w:hint="eastAsia"/>
          <w:sz w:val="24"/>
          <w14:ligatures w14:val="none"/>
        </w:rPr>
        <w:t>2025年徐汇模卷：本文对《旧唐书》中的相关记载有所补记，请根据以下表格中的内容，分析本文补记的内容对刻画罗</w:t>
      </w:r>
      <w:proofErr w:type="gramStart"/>
      <w:r w:rsidRPr="00947247">
        <w:rPr>
          <w:rFonts w:ascii="宋体" w:eastAsia="宋体" w:hAnsi="宋体" w:cs="Times New Roman" w:hint="eastAsia"/>
          <w:sz w:val="24"/>
          <w14:ligatures w14:val="none"/>
        </w:rPr>
        <w:t>士信形象</w:t>
      </w:r>
      <w:proofErr w:type="gramEnd"/>
      <w:r w:rsidRPr="00947247">
        <w:rPr>
          <w:rFonts w:ascii="宋体" w:eastAsia="宋体" w:hAnsi="宋体" w:cs="Times New Roman" w:hint="eastAsia"/>
          <w:sz w:val="24"/>
          <w14:ligatures w14:val="none"/>
        </w:rPr>
        <w:t>的作用。要求考生从</w:t>
      </w:r>
      <w:proofErr w:type="gramStart"/>
      <w:r w:rsidRPr="00947247">
        <w:rPr>
          <w:rFonts w:ascii="宋体" w:eastAsia="宋体" w:hAnsi="宋体" w:cs="Times New Roman" w:hint="eastAsia"/>
          <w:sz w:val="24"/>
          <w14:ligatures w14:val="none"/>
        </w:rPr>
        <w:t>选材组</w:t>
      </w:r>
      <w:proofErr w:type="gramEnd"/>
      <w:r w:rsidRPr="00947247">
        <w:rPr>
          <w:rFonts w:ascii="宋体" w:eastAsia="宋体" w:hAnsi="宋体" w:cs="Times New Roman" w:hint="eastAsia"/>
          <w:sz w:val="24"/>
          <w14:ligatures w14:val="none"/>
        </w:rPr>
        <w:t>材的构思角度，通过补记内容对主体文本中的人物形象形成更为全面的分析和评价。</w:t>
      </w:r>
      <w:r w:rsidRPr="00947247">
        <w:rPr>
          <w:rFonts w:ascii="宋体" w:eastAsia="宋体" w:hAnsi="宋体"/>
          <w:sz w:val="24"/>
        </w:rPr>
        <w:t>202</w:t>
      </w:r>
      <w:r w:rsidRPr="00947247">
        <w:rPr>
          <w:rFonts w:ascii="宋体" w:eastAsia="宋体" w:hAnsi="宋体" w:hint="eastAsia"/>
          <w:sz w:val="24"/>
        </w:rPr>
        <w:t>6</w:t>
      </w:r>
      <w:r w:rsidRPr="00947247">
        <w:rPr>
          <w:rFonts w:ascii="宋体" w:eastAsia="宋体" w:hAnsi="宋体"/>
          <w:sz w:val="24"/>
        </w:rPr>
        <w:t>年</w:t>
      </w:r>
      <w:r w:rsidRPr="00947247">
        <w:rPr>
          <w:rFonts w:ascii="宋体" w:eastAsia="宋体" w:hAnsi="宋体" w:hint="eastAsia"/>
          <w:sz w:val="24"/>
        </w:rPr>
        <w:t>春考</w:t>
      </w:r>
      <w:r w:rsidRPr="00947247">
        <w:rPr>
          <w:rFonts w:ascii="宋体" w:eastAsia="宋体" w:hAnsi="宋体"/>
          <w:sz w:val="24"/>
        </w:rPr>
        <w:t>《</w:t>
      </w:r>
      <w:r w:rsidRPr="00947247">
        <w:rPr>
          <w:rFonts w:ascii="宋体" w:eastAsia="宋体" w:hAnsi="宋体" w:hint="eastAsia"/>
          <w:sz w:val="24"/>
        </w:rPr>
        <w:t>观乐生传》要求</w:t>
      </w:r>
      <w:r w:rsidRPr="00947247">
        <w:rPr>
          <w:rFonts w:ascii="宋体" w:eastAsia="宋体" w:hAnsi="宋体" w:cs="Times New Roman" w:hint="eastAsia"/>
          <w:snapToGrid w:val="0"/>
          <w:kern w:val="0"/>
          <w:sz w:val="24"/>
        </w:rPr>
        <w:t>结合相关语段，分析原因，为什么世人对乐先生先</w:t>
      </w:r>
      <w:proofErr w:type="gramStart"/>
      <w:r w:rsidRPr="00947247">
        <w:rPr>
          <w:rFonts w:ascii="宋体" w:eastAsia="宋体" w:hAnsi="宋体" w:cs="Times New Roman" w:hint="eastAsia"/>
          <w:snapToGrid w:val="0"/>
          <w:kern w:val="0"/>
          <w:sz w:val="24"/>
        </w:rPr>
        <w:t>疑</w:t>
      </w:r>
      <w:proofErr w:type="gramEnd"/>
      <w:r w:rsidRPr="00947247">
        <w:rPr>
          <w:rFonts w:ascii="宋体" w:eastAsia="宋体" w:hAnsi="宋体" w:cs="Times New Roman" w:hint="eastAsia"/>
          <w:snapToGrid w:val="0"/>
          <w:kern w:val="0"/>
          <w:sz w:val="24"/>
        </w:rPr>
        <w:t>后异，要求考生提炼信息，并在信息中建立因果关联。</w:t>
      </w:r>
      <w:r w:rsidRPr="00947247">
        <w:rPr>
          <w:rFonts w:ascii="宋体" w:eastAsia="宋体" w:hAnsi="宋体"/>
          <w:sz w:val="24"/>
        </w:rPr>
        <w:t>2023年春</w:t>
      </w:r>
      <w:proofErr w:type="gramStart"/>
      <w:r w:rsidRPr="00947247">
        <w:rPr>
          <w:rFonts w:ascii="宋体" w:eastAsia="宋体" w:hAnsi="宋体"/>
          <w:sz w:val="24"/>
        </w:rPr>
        <w:t>考要求为董三</w:t>
      </w:r>
      <w:proofErr w:type="gramEnd"/>
      <w:r w:rsidRPr="00947247">
        <w:rPr>
          <w:rFonts w:ascii="宋体" w:eastAsia="宋体" w:hAnsi="宋体"/>
          <w:sz w:val="24"/>
        </w:rPr>
        <w:t>齐撰写人物短评，更是融合了信息整合、观点提炼与议论文写作等多重能力。这要求复习必须超越浅层翻译，走向文本深处。</w:t>
      </w:r>
      <w:r w:rsidRPr="00947247">
        <w:rPr>
          <w:rFonts w:ascii="宋体" w:eastAsia="宋体" w:hAnsi="宋体" w:hint="eastAsia"/>
          <w:sz w:val="24"/>
        </w:rPr>
        <w:t>复习中</w:t>
      </w:r>
      <w:proofErr w:type="gramStart"/>
      <w:r w:rsidRPr="00947247">
        <w:rPr>
          <w:rFonts w:ascii="宋体" w:eastAsia="宋体" w:hAnsi="宋体" w:hint="eastAsia"/>
          <w:sz w:val="24"/>
        </w:rPr>
        <w:t>需引导</w:t>
      </w:r>
      <w:proofErr w:type="gramEnd"/>
      <w:r w:rsidRPr="00947247">
        <w:rPr>
          <w:rFonts w:ascii="宋体" w:eastAsia="宋体" w:hAnsi="宋体" w:hint="eastAsia"/>
          <w:sz w:val="24"/>
        </w:rPr>
        <w:t>学生突破单一化、标签化的人物解读模式，培养批判性思维与历史眼光，实现思维品质的提升。</w:t>
      </w:r>
    </w:p>
    <w:bookmarkEnd w:id="1"/>
    <w:p w14:paraId="6FCA3176" w14:textId="71F7BB0B" w:rsidR="00B6765F" w:rsidRPr="00947247" w:rsidRDefault="00B6765F" w:rsidP="00947247">
      <w:pPr>
        <w:spacing w:line="360" w:lineRule="auto"/>
        <w:ind w:firstLineChars="200" w:firstLine="482"/>
        <w:rPr>
          <w:rFonts w:ascii="宋体" w:eastAsia="宋体" w:hAnsi="宋体" w:hint="eastAsia"/>
          <w:b/>
          <w:bCs/>
          <w:sz w:val="24"/>
        </w:rPr>
      </w:pPr>
      <w:r w:rsidRPr="00947247">
        <w:rPr>
          <w:rFonts w:ascii="宋体" w:eastAsia="宋体" w:hAnsi="宋体" w:hint="eastAsia"/>
          <w:b/>
          <w:bCs/>
          <w:sz w:val="24"/>
        </w:rPr>
        <w:t>2.</w:t>
      </w:r>
      <w:r w:rsidRPr="00947247">
        <w:rPr>
          <w:rFonts w:ascii="宋体" w:eastAsia="宋体" w:hAnsi="宋体"/>
          <w:b/>
          <w:bCs/>
          <w:sz w:val="24"/>
        </w:rPr>
        <w:t>文本理解从“单篇孤立”转向“互文关联”</w:t>
      </w:r>
    </w:p>
    <w:p w14:paraId="3AD85EFF" w14:textId="77777777" w:rsidR="00B6765F" w:rsidRPr="00947247" w:rsidRDefault="00B6765F" w:rsidP="00947247">
      <w:pPr>
        <w:spacing w:line="360" w:lineRule="auto"/>
        <w:ind w:firstLineChars="200" w:firstLine="480"/>
        <w:rPr>
          <w:rFonts w:ascii="宋体" w:eastAsia="宋体" w:hAnsi="宋体" w:hint="eastAsia"/>
          <w:sz w:val="24"/>
        </w:rPr>
      </w:pPr>
      <w:r w:rsidRPr="00947247">
        <w:rPr>
          <w:rFonts w:ascii="宋体" w:eastAsia="宋体" w:hAnsi="宋体"/>
          <w:sz w:val="24"/>
        </w:rPr>
        <w:t>上海卷越来越注重在比较与关联中考查学生的文史素养。2025年专家点评明确指出，试卷“重视考查辨识、分析、比较、归纳基本的语言现象和文学现象等关键能力”。在传记复习中，这一趋势体现为两点：一是引导学生比较同一传主在不同史籍中的记载差异</w:t>
      </w:r>
      <w:r w:rsidRPr="00947247">
        <w:rPr>
          <w:rFonts w:ascii="宋体" w:eastAsia="宋体" w:hAnsi="宋体" w:hint="eastAsia"/>
          <w:sz w:val="24"/>
        </w:rPr>
        <w:t>，</w:t>
      </w:r>
      <w:r w:rsidRPr="00947247">
        <w:rPr>
          <w:rFonts w:ascii="宋体" w:eastAsia="宋体" w:hAnsi="宋体"/>
          <w:sz w:val="24"/>
        </w:rPr>
        <w:t>如《史记》与《汉书》中的屈原形象，理解史家的不同立场与笔法</w:t>
      </w:r>
      <w:r w:rsidRPr="00947247">
        <w:rPr>
          <w:rFonts w:ascii="宋体" w:eastAsia="宋体" w:hAnsi="宋体" w:hint="eastAsia"/>
          <w:sz w:val="24"/>
        </w:rPr>
        <w:t>，迁移到拓展训练，上海模拟试题中关注了同一传主在不同史料中的记载，比如</w:t>
      </w:r>
      <w:r w:rsidRPr="00947247">
        <w:rPr>
          <w:rFonts w:ascii="宋体" w:eastAsia="宋体" w:hAnsi="宋体" w:cs="楷体" w:hint="eastAsia"/>
          <w:sz w:val="24"/>
        </w:rPr>
        <w:t>2025上海各区模拟</w:t>
      </w:r>
      <w:proofErr w:type="gramStart"/>
      <w:r w:rsidRPr="00947247">
        <w:rPr>
          <w:rFonts w:ascii="宋体" w:eastAsia="宋体" w:hAnsi="宋体" w:cs="楷体" w:hint="eastAsia"/>
          <w:sz w:val="24"/>
        </w:rPr>
        <w:t>卷结合</w:t>
      </w:r>
      <w:proofErr w:type="gramEnd"/>
      <w:r w:rsidRPr="00947247">
        <w:rPr>
          <w:rFonts w:ascii="宋体" w:eastAsia="宋体" w:hAnsi="宋体" w:cs="楷体"/>
          <w:sz w:val="24"/>
        </w:rPr>
        <w:t>《三国志·田畴传》</w:t>
      </w:r>
      <w:r w:rsidRPr="00947247">
        <w:rPr>
          <w:rFonts w:ascii="宋体" w:eastAsia="宋体" w:hAnsi="宋体" w:cs="楷体" w:hint="eastAsia"/>
          <w:sz w:val="24"/>
        </w:rPr>
        <w:t>、</w:t>
      </w:r>
      <w:r w:rsidRPr="00947247">
        <w:rPr>
          <w:rFonts w:ascii="宋体" w:eastAsia="宋体" w:hAnsi="宋体" w:cs="楷体"/>
          <w:sz w:val="24"/>
        </w:rPr>
        <w:t>中华书局《曹操集》之《听田畴谢封令》</w:t>
      </w:r>
      <w:r w:rsidRPr="00947247">
        <w:rPr>
          <w:rFonts w:ascii="宋体" w:eastAsia="宋体" w:hAnsi="宋体" w:cs="楷体" w:hint="eastAsia"/>
          <w:sz w:val="24"/>
        </w:rPr>
        <w:t>的三个材料来进行命题：</w:t>
      </w:r>
      <w:r w:rsidRPr="00947247">
        <w:rPr>
          <w:rFonts w:ascii="宋体" w:eastAsia="宋体" w:hAnsi="宋体"/>
          <w:sz w:val="24"/>
        </w:rPr>
        <w:t>材料二和材料三的画线部分同属辞官典故，但表达意图各异，</w:t>
      </w:r>
      <w:proofErr w:type="gramStart"/>
      <w:r w:rsidRPr="00947247">
        <w:rPr>
          <w:rFonts w:ascii="宋体" w:eastAsia="宋体" w:hAnsi="宋体"/>
          <w:sz w:val="24"/>
        </w:rPr>
        <w:t>请对此</w:t>
      </w:r>
      <w:proofErr w:type="gramEnd"/>
      <w:r w:rsidRPr="00947247">
        <w:rPr>
          <w:rFonts w:ascii="宋体" w:eastAsia="宋体" w:hAnsi="宋体"/>
          <w:sz w:val="24"/>
        </w:rPr>
        <w:t>加以分析</w:t>
      </w:r>
      <w:r w:rsidRPr="00947247">
        <w:rPr>
          <w:rFonts w:ascii="宋体" w:eastAsia="宋体" w:hAnsi="宋体" w:hint="eastAsia"/>
          <w:sz w:val="24"/>
        </w:rPr>
        <w:t>；通过</w:t>
      </w:r>
      <w:r w:rsidRPr="00947247">
        <w:rPr>
          <w:rFonts w:ascii="宋体" w:eastAsia="宋体" w:hAnsi="宋体" w:cs="楷体"/>
          <w:sz w:val="24"/>
        </w:rPr>
        <w:t>《史记·魏世家》</w:t>
      </w:r>
      <w:r w:rsidRPr="00947247">
        <w:rPr>
          <w:rFonts w:ascii="宋体" w:eastAsia="宋体" w:hAnsi="宋体" w:cs="楷体" w:hint="eastAsia"/>
          <w:sz w:val="24"/>
        </w:rPr>
        <w:t>、</w:t>
      </w:r>
      <w:r w:rsidRPr="00947247">
        <w:rPr>
          <w:rFonts w:ascii="宋体" w:eastAsia="宋体" w:hAnsi="宋体" w:cs="楷体"/>
          <w:sz w:val="24"/>
        </w:rPr>
        <w:t>《史记·留侯世家》</w:t>
      </w:r>
      <w:r w:rsidRPr="00947247">
        <w:rPr>
          <w:rFonts w:ascii="宋体" w:eastAsia="宋体" w:hAnsi="宋体" w:cs="楷体" w:hint="eastAsia"/>
          <w:sz w:val="24"/>
        </w:rPr>
        <w:t>、</w:t>
      </w:r>
      <w:r w:rsidRPr="00947247">
        <w:rPr>
          <w:rFonts w:ascii="宋体" w:eastAsia="宋体" w:hAnsi="宋体" w:cs="楷体"/>
          <w:sz w:val="24"/>
        </w:rPr>
        <w:t>王充《论衡·非韩》</w:t>
      </w:r>
      <w:r w:rsidRPr="00947247">
        <w:rPr>
          <w:rFonts w:ascii="宋体" w:eastAsia="宋体" w:hAnsi="宋体" w:cs="楷体" w:hint="eastAsia"/>
          <w:sz w:val="24"/>
        </w:rPr>
        <w:t>的史料命题：</w:t>
      </w:r>
      <w:r w:rsidRPr="00947247">
        <w:rPr>
          <w:rFonts w:ascii="宋体" w:eastAsia="宋体" w:hAnsi="宋体"/>
          <w:sz w:val="24"/>
        </w:rPr>
        <w:t>结合材料一、二的史实和材料三中王充的观点，分析材料三画线句。</w:t>
      </w:r>
      <w:r w:rsidRPr="00947247">
        <w:rPr>
          <w:rFonts w:ascii="宋体" w:eastAsia="宋体" w:hAnsi="宋体" w:hint="eastAsia"/>
          <w:sz w:val="24"/>
        </w:rPr>
        <w:t>引导学生从不同视角客观评析人物形象。</w:t>
      </w:r>
      <w:r w:rsidRPr="00947247">
        <w:rPr>
          <w:rFonts w:ascii="宋体" w:eastAsia="宋体" w:hAnsi="宋体"/>
          <w:sz w:val="24"/>
        </w:rPr>
        <w:t>二是将课内经典传记（如《屈原列传》《苏武传》）与高</w:t>
      </w:r>
      <w:r w:rsidRPr="00947247">
        <w:rPr>
          <w:rFonts w:ascii="宋体" w:eastAsia="宋体" w:hAnsi="宋体"/>
          <w:sz w:val="24"/>
        </w:rPr>
        <w:lastRenderedPageBreak/>
        <w:t>考选</w:t>
      </w:r>
      <w:proofErr w:type="gramStart"/>
      <w:r w:rsidRPr="00947247">
        <w:rPr>
          <w:rFonts w:ascii="宋体" w:eastAsia="宋体" w:hAnsi="宋体"/>
          <w:sz w:val="24"/>
        </w:rPr>
        <w:t>文建立</w:t>
      </w:r>
      <w:proofErr w:type="gramEnd"/>
      <w:r w:rsidRPr="00947247">
        <w:rPr>
          <w:rFonts w:ascii="宋体" w:eastAsia="宋体" w:hAnsi="宋体"/>
          <w:sz w:val="24"/>
        </w:rPr>
        <w:t>联系，实现知识的正迁移与深度化。</w:t>
      </w:r>
    </w:p>
    <w:p w14:paraId="19C14278" w14:textId="7F56F165" w:rsidR="00B6765F" w:rsidRPr="00947247" w:rsidRDefault="00B6765F" w:rsidP="00947247">
      <w:pPr>
        <w:spacing w:line="360" w:lineRule="auto"/>
        <w:ind w:firstLineChars="200" w:firstLine="482"/>
        <w:rPr>
          <w:rFonts w:ascii="宋体" w:eastAsia="宋体" w:hAnsi="宋体" w:hint="eastAsia"/>
          <w:b/>
          <w:bCs/>
          <w:sz w:val="24"/>
        </w:rPr>
      </w:pPr>
      <w:r w:rsidRPr="00947247">
        <w:rPr>
          <w:rFonts w:ascii="宋体" w:eastAsia="宋体" w:hAnsi="宋体" w:hint="eastAsia"/>
          <w:b/>
          <w:bCs/>
          <w:sz w:val="24"/>
        </w:rPr>
        <w:t>3.</w:t>
      </w:r>
      <w:r w:rsidRPr="00947247">
        <w:rPr>
          <w:rFonts w:ascii="宋体" w:eastAsia="宋体" w:hAnsi="宋体"/>
          <w:b/>
          <w:bCs/>
          <w:sz w:val="24"/>
        </w:rPr>
        <w:t>价值引领从“隐性渗透”转向“显性探究”</w:t>
      </w:r>
    </w:p>
    <w:p w14:paraId="261FA34D" w14:textId="77777777" w:rsidR="00B6765F" w:rsidRPr="00947247" w:rsidRDefault="00B6765F" w:rsidP="00947247">
      <w:pPr>
        <w:spacing w:line="360" w:lineRule="auto"/>
        <w:ind w:firstLineChars="200" w:firstLine="480"/>
        <w:rPr>
          <w:rFonts w:ascii="宋体" w:eastAsia="宋体" w:hAnsi="宋体" w:hint="eastAsia"/>
          <w:sz w:val="24"/>
        </w:rPr>
      </w:pPr>
      <w:r w:rsidRPr="00947247">
        <w:rPr>
          <w:rFonts w:ascii="宋体" w:eastAsia="宋体" w:hAnsi="宋体" w:hint="eastAsia"/>
          <w:sz w:val="24"/>
        </w:rPr>
        <w:t>课程标准要求学生以客观、科学、礼敬的态度，认识作品对中国文化发展的贡献，感受传统美德的当代价值，实现文化传承与理解的素养目标。</w:t>
      </w:r>
      <w:r w:rsidRPr="00947247">
        <w:rPr>
          <w:rFonts w:ascii="宋体" w:eastAsia="宋体" w:hAnsi="宋体"/>
          <w:sz w:val="24"/>
        </w:rPr>
        <w:t>传记文是承载中华优秀传统文化与核心价值观的重要载体</w:t>
      </w:r>
      <w:r w:rsidRPr="00947247">
        <w:rPr>
          <w:rFonts w:ascii="宋体" w:eastAsia="宋体" w:hAnsi="宋体" w:hint="eastAsia"/>
          <w:sz w:val="24"/>
        </w:rPr>
        <w:t>，传记复习应紧扣这一要求，通过分析传主的人生选择与精神品质，让学生体悟中华文化的人文精神。如研读教材</w:t>
      </w:r>
      <w:r w:rsidRPr="00947247">
        <w:rPr>
          <w:rFonts w:ascii="宋体" w:eastAsia="宋体" w:hAnsi="宋体" w:hint="eastAsia"/>
          <w:spacing w:val="-3"/>
          <w:sz w:val="24"/>
        </w:rPr>
        <w:t>《屈原列传》要表达的是对屈原忠而爱国的赞颂，对奸邪小人甚至是国君的批判，也寄托了司马迁本人在屈原身上的情感。《苏武传》要表达的是对苏武忠贞不屈、誓死不降的气节的赞美等等。</w:t>
      </w:r>
      <w:r w:rsidRPr="00947247">
        <w:rPr>
          <w:rFonts w:ascii="宋体" w:eastAsia="宋体" w:hAnsi="宋体"/>
          <w:sz w:val="24"/>
        </w:rPr>
        <w:t>上海</w:t>
      </w:r>
      <w:proofErr w:type="gramStart"/>
      <w:r w:rsidRPr="00947247">
        <w:rPr>
          <w:rFonts w:ascii="宋体" w:eastAsia="宋体" w:hAnsi="宋体"/>
          <w:sz w:val="24"/>
        </w:rPr>
        <w:t>卷不仅</w:t>
      </w:r>
      <w:proofErr w:type="gramEnd"/>
      <w:r w:rsidRPr="00947247">
        <w:rPr>
          <w:rFonts w:ascii="宋体" w:eastAsia="宋体" w:hAnsi="宋体"/>
          <w:sz w:val="24"/>
        </w:rPr>
        <w:t>通过选文弘扬传主的孝悌、忠义、廉洁等品质，更通过设题直接引导学生体认和评析这些精神价值。2025年《黄蛟门传》对人物“孝顺、正直、安贫乐道”品质的考查，即是典型例证。这意味着复习不能止步于文言字词，必须同步完成精神内涵的挖掘与内化，实现“文道统一”。</w:t>
      </w:r>
    </w:p>
    <w:p w14:paraId="77C2BC6C" w14:textId="1346CA51" w:rsidR="00B6765F" w:rsidRPr="00947247" w:rsidRDefault="00B6765F" w:rsidP="00947247">
      <w:pPr>
        <w:spacing w:line="360" w:lineRule="auto"/>
        <w:rPr>
          <w:rFonts w:ascii="宋体" w:eastAsia="宋体" w:hAnsi="宋体" w:hint="eastAsia"/>
          <w:b/>
          <w:bCs/>
          <w:sz w:val="24"/>
        </w:rPr>
      </w:pPr>
      <w:r w:rsidRPr="00947247">
        <w:rPr>
          <w:rFonts w:ascii="宋体" w:eastAsia="宋体" w:hAnsi="宋体" w:hint="eastAsia"/>
          <w:sz w:val="24"/>
        </w:rPr>
        <w:t xml:space="preserve"> </w:t>
      </w:r>
      <w:r w:rsidRPr="00947247">
        <w:rPr>
          <w:rFonts w:ascii="宋体" w:eastAsia="宋体" w:hAnsi="宋体"/>
          <w:b/>
          <w:bCs/>
          <w:sz w:val="24"/>
        </w:rPr>
        <w:t>二、 教师教学：构建“四维一体”的精准复习体系</w:t>
      </w:r>
    </w:p>
    <w:p w14:paraId="04C37958" w14:textId="4A135E1F" w:rsidR="00B6765F" w:rsidRPr="00947247" w:rsidRDefault="00B6765F" w:rsidP="003E3030">
      <w:pPr>
        <w:spacing w:line="360" w:lineRule="auto"/>
        <w:ind w:firstLineChars="200" w:firstLine="480"/>
        <w:rPr>
          <w:rFonts w:ascii="宋体" w:eastAsia="宋体" w:hAnsi="宋体" w:hint="eastAsia"/>
          <w:sz w:val="24"/>
        </w:rPr>
      </w:pPr>
      <w:r w:rsidRPr="00947247">
        <w:rPr>
          <w:rFonts w:ascii="宋体" w:eastAsia="宋体" w:hAnsi="宋体"/>
          <w:sz w:val="24"/>
        </w:rPr>
        <w:t>基于以上命题趋势，教师在专题复习中应发挥主导作用，构建系统化、精准化的教学框架。</w:t>
      </w:r>
      <w:r w:rsidR="003E3030">
        <w:rPr>
          <w:rFonts w:ascii="宋体" w:eastAsia="宋体" w:hAnsi="宋体" w:hint="eastAsia"/>
          <w:sz w:val="24"/>
        </w:rPr>
        <w:t>下表中的</w:t>
      </w:r>
      <w:r w:rsidRPr="00947247">
        <w:rPr>
          <w:rFonts w:ascii="宋体" w:eastAsia="宋体" w:hAnsi="宋体"/>
          <w:sz w:val="24"/>
        </w:rPr>
        <w:t>“四维分析法”为传记文教学提供了极具操作性的范式。</w:t>
      </w:r>
    </w:p>
    <w:p w14:paraId="5A12CD0E" w14:textId="1292D354" w:rsidR="00B6765F" w:rsidRDefault="00E25EF1" w:rsidP="003E3030">
      <w:pPr>
        <w:spacing w:line="360" w:lineRule="auto"/>
        <w:jc w:val="center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表</w:t>
      </w:r>
      <w:proofErr w:type="gramStart"/>
      <w:r>
        <w:rPr>
          <w:rFonts w:ascii="宋体" w:eastAsia="宋体" w:hAnsi="宋体" w:hint="eastAsia"/>
          <w:sz w:val="24"/>
        </w:rPr>
        <w:t>一</w:t>
      </w:r>
      <w:proofErr w:type="gramEnd"/>
      <w:r>
        <w:rPr>
          <w:rFonts w:ascii="宋体" w:eastAsia="宋体" w:hAnsi="宋体" w:hint="eastAsia"/>
          <w:sz w:val="24"/>
        </w:rPr>
        <w:t xml:space="preserve"> </w:t>
      </w:r>
      <w:r w:rsidR="00B6765F" w:rsidRPr="00947247">
        <w:rPr>
          <w:rFonts w:ascii="宋体" w:eastAsia="宋体" w:hAnsi="宋体"/>
          <w:sz w:val="24"/>
        </w:rPr>
        <w:t>传记文“四维分析”教学框架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8"/>
        <w:gridCol w:w="3118"/>
        <w:gridCol w:w="4190"/>
      </w:tblGrid>
      <w:tr w:rsidR="003E3030" w14:paraId="510B4F4B" w14:textId="77777777" w:rsidTr="003E3030">
        <w:tc>
          <w:tcPr>
            <w:tcW w:w="988" w:type="dxa"/>
          </w:tcPr>
          <w:p w14:paraId="290DFE33" w14:textId="13A52CC5" w:rsidR="003E3030" w:rsidRDefault="003E3030" w:rsidP="003E303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3E3030">
              <w:rPr>
                <w:rFonts w:ascii="宋体" w:eastAsia="宋体" w:hAnsi="宋体" w:hint="eastAsia"/>
                <w:sz w:val="24"/>
              </w:rPr>
              <w:t>维度</w:t>
            </w:r>
          </w:p>
        </w:tc>
        <w:tc>
          <w:tcPr>
            <w:tcW w:w="3118" w:type="dxa"/>
          </w:tcPr>
          <w:p w14:paraId="18DDAF64" w14:textId="595ECDFC" w:rsidR="003E3030" w:rsidRDefault="003E3030" w:rsidP="003E303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3E3030">
              <w:rPr>
                <w:rFonts w:ascii="宋体" w:eastAsia="宋体" w:hAnsi="宋体" w:hint="eastAsia"/>
                <w:sz w:val="24"/>
              </w:rPr>
              <w:t>核心任务</w:t>
            </w:r>
          </w:p>
        </w:tc>
        <w:tc>
          <w:tcPr>
            <w:tcW w:w="4190" w:type="dxa"/>
          </w:tcPr>
          <w:p w14:paraId="0B9E4009" w14:textId="1FDDF587" w:rsidR="003E3030" w:rsidRDefault="003E3030" w:rsidP="003E303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3E3030">
              <w:rPr>
                <w:rFonts w:ascii="宋体" w:eastAsia="宋体" w:hAnsi="宋体" w:hint="eastAsia"/>
                <w:sz w:val="24"/>
              </w:rPr>
              <w:t>教学要点与策略</w:t>
            </w:r>
          </w:p>
        </w:tc>
      </w:tr>
      <w:tr w:rsidR="003E3030" w14:paraId="172B6A54" w14:textId="77777777" w:rsidTr="003E3030">
        <w:tc>
          <w:tcPr>
            <w:tcW w:w="988" w:type="dxa"/>
            <w:vAlign w:val="center"/>
          </w:tcPr>
          <w:p w14:paraId="39EDC8AA" w14:textId="5CEEB6B9" w:rsidR="003E3030" w:rsidRDefault="003E3030" w:rsidP="003E3030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947247">
              <w:rPr>
                <w:rFonts w:ascii="宋体" w:eastAsia="宋体" w:hAnsi="宋体"/>
                <w:sz w:val="24"/>
              </w:rPr>
              <w:t>人物关系网梳理</w:t>
            </w:r>
          </w:p>
        </w:tc>
        <w:tc>
          <w:tcPr>
            <w:tcW w:w="3118" w:type="dxa"/>
            <w:vAlign w:val="center"/>
          </w:tcPr>
          <w:p w14:paraId="7237E21E" w14:textId="4CE4ACD9" w:rsidR="003E3030" w:rsidRDefault="003E3030" w:rsidP="003E3030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947247">
              <w:rPr>
                <w:rFonts w:ascii="宋体" w:eastAsia="宋体" w:hAnsi="宋体"/>
                <w:sz w:val="24"/>
              </w:rPr>
              <w:t>厘清传主与君王、同僚、亲属、敌手等各类人物的交往与互动。</w:t>
            </w:r>
          </w:p>
        </w:tc>
        <w:tc>
          <w:tcPr>
            <w:tcW w:w="4190" w:type="dxa"/>
            <w:vAlign w:val="center"/>
          </w:tcPr>
          <w:p w14:paraId="64EA9A39" w14:textId="7BC7F245" w:rsidR="003E3030" w:rsidRDefault="003E3030" w:rsidP="003E3030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947247">
              <w:rPr>
                <w:rFonts w:ascii="宋体" w:eastAsia="宋体" w:hAnsi="宋体"/>
                <w:sz w:val="24"/>
              </w:rPr>
              <w:t>指导学生绘制人物关系图谱，关注关系变化的关键事件，理解人际关系对传主命运与性格的塑造作用。</w:t>
            </w:r>
          </w:p>
        </w:tc>
      </w:tr>
      <w:tr w:rsidR="003E3030" w14:paraId="07E94449" w14:textId="77777777" w:rsidTr="003E3030">
        <w:tc>
          <w:tcPr>
            <w:tcW w:w="988" w:type="dxa"/>
            <w:vAlign w:val="center"/>
          </w:tcPr>
          <w:p w14:paraId="779AE863" w14:textId="10618EE2" w:rsidR="003E3030" w:rsidRDefault="003E3030" w:rsidP="003E3030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947247">
              <w:rPr>
                <w:rFonts w:ascii="宋体" w:eastAsia="宋体" w:hAnsi="宋体"/>
                <w:sz w:val="24"/>
              </w:rPr>
              <w:t>抒情议论句聚焦</w:t>
            </w:r>
          </w:p>
        </w:tc>
        <w:tc>
          <w:tcPr>
            <w:tcW w:w="3118" w:type="dxa"/>
            <w:vAlign w:val="center"/>
          </w:tcPr>
          <w:p w14:paraId="0CD20FEF" w14:textId="09B335AB" w:rsidR="003E3030" w:rsidRDefault="003E3030" w:rsidP="003E3030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947247">
              <w:rPr>
                <w:rFonts w:ascii="宋体" w:eastAsia="宋体" w:hAnsi="宋体"/>
                <w:sz w:val="24"/>
              </w:rPr>
              <w:t>标识并解析文中作者直接评价、传主自白、他人评论等非叙事性语句。</w:t>
            </w:r>
          </w:p>
        </w:tc>
        <w:tc>
          <w:tcPr>
            <w:tcW w:w="4190" w:type="dxa"/>
            <w:vAlign w:val="center"/>
          </w:tcPr>
          <w:p w14:paraId="71BA01F0" w14:textId="3B1E9220" w:rsidR="003E3030" w:rsidRDefault="003E3030" w:rsidP="003E3030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947247">
              <w:rPr>
                <w:rFonts w:ascii="宋体" w:eastAsia="宋体" w:hAnsi="宋体"/>
                <w:sz w:val="24"/>
              </w:rPr>
              <w:t>区分“作者评”“他评”“自评”，这些语句是把握人物形象与文章主旨的“文眼”，需</w:t>
            </w:r>
            <w:proofErr w:type="gramStart"/>
            <w:r w:rsidRPr="00947247">
              <w:rPr>
                <w:rFonts w:ascii="宋体" w:eastAsia="宋体" w:hAnsi="宋体"/>
                <w:sz w:val="24"/>
              </w:rPr>
              <w:t>重点品析其用词</w:t>
            </w:r>
            <w:proofErr w:type="gramEnd"/>
            <w:r w:rsidRPr="00947247">
              <w:rPr>
                <w:rFonts w:ascii="宋体" w:eastAsia="宋体" w:hAnsi="宋体"/>
                <w:sz w:val="24"/>
              </w:rPr>
              <w:t>与情感倾向。</w:t>
            </w:r>
          </w:p>
        </w:tc>
      </w:tr>
      <w:tr w:rsidR="003E3030" w14:paraId="04319002" w14:textId="77777777" w:rsidTr="003E3030">
        <w:tc>
          <w:tcPr>
            <w:tcW w:w="988" w:type="dxa"/>
            <w:vAlign w:val="center"/>
          </w:tcPr>
          <w:p w14:paraId="1AED4DCF" w14:textId="06C61B6A" w:rsidR="003E3030" w:rsidRDefault="003E3030" w:rsidP="003E3030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947247">
              <w:rPr>
                <w:rFonts w:ascii="宋体" w:eastAsia="宋体" w:hAnsi="宋体"/>
                <w:sz w:val="24"/>
              </w:rPr>
              <w:t>叙事视</w:t>
            </w:r>
            <w:r w:rsidRPr="00947247">
              <w:rPr>
                <w:rFonts w:ascii="宋体" w:eastAsia="宋体" w:hAnsi="宋体"/>
                <w:sz w:val="24"/>
              </w:rPr>
              <w:lastRenderedPageBreak/>
              <w:t>角辨析</w:t>
            </w:r>
          </w:p>
        </w:tc>
        <w:tc>
          <w:tcPr>
            <w:tcW w:w="3118" w:type="dxa"/>
            <w:vAlign w:val="center"/>
          </w:tcPr>
          <w:p w14:paraId="1CCEB4E6" w14:textId="79167457" w:rsidR="003E3030" w:rsidRDefault="003E3030" w:rsidP="003E3030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947247">
              <w:rPr>
                <w:rFonts w:ascii="宋体" w:eastAsia="宋体" w:hAnsi="宋体"/>
                <w:sz w:val="24"/>
              </w:rPr>
              <w:lastRenderedPageBreak/>
              <w:t>分析叙述者是全知视角</w:t>
            </w:r>
            <w:proofErr w:type="gramStart"/>
            <w:r w:rsidRPr="00947247">
              <w:rPr>
                <w:rFonts w:ascii="宋体" w:eastAsia="宋体" w:hAnsi="宋体"/>
                <w:sz w:val="24"/>
              </w:rPr>
              <w:t>还是</w:t>
            </w:r>
            <w:r w:rsidRPr="00947247">
              <w:rPr>
                <w:rFonts w:ascii="宋体" w:eastAsia="宋体" w:hAnsi="宋体"/>
                <w:sz w:val="24"/>
              </w:rPr>
              <w:lastRenderedPageBreak/>
              <w:t>限知视角</w:t>
            </w:r>
            <w:proofErr w:type="gramEnd"/>
            <w:r w:rsidRPr="00947247">
              <w:rPr>
                <w:rFonts w:ascii="宋体" w:eastAsia="宋体" w:hAnsi="宋体"/>
                <w:sz w:val="24"/>
              </w:rPr>
              <w:t>，叙述中是否隐含价值判断。</w:t>
            </w:r>
          </w:p>
        </w:tc>
        <w:tc>
          <w:tcPr>
            <w:tcW w:w="4190" w:type="dxa"/>
            <w:vAlign w:val="center"/>
          </w:tcPr>
          <w:p w14:paraId="40FEA5F5" w14:textId="6D7A2EB4" w:rsidR="003E3030" w:rsidRDefault="003E3030" w:rsidP="003E3030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947247">
              <w:rPr>
                <w:rFonts w:ascii="宋体" w:eastAsia="宋体" w:hAnsi="宋体"/>
                <w:sz w:val="24"/>
              </w:rPr>
              <w:lastRenderedPageBreak/>
              <w:t>结合史传作品“春秋笔法”的特点，</w:t>
            </w:r>
            <w:r w:rsidRPr="00947247">
              <w:rPr>
                <w:rFonts w:ascii="宋体" w:eastAsia="宋体" w:hAnsi="宋体"/>
                <w:sz w:val="24"/>
              </w:rPr>
              <w:lastRenderedPageBreak/>
              <w:t>训练学生从貌似客观的叙述中捕捉隐含态度（如通过“怒”“短”“迁”等词体味作者褒贬）。</w:t>
            </w:r>
          </w:p>
        </w:tc>
      </w:tr>
      <w:tr w:rsidR="003E3030" w14:paraId="43C1F886" w14:textId="77777777" w:rsidTr="003E3030">
        <w:tc>
          <w:tcPr>
            <w:tcW w:w="988" w:type="dxa"/>
            <w:vAlign w:val="center"/>
          </w:tcPr>
          <w:p w14:paraId="7C6E54B2" w14:textId="6FA778FF" w:rsidR="003E3030" w:rsidRDefault="003E3030" w:rsidP="003E3030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947247">
              <w:rPr>
                <w:rFonts w:ascii="宋体" w:eastAsia="宋体" w:hAnsi="宋体"/>
                <w:sz w:val="24"/>
              </w:rPr>
              <w:lastRenderedPageBreak/>
              <w:t>谋篇布局解密</w:t>
            </w:r>
          </w:p>
        </w:tc>
        <w:tc>
          <w:tcPr>
            <w:tcW w:w="3118" w:type="dxa"/>
            <w:vAlign w:val="center"/>
          </w:tcPr>
          <w:p w14:paraId="2FB424CE" w14:textId="06D9C9F9" w:rsidR="003E3030" w:rsidRDefault="003E3030" w:rsidP="003E3030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947247">
              <w:rPr>
                <w:rFonts w:ascii="宋体" w:eastAsia="宋体" w:hAnsi="宋体"/>
                <w:sz w:val="24"/>
              </w:rPr>
              <w:t>把握传记“开篇-正文-结尾”的固有结构，分析典型事件的选择、排列与详略安排。</w:t>
            </w:r>
          </w:p>
        </w:tc>
        <w:tc>
          <w:tcPr>
            <w:tcW w:w="4190" w:type="dxa"/>
            <w:vAlign w:val="center"/>
          </w:tcPr>
          <w:p w14:paraId="2CF4BB4B" w14:textId="6C260855" w:rsidR="003E3030" w:rsidRDefault="003E3030" w:rsidP="003E3030">
            <w:pPr>
              <w:spacing w:line="360" w:lineRule="auto"/>
              <w:rPr>
                <w:rFonts w:ascii="宋体" w:eastAsia="宋体" w:hAnsi="宋体" w:hint="eastAsia"/>
                <w:sz w:val="24"/>
              </w:rPr>
            </w:pPr>
            <w:r w:rsidRPr="00947247">
              <w:rPr>
                <w:rFonts w:ascii="宋体" w:eastAsia="宋体" w:hAnsi="宋体"/>
                <w:sz w:val="24"/>
              </w:rPr>
              <w:t>引导学生归纳生平轨迹线，理解“以时间为经，以事迹为纬”的写作模式，分析材料取舍如何服务于核心品格的凸显。</w:t>
            </w:r>
          </w:p>
        </w:tc>
      </w:tr>
    </w:tbl>
    <w:p w14:paraId="2A43CB23" w14:textId="77777777" w:rsidR="00B6765F" w:rsidRPr="00947247" w:rsidRDefault="00B6765F" w:rsidP="003E3030">
      <w:pPr>
        <w:spacing w:line="360" w:lineRule="auto"/>
        <w:ind w:firstLineChars="200" w:firstLine="480"/>
        <w:rPr>
          <w:rFonts w:ascii="宋体" w:eastAsia="宋体" w:hAnsi="宋体" w:hint="eastAsia"/>
          <w:sz w:val="24"/>
        </w:rPr>
      </w:pPr>
      <w:r w:rsidRPr="00947247">
        <w:rPr>
          <w:rFonts w:ascii="宋体" w:eastAsia="宋体" w:hAnsi="宋体"/>
          <w:sz w:val="24"/>
        </w:rPr>
        <w:t>在应用“四维分析法”时，可采用专题课与讲评课相结合的模式。专题课以《屈原列传》《苏武传》等经典篇目为范本，深入解剖方法；讲评课则依托模考、真题，引导学生运用该方法自主分析新文本，实现从“懂方法”到“会应用”的跨越。</w:t>
      </w:r>
    </w:p>
    <w:p w14:paraId="05D4BB76" w14:textId="77777777" w:rsidR="00B6765F" w:rsidRPr="00947247" w:rsidRDefault="00B6765F" w:rsidP="00947247">
      <w:pPr>
        <w:spacing w:line="360" w:lineRule="auto"/>
        <w:ind w:firstLineChars="200" w:firstLine="480"/>
        <w:rPr>
          <w:rFonts w:ascii="宋体" w:eastAsia="宋体" w:hAnsi="宋体" w:hint="eastAsia"/>
          <w:sz w:val="24"/>
        </w:rPr>
      </w:pPr>
      <w:r w:rsidRPr="00947247">
        <w:rPr>
          <w:rFonts w:ascii="宋体" w:eastAsia="宋体" w:hAnsi="宋体"/>
          <w:sz w:val="24"/>
        </w:rPr>
        <w:t>同时，必须贯彻“以学生为中心”的分层教学理念。对于基础薄弱的学生，复习应聚焦文言实词、虚词、句式的积累与巩固，利用传记文“高频词库”（如表官职升贬、人物品评的词汇）进行归类记忆。对于中等生，重在训练答题规范与文本细读，确保人物形象概括全面、分析手法准确。对于优等生，则应鼓励其进行自主探究与互文比较，如组织他们对比《史记》与《资治通鉴》对同一人物的记载，撰写小型研究笔记，培养史学思维与批判性眼光。</w:t>
      </w:r>
    </w:p>
    <w:p w14:paraId="4D2844C1" w14:textId="77777777" w:rsidR="00B6765F" w:rsidRPr="00117697" w:rsidRDefault="00B6765F" w:rsidP="00117697">
      <w:pPr>
        <w:spacing w:line="360" w:lineRule="auto"/>
        <w:ind w:firstLineChars="200" w:firstLine="482"/>
        <w:rPr>
          <w:rFonts w:ascii="宋体" w:eastAsia="宋体" w:hAnsi="宋体" w:hint="eastAsia"/>
          <w:b/>
          <w:bCs/>
          <w:sz w:val="24"/>
        </w:rPr>
      </w:pPr>
      <w:r w:rsidRPr="00117697">
        <w:rPr>
          <w:rFonts w:ascii="宋体" w:eastAsia="宋体" w:hAnsi="宋体"/>
          <w:b/>
          <w:bCs/>
          <w:sz w:val="24"/>
        </w:rPr>
        <w:t>三、 学生复习：掌握“三步九环”的深度阅读流程</w:t>
      </w:r>
    </w:p>
    <w:p w14:paraId="1CE2845F" w14:textId="77777777" w:rsidR="00B6765F" w:rsidRPr="00947247" w:rsidRDefault="00B6765F" w:rsidP="00117697">
      <w:pPr>
        <w:spacing w:line="360" w:lineRule="auto"/>
        <w:ind w:firstLineChars="200" w:firstLine="480"/>
        <w:rPr>
          <w:rFonts w:ascii="宋体" w:eastAsia="宋体" w:hAnsi="宋体" w:hint="eastAsia"/>
          <w:sz w:val="24"/>
        </w:rPr>
      </w:pPr>
      <w:r w:rsidRPr="00947247">
        <w:rPr>
          <w:rFonts w:ascii="宋体" w:eastAsia="宋体" w:hAnsi="宋体"/>
          <w:sz w:val="24"/>
        </w:rPr>
        <w:t>学生是复习的主体，掌握高效的阅读流程至关重要。结合“批注式阅读”与上海卷阅读要求，可提炼出“三步九环”的深度阅读法。</w:t>
      </w:r>
    </w:p>
    <w:p w14:paraId="68A2A6BB" w14:textId="77777777" w:rsidR="00117697" w:rsidRDefault="00B6765F" w:rsidP="00117697">
      <w:pPr>
        <w:spacing w:line="360" w:lineRule="auto"/>
        <w:ind w:firstLineChars="200" w:firstLine="480"/>
        <w:rPr>
          <w:rFonts w:ascii="宋体" w:eastAsia="宋体" w:hAnsi="宋体" w:hint="eastAsia"/>
          <w:sz w:val="24"/>
        </w:rPr>
      </w:pPr>
      <w:r w:rsidRPr="00947247">
        <w:rPr>
          <w:rFonts w:ascii="宋体" w:eastAsia="宋体" w:hAnsi="宋体"/>
          <w:sz w:val="24"/>
        </w:rPr>
        <w:t>第一步：初读概览，勾画轨迹</w:t>
      </w:r>
      <w:r w:rsidR="00947247" w:rsidRPr="00947247">
        <w:rPr>
          <w:rFonts w:ascii="宋体" w:eastAsia="宋体" w:hAnsi="宋体" w:hint="eastAsia"/>
          <w:sz w:val="24"/>
        </w:rPr>
        <w:t>。</w:t>
      </w:r>
    </w:p>
    <w:p w14:paraId="061FFB32" w14:textId="5584F472" w:rsidR="00B6765F" w:rsidRPr="00947247" w:rsidRDefault="00B6765F" w:rsidP="00117697">
      <w:pPr>
        <w:spacing w:line="360" w:lineRule="auto"/>
        <w:ind w:firstLineChars="200" w:firstLine="480"/>
        <w:rPr>
          <w:rFonts w:ascii="宋体" w:eastAsia="宋体" w:hAnsi="宋体" w:hint="eastAsia"/>
          <w:sz w:val="24"/>
        </w:rPr>
      </w:pPr>
      <w:r w:rsidRPr="00947247">
        <w:rPr>
          <w:rFonts w:ascii="宋体" w:eastAsia="宋体" w:hAnsi="宋体"/>
          <w:sz w:val="24"/>
        </w:rPr>
        <w:t>此步旨在整体感知，不求字字落实。圈</w:t>
      </w:r>
      <w:proofErr w:type="gramStart"/>
      <w:r w:rsidRPr="00947247">
        <w:rPr>
          <w:rFonts w:ascii="宋体" w:eastAsia="宋体" w:hAnsi="宋体"/>
          <w:sz w:val="24"/>
        </w:rPr>
        <w:t>画基本</w:t>
      </w:r>
      <w:proofErr w:type="gramEnd"/>
      <w:r w:rsidRPr="00947247">
        <w:rPr>
          <w:rFonts w:ascii="宋体" w:eastAsia="宋体" w:hAnsi="宋体"/>
          <w:sz w:val="24"/>
        </w:rPr>
        <w:t>信息：快速标记传主姓名、字号、籍贯、主要官职变迁。勾勒生平轨迹：以时间或官职变化为节点，用简洁词组概括各阶段核心事件，在脑海或草稿上形成一条清晰的“人生曲线”。首尾聚焦：特别关注开头与结尾，开头常总括人物特点，结尾的“卒后赠</w:t>
      </w:r>
      <w:proofErr w:type="gramStart"/>
      <w:r w:rsidRPr="00947247">
        <w:rPr>
          <w:rFonts w:ascii="宋体" w:eastAsia="宋体" w:hAnsi="宋体"/>
          <w:sz w:val="24"/>
        </w:rPr>
        <w:t>谥</w:t>
      </w:r>
      <w:proofErr w:type="gramEnd"/>
      <w:r w:rsidRPr="00947247">
        <w:rPr>
          <w:rFonts w:ascii="宋体" w:eastAsia="宋体" w:hAnsi="宋体"/>
          <w:sz w:val="24"/>
        </w:rPr>
        <w:t>”及评价是把握主旨的关键。</w:t>
      </w:r>
    </w:p>
    <w:p w14:paraId="13F45FE5" w14:textId="46FD74DC" w:rsidR="00B6765F" w:rsidRPr="00947247" w:rsidRDefault="00B6765F" w:rsidP="00117697">
      <w:pPr>
        <w:spacing w:line="360" w:lineRule="auto"/>
        <w:ind w:firstLineChars="200" w:firstLine="480"/>
        <w:rPr>
          <w:rFonts w:ascii="宋体" w:eastAsia="宋体" w:hAnsi="宋体" w:hint="eastAsia"/>
          <w:sz w:val="24"/>
        </w:rPr>
      </w:pPr>
      <w:r w:rsidRPr="00947247">
        <w:rPr>
          <w:rFonts w:ascii="宋体" w:eastAsia="宋体" w:hAnsi="宋体"/>
          <w:sz w:val="24"/>
        </w:rPr>
        <w:t>第二步：细读题干，定向突破（审题与解题环节）</w:t>
      </w:r>
      <w:r w:rsidRPr="00947247">
        <w:rPr>
          <w:rFonts w:ascii="宋体" w:eastAsia="宋体" w:hAnsi="宋体"/>
          <w:sz w:val="24"/>
        </w:rPr>
        <w:br/>
      </w:r>
      <w:r w:rsidRPr="00947247">
        <w:rPr>
          <w:rFonts w:ascii="宋体" w:eastAsia="宋体" w:hAnsi="宋体"/>
          <w:sz w:val="24"/>
        </w:rPr>
        <w:lastRenderedPageBreak/>
        <w:t>利用题目信息反向辅助阅读，提高效率。</w:t>
      </w:r>
      <w:r w:rsidRPr="00947247">
        <w:rPr>
          <w:rFonts w:ascii="宋体" w:eastAsia="宋体" w:hAnsi="宋体"/>
          <w:sz w:val="24"/>
        </w:rPr>
        <w:br/>
      </w:r>
      <w:r w:rsidR="00947247" w:rsidRPr="00947247">
        <w:rPr>
          <w:rFonts w:ascii="宋体" w:eastAsia="宋体" w:hAnsi="宋体" w:hint="eastAsia"/>
          <w:sz w:val="24"/>
        </w:rPr>
        <w:t>1</w:t>
      </w:r>
      <w:r w:rsidRPr="00947247">
        <w:rPr>
          <w:rFonts w:ascii="宋体" w:eastAsia="宋体" w:hAnsi="宋体"/>
          <w:sz w:val="24"/>
        </w:rPr>
        <w:t>. 题干定位：将选择题选项或简答题要点作为“阅读路标”，迅速回文定位相关语句。</w:t>
      </w:r>
      <w:r w:rsidRPr="00947247">
        <w:rPr>
          <w:rFonts w:ascii="宋体" w:eastAsia="宋体" w:hAnsi="宋体"/>
          <w:sz w:val="24"/>
        </w:rPr>
        <w:br/>
      </w:r>
      <w:r w:rsidR="00947247" w:rsidRPr="00947247">
        <w:rPr>
          <w:rFonts w:ascii="宋体" w:eastAsia="宋体" w:hAnsi="宋体" w:hint="eastAsia"/>
          <w:sz w:val="24"/>
        </w:rPr>
        <w:t>2</w:t>
      </w:r>
      <w:r w:rsidRPr="00947247">
        <w:rPr>
          <w:rFonts w:ascii="宋体" w:eastAsia="宋体" w:hAnsi="宋体"/>
          <w:sz w:val="24"/>
        </w:rPr>
        <w:t>. 信息比照：仔细比对选项表述与原文细节，注意范围、程度、因果关系的细微出入。</w:t>
      </w:r>
      <w:r w:rsidRPr="00947247">
        <w:rPr>
          <w:rFonts w:ascii="宋体" w:eastAsia="宋体" w:hAnsi="宋体"/>
          <w:sz w:val="24"/>
        </w:rPr>
        <w:br/>
      </w:r>
      <w:r w:rsidR="00947247" w:rsidRPr="00947247">
        <w:rPr>
          <w:rFonts w:ascii="宋体" w:eastAsia="宋体" w:hAnsi="宋体" w:hint="eastAsia"/>
          <w:sz w:val="24"/>
        </w:rPr>
        <w:t>3</w:t>
      </w:r>
      <w:r w:rsidRPr="00947247">
        <w:rPr>
          <w:rFonts w:ascii="宋体" w:eastAsia="宋体" w:hAnsi="宋体"/>
          <w:sz w:val="24"/>
        </w:rPr>
        <w:t>. 圈点评注：对定位到的关键语句进行批注，简要概括其体现的人物性格或使用的描写手法（如“正面语言描写显刚烈”“侧面衬托显清廉”）。</w:t>
      </w:r>
    </w:p>
    <w:p w14:paraId="210F868C" w14:textId="61446B28" w:rsidR="00B6765F" w:rsidRPr="00947247" w:rsidRDefault="00B6765F" w:rsidP="00117697">
      <w:pPr>
        <w:spacing w:line="360" w:lineRule="auto"/>
        <w:ind w:firstLineChars="200" w:firstLine="480"/>
        <w:rPr>
          <w:rFonts w:ascii="宋体" w:eastAsia="宋体" w:hAnsi="宋体" w:hint="eastAsia"/>
          <w:sz w:val="24"/>
        </w:rPr>
      </w:pPr>
      <w:r w:rsidRPr="00947247">
        <w:rPr>
          <w:rFonts w:ascii="宋体" w:eastAsia="宋体" w:hAnsi="宋体"/>
          <w:sz w:val="24"/>
        </w:rPr>
        <w:t>第三步：重读整合，升华评价（应对高阶考题）</w:t>
      </w:r>
      <w:r w:rsidRPr="00947247">
        <w:rPr>
          <w:rFonts w:ascii="宋体" w:eastAsia="宋体" w:hAnsi="宋体"/>
          <w:sz w:val="24"/>
        </w:rPr>
        <w:br/>
        <w:t>针对人物短评、手法探究等综合题进行深层思考。</w:t>
      </w:r>
      <w:r w:rsidRPr="00947247">
        <w:rPr>
          <w:rFonts w:ascii="宋体" w:eastAsia="宋体" w:hAnsi="宋体"/>
          <w:sz w:val="24"/>
        </w:rPr>
        <w:br/>
      </w:r>
      <w:r w:rsidR="00947247" w:rsidRPr="00947247">
        <w:rPr>
          <w:rFonts w:ascii="宋体" w:eastAsia="宋体" w:hAnsi="宋体" w:hint="eastAsia"/>
          <w:sz w:val="24"/>
        </w:rPr>
        <w:t>4</w:t>
      </w:r>
      <w:r w:rsidRPr="00947247">
        <w:rPr>
          <w:rFonts w:ascii="宋体" w:eastAsia="宋体" w:hAnsi="宋体"/>
          <w:sz w:val="24"/>
        </w:rPr>
        <w:t>. 整合事迹：将分散的事例按其反映的品质（如“孝”“廉”“勇”“智”）进行归类。</w:t>
      </w:r>
      <w:r w:rsidRPr="00947247">
        <w:rPr>
          <w:rFonts w:ascii="宋体" w:eastAsia="宋体" w:hAnsi="宋体"/>
          <w:sz w:val="24"/>
        </w:rPr>
        <w:br/>
      </w:r>
      <w:r w:rsidR="00947247" w:rsidRPr="00947247">
        <w:rPr>
          <w:rFonts w:ascii="宋体" w:eastAsia="宋体" w:hAnsi="宋体" w:hint="eastAsia"/>
          <w:sz w:val="24"/>
        </w:rPr>
        <w:t>5</w:t>
      </w:r>
      <w:r w:rsidRPr="00947247">
        <w:rPr>
          <w:rFonts w:ascii="宋体" w:eastAsia="宋体" w:hAnsi="宋体"/>
          <w:sz w:val="24"/>
        </w:rPr>
        <w:t>. </w:t>
      </w:r>
      <w:proofErr w:type="gramStart"/>
      <w:r w:rsidRPr="00947247">
        <w:rPr>
          <w:rFonts w:ascii="宋体" w:eastAsia="宋体" w:hAnsi="宋体"/>
          <w:sz w:val="24"/>
        </w:rPr>
        <w:t>品析笔法</w:t>
      </w:r>
      <w:proofErr w:type="gramEnd"/>
      <w:r w:rsidRPr="00947247">
        <w:rPr>
          <w:rFonts w:ascii="宋体" w:eastAsia="宋体" w:hAnsi="宋体"/>
          <w:sz w:val="24"/>
        </w:rPr>
        <w:t>：思考作者为何选这些事、为何这样详略安排、为何引入特定他人进行对比或衬托。</w:t>
      </w:r>
      <w:r w:rsidRPr="00947247">
        <w:rPr>
          <w:rFonts w:ascii="宋体" w:eastAsia="宋体" w:hAnsi="宋体"/>
          <w:sz w:val="24"/>
        </w:rPr>
        <w:br/>
      </w:r>
      <w:r w:rsidR="00947247" w:rsidRPr="00947247">
        <w:rPr>
          <w:rFonts w:ascii="宋体" w:eastAsia="宋体" w:hAnsi="宋体" w:hint="eastAsia"/>
          <w:sz w:val="24"/>
        </w:rPr>
        <w:t>6</w:t>
      </w:r>
      <w:r w:rsidRPr="00947247">
        <w:rPr>
          <w:rFonts w:ascii="宋体" w:eastAsia="宋体" w:hAnsi="宋体"/>
          <w:sz w:val="24"/>
        </w:rPr>
        <w:t>. 提炼观点：结合时代背景与传统文化价值观，对传主的精神品质或作者的情感态度形成自己的理性认识，为评述</w:t>
      </w:r>
      <w:proofErr w:type="gramStart"/>
      <w:r w:rsidRPr="00947247">
        <w:rPr>
          <w:rFonts w:ascii="宋体" w:eastAsia="宋体" w:hAnsi="宋体"/>
          <w:sz w:val="24"/>
        </w:rPr>
        <w:t>题准备</w:t>
      </w:r>
      <w:proofErr w:type="gramEnd"/>
      <w:r w:rsidRPr="00947247">
        <w:rPr>
          <w:rFonts w:ascii="宋体" w:eastAsia="宋体" w:hAnsi="宋体"/>
          <w:sz w:val="24"/>
        </w:rPr>
        <w:t>观点。</w:t>
      </w:r>
    </w:p>
    <w:p w14:paraId="6BA95EBB" w14:textId="77777777" w:rsidR="00B6765F" w:rsidRPr="00947247" w:rsidRDefault="00B6765F" w:rsidP="00117697">
      <w:pPr>
        <w:spacing w:line="360" w:lineRule="auto"/>
        <w:ind w:firstLineChars="200" w:firstLine="480"/>
        <w:rPr>
          <w:rFonts w:ascii="宋体" w:eastAsia="宋体" w:hAnsi="宋体" w:hint="eastAsia"/>
          <w:sz w:val="24"/>
        </w:rPr>
      </w:pPr>
      <w:r w:rsidRPr="00947247">
        <w:rPr>
          <w:rFonts w:ascii="宋体" w:eastAsia="宋体" w:hAnsi="宋体"/>
          <w:sz w:val="24"/>
        </w:rPr>
        <w:t>这一流程将泛读、精读、研读有机结合，使阅读行为始终目标明确、层次分明。</w:t>
      </w:r>
    </w:p>
    <w:p w14:paraId="5BA41CC6" w14:textId="77777777" w:rsidR="00B6765F" w:rsidRPr="00117697" w:rsidRDefault="00B6765F" w:rsidP="00E25EF1">
      <w:pPr>
        <w:spacing w:line="360" w:lineRule="auto"/>
        <w:rPr>
          <w:rFonts w:ascii="宋体" w:eastAsia="宋体" w:hAnsi="宋体" w:hint="eastAsia"/>
          <w:b/>
          <w:bCs/>
          <w:sz w:val="24"/>
        </w:rPr>
      </w:pPr>
      <w:r w:rsidRPr="00117697">
        <w:rPr>
          <w:rFonts w:ascii="宋体" w:eastAsia="宋体" w:hAnsi="宋体"/>
          <w:b/>
          <w:bCs/>
          <w:sz w:val="24"/>
        </w:rPr>
        <w:t>四、 价值观引领：在传记学习中实现“立德”与“树人”</w:t>
      </w:r>
    </w:p>
    <w:p w14:paraId="41F0C70C" w14:textId="77777777" w:rsidR="00B6765F" w:rsidRPr="00947247" w:rsidRDefault="00B6765F" w:rsidP="00117697">
      <w:pPr>
        <w:spacing w:line="360" w:lineRule="auto"/>
        <w:ind w:firstLineChars="200" w:firstLine="480"/>
        <w:rPr>
          <w:rFonts w:ascii="宋体" w:eastAsia="宋体" w:hAnsi="宋体" w:hint="eastAsia"/>
          <w:sz w:val="24"/>
        </w:rPr>
      </w:pPr>
      <w:r w:rsidRPr="00947247">
        <w:rPr>
          <w:rFonts w:ascii="宋体" w:eastAsia="宋体" w:hAnsi="宋体"/>
          <w:sz w:val="24"/>
        </w:rPr>
        <w:t>传记复习的终极目标，不仅是应试提分，更是文化传承与人格塑造。上海高考明确提出试卷要“落实立德树人，厚植人文情怀”。传记文中蕴含的忠孝节义、仁爱诚信、勤政廉洁等思想，是生动的德育资源。</w:t>
      </w:r>
    </w:p>
    <w:p w14:paraId="4D10FF82" w14:textId="77777777" w:rsidR="00B6765F" w:rsidRPr="00947247" w:rsidRDefault="00B6765F" w:rsidP="00117697">
      <w:pPr>
        <w:spacing w:line="360" w:lineRule="auto"/>
        <w:ind w:firstLineChars="200" w:firstLine="480"/>
        <w:rPr>
          <w:rFonts w:ascii="宋体" w:eastAsia="宋体" w:hAnsi="宋体" w:hint="eastAsia"/>
          <w:sz w:val="24"/>
        </w:rPr>
      </w:pPr>
      <w:r w:rsidRPr="00947247">
        <w:rPr>
          <w:rFonts w:ascii="宋体" w:eastAsia="宋体" w:hAnsi="宋体"/>
          <w:sz w:val="24"/>
        </w:rPr>
        <w:t>在复习中，教师应有意识地设计思辨</w:t>
      </w:r>
      <w:proofErr w:type="gramStart"/>
      <w:r w:rsidRPr="00947247">
        <w:rPr>
          <w:rFonts w:ascii="宋体" w:eastAsia="宋体" w:hAnsi="宋体"/>
          <w:sz w:val="24"/>
        </w:rPr>
        <w:t>性讨论</w:t>
      </w:r>
      <w:proofErr w:type="gramEnd"/>
      <w:r w:rsidRPr="00947247">
        <w:rPr>
          <w:rFonts w:ascii="宋体" w:eastAsia="宋体" w:hAnsi="宋体"/>
          <w:sz w:val="24"/>
        </w:rPr>
        <w:t>环节。例如，在研读《董三齐传》“坚守原则”时，可引导学生探讨：在复杂现实中，原则的坚守是否必然导致个人困顿？如何理解“原则”的智慧与弹性？通过讨论，将古人的道德抉择与当代青年的价值选择相连接。此外，可以鼓励学生从传记中积累鲜活的写作素材，将古人的精神气质</w:t>
      </w:r>
      <w:proofErr w:type="gramStart"/>
      <w:r w:rsidRPr="00947247">
        <w:rPr>
          <w:rFonts w:ascii="宋体" w:eastAsia="宋体" w:hAnsi="宋体"/>
          <w:sz w:val="24"/>
        </w:rPr>
        <w:t>化用于</w:t>
      </w:r>
      <w:proofErr w:type="gramEnd"/>
      <w:r w:rsidRPr="00947247">
        <w:rPr>
          <w:rFonts w:ascii="宋体" w:eastAsia="宋体" w:hAnsi="宋体"/>
          <w:sz w:val="24"/>
        </w:rPr>
        <w:t>当代议论文的写作中，使古老文本焕发现实生命力，真正实现“学用融合”。</w:t>
      </w:r>
    </w:p>
    <w:p w14:paraId="20270A80" w14:textId="77777777" w:rsidR="00B6765F" w:rsidRPr="00947247" w:rsidRDefault="00B6765F" w:rsidP="00117697">
      <w:pPr>
        <w:spacing w:line="360" w:lineRule="auto"/>
        <w:ind w:firstLineChars="200" w:firstLine="482"/>
        <w:rPr>
          <w:rFonts w:ascii="宋体" w:eastAsia="宋体" w:hAnsi="宋体" w:hint="eastAsia"/>
          <w:sz w:val="24"/>
        </w:rPr>
      </w:pPr>
      <w:r w:rsidRPr="00117697">
        <w:rPr>
          <w:rFonts w:ascii="宋体" w:eastAsia="宋体" w:hAnsi="宋体"/>
          <w:b/>
          <w:bCs/>
          <w:sz w:val="24"/>
        </w:rPr>
        <w:lastRenderedPageBreak/>
        <w:t>结论</w:t>
      </w:r>
      <w:r w:rsidRPr="00117697">
        <w:rPr>
          <w:rFonts w:ascii="宋体" w:eastAsia="宋体" w:hAnsi="宋体" w:hint="eastAsia"/>
          <w:b/>
          <w:bCs/>
          <w:sz w:val="24"/>
        </w:rPr>
        <w:t>：</w:t>
      </w:r>
      <w:r w:rsidRPr="00947247">
        <w:rPr>
          <w:rFonts w:ascii="宋体" w:eastAsia="宋体" w:hAnsi="宋体"/>
          <w:sz w:val="24"/>
        </w:rPr>
        <w:t>面对上海高考传记文阅读日益增强的综合性与思辨性，专题复习必须告别零散的知识点罗列与机械的题海战术，转向系统化、结构化、思维化的备考新范式。这一范式以精准的命题趋势分析为前提，以教师的“四维一体”教学体系为引领，以学生的“三步九环”阅读流程为路径，并最终升华至价值观的涵育与内化。唯有如此，学生才能在考场中不仅“读懂”传记的文字，更能“读透”传记的人生与精神，在传承中华文脉的同时，从容应对高考试验，实现语文素养与应试能力的双重提升。</w:t>
      </w:r>
    </w:p>
    <w:p w14:paraId="74EED745" w14:textId="77777777" w:rsidR="00890A03" w:rsidRPr="00947247" w:rsidRDefault="00890A03" w:rsidP="00947247">
      <w:pPr>
        <w:spacing w:line="360" w:lineRule="auto"/>
        <w:rPr>
          <w:rFonts w:ascii="宋体" w:eastAsia="宋体" w:hAnsi="宋体" w:hint="eastAsia"/>
          <w:sz w:val="24"/>
        </w:rPr>
      </w:pPr>
    </w:p>
    <w:sectPr w:rsidR="00890A03" w:rsidRPr="009472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EF18B" w14:textId="77777777" w:rsidR="002D24C7" w:rsidRDefault="002D24C7" w:rsidP="00B6765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3FAB73A" w14:textId="77777777" w:rsidR="002D24C7" w:rsidRDefault="002D24C7" w:rsidP="00B6765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FC6FD" w14:textId="77777777" w:rsidR="002D24C7" w:rsidRDefault="002D24C7" w:rsidP="00B6765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0268E4B" w14:textId="77777777" w:rsidR="002D24C7" w:rsidRDefault="002D24C7" w:rsidP="00B6765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D765C"/>
    <w:multiLevelType w:val="hybridMultilevel"/>
    <w:tmpl w:val="AFDC316A"/>
    <w:lvl w:ilvl="0" w:tplc="59044D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32796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57A"/>
    <w:rsid w:val="00027CB5"/>
    <w:rsid w:val="00027E0E"/>
    <w:rsid w:val="00046B48"/>
    <w:rsid w:val="00064536"/>
    <w:rsid w:val="00067ABF"/>
    <w:rsid w:val="00080F37"/>
    <w:rsid w:val="00096343"/>
    <w:rsid w:val="000D7E17"/>
    <w:rsid w:val="00107E92"/>
    <w:rsid w:val="00117697"/>
    <w:rsid w:val="00120C39"/>
    <w:rsid w:val="001450C5"/>
    <w:rsid w:val="0014792C"/>
    <w:rsid w:val="00193466"/>
    <w:rsid w:val="001A13B6"/>
    <w:rsid w:val="001A168B"/>
    <w:rsid w:val="001B42A6"/>
    <w:rsid w:val="001D7A59"/>
    <w:rsid w:val="00213BB9"/>
    <w:rsid w:val="00226F4B"/>
    <w:rsid w:val="002430B5"/>
    <w:rsid w:val="00265E4F"/>
    <w:rsid w:val="00267290"/>
    <w:rsid w:val="00267D52"/>
    <w:rsid w:val="00287CDD"/>
    <w:rsid w:val="00294505"/>
    <w:rsid w:val="002D24C7"/>
    <w:rsid w:val="002D5129"/>
    <w:rsid w:val="002E69DD"/>
    <w:rsid w:val="00330927"/>
    <w:rsid w:val="003352AE"/>
    <w:rsid w:val="00361A85"/>
    <w:rsid w:val="00382C66"/>
    <w:rsid w:val="0039684B"/>
    <w:rsid w:val="003A57B9"/>
    <w:rsid w:val="003B0BD6"/>
    <w:rsid w:val="003E00E4"/>
    <w:rsid w:val="003E3030"/>
    <w:rsid w:val="0040299D"/>
    <w:rsid w:val="00405392"/>
    <w:rsid w:val="00481C84"/>
    <w:rsid w:val="004B34A5"/>
    <w:rsid w:val="004C5FBE"/>
    <w:rsid w:val="004E42EF"/>
    <w:rsid w:val="00564D14"/>
    <w:rsid w:val="005A250E"/>
    <w:rsid w:val="005A520D"/>
    <w:rsid w:val="00607251"/>
    <w:rsid w:val="00610E16"/>
    <w:rsid w:val="006355A6"/>
    <w:rsid w:val="00644CAF"/>
    <w:rsid w:val="00650990"/>
    <w:rsid w:val="00692AC5"/>
    <w:rsid w:val="006E0492"/>
    <w:rsid w:val="00721586"/>
    <w:rsid w:val="00732F3E"/>
    <w:rsid w:val="007753A4"/>
    <w:rsid w:val="0077672B"/>
    <w:rsid w:val="007773AA"/>
    <w:rsid w:val="00783EA2"/>
    <w:rsid w:val="0078426F"/>
    <w:rsid w:val="00791804"/>
    <w:rsid w:val="007C7458"/>
    <w:rsid w:val="007F4770"/>
    <w:rsid w:val="007F6BA2"/>
    <w:rsid w:val="00853B19"/>
    <w:rsid w:val="008544CD"/>
    <w:rsid w:val="008672FF"/>
    <w:rsid w:val="00884033"/>
    <w:rsid w:val="00887B79"/>
    <w:rsid w:val="00890A03"/>
    <w:rsid w:val="008C257F"/>
    <w:rsid w:val="009027C6"/>
    <w:rsid w:val="0091386D"/>
    <w:rsid w:val="0091496D"/>
    <w:rsid w:val="00920077"/>
    <w:rsid w:val="00947247"/>
    <w:rsid w:val="00966338"/>
    <w:rsid w:val="009A4ECD"/>
    <w:rsid w:val="009B111D"/>
    <w:rsid w:val="009D64C5"/>
    <w:rsid w:val="00A2088F"/>
    <w:rsid w:val="00A32769"/>
    <w:rsid w:val="00A5528F"/>
    <w:rsid w:val="00A93842"/>
    <w:rsid w:val="00A93CBF"/>
    <w:rsid w:val="00AF04B2"/>
    <w:rsid w:val="00B05617"/>
    <w:rsid w:val="00B112F3"/>
    <w:rsid w:val="00B506F3"/>
    <w:rsid w:val="00B5261B"/>
    <w:rsid w:val="00B54B0B"/>
    <w:rsid w:val="00B56588"/>
    <w:rsid w:val="00B6765F"/>
    <w:rsid w:val="00BA4B37"/>
    <w:rsid w:val="00BB51F2"/>
    <w:rsid w:val="00C162FB"/>
    <w:rsid w:val="00C3742D"/>
    <w:rsid w:val="00C525A1"/>
    <w:rsid w:val="00C54221"/>
    <w:rsid w:val="00C542FD"/>
    <w:rsid w:val="00C5757A"/>
    <w:rsid w:val="00C750F6"/>
    <w:rsid w:val="00CB13DB"/>
    <w:rsid w:val="00D41F2B"/>
    <w:rsid w:val="00D51F46"/>
    <w:rsid w:val="00D90687"/>
    <w:rsid w:val="00DA0660"/>
    <w:rsid w:val="00DA1B8E"/>
    <w:rsid w:val="00DB4311"/>
    <w:rsid w:val="00DB5B8E"/>
    <w:rsid w:val="00DB7D07"/>
    <w:rsid w:val="00DD6E40"/>
    <w:rsid w:val="00DF7F3D"/>
    <w:rsid w:val="00E00B0C"/>
    <w:rsid w:val="00E01E24"/>
    <w:rsid w:val="00E21D8F"/>
    <w:rsid w:val="00E25EF1"/>
    <w:rsid w:val="00E457A2"/>
    <w:rsid w:val="00E5172E"/>
    <w:rsid w:val="00E8597B"/>
    <w:rsid w:val="00E93969"/>
    <w:rsid w:val="00EB1954"/>
    <w:rsid w:val="00ED36B8"/>
    <w:rsid w:val="00ED5339"/>
    <w:rsid w:val="00EE3916"/>
    <w:rsid w:val="00EF0961"/>
    <w:rsid w:val="00F035EC"/>
    <w:rsid w:val="00F32C1C"/>
    <w:rsid w:val="00F415B3"/>
    <w:rsid w:val="00F430D5"/>
    <w:rsid w:val="00F7799E"/>
    <w:rsid w:val="00F8623D"/>
    <w:rsid w:val="00F906A0"/>
    <w:rsid w:val="00F9749B"/>
    <w:rsid w:val="00FB2DE3"/>
    <w:rsid w:val="00FC45E3"/>
    <w:rsid w:val="00FD6CBC"/>
    <w:rsid w:val="00FE0019"/>
    <w:rsid w:val="00FE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29F88D"/>
  <w15:chartTrackingRefBased/>
  <w15:docId w15:val="{250E3F53-3E09-4EBE-B745-5728E450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765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765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765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765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765F"/>
    <w:rPr>
      <w:sz w:val="18"/>
      <w:szCs w:val="18"/>
    </w:rPr>
  </w:style>
  <w:style w:type="paragraph" w:styleId="a7">
    <w:name w:val="List Paragraph"/>
    <w:basedOn w:val="a"/>
    <w:uiPriority w:val="34"/>
    <w:qFormat/>
    <w:rsid w:val="00B6765F"/>
    <w:pPr>
      <w:ind w:left="720"/>
      <w:contextualSpacing/>
    </w:pPr>
  </w:style>
  <w:style w:type="table" w:styleId="a8">
    <w:name w:val="Table Grid"/>
    <w:basedOn w:val="a1"/>
    <w:uiPriority w:val="39"/>
    <w:rsid w:val="003E3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2052</Words>
  <Characters>2074</Characters>
  <Application>Microsoft Office Word</Application>
  <DocSecurity>0</DocSecurity>
  <Lines>82</Lines>
  <Paragraphs>43</Paragraphs>
  <ScaleCrop>false</ScaleCrop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rabbit</dc:creator>
  <cp:keywords/>
  <dc:description/>
  <cp:lastModifiedBy>官 上</cp:lastModifiedBy>
  <cp:revision>4</cp:revision>
  <dcterms:created xsi:type="dcterms:W3CDTF">2026-03-21T09:42:00Z</dcterms:created>
  <dcterms:modified xsi:type="dcterms:W3CDTF">2026-03-21T10:43:00Z</dcterms:modified>
</cp:coreProperties>
</file>