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E18819">
      <w:pPr>
        <w:spacing w:line="360" w:lineRule="auto"/>
        <w:jc w:val="center"/>
        <w:rPr>
          <w:rFonts w:hint="eastAsia" w:ascii="方正大标宋简体" w:hAnsi="方正大标宋简体" w:eastAsia="方正大标宋简体" w:cs="方正大标宋简体"/>
          <w:i w:val="0"/>
          <w:iCs w:val="0"/>
          <w:caps w:val="0"/>
          <w:color w:val="1F2329"/>
          <w:spacing w:val="0"/>
          <w:sz w:val="32"/>
          <w:szCs w:val="32"/>
          <w:highlight w:val="none"/>
          <w:shd w:val="clear" w:fill="FFFFFF"/>
          <w:lang w:val="en-US" w:eastAsia="zh-CN"/>
        </w:rPr>
      </w:pPr>
      <w:bookmarkStart w:id="1" w:name="_GoBack"/>
      <w:bookmarkEnd w:id="1"/>
      <w:r>
        <w:rPr>
          <w:rFonts w:hint="eastAsia" w:ascii="方正大标宋简体" w:hAnsi="方正大标宋简体" w:eastAsia="方正大标宋简体" w:cs="方正大标宋简体"/>
          <w:i w:val="0"/>
          <w:iCs w:val="0"/>
          <w:caps w:val="0"/>
          <w:color w:val="1F2329"/>
          <w:spacing w:val="0"/>
          <w:sz w:val="32"/>
          <w:szCs w:val="32"/>
          <w:highlight w:val="none"/>
          <w:shd w:val="clear" w:fill="FFFFFF"/>
          <w:lang w:val="en-US" w:eastAsia="zh-CN"/>
        </w:rPr>
        <w:t>幼儿午睡现状审视与科学调适的优化实践探索</w:t>
      </w:r>
    </w:p>
    <w:p w14:paraId="70594CCE">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jc w:val="center"/>
        <w:textAlignment w:val="auto"/>
        <w:rPr>
          <w:rFonts w:hint="default" w:ascii="华文楷体" w:hAnsi="华文楷体" w:eastAsia="华文楷体" w:cs="华文楷体"/>
          <w:sz w:val="28"/>
          <w:szCs w:val="36"/>
          <w:highlight w:val="none"/>
          <w:lang w:val="en-US" w:eastAsia="zh-CN"/>
        </w:rPr>
      </w:pPr>
      <w:r>
        <w:rPr>
          <w:rFonts w:hint="eastAsia" w:ascii="楷体" w:hAnsi="楷体" w:eastAsia="楷体" w:cs="楷体"/>
          <w:sz w:val="28"/>
          <w:szCs w:val="36"/>
          <w:lang w:val="en-US" w:eastAsia="zh-CN"/>
        </w:rPr>
        <w:t>上海市徐汇区紫薇实验幼儿园  张烨</w:t>
      </w:r>
    </w:p>
    <w:p w14:paraId="221032F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lang w:val="en-US" w:eastAsia="zh-CN"/>
        </w:rPr>
      </w:pPr>
    </w:p>
    <w:p w14:paraId="52BCB55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楷体" w:hAnsi="楷体" w:eastAsia="楷体" w:cs="楷体"/>
          <w:sz w:val="24"/>
          <w:szCs w:val="32"/>
          <w:lang w:val="en-US" w:eastAsia="zh-CN"/>
        </w:rPr>
      </w:pPr>
      <w:r>
        <w:rPr>
          <w:rFonts w:hint="eastAsia" w:ascii="楷体" w:hAnsi="楷体" w:eastAsia="楷体" w:cs="楷体"/>
          <w:b/>
          <w:bCs/>
          <w:sz w:val="24"/>
          <w:szCs w:val="32"/>
          <w:highlight w:val="none"/>
          <w:lang w:val="en-US" w:eastAsia="zh-CN"/>
        </w:rPr>
        <w:t>[ 摘  要 ]</w:t>
      </w:r>
      <w:r>
        <w:rPr>
          <w:rFonts w:hint="eastAsia" w:ascii="楷体" w:hAnsi="楷体" w:eastAsia="楷体" w:cs="楷体"/>
          <w:sz w:val="24"/>
          <w:szCs w:val="32"/>
          <w:highlight w:val="none"/>
          <w:lang w:val="en-US" w:eastAsia="zh-CN"/>
        </w:rPr>
        <w:t xml:space="preserve"> </w:t>
      </w:r>
      <w:r>
        <w:rPr>
          <w:rFonts w:hint="eastAsia" w:ascii="楷体" w:hAnsi="楷体" w:eastAsia="楷体" w:cs="楷体"/>
          <w:sz w:val="24"/>
          <w:szCs w:val="32"/>
          <w:lang w:val="en-US" w:eastAsia="zh-CN"/>
        </w:rPr>
        <w:t>睡眠对幼儿身体发育、认知发展及情绪调控至关重要，其需求跟随幼儿年龄差异、个体差异、午睡环境等因素而动态改变，午睡作为幼儿睡眠中的一部分，其重要性也不可忽视。为了从幼儿发展需求角度出发，科学优化幼儿园午睡管理，我们开展了全园家长问卷调研及教师访谈，对幼儿午睡现状、家长需求、教师反馈进行了全面性调研。在此基础上提出了分龄精准规划午睡时间、实施柔性午睡管理，教师分阶培训、家长工作坊打造等优化策略，以促进幼儿全面健康发展。</w:t>
      </w:r>
    </w:p>
    <w:p w14:paraId="2439188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楷体" w:hAnsi="楷体" w:eastAsia="楷体" w:cs="楷体"/>
          <w:sz w:val="24"/>
          <w:szCs w:val="32"/>
          <w:highlight w:val="none"/>
          <w:lang w:val="en-US" w:eastAsia="zh-CN"/>
        </w:rPr>
      </w:pPr>
      <w:r>
        <w:rPr>
          <w:rFonts w:hint="eastAsia" w:ascii="楷体" w:hAnsi="楷体" w:eastAsia="楷体" w:cs="楷体"/>
          <w:b/>
          <w:bCs/>
          <w:sz w:val="24"/>
          <w:szCs w:val="32"/>
          <w:highlight w:val="none"/>
          <w:lang w:val="en-US" w:eastAsia="zh-CN"/>
        </w:rPr>
        <w:t xml:space="preserve">[ 关键词 ] </w:t>
      </w:r>
      <w:r>
        <w:rPr>
          <w:rFonts w:hint="eastAsia" w:ascii="楷体" w:hAnsi="楷体" w:eastAsia="楷体" w:cs="楷体"/>
          <w:sz w:val="24"/>
          <w:szCs w:val="32"/>
          <w:highlight w:val="none"/>
          <w:lang w:val="en-US" w:eastAsia="zh-CN"/>
        </w:rPr>
        <w:t>幼儿午睡；现状调研；支持策略</w:t>
      </w:r>
    </w:p>
    <w:p w14:paraId="5663989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lang w:val="en-US" w:eastAsia="zh-CN"/>
        </w:rPr>
      </w:pPr>
    </w:p>
    <w:p w14:paraId="287FFDB9">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firstLine="560" w:firstLineChars="200"/>
        <w:textAlignment w:val="auto"/>
        <w:rPr>
          <w:rFonts w:hint="eastAsia" w:ascii="黑体" w:hAnsi="黑体" w:eastAsia="黑体" w:cs="黑体"/>
          <w:sz w:val="28"/>
          <w:szCs w:val="36"/>
          <w:highlight w:val="none"/>
          <w:lang w:val="en-US" w:eastAsia="zh-CN"/>
        </w:rPr>
      </w:pPr>
      <w:r>
        <w:rPr>
          <w:rFonts w:hint="eastAsia" w:ascii="黑体" w:hAnsi="黑体" w:eastAsia="黑体" w:cs="黑体"/>
          <w:sz w:val="28"/>
          <w:szCs w:val="36"/>
          <w:highlight w:val="none"/>
          <w:lang w:val="en-US" w:eastAsia="zh-CN"/>
        </w:rPr>
        <w:t>一、幼儿午睡的价值意义</w:t>
      </w:r>
    </w:p>
    <w:p w14:paraId="17A3571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32"/>
          <w:lang w:val="en-US" w:eastAsia="zh-CN"/>
        </w:rPr>
      </w:pPr>
      <w:r>
        <w:rPr>
          <w:rFonts w:hint="eastAsia"/>
          <w:sz w:val="24"/>
          <w:szCs w:val="32"/>
          <w:lang w:eastAsia="zh-CN"/>
        </w:rPr>
        <w:t>《</w:t>
      </w:r>
      <w:r>
        <w:rPr>
          <w:rFonts w:hint="eastAsia"/>
          <w:sz w:val="24"/>
          <w:szCs w:val="32"/>
          <w:lang w:val="en-US" w:eastAsia="zh-CN"/>
        </w:rPr>
        <w:t>3-6岁儿童学习与发展指南</w:t>
      </w:r>
      <w:r>
        <w:rPr>
          <w:rFonts w:hint="eastAsia"/>
          <w:sz w:val="24"/>
          <w:szCs w:val="32"/>
          <w:lang w:eastAsia="zh-CN"/>
        </w:rPr>
        <w:t>》</w:t>
      </w:r>
      <w:r>
        <w:rPr>
          <w:rFonts w:hint="eastAsia"/>
          <w:sz w:val="24"/>
          <w:szCs w:val="32"/>
          <w:lang w:val="en-US" w:eastAsia="zh-CN"/>
        </w:rPr>
        <w:t>中指出：幼儿每天的睡觉时间要达到11-12小时，一般来说午睡要进行两小时左右。午睡活动作为夜眠的必要补充，同时也是幼儿园生活的一个组成部分，对于幼儿的成长有着重要的意义和作用。</w:t>
      </w:r>
    </w:p>
    <w:p w14:paraId="6776F965">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firstLine="480" w:firstLineChars="200"/>
        <w:textAlignment w:val="auto"/>
        <w:rPr>
          <w:rFonts w:hint="default" w:ascii="黑体" w:hAnsi="黑体" w:eastAsia="黑体" w:cs="黑体"/>
          <w:sz w:val="24"/>
          <w:szCs w:val="32"/>
          <w:lang w:val="en-US" w:eastAsia="zh-CN"/>
        </w:rPr>
      </w:pPr>
      <w:r>
        <w:rPr>
          <w:rFonts w:hint="eastAsia" w:ascii="黑体" w:hAnsi="黑体" w:eastAsia="黑体" w:cs="黑体"/>
          <w:sz w:val="24"/>
          <w:szCs w:val="32"/>
          <w:lang w:val="en-US" w:eastAsia="zh-CN"/>
        </w:rPr>
        <w:t>（一）午睡对幼儿身体发育的影响</w:t>
      </w:r>
    </w:p>
    <w:p w14:paraId="17F48A25">
      <w:pPr>
        <w:keepNext w:val="0"/>
        <w:keepLines w:val="0"/>
        <w:pageBreakBefore w:val="0"/>
        <w:widowControl w:val="0"/>
        <w:numPr>
          <w:ilvl w:val="0"/>
          <w:numId w:val="1"/>
        </w:numPr>
        <w:kinsoku/>
        <w:wordWrap/>
        <w:overflowPunct/>
        <w:topLinePunct w:val="0"/>
        <w:autoSpaceDE/>
        <w:autoSpaceDN/>
        <w:bidi w:val="0"/>
        <w:adjustRightInd/>
        <w:snapToGrid/>
        <w:spacing w:before="157" w:beforeLines="50" w:after="157" w:afterLines="50" w:line="360" w:lineRule="auto"/>
        <w:ind w:left="0" w:leftChars="0" w:firstLine="482" w:firstLineChars="200"/>
        <w:textAlignment w:val="auto"/>
        <w:rPr>
          <w:rFonts w:hint="eastAsia"/>
          <w:b/>
          <w:bCs/>
          <w:sz w:val="24"/>
          <w:szCs w:val="32"/>
          <w:lang w:val="en-US" w:eastAsia="zh-CN"/>
        </w:rPr>
      </w:pPr>
      <w:r>
        <w:rPr>
          <w:rFonts w:hint="eastAsia"/>
          <w:b/>
          <w:bCs/>
          <w:sz w:val="24"/>
          <w:szCs w:val="32"/>
          <w:lang w:val="en-US" w:eastAsia="zh-CN"/>
        </w:rPr>
        <w:t>促使体格发育</w:t>
      </w:r>
    </w:p>
    <w:p w14:paraId="4F8B08A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lang w:val="en-US" w:eastAsia="zh-CN"/>
        </w:rPr>
      </w:pPr>
      <w:r>
        <w:rPr>
          <w:rFonts w:hint="eastAsia"/>
          <w:sz w:val="24"/>
          <w:szCs w:val="32"/>
          <w:lang w:val="en-US" w:eastAsia="zh-CN"/>
        </w:rPr>
        <w:t>现代医学实验证明，在睡眠过程中幼儿的身体会分泌大量的生长激素，生长激素正是促进幼儿骨骼生长、肌肉发育和组织修复的关键物质。同时，广东省汕头市中心医院米多君医生表示，睡眠中幼儿生长激素分泌高峰除了在夜间呈现两个高峰外，白天12点至16点之间也存在两个小高峰。</w:t>
      </w:r>
      <w:r>
        <w:rPr>
          <w:rFonts w:hint="eastAsia" w:eastAsiaTheme="minorEastAsia"/>
          <w:sz w:val="24"/>
          <w:szCs w:val="32"/>
          <w:vertAlign w:val="superscript"/>
          <w:lang w:val="en-US" w:eastAsia="zh-CN"/>
        </w:rPr>
        <w:t>[</w:t>
      </w:r>
      <w:r>
        <w:rPr>
          <w:rStyle w:val="14"/>
          <w:rFonts w:hint="default" w:asciiTheme="minorAscii" w:hAnsiTheme="minorAscii" w:eastAsiaTheme="minorEastAsia"/>
          <w:sz w:val="24"/>
          <w:szCs w:val="32"/>
          <w:vertAlign w:val="superscript"/>
          <w:lang w:val="en-US" w:eastAsia="zh-CN"/>
        </w:rPr>
        <w:footnoteReference w:id="0"/>
      </w:r>
      <w:r>
        <w:rPr>
          <w:rFonts w:hint="eastAsia" w:eastAsiaTheme="minorEastAsia"/>
          <w:sz w:val="24"/>
          <w:szCs w:val="32"/>
          <w:vertAlign w:val="superscript"/>
          <w:lang w:val="en-US" w:eastAsia="zh-CN"/>
        </w:rPr>
        <w:t>]</w:t>
      </w:r>
      <w:r>
        <w:rPr>
          <w:rFonts w:hint="eastAsia"/>
          <w:sz w:val="24"/>
          <w:szCs w:val="32"/>
          <w:lang w:val="en-US" w:eastAsia="zh-CN"/>
        </w:rPr>
        <w:t>可见，午睡对于幼儿长高、增强肌肉力量以及身体的整体发育尤为重要。</w:t>
      </w:r>
    </w:p>
    <w:p w14:paraId="4A34D1FE">
      <w:pPr>
        <w:keepNext w:val="0"/>
        <w:keepLines w:val="0"/>
        <w:pageBreakBefore w:val="0"/>
        <w:widowControl w:val="0"/>
        <w:numPr>
          <w:ilvl w:val="0"/>
          <w:numId w:val="1"/>
        </w:numPr>
        <w:kinsoku/>
        <w:wordWrap/>
        <w:overflowPunct/>
        <w:topLinePunct w:val="0"/>
        <w:autoSpaceDE/>
        <w:autoSpaceDN/>
        <w:bidi w:val="0"/>
        <w:adjustRightInd/>
        <w:snapToGrid/>
        <w:spacing w:before="157" w:beforeLines="50" w:after="157" w:afterLines="50" w:line="360" w:lineRule="auto"/>
        <w:ind w:left="0" w:leftChars="0" w:firstLine="482" w:firstLineChars="200"/>
        <w:textAlignment w:val="auto"/>
        <w:rPr>
          <w:rFonts w:hint="eastAsia"/>
          <w:b/>
          <w:bCs/>
          <w:sz w:val="24"/>
          <w:szCs w:val="32"/>
          <w:lang w:val="en-US" w:eastAsia="zh-CN"/>
        </w:rPr>
      </w:pPr>
      <w:r>
        <w:rPr>
          <w:rFonts w:hint="eastAsia"/>
          <w:b/>
          <w:bCs/>
          <w:sz w:val="24"/>
          <w:szCs w:val="32"/>
          <w:lang w:val="en-US" w:eastAsia="zh-CN"/>
        </w:rPr>
        <w:t>增强身体免疫力</w:t>
      </w:r>
    </w:p>
    <w:p w14:paraId="572B263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32"/>
          <w:lang w:val="en-US" w:eastAsia="zh-CN"/>
        </w:rPr>
      </w:pPr>
      <w:r>
        <w:rPr>
          <w:rFonts w:hint="eastAsia"/>
          <w:sz w:val="24"/>
          <w:szCs w:val="32"/>
          <w:lang w:val="en-US" w:eastAsia="zh-CN"/>
        </w:rPr>
        <w:t>睡眠时，身体的免疫系统会得到修复和强化，从而降低幼儿患病的风险；当睡眠不足时，会导致身体器官处于紧张的活动状态而负荷运作，进而减弱身体免疫力。对于2-6岁的幼儿而言大脑发育尚未成熟，易于疲劳，更需要通过适度午睡来恢复体力和精力，让身体和心理得到充分的休息，从而增强免疫力。</w:t>
      </w:r>
    </w:p>
    <w:p w14:paraId="48301176">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firstLine="480" w:firstLineChars="200"/>
        <w:textAlignment w:val="auto"/>
        <w:rPr>
          <w:rFonts w:hint="default" w:ascii="黑体" w:hAnsi="黑体" w:eastAsia="黑体" w:cs="黑体"/>
          <w:sz w:val="24"/>
          <w:szCs w:val="32"/>
          <w:lang w:val="en-US" w:eastAsia="zh-CN"/>
        </w:rPr>
      </w:pPr>
      <w:r>
        <w:rPr>
          <w:rFonts w:hint="eastAsia" w:ascii="黑体" w:hAnsi="黑体" w:eastAsia="黑体" w:cs="黑体"/>
          <w:sz w:val="24"/>
          <w:szCs w:val="32"/>
          <w:lang w:val="en-US" w:eastAsia="zh-CN"/>
        </w:rPr>
        <w:t>（二）午睡对幼儿认知发展的影响</w:t>
      </w:r>
    </w:p>
    <w:p w14:paraId="7262A1DF">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360" w:lineRule="auto"/>
        <w:ind w:left="0" w:leftChars="0" w:firstLine="482" w:firstLineChars="200"/>
        <w:textAlignment w:val="auto"/>
        <w:rPr>
          <w:rFonts w:hint="eastAsia"/>
          <w:b/>
          <w:bCs/>
          <w:sz w:val="24"/>
          <w:szCs w:val="32"/>
          <w:lang w:val="en-US" w:eastAsia="zh-CN"/>
        </w:rPr>
      </w:pPr>
      <w:r>
        <w:rPr>
          <w:rFonts w:hint="eastAsia"/>
          <w:b/>
          <w:bCs/>
          <w:sz w:val="24"/>
          <w:szCs w:val="32"/>
          <w:lang w:val="en-US" w:eastAsia="zh-CN"/>
        </w:rPr>
        <w:t>激活记忆系统</w:t>
      </w:r>
    </w:p>
    <w:p w14:paraId="0D64D5E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32"/>
          <w:lang w:val="en-US" w:eastAsia="zh-CN"/>
        </w:rPr>
      </w:pPr>
      <w:r>
        <w:rPr>
          <w:rFonts w:hint="eastAsia"/>
          <w:sz w:val="24"/>
          <w:szCs w:val="32"/>
          <w:lang w:val="en-US" w:eastAsia="zh-CN"/>
        </w:rPr>
        <w:t>幼儿的大脑在睡眠中神经元生长激素的分泌量显著增加，这些激素能促使神经元更好成长、突触形成及修剪。科学实验表明：缺乏充足睡眠会导致记忆力减退，记忆系统将减弱对新知识、新技能的吸收。</w:t>
      </w:r>
      <w:r>
        <w:rPr>
          <w:rStyle w:val="14"/>
          <w:rFonts w:hint="eastAsia"/>
          <w:sz w:val="24"/>
          <w:szCs w:val="32"/>
          <w:lang w:val="en-US" w:eastAsia="zh-CN"/>
        </w:rPr>
        <w:t>[</w:t>
      </w:r>
      <w:r>
        <w:rPr>
          <w:rStyle w:val="14"/>
          <w:rFonts w:hint="eastAsia"/>
          <w:sz w:val="24"/>
          <w:szCs w:val="32"/>
          <w:lang w:val="en-US" w:eastAsia="zh-CN"/>
        </w:rPr>
        <w:footnoteReference w:id="1"/>
      </w:r>
      <w:r>
        <w:rPr>
          <w:rStyle w:val="14"/>
          <w:rFonts w:hint="eastAsia"/>
          <w:sz w:val="24"/>
          <w:szCs w:val="32"/>
          <w:lang w:val="en-US" w:eastAsia="zh-CN"/>
        </w:rPr>
        <w:t>]</w:t>
      </w:r>
      <w:r>
        <w:rPr>
          <w:rFonts w:hint="eastAsia"/>
          <w:sz w:val="24"/>
          <w:szCs w:val="32"/>
          <w:lang w:val="en-US" w:eastAsia="zh-CN"/>
        </w:rPr>
        <w:t>进而表现出注意力不集中、反应迟钝、情绪不稳定等问题；充足睡眠能则能促进大脑创造性思维和问题解决，也在吸收上午所学的同时，为下午的活动做准备。</w:t>
      </w:r>
    </w:p>
    <w:p w14:paraId="4B8C9342">
      <w:pPr>
        <w:keepNext w:val="0"/>
        <w:keepLines w:val="0"/>
        <w:pageBreakBefore w:val="0"/>
        <w:widowControl w:val="0"/>
        <w:numPr>
          <w:ilvl w:val="0"/>
          <w:numId w:val="2"/>
        </w:numPr>
        <w:kinsoku/>
        <w:wordWrap/>
        <w:overflowPunct/>
        <w:topLinePunct w:val="0"/>
        <w:autoSpaceDE/>
        <w:autoSpaceDN/>
        <w:bidi w:val="0"/>
        <w:adjustRightInd/>
        <w:snapToGrid/>
        <w:spacing w:before="157" w:beforeLines="50" w:after="157" w:afterLines="50" w:line="360" w:lineRule="auto"/>
        <w:ind w:left="0" w:leftChars="0" w:firstLine="482" w:firstLineChars="200"/>
        <w:textAlignment w:val="auto"/>
        <w:rPr>
          <w:rFonts w:hint="eastAsia"/>
          <w:b/>
          <w:bCs/>
          <w:sz w:val="24"/>
          <w:szCs w:val="32"/>
          <w:lang w:val="en-US" w:eastAsia="zh-CN"/>
        </w:rPr>
      </w:pPr>
      <w:r>
        <w:rPr>
          <w:rFonts w:hint="eastAsia"/>
          <w:b/>
          <w:bCs/>
          <w:sz w:val="24"/>
          <w:szCs w:val="32"/>
          <w:lang w:val="en-US" w:eastAsia="zh-CN"/>
        </w:rPr>
        <w:t>提升个体专注力</w:t>
      </w:r>
    </w:p>
    <w:p w14:paraId="165A256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32"/>
          <w:lang w:val="en-US" w:eastAsia="zh-CN"/>
        </w:rPr>
      </w:pPr>
      <w:r>
        <w:rPr>
          <w:rFonts w:hint="eastAsia"/>
          <w:sz w:val="24"/>
          <w:szCs w:val="32"/>
          <w:lang w:val="en-US" w:eastAsia="zh-CN"/>
        </w:rPr>
        <w:t>一项对加拿大某市保育中心1-3岁幼儿午睡和行为关心的研究中发现，难以午睡的幼儿在难以集中注意力和焦虑等方面关联得分很高；</w:t>
      </w:r>
      <w:r>
        <w:rPr>
          <w:rStyle w:val="14"/>
          <w:rFonts w:hint="eastAsia"/>
          <w:sz w:val="24"/>
          <w:szCs w:val="32"/>
          <w:lang w:val="en-US" w:eastAsia="zh-CN"/>
        </w:rPr>
        <w:t>[</w:t>
      </w:r>
      <w:bookmarkStart w:id="0" w:name="_Ref32030"/>
      <w:r>
        <w:rPr>
          <w:rStyle w:val="14"/>
          <w:rFonts w:hint="eastAsia"/>
          <w:sz w:val="24"/>
          <w:szCs w:val="32"/>
          <w:lang w:val="en-US" w:eastAsia="zh-CN"/>
        </w:rPr>
        <w:footnoteReference w:id="2"/>
      </w:r>
      <w:bookmarkEnd w:id="0"/>
      <w:r>
        <w:rPr>
          <w:rStyle w:val="14"/>
          <w:rFonts w:hint="eastAsia"/>
          <w:sz w:val="24"/>
          <w:szCs w:val="32"/>
          <w:lang w:val="en-US" w:eastAsia="zh-CN"/>
        </w:rPr>
        <w:t>]</w:t>
      </w:r>
      <w:r>
        <w:rPr>
          <w:rFonts w:hint="eastAsia"/>
          <w:sz w:val="24"/>
          <w:szCs w:val="32"/>
          <w:lang w:val="en-US" w:eastAsia="zh-CN"/>
        </w:rPr>
        <w:t>Ji等人在对午睡时长、频率与幼儿早期神经认知功能改善的作用研究中发现，适当午睡能正向影响幼儿的持续注意力形成。</w:t>
      </w:r>
      <w:r>
        <w:rPr>
          <w:rStyle w:val="14"/>
          <w:rFonts w:hint="eastAsia"/>
          <w:sz w:val="24"/>
          <w:szCs w:val="32"/>
          <w:lang w:val="en-US" w:eastAsia="zh-CN"/>
        </w:rPr>
        <w:t>[</w:t>
      </w:r>
      <w:r>
        <w:rPr>
          <w:rStyle w:val="14"/>
          <w:rFonts w:hint="eastAsia"/>
          <w:sz w:val="24"/>
          <w:szCs w:val="32"/>
          <w:lang w:val="en-US" w:eastAsia="zh-CN"/>
        </w:rPr>
        <w:footnoteReference w:id="3"/>
      </w:r>
      <w:r>
        <w:rPr>
          <w:rStyle w:val="14"/>
          <w:rFonts w:hint="eastAsia"/>
          <w:sz w:val="24"/>
          <w:szCs w:val="32"/>
          <w:lang w:val="en-US" w:eastAsia="zh-CN"/>
        </w:rPr>
        <w:t>]</w:t>
      </w:r>
      <w:r>
        <w:rPr>
          <w:rFonts w:hint="eastAsia"/>
          <w:sz w:val="24"/>
          <w:szCs w:val="32"/>
          <w:lang w:val="en-US" w:eastAsia="zh-CN"/>
        </w:rPr>
        <w:t>同时该研究中还有值得注意的是，并非午睡时间越长，效果越好，过短或过长时间都会减弱对于注意力的作用，约1-2小时的午睡时长效果达到顶峰。</w:t>
      </w:r>
    </w:p>
    <w:p w14:paraId="7331D359">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firstLine="480" w:firstLineChars="200"/>
        <w:textAlignment w:val="auto"/>
        <w:rPr>
          <w:rFonts w:hint="default" w:ascii="黑体" w:hAnsi="黑体" w:eastAsia="黑体" w:cs="黑体"/>
          <w:sz w:val="24"/>
          <w:szCs w:val="32"/>
          <w:lang w:val="en-US" w:eastAsia="zh-CN"/>
        </w:rPr>
      </w:pPr>
      <w:r>
        <w:rPr>
          <w:rFonts w:hint="eastAsia" w:ascii="黑体" w:hAnsi="黑体" w:eastAsia="黑体" w:cs="黑体"/>
          <w:sz w:val="24"/>
          <w:szCs w:val="32"/>
          <w:lang w:val="en-US" w:eastAsia="zh-CN"/>
        </w:rPr>
        <w:t>（三）午睡对幼儿情绪状态的影响</w:t>
      </w:r>
    </w:p>
    <w:p w14:paraId="162D3FF2">
      <w:pPr>
        <w:keepNext w:val="0"/>
        <w:keepLines w:val="0"/>
        <w:pageBreakBefore w:val="0"/>
        <w:widowControl w:val="0"/>
        <w:numPr>
          <w:ilvl w:val="0"/>
          <w:numId w:val="3"/>
        </w:numPr>
        <w:kinsoku/>
        <w:wordWrap/>
        <w:overflowPunct/>
        <w:topLinePunct w:val="0"/>
        <w:autoSpaceDE/>
        <w:autoSpaceDN/>
        <w:bidi w:val="0"/>
        <w:adjustRightInd/>
        <w:snapToGrid/>
        <w:spacing w:before="157" w:beforeLines="50" w:after="157" w:afterLines="50" w:line="360" w:lineRule="auto"/>
        <w:ind w:left="0" w:leftChars="0" w:firstLine="482" w:firstLineChars="200"/>
        <w:textAlignment w:val="auto"/>
        <w:rPr>
          <w:rFonts w:hint="default"/>
          <w:b/>
          <w:bCs/>
          <w:sz w:val="24"/>
          <w:szCs w:val="32"/>
          <w:lang w:val="en-US" w:eastAsia="zh-CN"/>
        </w:rPr>
      </w:pPr>
      <w:r>
        <w:rPr>
          <w:rFonts w:hint="eastAsia"/>
          <w:b/>
          <w:bCs/>
          <w:sz w:val="24"/>
          <w:szCs w:val="32"/>
          <w:lang w:val="en-US" w:eastAsia="zh-CN"/>
        </w:rPr>
        <w:t>维持积极情绪</w:t>
      </w:r>
    </w:p>
    <w:p w14:paraId="08CB4D4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32"/>
          <w:lang w:val="en-US" w:eastAsia="zh-CN"/>
        </w:rPr>
      </w:pPr>
      <w:r>
        <w:rPr>
          <w:rFonts w:hint="default"/>
          <w:sz w:val="24"/>
          <w:szCs w:val="32"/>
          <w:lang w:val="en-US" w:eastAsia="zh-CN"/>
        </w:rPr>
        <w:t>午睡</w:t>
      </w:r>
      <w:r>
        <w:rPr>
          <w:rFonts w:hint="eastAsia"/>
          <w:sz w:val="24"/>
          <w:szCs w:val="32"/>
          <w:lang w:val="en-US" w:eastAsia="zh-CN"/>
        </w:rPr>
        <w:t>不仅关系到幼儿身体与认知发展</w:t>
      </w:r>
      <w:r>
        <w:rPr>
          <w:rFonts w:hint="default"/>
          <w:sz w:val="24"/>
          <w:szCs w:val="32"/>
          <w:lang w:val="en-US" w:eastAsia="zh-CN"/>
        </w:rPr>
        <w:t>，</w:t>
      </w:r>
      <w:r>
        <w:rPr>
          <w:rFonts w:hint="eastAsia"/>
          <w:sz w:val="24"/>
          <w:szCs w:val="32"/>
          <w:lang w:val="en-US" w:eastAsia="zh-CN"/>
        </w:rPr>
        <w:t>也影响到幼儿情绪状态的好与坏，</w:t>
      </w:r>
      <w:r>
        <w:rPr>
          <w:rFonts w:hint="default"/>
          <w:sz w:val="24"/>
          <w:szCs w:val="32"/>
          <w:lang w:val="en-US" w:eastAsia="zh-CN"/>
        </w:rPr>
        <w:t>良好的午睡</w:t>
      </w:r>
      <w:r>
        <w:rPr>
          <w:rFonts w:hint="eastAsia"/>
          <w:sz w:val="24"/>
          <w:szCs w:val="32"/>
          <w:lang w:val="en-US" w:eastAsia="zh-CN"/>
        </w:rPr>
        <w:t>能有效缓解半日活动积累的疲劳感，在午睡过程中</w:t>
      </w:r>
      <w:r>
        <w:rPr>
          <w:rFonts w:hint="default"/>
          <w:sz w:val="24"/>
          <w:szCs w:val="32"/>
          <w:lang w:val="en-US" w:eastAsia="zh-CN"/>
        </w:rPr>
        <w:t>促进神经系统修复与能量代谢平衡</w:t>
      </w:r>
      <w:r>
        <w:rPr>
          <w:rFonts w:hint="eastAsia"/>
          <w:sz w:val="24"/>
          <w:szCs w:val="32"/>
          <w:lang w:val="en-US" w:eastAsia="zh-CN"/>
        </w:rPr>
        <w:t>，提升幼儿午后觉醒的心境状态，从而使其</w:t>
      </w:r>
      <w:r>
        <w:rPr>
          <w:rFonts w:hint="default"/>
          <w:sz w:val="24"/>
          <w:szCs w:val="32"/>
          <w:lang w:val="en-US" w:eastAsia="zh-CN"/>
        </w:rPr>
        <w:t>获得</w:t>
      </w:r>
      <w:r>
        <w:rPr>
          <w:rFonts w:hint="eastAsia"/>
          <w:sz w:val="24"/>
          <w:szCs w:val="32"/>
          <w:lang w:val="en-US" w:eastAsia="zh-CN"/>
        </w:rPr>
        <w:t>稳定快乐的</w:t>
      </w:r>
      <w:r>
        <w:rPr>
          <w:rFonts w:hint="default"/>
          <w:sz w:val="24"/>
          <w:szCs w:val="32"/>
          <w:lang w:val="en-US" w:eastAsia="zh-CN"/>
        </w:rPr>
        <w:t>情绪体验</w:t>
      </w:r>
      <w:r>
        <w:rPr>
          <w:rFonts w:hint="eastAsia"/>
          <w:sz w:val="24"/>
          <w:szCs w:val="32"/>
          <w:lang w:val="en-US" w:eastAsia="zh-CN"/>
        </w:rPr>
        <w:t>，对待事物能产生积极愉快的情感态度；</w:t>
      </w:r>
      <w:r>
        <w:rPr>
          <w:rStyle w:val="14"/>
          <w:rFonts w:hint="eastAsia"/>
          <w:sz w:val="24"/>
          <w:szCs w:val="32"/>
          <w:lang w:val="en-US" w:eastAsia="zh-CN"/>
        </w:rPr>
        <w:t>[</w:t>
      </w:r>
      <w:r>
        <w:rPr>
          <w:rStyle w:val="14"/>
          <w:rFonts w:hint="eastAsia"/>
          <w:sz w:val="24"/>
          <w:szCs w:val="32"/>
          <w:lang w:val="en-US" w:eastAsia="zh-CN"/>
        </w:rPr>
        <w:footnoteReference w:id="4"/>
      </w:r>
      <w:r>
        <w:rPr>
          <w:rStyle w:val="14"/>
          <w:rFonts w:hint="eastAsia"/>
          <w:sz w:val="24"/>
          <w:szCs w:val="32"/>
          <w:lang w:val="en-US" w:eastAsia="zh-CN"/>
        </w:rPr>
        <w:t>]</w:t>
      </w:r>
      <w:r>
        <w:rPr>
          <w:rFonts w:hint="eastAsia"/>
          <w:sz w:val="24"/>
          <w:szCs w:val="32"/>
          <w:lang w:val="en-US" w:eastAsia="zh-CN"/>
        </w:rPr>
        <w:t>同时，午睡帮助幼儿</w:t>
      </w:r>
      <w:r>
        <w:rPr>
          <w:rFonts w:hint="default"/>
          <w:sz w:val="24"/>
          <w:szCs w:val="32"/>
          <w:lang w:val="en-US" w:eastAsia="zh-CN"/>
        </w:rPr>
        <w:t>身体机能</w:t>
      </w:r>
      <w:r>
        <w:rPr>
          <w:rFonts w:hint="eastAsia"/>
          <w:sz w:val="24"/>
          <w:szCs w:val="32"/>
          <w:lang w:val="en-US" w:eastAsia="zh-CN"/>
        </w:rPr>
        <w:t>得以</w:t>
      </w:r>
      <w:r>
        <w:rPr>
          <w:rFonts w:hint="default"/>
          <w:sz w:val="24"/>
          <w:szCs w:val="32"/>
          <w:lang w:val="en-US" w:eastAsia="zh-CN"/>
        </w:rPr>
        <w:t>恢复，</w:t>
      </w:r>
      <w:r>
        <w:rPr>
          <w:rFonts w:hint="eastAsia"/>
          <w:sz w:val="24"/>
          <w:szCs w:val="32"/>
          <w:lang w:val="en-US" w:eastAsia="zh-CN"/>
        </w:rPr>
        <w:t>进而能有充足的精神参与到</w:t>
      </w:r>
      <w:r>
        <w:rPr>
          <w:rFonts w:hint="default"/>
          <w:sz w:val="24"/>
          <w:szCs w:val="32"/>
          <w:lang w:val="en-US" w:eastAsia="zh-CN"/>
        </w:rPr>
        <w:t>下午的活动中</w:t>
      </w:r>
      <w:r>
        <w:rPr>
          <w:rFonts w:hint="eastAsia"/>
          <w:sz w:val="24"/>
          <w:szCs w:val="32"/>
          <w:lang w:val="en-US" w:eastAsia="zh-CN"/>
        </w:rPr>
        <w:t>，并</w:t>
      </w:r>
      <w:r>
        <w:rPr>
          <w:rFonts w:hint="default"/>
          <w:sz w:val="24"/>
          <w:szCs w:val="32"/>
          <w:lang w:val="en-US" w:eastAsia="zh-CN"/>
        </w:rPr>
        <w:t>表现出</w:t>
      </w:r>
      <w:r>
        <w:rPr>
          <w:rFonts w:hint="eastAsia"/>
          <w:sz w:val="24"/>
          <w:szCs w:val="32"/>
          <w:lang w:val="en-US" w:eastAsia="zh-CN"/>
        </w:rPr>
        <w:t>更稳定、持久的</w:t>
      </w:r>
      <w:r>
        <w:rPr>
          <w:rFonts w:hint="default"/>
          <w:sz w:val="24"/>
          <w:szCs w:val="32"/>
          <w:lang w:val="en-US" w:eastAsia="zh-CN"/>
        </w:rPr>
        <w:t>注意力</w:t>
      </w:r>
      <w:r>
        <w:rPr>
          <w:rFonts w:hint="eastAsia"/>
          <w:sz w:val="24"/>
          <w:szCs w:val="32"/>
          <w:lang w:val="en-US" w:eastAsia="zh-CN"/>
        </w:rPr>
        <w:t>和投入度。若</w:t>
      </w:r>
      <w:r>
        <w:rPr>
          <w:rFonts w:hint="default"/>
          <w:sz w:val="24"/>
          <w:szCs w:val="32"/>
          <w:lang w:val="en-US" w:eastAsia="zh-CN"/>
        </w:rPr>
        <w:t>午睡质量</w:t>
      </w:r>
      <w:r>
        <w:rPr>
          <w:rFonts w:hint="eastAsia"/>
          <w:sz w:val="24"/>
          <w:szCs w:val="32"/>
          <w:lang w:val="en-US" w:eastAsia="zh-CN"/>
        </w:rPr>
        <w:t>不佳</w:t>
      </w:r>
      <w:r>
        <w:rPr>
          <w:rFonts w:hint="default"/>
          <w:sz w:val="24"/>
          <w:szCs w:val="32"/>
          <w:lang w:val="en-US" w:eastAsia="zh-CN"/>
        </w:rPr>
        <w:t>，</w:t>
      </w:r>
      <w:r>
        <w:rPr>
          <w:rFonts w:hint="eastAsia"/>
          <w:sz w:val="24"/>
          <w:szCs w:val="32"/>
          <w:lang w:val="en-US" w:eastAsia="zh-CN"/>
        </w:rPr>
        <w:t>容易</w:t>
      </w:r>
      <w:r>
        <w:rPr>
          <w:rFonts w:hint="default"/>
          <w:sz w:val="24"/>
          <w:szCs w:val="32"/>
          <w:lang w:val="en-US" w:eastAsia="zh-CN"/>
        </w:rPr>
        <w:t>导致幼儿心绪烦躁、注意力分散、活动不持久，进而引起幼儿的不良情绪，如发脾气、不合作、不参与教学游戏等，甚至会产生攻击性行为。</w:t>
      </w:r>
    </w:p>
    <w:p w14:paraId="22D5D195">
      <w:pPr>
        <w:keepNext w:val="0"/>
        <w:keepLines w:val="0"/>
        <w:pageBreakBefore w:val="0"/>
        <w:widowControl w:val="0"/>
        <w:numPr>
          <w:ilvl w:val="0"/>
          <w:numId w:val="3"/>
        </w:numPr>
        <w:kinsoku/>
        <w:wordWrap/>
        <w:overflowPunct/>
        <w:topLinePunct w:val="0"/>
        <w:autoSpaceDE/>
        <w:autoSpaceDN/>
        <w:bidi w:val="0"/>
        <w:adjustRightInd/>
        <w:snapToGrid/>
        <w:spacing w:before="157" w:beforeLines="50" w:after="157" w:afterLines="50" w:line="360" w:lineRule="auto"/>
        <w:ind w:left="0" w:leftChars="0" w:firstLine="482" w:firstLineChars="200"/>
        <w:textAlignment w:val="auto"/>
        <w:rPr>
          <w:rFonts w:hint="default"/>
          <w:b/>
          <w:bCs/>
          <w:sz w:val="24"/>
          <w:szCs w:val="32"/>
          <w:lang w:val="en-US" w:eastAsia="zh-CN"/>
        </w:rPr>
      </w:pPr>
      <w:r>
        <w:rPr>
          <w:rFonts w:hint="eastAsia"/>
          <w:b/>
          <w:bCs/>
          <w:sz w:val="24"/>
          <w:szCs w:val="32"/>
          <w:lang w:val="en-US" w:eastAsia="zh-CN"/>
        </w:rPr>
        <w:t>调控情绪行为</w:t>
      </w:r>
    </w:p>
    <w:p w14:paraId="40DD526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32"/>
          <w:lang w:val="en-US" w:eastAsia="zh-CN"/>
        </w:rPr>
      </w:pPr>
      <w:r>
        <w:rPr>
          <w:rFonts w:hint="eastAsia"/>
          <w:sz w:val="24"/>
          <w:szCs w:val="32"/>
          <w:lang w:val="en-US" w:eastAsia="zh-CN"/>
        </w:rPr>
        <w:t>有研究调查显示幼儿午睡问题与焦虑、攻击性行为的密切关联。MILLER等人对30-36月龄幼儿午睡限制相关研究结论中显示，午睡导致幼儿情绪行为问题的出现；</w:t>
      </w:r>
      <w:r>
        <w:rPr>
          <w:rStyle w:val="14"/>
          <w:rFonts w:hint="eastAsia"/>
          <w:sz w:val="24"/>
          <w:szCs w:val="32"/>
          <w:lang w:val="en-US" w:eastAsia="zh-CN"/>
        </w:rPr>
        <w:t>[</w:t>
      </w:r>
      <w:r>
        <w:rPr>
          <w:rStyle w:val="14"/>
          <w:rFonts w:hint="eastAsia"/>
          <w:sz w:val="24"/>
          <w:szCs w:val="32"/>
          <w:lang w:val="en-US" w:eastAsia="zh-CN"/>
        </w:rPr>
        <w:footnoteReference w:id="5"/>
      </w:r>
      <w:r>
        <w:rPr>
          <w:rStyle w:val="14"/>
          <w:rFonts w:hint="eastAsia"/>
          <w:sz w:val="24"/>
          <w:szCs w:val="32"/>
          <w:lang w:val="en-US" w:eastAsia="zh-CN"/>
        </w:rPr>
        <w:t>]</w:t>
      </w:r>
      <w:r>
        <w:rPr>
          <w:rFonts w:hint="eastAsia"/>
          <w:sz w:val="24"/>
          <w:szCs w:val="32"/>
          <w:lang w:val="en-US" w:eastAsia="zh-CN"/>
        </w:rPr>
        <w:t>HALL等人对于加拿大某市托育机构的研究同样映证了这一结果。</w:t>
      </w:r>
      <w:r>
        <w:rPr>
          <w:rFonts w:hint="default" w:asciiTheme="minorAscii" w:hAnsiTheme="minorAscii" w:eastAsiaTheme="minorEastAsia"/>
          <w:sz w:val="24"/>
          <w:szCs w:val="32"/>
          <w:vertAlign w:val="superscript"/>
          <w:lang w:val="en-US" w:eastAsia="zh-CN"/>
        </w:rPr>
        <w:t>[3]</w:t>
      </w:r>
      <w:r>
        <w:rPr>
          <w:rFonts w:hint="eastAsia"/>
          <w:sz w:val="24"/>
          <w:szCs w:val="32"/>
          <w:lang w:val="en-US" w:eastAsia="zh-CN"/>
        </w:rPr>
        <w:t>综上，午睡与幼儿社会性情绪发展有着显著关联。</w:t>
      </w:r>
    </w:p>
    <w:p w14:paraId="3F1814C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lang w:val="en-US" w:eastAsia="zh-CN"/>
        </w:rPr>
      </w:pPr>
    </w:p>
    <w:p w14:paraId="07EFC55E">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firstLine="560" w:firstLineChars="200"/>
        <w:textAlignment w:val="auto"/>
        <w:rPr>
          <w:rFonts w:hint="default" w:ascii="黑体" w:hAnsi="黑体" w:eastAsia="黑体" w:cs="黑体"/>
          <w:sz w:val="28"/>
          <w:szCs w:val="36"/>
          <w:lang w:val="en-US" w:eastAsia="zh-CN"/>
        </w:rPr>
      </w:pPr>
      <w:r>
        <w:rPr>
          <w:rFonts w:hint="eastAsia" w:ascii="黑体" w:hAnsi="黑体" w:eastAsia="黑体" w:cs="黑体"/>
          <w:sz w:val="28"/>
          <w:szCs w:val="36"/>
          <w:lang w:val="en-US" w:eastAsia="zh-CN"/>
        </w:rPr>
        <w:t>二、幼儿午睡需求的影响因素</w:t>
      </w:r>
    </w:p>
    <w:p w14:paraId="3A76712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lang w:val="en-US" w:eastAsia="zh-CN"/>
        </w:rPr>
      </w:pPr>
      <w:r>
        <w:rPr>
          <w:rFonts w:hint="eastAsia"/>
          <w:sz w:val="24"/>
          <w:szCs w:val="32"/>
          <w:lang w:val="en-US" w:eastAsia="zh-CN"/>
        </w:rPr>
        <w:t>通过文献学习、专家沟通、经验对话后发现，幼儿午睡一般受两类因素影响：一是幼儿自身的年龄、体质、性格及生活习惯等发展差异；二是午睡环境、教师支持、家园共育等外界支持因素。</w:t>
      </w:r>
    </w:p>
    <w:p w14:paraId="42E48B90">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firstLine="480" w:firstLineChars="200"/>
        <w:textAlignment w:val="auto"/>
        <w:rPr>
          <w:rFonts w:hint="default" w:ascii="黑体" w:hAnsi="黑体" w:eastAsia="黑体" w:cs="黑体"/>
          <w:sz w:val="24"/>
          <w:szCs w:val="32"/>
          <w:lang w:val="en-US" w:eastAsia="zh-CN"/>
        </w:rPr>
      </w:pPr>
      <w:r>
        <w:rPr>
          <w:rFonts w:hint="eastAsia" w:ascii="黑体" w:hAnsi="黑体" w:eastAsia="黑体" w:cs="黑体"/>
          <w:sz w:val="24"/>
          <w:szCs w:val="32"/>
          <w:lang w:val="en-US" w:eastAsia="zh-CN"/>
        </w:rPr>
        <w:t>（一）幼儿发展差异</w:t>
      </w:r>
    </w:p>
    <w:p w14:paraId="2153B2F4">
      <w:pPr>
        <w:keepNext w:val="0"/>
        <w:keepLines w:val="0"/>
        <w:pageBreakBefore w:val="0"/>
        <w:widowControl w:val="0"/>
        <w:numPr>
          <w:ilvl w:val="0"/>
          <w:numId w:val="4"/>
        </w:numPr>
        <w:kinsoku/>
        <w:wordWrap/>
        <w:overflowPunct/>
        <w:topLinePunct w:val="0"/>
        <w:autoSpaceDE/>
        <w:autoSpaceDN/>
        <w:bidi w:val="0"/>
        <w:adjustRightInd/>
        <w:snapToGrid/>
        <w:spacing w:before="157" w:beforeLines="50" w:after="157" w:afterLines="50" w:line="360" w:lineRule="auto"/>
        <w:ind w:left="0" w:leftChars="0" w:firstLine="482" w:firstLineChars="200"/>
        <w:textAlignment w:val="auto"/>
        <w:rPr>
          <w:rFonts w:hint="default"/>
          <w:b/>
          <w:bCs/>
          <w:sz w:val="24"/>
          <w:szCs w:val="32"/>
          <w:lang w:val="en-US" w:eastAsia="zh-CN"/>
        </w:rPr>
      </w:pPr>
      <w:r>
        <w:rPr>
          <w:rFonts w:hint="eastAsia"/>
          <w:b/>
          <w:bCs/>
          <w:sz w:val="24"/>
          <w:szCs w:val="32"/>
          <w:lang w:val="en-US" w:eastAsia="zh-CN"/>
        </w:rPr>
        <w:t>年龄差异</w:t>
      </w:r>
    </w:p>
    <w:p w14:paraId="7C9F93F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lang w:val="en-US" w:eastAsia="zh-CN"/>
        </w:rPr>
      </w:pPr>
      <w:r>
        <w:rPr>
          <w:rFonts w:hint="eastAsia"/>
          <w:sz w:val="24"/>
          <w:szCs w:val="32"/>
          <w:lang w:val="en-US" w:eastAsia="zh-CN"/>
        </w:rPr>
        <w:t>午睡也并非时间越长越好，过长容易导致晚上难以入眠的现象，反而影响第二天的状态。同时，午睡时间也随着幼儿年龄的增长而有所改变。有学者研究表明，随着幼儿神经系统的逐渐成熟，睡眠昼夜节律的成功建立，夜间睡眠总量逐渐增加，昼间睡眠总量相应逐渐减少。</w:t>
      </w:r>
      <w:r>
        <w:rPr>
          <w:rStyle w:val="14"/>
          <w:rFonts w:hint="eastAsia"/>
          <w:sz w:val="24"/>
          <w:szCs w:val="32"/>
          <w:lang w:val="en-US" w:eastAsia="zh-CN"/>
        </w:rPr>
        <w:t>[</w:t>
      </w:r>
      <w:r>
        <w:rPr>
          <w:rStyle w:val="14"/>
          <w:rFonts w:hint="eastAsia"/>
          <w:sz w:val="24"/>
          <w:szCs w:val="32"/>
          <w:lang w:val="en-US" w:eastAsia="zh-CN"/>
        </w:rPr>
        <w:footnoteReference w:id="6"/>
      </w:r>
      <w:r>
        <w:rPr>
          <w:rStyle w:val="14"/>
          <w:rFonts w:hint="eastAsia"/>
          <w:sz w:val="24"/>
          <w:szCs w:val="32"/>
          <w:lang w:val="en-US" w:eastAsia="zh-CN"/>
        </w:rPr>
        <w:t>]</w:t>
      </w:r>
      <w:r>
        <w:rPr>
          <w:rFonts w:hint="eastAsia"/>
          <w:sz w:val="24"/>
          <w:szCs w:val="32"/>
          <w:lang w:val="en-US" w:eastAsia="zh-CN"/>
        </w:rPr>
        <w:t>下图可见，2-3岁幼儿身体处于快速发育阶段，大脑和身体都需要更多的休息以恢复精力和能量，因此午睡时间较长，一般在2至2.5小时左右；3-4岁幼儿神经系统依旧未完全发育成熟，午睡时间一般在1.5至2小时左右，能有效缓解疲劳、保持良好精神状态；4-5岁幼儿身体发育速度相对减缓，但活动与认知能力进一步提升，需要适度午睡推动幼儿更好生长及活动参与，一般而言午睡时间在1至1.5小时左右；5-6岁幼儿已逐渐形成较为规律的生物钟，睡眠模式逐渐趋于成人，而且处于幼小衔接的关键期，适度缩短午睡不仅有助于保障夜间睡眠的时间和质量，更能促进幼儿适应小学生活，其午睡时间约为1小时左右。</w:t>
      </w:r>
    </w:p>
    <w:tbl>
      <w:tblPr>
        <w:tblStyle w:val="11"/>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7"/>
        <w:gridCol w:w="454"/>
        <w:gridCol w:w="813"/>
        <w:gridCol w:w="454"/>
        <w:gridCol w:w="454"/>
        <w:gridCol w:w="813"/>
        <w:gridCol w:w="454"/>
        <w:gridCol w:w="454"/>
        <w:gridCol w:w="813"/>
        <w:gridCol w:w="454"/>
        <w:gridCol w:w="454"/>
        <w:gridCol w:w="813"/>
        <w:gridCol w:w="454"/>
      </w:tblGrid>
      <w:tr w14:paraId="72FCE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1351" w:type="dxa"/>
            <w:gridSpan w:val="2"/>
            <w:vAlign w:val="top"/>
          </w:tcPr>
          <w:p w14:paraId="71C5A6EE">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r>
              <w:rPr>
                <w:rFonts w:hint="eastAsia" w:ascii="华文楷体" w:hAnsi="华文楷体" w:eastAsia="华文楷体" w:cs="华文楷体"/>
                <w:kern w:val="2"/>
                <w:sz w:val="21"/>
                <w:szCs w:val="21"/>
                <w:lang w:val="en-US" w:eastAsia="zh-CN" w:bidi="ar-SA"/>
              </w:rPr>
              <w:t>（小时</w:t>
            </w:r>
            <w:r>
              <w:rPr>
                <w:rFonts w:hint="eastAsia"/>
                <w:sz w:val="21"/>
                <w:szCs w:val="24"/>
                <w:vertAlign w:val="baseline"/>
                <w:lang w:val="en-US" w:eastAsia="zh-CN"/>
              </w:rPr>
              <w:t>）</w:t>
            </w:r>
          </w:p>
        </w:tc>
        <w:tc>
          <w:tcPr>
            <w:tcW w:w="813" w:type="dxa"/>
          </w:tcPr>
          <w:p w14:paraId="35F617EF">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454" w:type="dxa"/>
          </w:tcPr>
          <w:p w14:paraId="1D218133">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454" w:type="dxa"/>
          </w:tcPr>
          <w:p w14:paraId="518591C3">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813" w:type="dxa"/>
          </w:tcPr>
          <w:p w14:paraId="6C60E0FB">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454" w:type="dxa"/>
          </w:tcPr>
          <w:p w14:paraId="25A2C81F">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454" w:type="dxa"/>
          </w:tcPr>
          <w:p w14:paraId="248E40E2">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567" w:type="dxa"/>
          </w:tcPr>
          <w:p w14:paraId="359598B5">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454" w:type="dxa"/>
          </w:tcPr>
          <w:p w14:paraId="66A5280B">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454" w:type="dxa"/>
          </w:tcPr>
          <w:p w14:paraId="6A24E1ED">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510" w:type="dxa"/>
          </w:tcPr>
          <w:p w14:paraId="724E65FF">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454" w:type="dxa"/>
          </w:tcPr>
          <w:p w14:paraId="0862712A">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r>
      <w:tr w14:paraId="2B5A8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97" w:type="dxa"/>
            <w:tcBorders>
              <w:right w:val="single" w:color="auto" w:sz="4" w:space="0"/>
            </w:tcBorders>
            <w:vAlign w:val="top"/>
          </w:tcPr>
          <w:p w14:paraId="2E738A2E">
            <w:pPr>
              <w:keepNext w:val="0"/>
              <w:keepLines w:val="0"/>
              <w:pageBreakBefore w:val="0"/>
              <w:widowControl w:val="0"/>
              <w:kinsoku/>
              <w:wordWrap/>
              <w:overflowPunct/>
              <w:topLinePunct w:val="0"/>
              <w:autoSpaceDE/>
              <w:autoSpaceDN/>
              <w:bidi w:val="0"/>
              <w:adjustRightInd/>
              <w:snapToGrid/>
              <w:spacing w:line="240" w:lineRule="auto"/>
              <w:ind w:left="0" w:leftChars="0"/>
              <w:jc w:val="right"/>
              <w:textAlignment w:val="auto"/>
              <w:rPr>
                <w:rFonts w:hint="eastAsia"/>
                <w:sz w:val="24"/>
                <w:szCs w:val="32"/>
                <w:vertAlign w:val="baseline"/>
                <w:lang w:val="en-US" w:eastAsia="zh-CN"/>
              </w:rPr>
            </w:pPr>
            <w:r>
              <w:rPr>
                <w:rFonts w:hint="eastAsia"/>
                <w:sz w:val="21"/>
                <w:szCs w:val="24"/>
                <w:vertAlign w:val="baseline"/>
                <w:lang w:val="en-US" w:eastAsia="zh-CN"/>
              </w:rPr>
              <w:t>3.0</w:t>
            </w:r>
          </w:p>
        </w:tc>
        <w:tc>
          <w:tcPr>
            <w:tcW w:w="454" w:type="dxa"/>
            <w:tcBorders>
              <w:left w:val="single" w:color="auto" w:sz="4" w:space="0"/>
            </w:tcBorders>
          </w:tcPr>
          <w:p w14:paraId="0C830A1C">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813" w:type="dxa"/>
          </w:tcPr>
          <w:p w14:paraId="416DA98D">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default"/>
                <w:sz w:val="24"/>
                <w:szCs w:val="32"/>
                <w:vertAlign w:val="baseline"/>
                <w:lang w:val="en-US" w:eastAsia="zh-CN"/>
              </w:rPr>
            </w:pPr>
            <w:r>
              <w:rPr>
                <w:rFonts w:hint="default" w:asciiTheme="minorAscii" w:hAnsiTheme="minorAscii"/>
                <w:sz w:val="21"/>
                <w:szCs w:val="24"/>
                <w:vertAlign w:val="baseline"/>
                <w:lang w:val="en-US" w:eastAsia="zh-CN"/>
              </w:rPr>
              <w:t>2</w:t>
            </w:r>
            <w:r>
              <w:rPr>
                <w:rFonts w:hint="eastAsia" w:asciiTheme="minorAscii" w:hAnsiTheme="minorAscii"/>
                <w:sz w:val="21"/>
                <w:szCs w:val="24"/>
                <w:vertAlign w:val="baseline"/>
                <w:lang w:val="en-US" w:eastAsia="zh-CN"/>
              </w:rPr>
              <w:t>.0</w:t>
            </w:r>
            <w:r>
              <w:rPr>
                <w:rFonts w:hint="default" w:asciiTheme="minorAscii" w:hAnsiTheme="minorAscii"/>
                <w:sz w:val="21"/>
                <w:szCs w:val="24"/>
                <w:vertAlign w:val="baseline"/>
                <w:lang w:val="en-US" w:eastAsia="zh-CN"/>
              </w:rPr>
              <w:t>-2.5</w:t>
            </w:r>
          </w:p>
        </w:tc>
        <w:tc>
          <w:tcPr>
            <w:tcW w:w="454" w:type="dxa"/>
          </w:tcPr>
          <w:p w14:paraId="16FE10EE">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454" w:type="dxa"/>
          </w:tcPr>
          <w:p w14:paraId="1996FC12">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813" w:type="dxa"/>
          </w:tcPr>
          <w:p w14:paraId="1A4DD41E">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454" w:type="dxa"/>
          </w:tcPr>
          <w:p w14:paraId="3DDDEBD8">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454" w:type="dxa"/>
          </w:tcPr>
          <w:p w14:paraId="541A48A5">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567" w:type="dxa"/>
          </w:tcPr>
          <w:p w14:paraId="7D46A251">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454" w:type="dxa"/>
          </w:tcPr>
          <w:p w14:paraId="70D61903">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454" w:type="dxa"/>
          </w:tcPr>
          <w:p w14:paraId="74328246">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510" w:type="dxa"/>
          </w:tcPr>
          <w:p w14:paraId="716B5DFC">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454" w:type="dxa"/>
          </w:tcPr>
          <w:p w14:paraId="37878C4A">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r>
      <w:tr w14:paraId="2B7C6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97" w:type="dxa"/>
            <w:tcBorders>
              <w:right w:val="single" w:color="auto" w:sz="4" w:space="0"/>
            </w:tcBorders>
            <w:vAlign w:val="top"/>
          </w:tcPr>
          <w:p w14:paraId="266BE0C9">
            <w:pPr>
              <w:keepNext w:val="0"/>
              <w:keepLines w:val="0"/>
              <w:pageBreakBefore w:val="0"/>
              <w:widowControl w:val="0"/>
              <w:kinsoku/>
              <w:wordWrap/>
              <w:overflowPunct/>
              <w:topLinePunct w:val="0"/>
              <w:autoSpaceDE/>
              <w:autoSpaceDN/>
              <w:bidi w:val="0"/>
              <w:adjustRightInd/>
              <w:snapToGrid/>
              <w:spacing w:line="240" w:lineRule="auto"/>
              <w:ind w:left="0" w:leftChars="0"/>
              <w:jc w:val="right"/>
              <w:textAlignment w:val="auto"/>
              <w:rPr>
                <w:rFonts w:hint="eastAsia"/>
                <w:sz w:val="24"/>
                <w:szCs w:val="32"/>
                <w:vertAlign w:val="baseline"/>
                <w:lang w:val="en-US" w:eastAsia="zh-CN"/>
              </w:rPr>
            </w:pPr>
            <w:r>
              <w:rPr>
                <w:rFonts w:hint="eastAsia"/>
                <w:sz w:val="21"/>
                <w:szCs w:val="24"/>
                <w:vertAlign w:val="baseline"/>
                <w:lang w:val="en-US" w:eastAsia="zh-CN"/>
              </w:rPr>
              <w:t>2.5</w:t>
            </w:r>
          </w:p>
        </w:tc>
        <w:tc>
          <w:tcPr>
            <w:tcW w:w="454" w:type="dxa"/>
            <w:tcBorders>
              <w:left w:val="single" w:color="auto" w:sz="4" w:space="0"/>
            </w:tcBorders>
          </w:tcPr>
          <w:p w14:paraId="52586F0B">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813" w:type="dxa"/>
            <w:shd w:val="clear" w:color="auto" w:fill="DBE3F4" w:themeFill="accent1" w:themeFillTint="32"/>
          </w:tcPr>
          <w:p w14:paraId="606C21F5">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454" w:type="dxa"/>
          </w:tcPr>
          <w:p w14:paraId="71E124CF">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454" w:type="dxa"/>
          </w:tcPr>
          <w:p w14:paraId="67292D1B">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813" w:type="dxa"/>
          </w:tcPr>
          <w:p w14:paraId="36BAE268">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default"/>
                <w:sz w:val="24"/>
                <w:szCs w:val="32"/>
                <w:vertAlign w:val="baseline"/>
                <w:lang w:val="en-US" w:eastAsia="zh-CN"/>
              </w:rPr>
            </w:pPr>
            <w:r>
              <w:rPr>
                <w:rFonts w:hint="eastAsia" w:asciiTheme="minorAscii" w:hAnsiTheme="minorAscii"/>
                <w:sz w:val="21"/>
                <w:szCs w:val="24"/>
                <w:vertAlign w:val="baseline"/>
                <w:lang w:val="en-US" w:eastAsia="zh-CN"/>
              </w:rPr>
              <w:t>1.5-2.0</w:t>
            </w:r>
          </w:p>
        </w:tc>
        <w:tc>
          <w:tcPr>
            <w:tcW w:w="454" w:type="dxa"/>
          </w:tcPr>
          <w:p w14:paraId="10F2B212">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454" w:type="dxa"/>
          </w:tcPr>
          <w:p w14:paraId="5159BE79">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567" w:type="dxa"/>
          </w:tcPr>
          <w:p w14:paraId="2C8E47B6">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454" w:type="dxa"/>
          </w:tcPr>
          <w:p w14:paraId="7AF9A561">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454" w:type="dxa"/>
          </w:tcPr>
          <w:p w14:paraId="12777ECC">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510" w:type="dxa"/>
          </w:tcPr>
          <w:p w14:paraId="2FCFEA1E">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454" w:type="dxa"/>
          </w:tcPr>
          <w:p w14:paraId="6D182AC7">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r>
      <w:tr w14:paraId="1EF87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97" w:type="dxa"/>
            <w:tcBorders>
              <w:right w:val="single" w:color="auto" w:sz="4" w:space="0"/>
            </w:tcBorders>
            <w:vAlign w:val="top"/>
          </w:tcPr>
          <w:p w14:paraId="3F7DC991">
            <w:pPr>
              <w:keepNext w:val="0"/>
              <w:keepLines w:val="0"/>
              <w:pageBreakBefore w:val="0"/>
              <w:widowControl w:val="0"/>
              <w:kinsoku/>
              <w:wordWrap/>
              <w:overflowPunct/>
              <w:topLinePunct w:val="0"/>
              <w:autoSpaceDE/>
              <w:autoSpaceDN/>
              <w:bidi w:val="0"/>
              <w:adjustRightInd/>
              <w:snapToGrid/>
              <w:spacing w:line="240" w:lineRule="auto"/>
              <w:ind w:left="0" w:leftChars="0"/>
              <w:jc w:val="right"/>
              <w:textAlignment w:val="auto"/>
              <w:rPr>
                <w:rFonts w:hint="eastAsia"/>
                <w:sz w:val="24"/>
                <w:szCs w:val="32"/>
                <w:vertAlign w:val="baseline"/>
                <w:lang w:val="en-US" w:eastAsia="zh-CN"/>
              </w:rPr>
            </w:pPr>
            <w:r>
              <w:rPr>
                <w:rFonts w:hint="eastAsia"/>
                <w:sz w:val="21"/>
                <w:szCs w:val="24"/>
                <w:vertAlign w:val="baseline"/>
                <w:lang w:val="en-US" w:eastAsia="zh-CN"/>
              </w:rPr>
              <w:t>2.0</w:t>
            </w:r>
          </w:p>
        </w:tc>
        <w:tc>
          <w:tcPr>
            <w:tcW w:w="454" w:type="dxa"/>
            <w:tcBorders>
              <w:left w:val="single" w:color="auto" w:sz="4" w:space="0"/>
            </w:tcBorders>
          </w:tcPr>
          <w:p w14:paraId="7BE297A7">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813" w:type="dxa"/>
            <w:shd w:val="clear" w:color="auto" w:fill="DBE3F4" w:themeFill="accent1" w:themeFillTint="32"/>
          </w:tcPr>
          <w:p w14:paraId="79FFFD60">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454" w:type="dxa"/>
          </w:tcPr>
          <w:p w14:paraId="45FEB63E">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454" w:type="dxa"/>
          </w:tcPr>
          <w:p w14:paraId="09D85238">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813" w:type="dxa"/>
            <w:shd w:val="clear" w:color="auto" w:fill="DBE3F4" w:themeFill="accent1" w:themeFillTint="32"/>
          </w:tcPr>
          <w:p w14:paraId="6C8978F0">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454" w:type="dxa"/>
          </w:tcPr>
          <w:p w14:paraId="45B38210">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454" w:type="dxa"/>
          </w:tcPr>
          <w:p w14:paraId="65BA2CB5">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567" w:type="dxa"/>
          </w:tcPr>
          <w:p w14:paraId="3827AE69">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r>
              <w:rPr>
                <w:rFonts w:hint="eastAsia" w:asciiTheme="minorAscii" w:hAnsiTheme="minorAscii"/>
                <w:sz w:val="21"/>
                <w:szCs w:val="24"/>
                <w:vertAlign w:val="baseline"/>
                <w:lang w:val="en-US" w:eastAsia="zh-CN"/>
              </w:rPr>
              <w:t>1.0</w:t>
            </w:r>
            <w:r>
              <w:rPr>
                <w:rFonts w:hint="default" w:asciiTheme="minorAscii" w:hAnsiTheme="minorAscii"/>
                <w:sz w:val="21"/>
                <w:szCs w:val="24"/>
                <w:vertAlign w:val="baseline"/>
                <w:lang w:val="en-US" w:eastAsia="zh-CN"/>
              </w:rPr>
              <w:t>-</w:t>
            </w:r>
            <w:r>
              <w:rPr>
                <w:rFonts w:hint="eastAsia" w:asciiTheme="minorAscii" w:hAnsiTheme="minorAscii"/>
                <w:sz w:val="21"/>
                <w:szCs w:val="24"/>
                <w:vertAlign w:val="baseline"/>
                <w:lang w:val="en-US" w:eastAsia="zh-CN"/>
              </w:rPr>
              <w:t>1</w:t>
            </w:r>
            <w:r>
              <w:rPr>
                <w:rFonts w:hint="default" w:asciiTheme="minorAscii" w:hAnsiTheme="minorAscii"/>
                <w:sz w:val="21"/>
                <w:szCs w:val="24"/>
                <w:vertAlign w:val="baseline"/>
                <w:lang w:val="en-US" w:eastAsia="zh-CN"/>
              </w:rPr>
              <w:t>.5</w:t>
            </w:r>
          </w:p>
        </w:tc>
        <w:tc>
          <w:tcPr>
            <w:tcW w:w="454" w:type="dxa"/>
          </w:tcPr>
          <w:p w14:paraId="1C46EFC2">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454" w:type="dxa"/>
          </w:tcPr>
          <w:p w14:paraId="4C9F307E">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510" w:type="dxa"/>
          </w:tcPr>
          <w:p w14:paraId="54399FE1">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454" w:type="dxa"/>
          </w:tcPr>
          <w:p w14:paraId="53796A2B">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r>
      <w:tr w14:paraId="3D925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97" w:type="dxa"/>
            <w:tcBorders>
              <w:right w:val="single" w:color="auto" w:sz="4" w:space="0"/>
            </w:tcBorders>
            <w:vAlign w:val="top"/>
          </w:tcPr>
          <w:p w14:paraId="6C914AA6">
            <w:pPr>
              <w:keepNext w:val="0"/>
              <w:keepLines w:val="0"/>
              <w:pageBreakBefore w:val="0"/>
              <w:widowControl w:val="0"/>
              <w:kinsoku/>
              <w:wordWrap/>
              <w:overflowPunct/>
              <w:topLinePunct w:val="0"/>
              <w:autoSpaceDE/>
              <w:autoSpaceDN/>
              <w:bidi w:val="0"/>
              <w:adjustRightInd/>
              <w:snapToGrid/>
              <w:spacing w:line="240" w:lineRule="auto"/>
              <w:ind w:left="0" w:leftChars="0"/>
              <w:jc w:val="right"/>
              <w:textAlignment w:val="auto"/>
              <w:rPr>
                <w:rFonts w:hint="eastAsia"/>
                <w:sz w:val="24"/>
                <w:szCs w:val="32"/>
                <w:vertAlign w:val="baseline"/>
                <w:lang w:val="en-US" w:eastAsia="zh-CN"/>
              </w:rPr>
            </w:pPr>
            <w:r>
              <w:rPr>
                <w:rFonts w:hint="eastAsia"/>
                <w:sz w:val="21"/>
                <w:szCs w:val="24"/>
                <w:vertAlign w:val="baseline"/>
                <w:lang w:val="en-US" w:eastAsia="zh-CN"/>
              </w:rPr>
              <w:t>1.5</w:t>
            </w:r>
          </w:p>
        </w:tc>
        <w:tc>
          <w:tcPr>
            <w:tcW w:w="454" w:type="dxa"/>
            <w:tcBorders>
              <w:left w:val="single" w:color="auto" w:sz="4" w:space="0"/>
            </w:tcBorders>
          </w:tcPr>
          <w:p w14:paraId="398B1962">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813" w:type="dxa"/>
          </w:tcPr>
          <w:p w14:paraId="0AA20B3B">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454" w:type="dxa"/>
          </w:tcPr>
          <w:p w14:paraId="2DB89AF6">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454" w:type="dxa"/>
          </w:tcPr>
          <w:p w14:paraId="120F411C">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813" w:type="dxa"/>
            <w:shd w:val="clear" w:color="auto" w:fill="DBE3F4" w:themeFill="accent1" w:themeFillTint="32"/>
          </w:tcPr>
          <w:p w14:paraId="12153D9C">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454" w:type="dxa"/>
          </w:tcPr>
          <w:p w14:paraId="360C26F3">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454" w:type="dxa"/>
          </w:tcPr>
          <w:p w14:paraId="4EB20E4D">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567" w:type="dxa"/>
            <w:shd w:val="clear" w:color="auto" w:fill="DBE3F4" w:themeFill="accent1" w:themeFillTint="32"/>
          </w:tcPr>
          <w:p w14:paraId="6FAE966B">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454" w:type="dxa"/>
          </w:tcPr>
          <w:p w14:paraId="4E51AD0C">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454" w:type="dxa"/>
          </w:tcPr>
          <w:p w14:paraId="5FAD7117">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510" w:type="dxa"/>
          </w:tcPr>
          <w:p w14:paraId="0A145337">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r>
              <w:rPr>
                <w:rFonts w:hint="eastAsia" w:asciiTheme="minorAscii" w:hAnsiTheme="minorAscii"/>
                <w:sz w:val="21"/>
                <w:szCs w:val="24"/>
                <w:vertAlign w:val="baseline"/>
                <w:lang w:val="en-US" w:eastAsia="zh-CN"/>
              </w:rPr>
              <w:t>0.5</w:t>
            </w:r>
            <w:r>
              <w:rPr>
                <w:rFonts w:hint="default" w:asciiTheme="minorAscii" w:hAnsiTheme="minorAscii"/>
                <w:sz w:val="21"/>
                <w:szCs w:val="24"/>
                <w:vertAlign w:val="baseline"/>
                <w:lang w:val="en-US" w:eastAsia="zh-CN"/>
              </w:rPr>
              <w:t>-</w:t>
            </w:r>
            <w:r>
              <w:rPr>
                <w:rFonts w:hint="eastAsia" w:asciiTheme="minorAscii" w:hAnsiTheme="minorAscii"/>
                <w:sz w:val="21"/>
                <w:szCs w:val="24"/>
                <w:vertAlign w:val="baseline"/>
                <w:lang w:val="en-US" w:eastAsia="zh-CN"/>
              </w:rPr>
              <w:t>1.0</w:t>
            </w:r>
          </w:p>
        </w:tc>
        <w:tc>
          <w:tcPr>
            <w:tcW w:w="454" w:type="dxa"/>
          </w:tcPr>
          <w:p w14:paraId="015B187D">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r>
      <w:tr w14:paraId="515C3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97" w:type="dxa"/>
            <w:tcBorders>
              <w:right w:val="single" w:color="auto" w:sz="4" w:space="0"/>
            </w:tcBorders>
            <w:vAlign w:val="top"/>
          </w:tcPr>
          <w:p w14:paraId="68359D09">
            <w:pPr>
              <w:keepNext w:val="0"/>
              <w:keepLines w:val="0"/>
              <w:pageBreakBefore w:val="0"/>
              <w:widowControl w:val="0"/>
              <w:kinsoku/>
              <w:wordWrap/>
              <w:overflowPunct/>
              <w:topLinePunct w:val="0"/>
              <w:autoSpaceDE/>
              <w:autoSpaceDN/>
              <w:bidi w:val="0"/>
              <w:adjustRightInd/>
              <w:snapToGrid/>
              <w:spacing w:line="240" w:lineRule="auto"/>
              <w:ind w:left="0" w:leftChars="0"/>
              <w:jc w:val="right"/>
              <w:textAlignment w:val="auto"/>
              <w:rPr>
                <w:rFonts w:hint="eastAsia"/>
                <w:sz w:val="24"/>
                <w:szCs w:val="32"/>
                <w:vertAlign w:val="baseline"/>
                <w:lang w:val="en-US" w:eastAsia="zh-CN"/>
              </w:rPr>
            </w:pPr>
            <w:r>
              <w:rPr>
                <w:rFonts w:hint="eastAsia"/>
                <w:sz w:val="21"/>
                <w:szCs w:val="24"/>
                <w:vertAlign w:val="baseline"/>
                <w:lang w:val="en-US" w:eastAsia="zh-CN"/>
              </w:rPr>
              <w:t>1.0</w:t>
            </w:r>
          </w:p>
        </w:tc>
        <w:tc>
          <w:tcPr>
            <w:tcW w:w="454" w:type="dxa"/>
            <w:tcBorders>
              <w:left w:val="single" w:color="auto" w:sz="4" w:space="0"/>
            </w:tcBorders>
          </w:tcPr>
          <w:p w14:paraId="31F19407">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813" w:type="dxa"/>
          </w:tcPr>
          <w:p w14:paraId="436E022B">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454" w:type="dxa"/>
          </w:tcPr>
          <w:p w14:paraId="4A40437B">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454" w:type="dxa"/>
          </w:tcPr>
          <w:p w14:paraId="741A9438">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813" w:type="dxa"/>
          </w:tcPr>
          <w:p w14:paraId="1A1EA16C">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454" w:type="dxa"/>
          </w:tcPr>
          <w:p w14:paraId="2A34FA71">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454" w:type="dxa"/>
          </w:tcPr>
          <w:p w14:paraId="4ABFA539">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567" w:type="dxa"/>
            <w:shd w:val="clear" w:color="auto" w:fill="DBE3F4" w:themeFill="accent1" w:themeFillTint="32"/>
          </w:tcPr>
          <w:p w14:paraId="03F84242">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454" w:type="dxa"/>
          </w:tcPr>
          <w:p w14:paraId="6DABD601">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454" w:type="dxa"/>
          </w:tcPr>
          <w:p w14:paraId="0C2F9CD7">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510" w:type="dxa"/>
            <w:shd w:val="clear" w:color="auto" w:fill="DBE3F4" w:themeFill="accent1" w:themeFillTint="32"/>
          </w:tcPr>
          <w:p w14:paraId="7A5E9159">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454" w:type="dxa"/>
          </w:tcPr>
          <w:p w14:paraId="7971F15D">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r>
      <w:tr w14:paraId="27326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97" w:type="dxa"/>
            <w:tcBorders>
              <w:right w:val="single" w:color="auto" w:sz="4" w:space="0"/>
            </w:tcBorders>
            <w:vAlign w:val="top"/>
          </w:tcPr>
          <w:p w14:paraId="76699827">
            <w:pPr>
              <w:keepNext w:val="0"/>
              <w:keepLines w:val="0"/>
              <w:pageBreakBefore w:val="0"/>
              <w:widowControl w:val="0"/>
              <w:kinsoku/>
              <w:wordWrap/>
              <w:overflowPunct/>
              <w:topLinePunct w:val="0"/>
              <w:autoSpaceDE/>
              <w:autoSpaceDN/>
              <w:bidi w:val="0"/>
              <w:adjustRightInd/>
              <w:snapToGrid/>
              <w:spacing w:line="240" w:lineRule="auto"/>
              <w:ind w:left="0" w:leftChars="0"/>
              <w:jc w:val="right"/>
              <w:textAlignment w:val="auto"/>
              <w:rPr>
                <w:rFonts w:hint="eastAsia"/>
                <w:sz w:val="24"/>
                <w:szCs w:val="32"/>
                <w:vertAlign w:val="baseline"/>
                <w:lang w:val="en-US" w:eastAsia="zh-CN"/>
              </w:rPr>
            </w:pPr>
            <w:r>
              <w:rPr>
                <w:rFonts w:hint="eastAsia"/>
                <w:sz w:val="21"/>
                <w:szCs w:val="24"/>
                <w:vertAlign w:val="baseline"/>
                <w:lang w:val="en-US" w:eastAsia="zh-CN"/>
              </w:rPr>
              <w:t>0.5</w:t>
            </w:r>
          </w:p>
        </w:tc>
        <w:tc>
          <w:tcPr>
            <w:tcW w:w="454" w:type="dxa"/>
            <w:tcBorders>
              <w:left w:val="single" w:color="auto" w:sz="4" w:space="0"/>
            </w:tcBorders>
          </w:tcPr>
          <w:p w14:paraId="684DA7FD">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813" w:type="dxa"/>
          </w:tcPr>
          <w:p w14:paraId="208A4661">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454" w:type="dxa"/>
          </w:tcPr>
          <w:p w14:paraId="1B8118BC">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454" w:type="dxa"/>
          </w:tcPr>
          <w:p w14:paraId="3CC22A1E">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813" w:type="dxa"/>
          </w:tcPr>
          <w:p w14:paraId="23E8AFC5">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454" w:type="dxa"/>
          </w:tcPr>
          <w:p w14:paraId="3A24D760">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454" w:type="dxa"/>
          </w:tcPr>
          <w:p w14:paraId="001052AE">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567" w:type="dxa"/>
          </w:tcPr>
          <w:p w14:paraId="11CFA93B">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454" w:type="dxa"/>
          </w:tcPr>
          <w:p w14:paraId="1D0DCEE1">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454" w:type="dxa"/>
          </w:tcPr>
          <w:p w14:paraId="04E838E1">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510" w:type="dxa"/>
            <w:shd w:val="clear" w:color="auto" w:fill="DBE3F4" w:themeFill="accent1" w:themeFillTint="32"/>
          </w:tcPr>
          <w:p w14:paraId="31E306B3">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454" w:type="dxa"/>
          </w:tcPr>
          <w:p w14:paraId="5DF6B2A4">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r>
      <w:tr w14:paraId="5010D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897" w:type="dxa"/>
            <w:tcBorders>
              <w:right w:val="single" w:color="auto" w:sz="4" w:space="0"/>
            </w:tcBorders>
          </w:tcPr>
          <w:p w14:paraId="6FD9067A">
            <w:pPr>
              <w:keepNext w:val="0"/>
              <w:keepLines w:val="0"/>
              <w:pageBreakBefore w:val="0"/>
              <w:widowControl w:val="0"/>
              <w:kinsoku/>
              <w:wordWrap/>
              <w:overflowPunct/>
              <w:topLinePunct w:val="0"/>
              <w:autoSpaceDE/>
              <w:autoSpaceDN/>
              <w:bidi w:val="0"/>
              <w:adjustRightInd/>
              <w:snapToGrid/>
              <w:spacing w:line="360" w:lineRule="auto"/>
              <w:ind w:left="0" w:leftChars="0"/>
              <w:jc w:val="right"/>
              <w:textAlignment w:val="auto"/>
              <w:rPr>
                <w:rStyle w:val="14"/>
                <w:rFonts w:hint="default"/>
                <w:sz w:val="24"/>
                <w:szCs w:val="32"/>
                <w:vertAlign w:val="baseline"/>
                <w:lang w:val="en-US" w:eastAsia="zh-CN"/>
              </w:rPr>
            </w:pPr>
            <w:r>
              <w:rPr>
                <w:rFonts w:hint="eastAsia"/>
                <w:sz w:val="24"/>
                <w:szCs w:val="32"/>
                <w:vertAlign w:val="baseline"/>
                <w:lang w:val="en-US" w:eastAsia="zh-CN"/>
              </w:rPr>
              <w:t>0.0</w:t>
            </w:r>
          </w:p>
        </w:tc>
        <w:tc>
          <w:tcPr>
            <w:tcW w:w="454" w:type="dxa"/>
            <w:tcBorders>
              <w:left w:val="single" w:color="auto" w:sz="4" w:space="0"/>
              <w:bottom w:val="single" w:color="auto" w:sz="4" w:space="0"/>
            </w:tcBorders>
          </w:tcPr>
          <w:p w14:paraId="7A3E9D8D">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813" w:type="dxa"/>
            <w:tcBorders>
              <w:bottom w:val="single" w:color="auto" w:sz="4" w:space="0"/>
            </w:tcBorders>
          </w:tcPr>
          <w:p w14:paraId="1083086C">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454" w:type="dxa"/>
            <w:tcBorders>
              <w:bottom w:val="single" w:color="auto" w:sz="4" w:space="0"/>
            </w:tcBorders>
          </w:tcPr>
          <w:p w14:paraId="673EDB19">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454" w:type="dxa"/>
            <w:tcBorders>
              <w:bottom w:val="single" w:color="auto" w:sz="4" w:space="0"/>
            </w:tcBorders>
          </w:tcPr>
          <w:p w14:paraId="1829B1A3">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813" w:type="dxa"/>
            <w:tcBorders>
              <w:bottom w:val="single" w:color="auto" w:sz="4" w:space="0"/>
            </w:tcBorders>
          </w:tcPr>
          <w:p w14:paraId="1BC98D8A">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454" w:type="dxa"/>
            <w:tcBorders>
              <w:bottom w:val="single" w:color="auto" w:sz="4" w:space="0"/>
            </w:tcBorders>
          </w:tcPr>
          <w:p w14:paraId="340F5B73">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454" w:type="dxa"/>
            <w:tcBorders>
              <w:bottom w:val="single" w:color="auto" w:sz="4" w:space="0"/>
            </w:tcBorders>
          </w:tcPr>
          <w:p w14:paraId="35302AA5">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567" w:type="dxa"/>
            <w:tcBorders>
              <w:bottom w:val="single" w:color="auto" w:sz="4" w:space="0"/>
            </w:tcBorders>
          </w:tcPr>
          <w:p w14:paraId="610E015F">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454" w:type="dxa"/>
            <w:tcBorders>
              <w:bottom w:val="single" w:color="auto" w:sz="4" w:space="0"/>
            </w:tcBorders>
          </w:tcPr>
          <w:p w14:paraId="53492F7A">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454" w:type="dxa"/>
            <w:tcBorders>
              <w:bottom w:val="single" w:color="auto" w:sz="4" w:space="0"/>
            </w:tcBorders>
          </w:tcPr>
          <w:p w14:paraId="699E8C27">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510" w:type="dxa"/>
            <w:tcBorders>
              <w:bottom w:val="single" w:color="auto" w:sz="4" w:space="0"/>
            </w:tcBorders>
          </w:tcPr>
          <w:p w14:paraId="6B88FB9F">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454" w:type="dxa"/>
            <w:tcBorders>
              <w:bottom w:val="single" w:color="auto" w:sz="4" w:space="0"/>
            </w:tcBorders>
          </w:tcPr>
          <w:p w14:paraId="7433CC0A">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r>
      <w:tr w14:paraId="58D08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97" w:type="dxa"/>
          </w:tcPr>
          <w:p w14:paraId="70055CB6">
            <w:pPr>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Style w:val="14"/>
                <w:rFonts w:hint="eastAsia"/>
                <w:sz w:val="24"/>
                <w:szCs w:val="32"/>
                <w:vertAlign w:val="baseline"/>
                <w:lang w:val="en-US" w:eastAsia="zh-CN"/>
              </w:rPr>
            </w:pPr>
          </w:p>
        </w:tc>
        <w:tc>
          <w:tcPr>
            <w:tcW w:w="1721" w:type="dxa"/>
            <w:gridSpan w:val="3"/>
            <w:tcBorders>
              <w:top w:val="single" w:color="auto" w:sz="4" w:space="0"/>
            </w:tcBorders>
            <w:vAlign w:val="top"/>
          </w:tcPr>
          <w:p w14:paraId="520D1D06">
            <w:pPr>
              <w:keepNext w:val="0"/>
              <w:keepLines w:val="0"/>
              <w:pageBreakBefore w:val="0"/>
              <w:widowControl w:val="0"/>
              <w:kinsoku/>
              <w:wordWrap/>
              <w:overflowPunct/>
              <w:topLinePunct w:val="0"/>
              <w:autoSpaceDE/>
              <w:autoSpaceDN/>
              <w:bidi w:val="0"/>
              <w:adjustRightInd/>
              <w:snapToGrid/>
              <w:spacing w:line="360" w:lineRule="auto"/>
              <w:ind w:left="0" w:leftChars="0"/>
              <w:jc w:val="center"/>
              <w:textAlignment w:val="auto"/>
              <w:rPr>
                <w:rFonts w:hint="default" w:ascii="华文楷体" w:hAnsi="华文楷体" w:eastAsia="华文楷体" w:cs="华文楷体"/>
                <w:kern w:val="2"/>
                <w:sz w:val="21"/>
                <w:szCs w:val="21"/>
                <w:lang w:val="en-US" w:eastAsia="zh-CN" w:bidi="ar-SA"/>
              </w:rPr>
            </w:pPr>
            <w:r>
              <w:rPr>
                <w:rFonts w:hint="eastAsia" w:ascii="华文楷体" w:hAnsi="华文楷体" w:eastAsia="华文楷体" w:cs="华文楷体"/>
                <w:kern w:val="2"/>
                <w:sz w:val="21"/>
                <w:szCs w:val="21"/>
                <w:lang w:val="en-US" w:eastAsia="zh-CN" w:bidi="ar-SA"/>
              </w:rPr>
              <w:t>2-3岁</w:t>
            </w:r>
          </w:p>
        </w:tc>
        <w:tc>
          <w:tcPr>
            <w:tcW w:w="1721" w:type="dxa"/>
            <w:gridSpan w:val="3"/>
            <w:tcBorders>
              <w:top w:val="single" w:color="auto" w:sz="4" w:space="0"/>
            </w:tcBorders>
            <w:vAlign w:val="top"/>
          </w:tcPr>
          <w:p w14:paraId="12199391">
            <w:pPr>
              <w:keepNext w:val="0"/>
              <w:keepLines w:val="0"/>
              <w:pageBreakBefore w:val="0"/>
              <w:widowControl w:val="0"/>
              <w:kinsoku/>
              <w:wordWrap/>
              <w:overflowPunct/>
              <w:topLinePunct w:val="0"/>
              <w:autoSpaceDE/>
              <w:autoSpaceDN/>
              <w:bidi w:val="0"/>
              <w:adjustRightInd/>
              <w:snapToGrid/>
              <w:spacing w:line="360" w:lineRule="auto"/>
              <w:ind w:left="0" w:leftChars="0"/>
              <w:jc w:val="center"/>
              <w:textAlignment w:val="auto"/>
              <w:rPr>
                <w:rFonts w:hint="default" w:ascii="华文楷体" w:hAnsi="华文楷体" w:eastAsia="华文楷体" w:cs="华文楷体"/>
                <w:kern w:val="2"/>
                <w:sz w:val="21"/>
                <w:szCs w:val="21"/>
                <w:lang w:val="en-US" w:eastAsia="zh-CN" w:bidi="ar-SA"/>
              </w:rPr>
            </w:pPr>
            <w:r>
              <w:rPr>
                <w:rFonts w:hint="eastAsia" w:ascii="华文楷体" w:hAnsi="华文楷体" w:eastAsia="华文楷体" w:cs="华文楷体"/>
                <w:kern w:val="2"/>
                <w:sz w:val="21"/>
                <w:szCs w:val="21"/>
                <w:lang w:val="en-US" w:eastAsia="zh-CN" w:bidi="ar-SA"/>
              </w:rPr>
              <w:t>3-4岁</w:t>
            </w:r>
          </w:p>
        </w:tc>
        <w:tc>
          <w:tcPr>
            <w:tcW w:w="1475" w:type="dxa"/>
            <w:gridSpan w:val="3"/>
            <w:tcBorders>
              <w:top w:val="single" w:color="auto" w:sz="4" w:space="0"/>
            </w:tcBorders>
            <w:vAlign w:val="top"/>
          </w:tcPr>
          <w:p w14:paraId="0E427C44">
            <w:pPr>
              <w:keepNext w:val="0"/>
              <w:keepLines w:val="0"/>
              <w:pageBreakBefore w:val="0"/>
              <w:widowControl w:val="0"/>
              <w:kinsoku/>
              <w:wordWrap/>
              <w:overflowPunct/>
              <w:topLinePunct w:val="0"/>
              <w:autoSpaceDE/>
              <w:autoSpaceDN/>
              <w:bidi w:val="0"/>
              <w:adjustRightInd/>
              <w:snapToGrid/>
              <w:spacing w:line="360" w:lineRule="auto"/>
              <w:ind w:left="0" w:leftChars="0"/>
              <w:jc w:val="center"/>
              <w:textAlignment w:val="auto"/>
              <w:rPr>
                <w:rFonts w:hint="default" w:ascii="华文楷体" w:hAnsi="华文楷体" w:eastAsia="华文楷体" w:cs="华文楷体"/>
                <w:kern w:val="2"/>
                <w:sz w:val="21"/>
                <w:szCs w:val="21"/>
                <w:lang w:val="en-US" w:eastAsia="zh-CN" w:bidi="ar-SA"/>
              </w:rPr>
            </w:pPr>
            <w:r>
              <w:rPr>
                <w:rFonts w:hint="eastAsia" w:ascii="华文楷体" w:hAnsi="华文楷体" w:eastAsia="华文楷体" w:cs="华文楷体"/>
                <w:kern w:val="2"/>
                <w:sz w:val="21"/>
                <w:szCs w:val="21"/>
                <w:lang w:val="en-US" w:eastAsia="zh-CN" w:bidi="ar-SA"/>
              </w:rPr>
              <w:t>4-5岁</w:t>
            </w:r>
          </w:p>
        </w:tc>
        <w:tc>
          <w:tcPr>
            <w:tcW w:w="1418" w:type="dxa"/>
            <w:gridSpan w:val="3"/>
            <w:tcBorders>
              <w:top w:val="single" w:color="auto" w:sz="4" w:space="0"/>
            </w:tcBorders>
            <w:vAlign w:val="top"/>
          </w:tcPr>
          <w:p w14:paraId="32D2A2EC">
            <w:pPr>
              <w:keepNext w:val="0"/>
              <w:keepLines w:val="0"/>
              <w:pageBreakBefore w:val="0"/>
              <w:widowControl w:val="0"/>
              <w:kinsoku/>
              <w:wordWrap/>
              <w:overflowPunct/>
              <w:topLinePunct w:val="0"/>
              <w:autoSpaceDE/>
              <w:autoSpaceDN/>
              <w:bidi w:val="0"/>
              <w:adjustRightInd/>
              <w:snapToGrid/>
              <w:spacing w:line="360" w:lineRule="auto"/>
              <w:ind w:left="0" w:leftChars="0"/>
              <w:jc w:val="center"/>
              <w:textAlignment w:val="auto"/>
              <w:rPr>
                <w:rFonts w:hint="default" w:ascii="华文楷体" w:hAnsi="华文楷体" w:eastAsia="华文楷体" w:cs="华文楷体"/>
                <w:kern w:val="2"/>
                <w:sz w:val="21"/>
                <w:szCs w:val="21"/>
                <w:lang w:val="en-US" w:eastAsia="zh-CN" w:bidi="ar-SA"/>
              </w:rPr>
            </w:pPr>
            <w:r>
              <w:rPr>
                <w:rFonts w:hint="eastAsia" w:ascii="华文楷体" w:hAnsi="华文楷体" w:eastAsia="华文楷体" w:cs="华文楷体"/>
                <w:kern w:val="2"/>
                <w:sz w:val="21"/>
                <w:szCs w:val="21"/>
                <w:lang w:val="en-US" w:eastAsia="zh-CN" w:bidi="ar-SA"/>
              </w:rPr>
              <w:t>5-6岁</w:t>
            </w:r>
          </w:p>
        </w:tc>
      </w:tr>
    </w:tbl>
    <w:p w14:paraId="49E1E17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华文楷体" w:hAnsi="华文楷体" w:eastAsia="华文楷体" w:cs="华文楷体"/>
          <w:kern w:val="2"/>
          <w:sz w:val="21"/>
          <w:szCs w:val="21"/>
          <w:lang w:val="en-US" w:eastAsia="zh-CN" w:bidi="ar-SA"/>
        </w:rPr>
      </w:pPr>
      <w:r>
        <w:rPr>
          <w:rFonts w:hint="eastAsia" w:ascii="华文楷体" w:hAnsi="华文楷体" w:eastAsia="华文楷体" w:cs="华文楷体"/>
          <w:kern w:val="2"/>
          <w:sz w:val="21"/>
          <w:szCs w:val="21"/>
          <w:lang w:val="en-US" w:eastAsia="zh-CN" w:bidi="ar-SA"/>
        </w:rPr>
        <w:t>图：2-6岁各年龄段幼儿午睡所需时长</w:t>
      </w:r>
    </w:p>
    <w:p w14:paraId="31C7CB48">
      <w:pPr>
        <w:keepNext w:val="0"/>
        <w:keepLines w:val="0"/>
        <w:pageBreakBefore w:val="0"/>
        <w:widowControl w:val="0"/>
        <w:numPr>
          <w:ilvl w:val="0"/>
          <w:numId w:val="4"/>
        </w:numPr>
        <w:kinsoku/>
        <w:wordWrap/>
        <w:overflowPunct/>
        <w:topLinePunct w:val="0"/>
        <w:autoSpaceDE/>
        <w:autoSpaceDN/>
        <w:bidi w:val="0"/>
        <w:adjustRightInd/>
        <w:snapToGrid/>
        <w:spacing w:before="157" w:beforeLines="50" w:after="157" w:afterLines="50" w:line="360" w:lineRule="auto"/>
        <w:ind w:left="0" w:leftChars="0" w:firstLine="482" w:firstLineChars="200"/>
        <w:textAlignment w:val="auto"/>
        <w:rPr>
          <w:rFonts w:hint="eastAsia"/>
          <w:b/>
          <w:bCs/>
          <w:sz w:val="24"/>
          <w:szCs w:val="32"/>
          <w:lang w:val="en-US" w:eastAsia="zh-CN"/>
        </w:rPr>
      </w:pPr>
      <w:r>
        <w:rPr>
          <w:rFonts w:hint="eastAsia"/>
          <w:b/>
          <w:bCs/>
          <w:sz w:val="24"/>
          <w:szCs w:val="32"/>
          <w:lang w:val="en-US" w:eastAsia="zh-CN"/>
        </w:rPr>
        <w:t>个体差异</w:t>
      </w:r>
    </w:p>
    <w:p w14:paraId="2E47F12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lang w:val="en-US" w:eastAsia="zh-CN"/>
        </w:rPr>
      </w:pPr>
      <w:r>
        <w:rPr>
          <w:rFonts w:hint="eastAsia"/>
          <w:sz w:val="24"/>
          <w:szCs w:val="32"/>
          <w:lang w:val="en-US" w:eastAsia="zh-CN"/>
        </w:rPr>
        <w:t>除了年龄差异外，幼儿个体之间的体质、性格、生活习惯等因素也会导致午睡时间需求的不同。有的幼儿属于午睡主动型，有的属于午睡被动型，还有的天生睡眠少、难以入睡。</w:t>
      </w:r>
      <w:r>
        <w:rPr>
          <w:rStyle w:val="14"/>
          <w:rFonts w:hint="eastAsia"/>
          <w:sz w:val="24"/>
          <w:szCs w:val="32"/>
          <w:lang w:val="en-US" w:eastAsia="zh-CN"/>
        </w:rPr>
        <w:t>[</w:t>
      </w:r>
      <w:r>
        <w:rPr>
          <w:rStyle w:val="14"/>
          <w:rFonts w:hint="eastAsia"/>
          <w:sz w:val="24"/>
          <w:szCs w:val="32"/>
          <w:lang w:val="en-US" w:eastAsia="zh-CN"/>
        </w:rPr>
        <w:footnoteReference w:id="7"/>
      </w:r>
      <w:r>
        <w:rPr>
          <w:rStyle w:val="14"/>
          <w:rFonts w:hint="eastAsia"/>
          <w:sz w:val="24"/>
          <w:szCs w:val="32"/>
          <w:lang w:val="en-US" w:eastAsia="zh-CN"/>
        </w:rPr>
        <w:t>]</w:t>
      </w:r>
      <w:r>
        <w:rPr>
          <w:rFonts w:hint="eastAsia"/>
          <w:sz w:val="24"/>
          <w:szCs w:val="32"/>
          <w:lang w:val="en-US" w:eastAsia="zh-CN"/>
        </w:rPr>
        <w:t>此外，体质较弱的幼儿，由于身体的恢复能力相对较差，可能需要更长时间的午睡来恢复身体机能。</w:t>
      </w:r>
    </w:p>
    <w:p w14:paraId="670FEB4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lang w:val="en-US" w:eastAsia="zh-CN"/>
        </w:rPr>
      </w:pPr>
      <w:r>
        <w:rPr>
          <w:rFonts w:hint="eastAsia"/>
          <w:sz w:val="24"/>
          <w:szCs w:val="32"/>
          <w:lang w:val="en-US" w:eastAsia="zh-CN"/>
        </w:rPr>
        <w:t>同理，性格也会对幼儿午睡需求有影响，对于活泼好动的幼儿，若是在白天的活动满足其精力消耗，午睡时间可能相对较长；对于文静内向的幼儿，白天活动量相对较小，对午睡时间的需求可能会稍短一些。</w:t>
      </w:r>
    </w:p>
    <w:p w14:paraId="4585EAA6">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firstLine="480" w:firstLineChars="200"/>
        <w:textAlignment w:val="auto"/>
        <w:rPr>
          <w:rFonts w:hint="default" w:ascii="黑体" w:hAnsi="黑体" w:eastAsia="黑体" w:cs="黑体"/>
          <w:sz w:val="24"/>
          <w:szCs w:val="32"/>
          <w:lang w:val="en-US" w:eastAsia="zh-CN"/>
        </w:rPr>
      </w:pPr>
      <w:r>
        <w:rPr>
          <w:rFonts w:hint="eastAsia" w:ascii="黑体" w:hAnsi="黑体" w:eastAsia="黑体" w:cs="黑体"/>
          <w:sz w:val="24"/>
          <w:szCs w:val="32"/>
          <w:lang w:val="en-US" w:eastAsia="zh-CN"/>
        </w:rPr>
        <w:t>（二）外界支持因素</w:t>
      </w:r>
    </w:p>
    <w:p w14:paraId="5C395215">
      <w:pPr>
        <w:keepNext w:val="0"/>
        <w:keepLines w:val="0"/>
        <w:pageBreakBefore w:val="0"/>
        <w:widowControl w:val="0"/>
        <w:numPr>
          <w:ilvl w:val="0"/>
          <w:numId w:val="5"/>
        </w:numPr>
        <w:kinsoku/>
        <w:wordWrap/>
        <w:overflowPunct/>
        <w:topLinePunct w:val="0"/>
        <w:autoSpaceDE/>
        <w:autoSpaceDN/>
        <w:bidi w:val="0"/>
        <w:adjustRightInd/>
        <w:snapToGrid/>
        <w:spacing w:before="157" w:beforeLines="50" w:after="157" w:afterLines="50" w:line="360" w:lineRule="auto"/>
        <w:ind w:left="0" w:leftChars="0" w:firstLine="482" w:firstLineChars="200"/>
        <w:textAlignment w:val="auto"/>
        <w:rPr>
          <w:rFonts w:hint="eastAsia"/>
          <w:b/>
          <w:bCs/>
          <w:sz w:val="24"/>
          <w:szCs w:val="32"/>
          <w:lang w:val="en-US" w:eastAsia="zh-CN"/>
        </w:rPr>
      </w:pPr>
      <w:r>
        <w:rPr>
          <w:rFonts w:hint="eastAsia"/>
          <w:b/>
          <w:bCs/>
          <w:sz w:val="24"/>
          <w:szCs w:val="32"/>
          <w:lang w:val="en-US" w:eastAsia="zh-CN"/>
        </w:rPr>
        <w:t>午睡环境</w:t>
      </w:r>
    </w:p>
    <w:p w14:paraId="20BFE6A8">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sz w:val="24"/>
          <w:szCs w:val="32"/>
          <w:lang w:val="en-US" w:eastAsia="zh-CN"/>
        </w:rPr>
      </w:pPr>
      <w:r>
        <w:rPr>
          <w:rFonts w:hint="eastAsia"/>
          <w:sz w:val="24"/>
          <w:szCs w:val="32"/>
          <w:lang w:val="en-US" w:eastAsia="zh-CN"/>
        </w:rPr>
        <w:t>《幼儿园教育指导纲要》中指出：环境是重要的教育资源，应通过创设，并有效利用环境，促进幼儿的发展。午睡环境对于幼儿午睡质量也有着潜移默化的影响和作用。色彩柔和的墙面和带有暗示性的星星、月亮、酣然入睡的小动物，并伴随着舒缓柔和的轻音乐，能更好激发幼儿午睡的欲望和情感。同时，适宜的光线亮度、体感舒适的温度和湿度、通风良好无异味，都是健康舒适午睡教室的必备要求，也是保证幼儿良好睡眠质量的前提。</w:t>
      </w:r>
    </w:p>
    <w:p w14:paraId="1DF0FBCA">
      <w:pPr>
        <w:keepNext w:val="0"/>
        <w:keepLines w:val="0"/>
        <w:pageBreakBefore w:val="0"/>
        <w:widowControl w:val="0"/>
        <w:numPr>
          <w:ilvl w:val="0"/>
          <w:numId w:val="5"/>
        </w:numPr>
        <w:kinsoku/>
        <w:wordWrap/>
        <w:overflowPunct/>
        <w:topLinePunct w:val="0"/>
        <w:autoSpaceDE/>
        <w:autoSpaceDN/>
        <w:bidi w:val="0"/>
        <w:adjustRightInd/>
        <w:snapToGrid/>
        <w:spacing w:before="157" w:beforeLines="50" w:after="157" w:afterLines="50" w:line="360" w:lineRule="auto"/>
        <w:ind w:left="0" w:leftChars="0" w:firstLine="482" w:firstLineChars="200"/>
        <w:textAlignment w:val="auto"/>
        <w:rPr>
          <w:rFonts w:hint="default"/>
          <w:b/>
          <w:bCs/>
          <w:sz w:val="24"/>
          <w:szCs w:val="32"/>
          <w:lang w:val="en-US" w:eastAsia="zh-CN"/>
        </w:rPr>
      </w:pPr>
      <w:r>
        <w:rPr>
          <w:rFonts w:hint="eastAsia"/>
          <w:b/>
          <w:bCs/>
          <w:sz w:val="24"/>
          <w:szCs w:val="32"/>
          <w:lang w:val="en-US" w:eastAsia="zh-CN"/>
        </w:rPr>
        <w:t>教师支持</w:t>
      </w:r>
    </w:p>
    <w:p w14:paraId="00BA332F">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sz w:val="24"/>
          <w:szCs w:val="32"/>
          <w:lang w:val="en-US" w:eastAsia="zh-CN"/>
        </w:rPr>
      </w:pPr>
      <w:r>
        <w:rPr>
          <w:rFonts w:hint="eastAsia"/>
          <w:sz w:val="24"/>
          <w:szCs w:val="32"/>
          <w:lang w:val="en-US" w:eastAsia="zh-CN"/>
        </w:rPr>
        <w:t>幼儿园在保证物质环境的整洁、舒适之外，更要确保幼儿在轻松、愉快的精神环境下安静入睡，而教师就是营造精神环境的核心。教师要尽可能照顾到幼儿的情绪，轻言细语，切忌在睡觉前严厉训斥幼儿，从而影响幼儿的心情、降低睡眠质量。</w:t>
      </w:r>
      <w:r>
        <w:rPr>
          <w:rStyle w:val="14"/>
          <w:rFonts w:hint="eastAsia"/>
          <w:sz w:val="24"/>
          <w:szCs w:val="32"/>
          <w:lang w:val="en-US" w:eastAsia="zh-CN"/>
        </w:rPr>
        <w:t>[</w:t>
      </w:r>
      <w:r>
        <w:rPr>
          <w:rStyle w:val="14"/>
          <w:rFonts w:hint="eastAsia"/>
          <w:sz w:val="24"/>
          <w:szCs w:val="32"/>
          <w:lang w:val="en-US" w:eastAsia="zh-CN"/>
        </w:rPr>
        <w:footnoteReference w:id="8"/>
      </w:r>
      <w:r>
        <w:rPr>
          <w:rStyle w:val="14"/>
          <w:rFonts w:hint="eastAsia"/>
          <w:sz w:val="24"/>
          <w:szCs w:val="32"/>
          <w:lang w:val="en-US" w:eastAsia="zh-CN"/>
        </w:rPr>
        <w:t>]</w:t>
      </w:r>
      <w:r>
        <w:rPr>
          <w:rFonts w:hint="eastAsia"/>
          <w:sz w:val="24"/>
          <w:szCs w:val="32"/>
          <w:lang w:val="en-US" w:eastAsia="zh-CN"/>
        </w:rPr>
        <w:t>同时，午睡巡视过程中教师应当耐心陪伴还未睡着的幼儿，而非以“取消奖励”“睡着了才能回家”等语言“恐吓”。</w:t>
      </w:r>
    </w:p>
    <w:p w14:paraId="6AF7B32E">
      <w:pPr>
        <w:keepNext w:val="0"/>
        <w:keepLines w:val="0"/>
        <w:pageBreakBefore w:val="0"/>
        <w:widowControl w:val="0"/>
        <w:numPr>
          <w:ilvl w:val="0"/>
          <w:numId w:val="5"/>
        </w:numPr>
        <w:kinsoku/>
        <w:wordWrap/>
        <w:overflowPunct/>
        <w:topLinePunct w:val="0"/>
        <w:autoSpaceDE/>
        <w:autoSpaceDN/>
        <w:bidi w:val="0"/>
        <w:adjustRightInd/>
        <w:snapToGrid/>
        <w:spacing w:before="157" w:beforeLines="50" w:after="157" w:afterLines="50" w:line="360" w:lineRule="auto"/>
        <w:ind w:left="0" w:leftChars="0" w:firstLine="482" w:firstLineChars="200"/>
        <w:textAlignment w:val="auto"/>
        <w:rPr>
          <w:rFonts w:hint="eastAsia"/>
          <w:b/>
          <w:bCs/>
          <w:sz w:val="24"/>
          <w:szCs w:val="32"/>
          <w:lang w:val="en-US" w:eastAsia="zh-CN"/>
        </w:rPr>
      </w:pPr>
      <w:r>
        <w:rPr>
          <w:rFonts w:hint="eastAsia"/>
          <w:b/>
          <w:bCs/>
          <w:sz w:val="24"/>
          <w:szCs w:val="32"/>
          <w:lang w:val="en-US" w:eastAsia="zh-CN"/>
        </w:rPr>
        <w:t>家园共育</w:t>
      </w:r>
    </w:p>
    <w:p w14:paraId="67DBB51E">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sz w:val="24"/>
          <w:szCs w:val="32"/>
          <w:lang w:val="en-US" w:eastAsia="zh-CN"/>
        </w:rPr>
      </w:pPr>
      <w:r>
        <w:rPr>
          <w:rFonts w:hint="eastAsia"/>
          <w:sz w:val="24"/>
          <w:szCs w:val="32"/>
          <w:lang w:val="en-US" w:eastAsia="zh-CN"/>
        </w:rPr>
        <w:t>家园共育是推动教育价值最大化的关键。由于幼儿的生活习惯也牵制着其对于午睡的需求，家长和幼儿园在教育理念与行为是否一致，也是一项重要影响因素。如果教师能及时沟通反馈科学的育儿知识，并引导家长在家中帮助幼儿养成良好的习惯，早起早睡、按时午睡，保持和幼儿园相同的生活作息，那么在幼儿园时幼儿也会需要适度午睡时间；反之家长若是在家中随意安排午睡时间、取消午睡或睡懒觉，那么在幼儿园时幼儿会出现难以适应、无法入眠等情况。</w:t>
      </w:r>
    </w:p>
    <w:p w14:paraId="7D0C9CFA">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sz w:val="24"/>
          <w:szCs w:val="32"/>
          <w:lang w:val="en-US" w:eastAsia="zh-CN"/>
        </w:rPr>
      </w:pPr>
    </w:p>
    <w:p w14:paraId="10FFAABE">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firstLine="560" w:firstLineChars="200"/>
        <w:textAlignment w:val="auto"/>
        <w:rPr>
          <w:rFonts w:hint="eastAsia" w:ascii="黑体" w:hAnsi="黑体" w:eastAsia="黑体" w:cs="黑体"/>
          <w:sz w:val="28"/>
          <w:szCs w:val="36"/>
          <w:lang w:val="en-US" w:eastAsia="zh-CN"/>
        </w:rPr>
      </w:pPr>
      <w:r>
        <w:rPr>
          <w:rFonts w:hint="eastAsia" w:ascii="黑体" w:hAnsi="黑体" w:eastAsia="黑体" w:cs="黑体"/>
          <w:sz w:val="28"/>
          <w:szCs w:val="36"/>
          <w:lang w:val="en-US" w:eastAsia="zh-CN"/>
        </w:rPr>
        <w:t>三、幼儿午睡的现状调研</w:t>
      </w:r>
    </w:p>
    <w:p w14:paraId="7BF41E41">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sz w:val="24"/>
          <w:szCs w:val="32"/>
          <w:lang w:val="en-US" w:eastAsia="zh-CN"/>
        </w:rPr>
      </w:pPr>
      <w:r>
        <w:rPr>
          <w:rFonts w:hint="eastAsia"/>
          <w:sz w:val="24"/>
          <w:szCs w:val="32"/>
          <w:lang w:val="en-US" w:eastAsia="zh-CN"/>
        </w:rPr>
        <w:t>基于上述聚焦“幼儿午睡”开展的幼儿教育学、卫生学等相关领域的研究学习，我们针对托、小、中、大四个年龄段的幼儿家庭开展了“幼儿在家午睡情况调研”，并抽取不同年级组、不同教龄段的教师开展访谈。期望通过进一步的数据分析，锚定真实问题、提炼科学策略，挖掘实践过程中幼儿园对于午睡管理的优化路径，改善教师在组织午睡活动中的教育举措，进而让午睡这一生活活动与幼儿终身发展相衔接，为培养健康快乐、积极向上的新时代好儿童奠定扎实根基。</w:t>
      </w:r>
    </w:p>
    <w:p w14:paraId="1A6B90AD">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sz w:val="24"/>
          <w:szCs w:val="32"/>
          <w:lang w:val="en-US" w:eastAsia="zh-CN"/>
        </w:rPr>
      </w:pPr>
      <w:r>
        <w:rPr>
          <w:rFonts w:hint="eastAsia"/>
          <w:sz w:val="24"/>
          <w:szCs w:val="32"/>
          <w:lang w:val="en-US" w:eastAsia="zh-CN"/>
        </w:rPr>
        <w:t>此次调研共获取有效问卷693份、教师访谈记录60份，数据均来源于问卷和教师访谈。问卷与访谈提纲设计涵盖了“幼儿午睡现状”“家园共育需求”等多个维度，确保了数据的全面性和准确性。</w:t>
      </w:r>
    </w:p>
    <w:p w14:paraId="63040BE0">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firstLine="480" w:firstLineChars="200"/>
        <w:textAlignment w:val="auto"/>
        <w:rPr>
          <w:rFonts w:hint="default" w:ascii="黑体" w:hAnsi="黑体" w:eastAsia="黑体" w:cs="黑体"/>
          <w:sz w:val="24"/>
          <w:szCs w:val="32"/>
          <w:lang w:val="en-US" w:eastAsia="zh-CN"/>
        </w:rPr>
      </w:pPr>
      <w:r>
        <w:rPr>
          <w:rFonts w:hint="eastAsia" w:ascii="黑体" w:hAnsi="黑体" w:eastAsia="黑体" w:cs="黑体"/>
          <w:sz w:val="24"/>
          <w:szCs w:val="32"/>
          <w:lang w:val="en-US" w:eastAsia="zh-CN"/>
        </w:rPr>
        <w:t>（一）“幼儿午睡现状”结果与分析</w:t>
      </w:r>
    </w:p>
    <w:p w14:paraId="352A9D67">
      <w:pPr>
        <w:keepNext w:val="0"/>
        <w:keepLines w:val="0"/>
        <w:pageBreakBefore w:val="0"/>
        <w:widowControl w:val="0"/>
        <w:numPr>
          <w:ilvl w:val="0"/>
          <w:numId w:val="6"/>
        </w:numPr>
        <w:kinsoku/>
        <w:wordWrap/>
        <w:overflowPunct/>
        <w:topLinePunct w:val="0"/>
        <w:autoSpaceDE/>
        <w:autoSpaceDN/>
        <w:bidi w:val="0"/>
        <w:adjustRightInd/>
        <w:snapToGrid/>
        <w:spacing w:before="157" w:beforeLines="50" w:after="157" w:afterLines="50" w:line="360" w:lineRule="auto"/>
        <w:ind w:left="0" w:leftChars="0" w:firstLine="482" w:firstLineChars="200"/>
        <w:textAlignment w:val="auto"/>
        <w:rPr>
          <w:rFonts w:hint="eastAsia"/>
          <w:b/>
          <w:bCs/>
          <w:sz w:val="24"/>
          <w:szCs w:val="32"/>
          <w:lang w:val="en-US" w:eastAsia="zh-CN"/>
        </w:rPr>
      </w:pPr>
      <w:r>
        <w:rPr>
          <w:rFonts w:hint="eastAsia"/>
          <w:b/>
          <w:bCs/>
          <w:sz w:val="24"/>
          <w:szCs w:val="32"/>
          <w:lang w:val="en-US" w:eastAsia="zh-CN"/>
        </w:rPr>
        <w:t>午睡习惯与频率</w:t>
      </w:r>
    </w:p>
    <w:p w14:paraId="719B7CB8">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sz w:val="24"/>
          <w:szCs w:val="32"/>
          <w:lang w:val="en-US" w:eastAsia="zh-CN"/>
        </w:rPr>
      </w:pPr>
      <w:r>
        <w:rPr>
          <w:rFonts w:hint="eastAsia"/>
          <w:sz w:val="24"/>
          <w:szCs w:val="32"/>
          <w:lang w:val="en-US" w:eastAsia="zh-CN"/>
        </w:rPr>
        <w:t>在问卷调研中发现</w:t>
      </w:r>
      <w:r>
        <w:rPr>
          <w:rFonts w:hint="default"/>
          <w:sz w:val="24"/>
          <w:szCs w:val="32"/>
          <w:lang w:val="en-US" w:eastAsia="zh-CN"/>
        </w:rPr>
        <w:t>，</w:t>
      </w:r>
      <w:r>
        <w:rPr>
          <w:rFonts w:hint="eastAsia"/>
          <w:sz w:val="24"/>
          <w:szCs w:val="32"/>
          <w:lang w:val="en-US" w:eastAsia="zh-CN"/>
        </w:rPr>
        <w:t>幼儿在家中也能保持较好的午睡习惯。从表1数据可见，过半数幼儿保持每天午睡的习惯，也有部分幼儿偶尔午睡，可见幼儿园和家长之间已初步形成教育合力，认同、重视幼儿午睡习惯的养成并将其融入日常生活。“15.44%的幼儿几乎不午睡”的结果也显示仍有部分家庭对于幼儿午睡的忽视，缺乏足够的认识。</w:t>
      </w:r>
    </w:p>
    <w:p w14:paraId="16087BC8">
      <w:pPr>
        <w:pStyle w:val="6"/>
        <w:keepNext/>
        <w:keepLines w:val="0"/>
        <w:pageBreakBefore w:val="0"/>
        <w:kinsoku/>
        <w:wordWrap w:val="0"/>
        <w:overflowPunct/>
        <w:topLinePunct w:val="0"/>
        <w:autoSpaceDE/>
        <w:autoSpaceDN/>
        <w:bidi w:val="0"/>
        <w:adjustRightInd/>
        <w:snapToGrid/>
        <w:spacing w:line="240" w:lineRule="auto"/>
        <w:jc w:val="center"/>
        <w:rPr>
          <w:rFonts w:hint="eastAsia" w:ascii="华文楷体" w:hAnsi="华文楷体" w:eastAsia="华文楷体" w:cs="华文楷体"/>
          <w:sz w:val="21"/>
          <w:szCs w:val="21"/>
        </w:rPr>
      </w:pPr>
      <w:r>
        <w:rPr>
          <w:rFonts w:hint="eastAsia" w:ascii="华文楷体" w:hAnsi="华文楷体" w:eastAsia="华文楷体" w:cs="华文楷体"/>
          <w:sz w:val="21"/>
          <w:szCs w:val="21"/>
        </w:rPr>
        <w:t>表</w:t>
      </w:r>
      <w:r>
        <w:rPr>
          <w:rFonts w:hint="eastAsia" w:ascii="华文楷体" w:hAnsi="华文楷体" w:eastAsia="华文楷体" w:cs="华文楷体"/>
          <w:kern w:val="2"/>
          <w:sz w:val="21"/>
          <w:szCs w:val="21"/>
          <w:lang w:val="en-US" w:eastAsia="zh-CN" w:bidi="ar-SA"/>
        </w:rPr>
        <w:t>1  幼儿午睡习惯与频率</w:t>
      </w:r>
    </w:p>
    <w:tbl>
      <w:tblPr>
        <w:tblStyle w:val="15"/>
        <w:tblW w:w="0" w:type="auto"/>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762"/>
        <w:gridCol w:w="2202"/>
        <w:gridCol w:w="2332"/>
      </w:tblGrid>
      <w:tr w14:paraId="20D326D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762" w:type="dxa"/>
            <w:tcBorders>
              <w:top w:val="single" w:color="auto" w:sz="8" w:space="0"/>
              <w:left w:val="nil"/>
              <w:bottom w:val="single" w:color="auto" w:sz="6" w:space="0"/>
              <w:right w:val="nil"/>
              <w:insideH w:val="single" w:sz="6" w:space="0"/>
              <w:insideV w:val="nil"/>
              <w:tl2br w:val="nil"/>
              <w:tr2bl w:val="nil"/>
            </w:tcBorders>
          </w:tcPr>
          <w:p w14:paraId="6F33F01C">
            <w:pPr>
              <w:keepLines w:val="0"/>
              <w:pageBreakBefore w:val="0"/>
              <w:kinsoku/>
              <w:wordWrap w:val="0"/>
              <w:overflowPunct/>
              <w:topLinePunct w:val="0"/>
              <w:autoSpaceDE/>
              <w:autoSpaceDN/>
              <w:bidi w:val="0"/>
              <w:adjustRightInd/>
              <w:snapToGrid/>
              <w:spacing w:line="240" w:lineRule="auto"/>
              <w:jc w:val="center"/>
              <w:rPr>
                <w:rFonts w:hint="eastAsia"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午睡频率</w:t>
            </w:r>
          </w:p>
        </w:tc>
        <w:tc>
          <w:tcPr>
            <w:tcW w:w="2202" w:type="dxa"/>
            <w:tcBorders>
              <w:top w:val="single" w:color="auto" w:sz="8" w:space="0"/>
              <w:bottom w:val="single" w:color="auto" w:sz="6" w:space="0"/>
              <w:right w:val="nil"/>
              <w:insideH w:val="single" w:sz="6" w:space="0"/>
              <w:insideV w:val="nil"/>
              <w:tl2br w:val="nil"/>
              <w:tr2bl w:val="nil"/>
            </w:tcBorders>
          </w:tcPr>
          <w:p w14:paraId="368F502B">
            <w:pPr>
              <w:keepLines w:val="0"/>
              <w:pageBreakBefore w:val="0"/>
              <w:kinsoku/>
              <w:wordWrap w:val="0"/>
              <w:overflowPunct/>
              <w:topLinePunct w:val="0"/>
              <w:autoSpaceDE/>
              <w:autoSpaceDN/>
              <w:bidi w:val="0"/>
              <w:adjustRightInd/>
              <w:snapToGrid/>
              <w:spacing w:line="240" w:lineRule="auto"/>
              <w:jc w:val="center"/>
              <w:rPr>
                <w:rFonts w:hint="eastAsia" w:ascii="华文楷体" w:hAnsi="华文楷体" w:eastAsia="华文楷体" w:cs="华文楷体"/>
                <w:sz w:val="21"/>
                <w:szCs w:val="21"/>
              </w:rPr>
            </w:pPr>
            <w:r>
              <w:rPr>
                <w:rFonts w:hint="eastAsia" w:ascii="华文楷体" w:hAnsi="华文楷体" w:eastAsia="华文楷体" w:cs="华文楷体"/>
                <w:sz w:val="21"/>
                <w:szCs w:val="21"/>
              </w:rPr>
              <w:t>人数</w:t>
            </w:r>
          </w:p>
        </w:tc>
        <w:tc>
          <w:tcPr>
            <w:tcW w:w="2332" w:type="dxa"/>
            <w:tcBorders>
              <w:top w:val="single" w:color="auto" w:sz="8" w:space="0"/>
              <w:bottom w:val="single" w:color="auto" w:sz="6" w:space="0"/>
              <w:right w:val="nil"/>
              <w:insideH w:val="single" w:sz="6" w:space="0"/>
              <w:insideV w:val="nil"/>
              <w:tl2br w:val="nil"/>
              <w:tr2bl w:val="nil"/>
            </w:tcBorders>
          </w:tcPr>
          <w:p w14:paraId="33034DF9">
            <w:pPr>
              <w:keepLines w:val="0"/>
              <w:pageBreakBefore w:val="0"/>
              <w:kinsoku/>
              <w:wordWrap w:val="0"/>
              <w:overflowPunct/>
              <w:topLinePunct w:val="0"/>
              <w:autoSpaceDE/>
              <w:autoSpaceDN/>
              <w:bidi w:val="0"/>
              <w:adjustRightInd/>
              <w:snapToGrid/>
              <w:spacing w:line="240" w:lineRule="auto"/>
              <w:jc w:val="center"/>
              <w:rPr>
                <w:rFonts w:hint="eastAsia" w:ascii="华文楷体" w:hAnsi="华文楷体" w:eastAsia="华文楷体" w:cs="华文楷体"/>
                <w:sz w:val="21"/>
                <w:szCs w:val="21"/>
              </w:rPr>
            </w:pPr>
            <w:r>
              <w:rPr>
                <w:rFonts w:hint="eastAsia" w:ascii="华文楷体" w:hAnsi="华文楷体" w:eastAsia="华文楷体" w:cs="华文楷体"/>
                <w:sz w:val="21"/>
                <w:szCs w:val="21"/>
              </w:rPr>
              <w:t>百分比</w:t>
            </w:r>
          </w:p>
        </w:tc>
      </w:tr>
      <w:tr w14:paraId="747C3D2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762" w:type="dxa"/>
          </w:tcPr>
          <w:p w14:paraId="66D71499">
            <w:pPr>
              <w:keepLines w:val="0"/>
              <w:pageBreakBefore w:val="0"/>
              <w:kinsoku/>
              <w:wordWrap w:val="0"/>
              <w:overflowPunct/>
              <w:topLinePunct w:val="0"/>
              <w:autoSpaceDE/>
              <w:autoSpaceDN/>
              <w:bidi w:val="0"/>
              <w:adjustRightInd/>
              <w:snapToGrid/>
              <w:spacing w:line="240" w:lineRule="auto"/>
              <w:ind w:leftChars="600"/>
              <w:jc w:val="left"/>
              <w:rPr>
                <w:rFonts w:hint="eastAsia"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每天都午睡</w:t>
            </w:r>
          </w:p>
        </w:tc>
        <w:tc>
          <w:tcPr>
            <w:tcW w:w="2202" w:type="dxa"/>
          </w:tcPr>
          <w:p w14:paraId="643E11F0">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eastAsia="zh-CN"/>
              </w:rPr>
              <w:t>4</w:t>
            </w:r>
            <w:r>
              <w:rPr>
                <w:rFonts w:hint="eastAsia" w:ascii="华文楷体" w:hAnsi="华文楷体" w:eastAsia="华文楷体" w:cs="华文楷体"/>
                <w:sz w:val="21"/>
                <w:szCs w:val="21"/>
                <w:lang w:val="en-US" w:eastAsia="zh-CN"/>
              </w:rPr>
              <w:t>08</w:t>
            </w:r>
          </w:p>
        </w:tc>
        <w:tc>
          <w:tcPr>
            <w:tcW w:w="2332" w:type="dxa"/>
          </w:tcPr>
          <w:p w14:paraId="3C4314A8">
            <w:pPr>
              <w:keepLines w:val="0"/>
              <w:pageBreakBefore w:val="0"/>
              <w:kinsoku/>
              <w:wordWrap w:val="0"/>
              <w:overflowPunct/>
              <w:topLinePunct w:val="0"/>
              <w:autoSpaceDE/>
              <w:autoSpaceDN/>
              <w:bidi w:val="0"/>
              <w:adjustRightInd/>
              <w:snapToGrid/>
              <w:spacing w:line="240" w:lineRule="auto"/>
              <w:jc w:val="center"/>
              <w:rPr>
                <w:rFonts w:hint="eastAsia" w:ascii="华文楷体" w:hAnsi="华文楷体" w:eastAsia="华文楷体" w:cs="华文楷体"/>
                <w:sz w:val="21"/>
                <w:szCs w:val="21"/>
              </w:rPr>
            </w:pPr>
            <w:r>
              <w:rPr>
                <w:rFonts w:hint="eastAsia" w:ascii="华文楷体" w:hAnsi="华文楷体" w:eastAsia="华文楷体" w:cs="华文楷体"/>
                <w:sz w:val="21"/>
                <w:szCs w:val="21"/>
                <w:lang w:val="en-US" w:eastAsia="zh-CN"/>
              </w:rPr>
              <w:t>58.87</w:t>
            </w:r>
            <w:r>
              <w:rPr>
                <w:rFonts w:hint="eastAsia" w:ascii="华文楷体" w:hAnsi="华文楷体" w:eastAsia="华文楷体" w:cs="华文楷体"/>
                <w:sz w:val="21"/>
                <w:szCs w:val="21"/>
              </w:rPr>
              <w:t>%</w:t>
            </w:r>
          </w:p>
        </w:tc>
      </w:tr>
      <w:tr w14:paraId="0EF3CB2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762" w:type="dxa"/>
          </w:tcPr>
          <w:p w14:paraId="0BE8A96E">
            <w:pPr>
              <w:keepLines w:val="0"/>
              <w:pageBreakBefore w:val="0"/>
              <w:kinsoku/>
              <w:wordWrap w:val="0"/>
              <w:overflowPunct/>
              <w:topLinePunct w:val="0"/>
              <w:autoSpaceDE/>
              <w:autoSpaceDN/>
              <w:bidi w:val="0"/>
              <w:adjustRightInd/>
              <w:snapToGrid/>
              <w:spacing w:line="240" w:lineRule="auto"/>
              <w:ind w:leftChars="600"/>
              <w:jc w:val="left"/>
              <w:rPr>
                <w:rFonts w:hint="eastAsia"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偶尔午睡</w:t>
            </w:r>
          </w:p>
        </w:tc>
        <w:tc>
          <w:tcPr>
            <w:tcW w:w="2202" w:type="dxa"/>
          </w:tcPr>
          <w:p w14:paraId="77B89016">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rPr>
              <w:t>1</w:t>
            </w:r>
            <w:r>
              <w:rPr>
                <w:rFonts w:hint="eastAsia" w:ascii="华文楷体" w:hAnsi="华文楷体" w:eastAsia="华文楷体" w:cs="华文楷体"/>
                <w:sz w:val="21"/>
                <w:szCs w:val="21"/>
                <w:lang w:val="en-US" w:eastAsia="zh-CN"/>
              </w:rPr>
              <w:t>78</w:t>
            </w:r>
          </w:p>
        </w:tc>
        <w:tc>
          <w:tcPr>
            <w:tcW w:w="2332" w:type="dxa"/>
          </w:tcPr>
          <w:p w14:paraId="7E7CA5DB">
            <w:pPr>
              <w:keepLines w:val="0"/>
              <w:pageBreakBefore w:val="0"/>
              <w:kinsoku/>
              <w:wordWrap w:val="0"/>
              <w:overflowPunct/>
              <w:topLinePunct w:val="0"/>
              <w:autoSpaceDE/>
              <w:autoSpaceDN/>
              <w:bidi w:val="0"/>
              <w:adjustRightInd/>
              <w:snapToGrid/>
              <w:spacing w:line="240" w:lineRule="auto"/>
              <w:jc w:val="center"/>
              <w:rPr>
                <w:rFonts w:hint="eastAsia" w:ascii="华文楷体" w:hAnsi="华文楷体" w:eastAsia="华文楷体" w:cs="华文楷体"/>
                <w:sz w:val="21"/>
                <w:szCs w:val="21"/>
              </w:rPr>
            </w:pPr>
            <w:r>
              <w:rPr>
                <w:rFonts w:hint="eastAsia" w:ascii="华文楷体" w:hAnsi="华文楷体" w:eastAsia="华文楷体" w:cs="华文楷体"/>
                <w:sz w:val="21"/>
                <w:szCs w:val="21"/>
                <w:lang w:val="en-US" w:eastAsia="zh-CN"/>
              </w:rPr>
              <w:t>25.69</w:t>
            </w:r>
            <w:r>
              <w:rPr>
                <w:rFonts w:hint="eastAsia" w:ascii="华文楷体" w:hAnsi="华文楷体" w:eastAsia="华文楷体" w:cs="华文楷体"/>
                <w:sz w:val="21"/>
                <w:szCs w:val="21"/>
              </w:rPr>
              <w:t>%</w:t>
            </w:r>
          </w:p>
        </w:tc>
      </w:tr>
      <w:tr w14:paraId="26C461B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3762" w:type="dxa"/>
            <w:tcBorders>
              <w:bottom w:val="single" w:color="auto" w:sz="8" w:space="0"/>
            </w:tcBorders>
            <w:shd w:val="clear" w:color="auto" w:fill="auto"/>
            <w:vAlign w:val="top"/>
          </w:tcPr>
          <w:p w14:paraId="35BE9B47">
            <w:pPr>
              <w:keepLines w:val="0"/>
              <w:pageBreakBefore w:val="0"/>
              <w:kinsoku/>
              <w:wordWrap w:val="0"/>
              <w:overflowPunct/>
              <w:topLinePunct w:val="0"/>
              <w:autoSpaceDE/>
              <w:autoSpaceDN/>
              <w:bidi w:val="0"/>
              <w:adjustRightInd/>
              <w:snapToGrid/>
              <w:spacing w:line="240" w:lineRule="auto"/>
              <w:ind w:leftChars="600"/>
              <w:jc w:val="left"/>
              <w:rPr>
                <w:rFonts w:hint="eastAsia" w:ascii="华文楷体" w:hAnsi="华文楷体" w:eastAsia="华文楷体" w:cs="华文楷体"/>
                <w:kern w:val="2"/>
                <w:sz w:val="21"/>
                <w:szCs w:val="21"/>
                <w:lang w:val="en-US" w:eastAsia="zh-CN" w:bidi="ar-SA"/>
              </w:rPr>
            </w:pPr>
            <w:r>
              <w:rPr>
                <w:rFonts w:hint="eastAsia" w:ascii="华文楷体" w:hAnsi="华文楷体" w:eastAsia="华文楷体" w:cs="华文楷体"/>
                <w:sz w:val="21"/>
                <w:szCs w:val="21"/>
                <w:lang w:val="en-US" w:eastAsia="zh-CN"/>
              </w:rPr>
              <w:t>几乎不午睡</w:t>
            </w:r>
          </w:p>
        </w:tc>
        <w:tc>
          <w:tcPr>
            <w:tcW w:w="2202" w:type="dxa"/>
            <w:tcBorders>
              <w:bottom w:val="single" w:color="auto" w:sz="8" w:space="0"/>
            </w:tcBorders>
            <w:shd w:val="clear" w:color="auto" w:fill="auto"/>
            <w:vAlign w:val="top"/>
          </w:tcPr>
          <w:p w14:paraId="7653B541">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kern w:val="2"/>
                <w:sz w:val="21"/>
                <w:szCs w:val="21"/>
                <w:lang w:val="en-US" w:eastAsia="zh-CN" w:bidi="ar-SA"/>
              </w:rPr>
            </w:pPr>
            <w:r>
              <w:rPr>
                <w:rFonts w:hint="default" w:ascii="华文楷体" w:hAnsi="华文楷体" w:eastAsia="华文楷体" w:cs="华文楷体"/>
                <w:sz w:val="21"/>
                <w:szCs w:val="21"/>
                <w:lang w:val="en-US"/>
              </w:rPr>
              <w:t>1</w:t>
            </w:r>
            <w:r>
              <w:rPr>
                <w:rFonts w:hint="eastAsia" w:ascii="华文楷体" w:hAnsi="华文楷体" w:eastAsia="华文楷体" w:cs="华文楷体"/>
                <w:sz w:val="21"/>
                <w:szCs w:val="21"/>
                <w:lang w:val="en-US" w:eastAsia="zh-CN"/>
              </w:rPr>
              <w:t>07</w:t>
            </w:r>
          </w:p>
        </w:tc>
        <w:tc>
          <w:tcPr>
            <w:tcW w:w="2332" w:type="dxa"/>
            <w:tcBorders>
              <w:bottom w:val="single" w:color="auto" w:sz="8" w:space="0"/>
            </w:tcBorders>
            <w:shd w:val="clear" w:color="auto" w:fill="auto"/>
            <w:vAlign w:val="top"/>
          </w:tcPr>
          <w:p w14:paraId="35746497">
            <w:pPr>
              <w:keepLines w:val="0"/>
              <w:pageBreakBefore w:val="0"/>
              <w:kinsoku/>
              <w:wordWrap w:val="0"/>
              <w:overflowPunct/>
              <w:topLinePunct w:val="0"/>
              <w:autoSpaceDE/>
              <w:autoSpaceDN/>
              <w:bidi w:val="0"/>
              <w:adjustRightInd/>
              <w:snapToGrid/>
              <w:spacing w:line="240" w:lineRule="auto"/>
              <w:jc w:val="center"/>
              <w:rPr>
                <w:rFonts w:hint="eastAsia" w:ascii="华文楷体" w:hAnsi="华文楷体" w:eastAsia="华文楷体" w:cs="华文楷体"/>
                <w:kern w:val="2"/>
                <w:sz w:val="21"/>
                <w:szCs w:val="21"/>
                <w:lang w:val="en-US" w:eastAsia="zh-CN" w:bidi="ar-SA"/>
              </w:rPr>
            </w:pPr>
            <w:r>
              <w:rPr>
                <w:rFonts w:hint="eastAsia" w:ascii="华文楷体" w:hAnsi="华文楷体" w:eastAsia="华文楷体" w:cs="华文楷体"/>
                <w:sz w:val="21"/>
                <w:szCs w:val="21"/>
                <w:lang w:val="en-US" w:eastAsia="zh-CN"/>
              </w:rPr>
              <w:t>15.44</w:t>
            </w:r>
            <w:r>
              <w:rPr>
                <w:rFonts w:hint="eastAsia" w:ascii="华文楷体" w:hAnsi="华文楷体" w:eastAsia="华文楷体" w:cs="华文楷体"/>
                <w:sz w:val="21"/>
                <w:szCs w:val="21"/>
              </w:rPr>
              <w:t>%</w:t>
            </w:r>
          </w:p>
        </w:tc>
      </w:tr>
    </w:tbl>
    <w:p w14:paraId="7B00F3DC">
      <w:pPr>
        <w:keepNext w:val="0"/>
        <w:keepLines w:val="0"/>
        <w:pageBreakBefore w:val="0"/>
        <w:widowControl w:val="0"/>
        <w:numPr>
          <w:ilvl w:val="0"/>
          <w:numId w:val="6"/>
        </w:numPr>
        <w:kinsoku/>
        <w:wordWrap/>
        <w:overflowPunct/>
        <w:topLinePunct w:val="0"/>
        <w:autoSpaceDE/>
        <w:autoSpaceDN/>
        <w:bidi w:val="0"/>
        <w:adjustRightInd/>
        <w:snapToGrid/>
        <w:spacing w:before="157" w:beforeLines="50" w:after="157" w:afterLines="50" w:line="360" w:lineRule="auto"/>
        <w:ind w:left="0" w:leftChars="0" w:firstLine="482" w:firstLineChars="200"/>
        <w:textAlignment w:val="auto"/>
        <w:rPr>
          <w:rFonts w:hint="default"/>
          <w:b/>
          <w:bCs/>
          <w:sz w:val="24"/>
          <w:szCs w:val="32"/>
          <w:lang w:val="en-US" w:eastAsia="zh-CN"/>
        </w:rPr>
      </w:pPr>
      <w:r>
        <w:rPr>
          <w:rFonts w:hint="eastAsia"/>
          <w:b/>
          <w:bCs/>
          <w:sz w:val="24"/>
          <w:szCs w:val="32"/>
          <w:lang w:val="en-US" w:eastAsia="zh-CN"/>
        </w:rPr>
        <w:t>午睡时间分布</w:t>
      </w:r>
    </w:p>
    <w:p w14:paraId="5026092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32"/>
          <w:lang w:val="en-US" w:eastAsia="zh-CN"/>
        </w:rPr>
      </w:pPr>
      <w:r>
        <w:rPr>
          <w:rFonts w:hint="eastAsia"/>
          <w:sz w:val="24"/>
          <w:szCs w:val="32"/>
          <w:lang w:val="en-US" w:eastAsia="zh-CN"/>
        </w:rPr>
        <w:t>问卷结果显示，相较于之前幼儿园的午睡时间（12:00入睡），幼儿在家中午睡时间不固定且普遍后延。从表2数据可见，仅有4.04%的家庭安排幼儿12:00午睡，且基本为托班幼儿家庭。13:30安排午睡的比率最高，随后是12:30，同时呈现年龄越大、时间段越后延的趋势。</w:t>
      </w:r>
    </w:p>
    <w:p w14:paraId="634CC730">
      <w:pPr>
        <w:pStyle w:val="6"/>
        <w:keepNext/>
        <w:keepLines w:val="0"/>
        <w:pageBreakBefore w:val="0"/>
        <w:kinsoku/>
        <w:wordWrap w:val="0"/>
        <w:overflowPunct/>
        <w:topLinePunct w:val="0"/>
        <w:autoSpaceDE/>
        <w:autoSpaceDN/>
        <w:bidi w:val="0"/>
        <w:adjustRightInd/>
        <w:snapToGrid/>
        <w:spacing w:line="240" w:lineRule="auto"/>
        <w:jc w:val="center"/>
        <w:rPr>
          <w:rFonts w:hint="eastAsia" w:ascii="华文楷体" w:hAnsi="华文楷体" w:eastAsia="华文楷体" w:cs="华文楷体"/>
          <w:sz w:val="21"/>
          <w:szCs w:val="21"/>
        </w:rPr>
      </w:pPr>
      <w:r>
        <w:rPr>
          <w:rFonts w:hint="eastAsia" w:ascii="华文楷体" w:hAnsi="华文楷体" w:eastAsia="华文楷体" w:cs="华文楷体"/>
          <w:sz w:val="21"/>
          <w:szCs w:val="21"/>
        </w:rPr>
        <w:t>表</w:t>
      </w:r>
      <w:r>
        <w:rPr>
          <w:rFonts w:hint="eastAsia" w:ascii="华文楷体" w:hAnsi="华文楷体" w:eastAsia="华文楷体" w:cs="华文楷体"/>
          <w:kern w:val="2"/>
          <w:sz w:val="21"/>
          <w:szCs w:val="21"/>
          <w:lang w:val="en-US" w:eastAsia="zh-CN" w:bidi="ar-SA"/>
        </w:rPr>
        <w:t>2  幼儿午睡时间分布</w:t>
      </w:r>
    </w:p>
    <w:tbl>
      <w:tblPr>
        <w:tblStyle w:val="15"/>
        <w:tblW w:w="0" w:type="auto"/>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762"/>
        <w:gridCol w:w="2202"/>
        <w:gridCol w:w="2332"/>
      </w:tblGrid>
      <w:tr w14:paraId="12372EB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762" w:type="dxa"/>
            <w:tcBorders>
              <w:top w:val="single" w:color="auto" w:sz="8" w:space="0"/>
              <w:left w:val="nil"/>
              <w:bottom w:val="single" w:color="auto" w:sz="6" w:space="0"/>
              <w:right w:val="nil"/>
              <w:insideH w:val="single" w:sz="6" w:space="0"/>
              <w:insideV w:val="nil"/>
              <w:tl2br w:val="nil"/>
              <w:tr2bl w:val="nil"/>
            </w:tcBorders>
          </w:tcPr>
          <w:p w14:paraId="6CDFA5CF">
            <w:pPr>
              <w:keepLines w:val="0"/>
              <w:pageBreakBefore w:val="0"/>
              <w:kinsoku/>
              <w:wordWrap w:val="0"/>
              <w:overflowPunct/>
              <w:topLinePunct w:val="0"/>
              <w:autoSpaceDE/>
              <w:autoSpaceDN/>
              <w:bidi w:val="0"/>
              <w:adjustRightInd/>
              <w:snapToGrid/>
              <w:spacing w:line="240" w:lineRule="auto"/>
              <w:jc w:val="center"/>
              <w:rPr>
                <w:rFonts w:hint="eastAsia"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午睡时间</w:t>
            </w:r>
          </w:p>
        </w:tc>
        <w:tc>
          <w:tcPr>
            <w:tcW w:w="2202" w:type="dxa"/>
            <w:tcBorders>
              <w:top w:val="single" w:color="auto" w:sz="8" w:space="0"/>
              <w:bottom w:val="single" w:color="auto" w:sz="6" w:space="0"/>
              <w:right w:val="nil"/>
              <w:insideH w:val="single" w:sz="6" w:space="0"/>
              <w:insideV w:val="nil"/>
              <w:tl2br w:val="nil"/>
              <w:tr2bl w:val="nil"/>
            </w:tcBorders>
          </w:tcPr>
          <w:p w14:paraId="6B80D127">
            <w:pPr>
              <w:keepLines w:val="0"/>
              <w:pageBreakBefore w:val="0"/>
              <w:kinsoku/>
              <w:wordWrap w:val="0"/>
              <w:overflowPunct/>
              <w:topLinePunct w:val="0"/>
              <w:autoSpaceDE/>
              <w:autoSpaceDN/>
              <w:bidi w:val="0"/>
              <w:adjustRightInd/>
              <w:snapToGrid/>
              <w:spacing w:line="240" w:lineRule="auto"/>
              <w:jc w:val="center"/>
              <w:rPr>
                <w:rFonts w:hint="eastAsia" w:ascii="华文楷体" w:hAnsi="华文楷体" w:eastAsia="华文楷体" w:cs="华文楷体"/>
                <w:sz w:val="21"/>
                <w:szCs w:val="21"/>
              </w:rPr>
            </w:pPr>
            <w:r>
              <w:rPr>
                <w:rFonts w:hint="eastAsia" w:ascii="华文楷体" w:hAnsi="华文楷体" w:eastAsia="华文楷体" w:cs="华文楷体"/>
                <w:sz w:val="21"/>
                <w:szCs w:val="21"/>
              </w:rPr>
              <w:t>人数</w:t>
            </w:r>
          </w:p>
        </w:tc>
        <w:tc>
          <w:tcPr>
            <w:tcW w:w="2332" w:type="dxa"/>
            <w:tcBorders>
              <w:top w:val="single" w:color="auto" w:sz="8" w:space="0"/>
              <w:bottom w:val="single" w:color="auto" w:sz="6" w:space="0"/>
              <w:right w:val="nil"/>
              <w:insideH w:val="single" w:sz="6" w:space="0"/>
              <w:insideV w:val="nil"/>
              <w:tl2br w:val="nil"/>
              <w:tr2bl w:val="nil"/>
            </w:tcBorders>
          </w:tcPr>
          <w:p w14:paraId="46C5B45F">
            <w:pPr>
              <w:keepLines w:val="0"/>
              <w:pageBreakBefore w:val="0"/>
              <w:kinsoku/>
              <w:wordWrap w:val="0"/>
              <w:overflowPunct/>
              <w:topLinePunct w:val="0"/>
              <w:autoSpaceDE/>
              <w:autoSpaceDN/>
              <w:bidi w:val="0"/>
              <w:adjustRightInd/>
              <w:snapToGrid/>
              <w:spacing w:line="240" w:lineRule="auto"/>
              <w:jc w:val="center"/>
              <w:rPr>
                <w:rFonts w:hint="eastAsia" w:ascii="华文楷体" w:hAnsi="华文楷体" w:eastAsia="华文楷体" w:cs="华文楷体"/>
                <w:sz w:val="21"/>
                <w:szCs w:val="21"/>
              </w:rPr>
            </w:pPr>
            <w:r>
              <w:rPr>
                <w:rFonts w:hint="eastAsia" w:ascii="华文楷体" w:hAnsi="华文楷体" w:eastAsia="华文楷体" w:cs="华文楷体"/>
                <w:sz w:val="21"/>
                <w:szCs w:val="21"/>
              </w:rPr>
              <w:t>百分比</w:t>
            </w:r>
          </w:p>
        </w:tc>
      </w:tr>
      <w:tr w14:paraId="147372C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762" w:type="dxa"/>
          </w:tcPr>
          <w:p w14:paraId="264A620D">
            <w:pPr>
              <w:keepLines w:val="0"/>
              <w:pageBreakBefore w:val="0"/>
              <w:kinsoku/>
              <w:wordWrap w:val="0"/>
              <w:overflowPunct/>
              <w:topLinePunct w:val="0"/>
              <w:autoSpaceDE/>
              <w:autoSpaceDN/>
              <w:bidi w:val="0"/>
              <w:adjustRightInd/>
              <w:snapToGrid/>
              <w:spacing w:line="240" w:lineRule="auto"/>
              <w:ind w:leftChars="600"/>
              <w:jc w:val="left"/>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12:00—12:30</w:t>
            </w:r>
          </w:p>
        </w:tc>
        <w:tc>
          <w:tcPr>
            <w:tcW w:w="2202" w:type="dxa"/>
          </w:tcPr>
          <w:p w14:paraId="28ADDD10">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eastAsia="zh-CN"/>
              </w:rPr>
              <w:t>2</w:t>
            </w:r>
            <w:r>
              <w:rPr>
                <w:rFonts w:hint="eastAsia" w:ascii="华文楷体" w:hAnsi="华文楷体" w:eastAsia="华文楷体" w:cs="华文楷体"/>
                <w:sz w:val="21"/>
                <w:szCs w:val="21"/>
                <w:lang w:val="en-US" w:eastAsia="zh-CN"/>
              </w:rPr>
              <w:t>8</w:t>
            </w:r>
          </w:p>
        </w:tc>
        <w:tc>
          <w:tcPr>
            <w:tcW w:w="2332" w:type="dxa"/>
          </w:tcPr>
          <w:p w14:paraId="3C308181">
            <w:pPr>
              <w:keepLines w:val="0"/>
              <w:pageBreakBefore w:val="0"/>
              <w:kinsoku/>
              <w:wordWrap w:val="0"/>
              <w:overflowPunct/>
              <w:topLinePunct w:val="0"/>
              <w:autoSpaceDE/>
              <w:autoSpaceDN/>
              <w:bidi w:val="0"/>
              <w:adjustRightInd/>
              <w:snapToGrid/>
              <w:spacing w:line="240" w:lineRule="auto"/>
              <w:jc w:val="center"/>
              <w:rPr>
                <w:rFonts w:hint="eastAsia" w:ascii="华文楷体" w:hAnsi="华文楷体" w:eastAsia="华文楷体" w:cs="华文楷体"/>
                <w:sz w:val="21"/>
                <w:szCs w:val="21"/>
              </w:rPr>
            </w:pPr>
            <w:r>
              <w:rPr>
                <w:rFonts w:hint="eastAsia" w:ascii="华文楷体" w:hAnsi="华文楷体" w:eastAsia="华文楷体" w:cs="华文楷体"/>
                <w:sz w:val="21"/>
                <w:szCs w:val="21"/>
                <w:lang w:val="en-US" w:eastAsia="zh-CN"/>
              </w:rPr>
              <w:t>4.04</w:t>
            </w:r>
            <w:r>
              <w:rPr>
                <w:rFonts w:hint="eastAsia" w:ascii="华文楷体" w:hAnsi="华文楷体" w:eastAsia="华文楷体" w:cs="华文楷体"/>
                <w:sz w:val="21"/>
                <w:szCs w:val="21"/>
              </w:rPr>
              <w:t>%</w:t>
            </w:r>
          </w:p>
        </w:tc>
      </w:tr>
      <w:tr w14:paraId="785668C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762" w:type="dxa"/>
          </w:tcPr>
          <w:p w14:paraId="7E520C3B">
            <w:pPr>
              <w:keepLines w:val="0"/>
              <w:pageBreakBefore w:val="0"/>
              <w:kinsoku/>
              <w:wordWrap w:val="0"/>
              <w:overflowPunct/>
              <w:topLinePunct w:val="0"/>
              <w:autoSpaceDE/>
              <w:autoSpaceDN/>
              <w:bidi w:val="0"/>
              <w:adjustRightInd/>
              <w:snapToGrid/>
              <w:spacing w:line="240" w:lineRule="auto"/>
              <w:ind w:leftChars="600"/>
              <w:jc w:val="left"/>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12:30—13:30</w:t>
            </w:r>
          </w:p>
        </w:tc>
        <w:tc>
          <w:tcPr>
            <w:tcW w:w="2202" w:type="dxa"/>
          </w:tcPr>
          <w:p w14:paraId="05F975B3">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183</w:t>
            </w:r>
          </w:p>
        </w:tc>
        <w:tc>
          <w:tcPr>
            <w:tcW w:w="2332" w:type="dxa"/>
          </w:tcPr>
          <w:p w14:paraId="2D307B4B">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26.41%</w:t>
            </w:r>
          </w:p>
        </w:tc>
      </w:tr>
      <w:tr w14:paraId="76BC030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762" w:type="dxa"/>
          </w:tcPr>
          <w:p w14:paraId="7E1B137D">
            <w:pPr>
              <w:keepLines w:val="0"/>
              <w:pageBreakBefore w:val="0"/>
              <w:kinsoku/>
              <w:wordWrap w:val="0"/>
              <w:overflowPunct/>
              <w:topLinePunct w:val="0"/>
              <w:autoSpaceDE/>
              <w:autoSpaceDN/>
              <w:bidi w:val="0"/>
              <w:adjustRightInd/>
              <w:snapToGrid/>
              <w:spacing w:line="240" w:lineRule="auto"/>
              <w:ind w:leftChars="600"/>
              <w:jc w:val="left"/>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13:30—14:30</w:t>
            </w:r>
          </w:p>
        </w:tc>
        <w:tc>
          <w:tcPr>
            <w:tcW w:w="2202" w:type="dxa"/>
          </w:tcPr>
          <w:p w14:paraId="7E0CE607">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390</w:t>
            </w:r>
          </w:p>
        </w:tc>
        <w:tc>
          <w:tcPr>
            <w:tcW w:w="2332" w:type="dxa"/>
          </w:tcPr>
          <w:p w14:paraId="6A9034ED">
            <w:pPr>
              <w:keepLines w:val="0"/>
              <w:pageBreakBefore w:val="0"/>
              <w:kinsoku/>
              <w:wordWrap w:val="0"/>
              <w:overflowPunct/>
              <w:topLinePunct w:val="0"/>
              <w:autoSpaceDE/>
              <w:autoSpaceDN/>
              <w:bidi w:val="0"/>
              <w:adjustRightInd/>
              <w:snapToGrid/>
              <w:spacing w:line="240" w:lineRule="auto"/>
              <w:jc w:val="center"/>
              <w:rPr>
                <w:rFonts w:hint="eastAsia" w:ascii="华文楷体" w:hAnsi="华文楷体" w:eastAsia="华文楷体" w:cs="华文楷体"/>
                <w:sz w:val="21"/>
                <w:szCs w:val="21"/>
              </w:rPr>
            </w:pPr>
            <w:r>
              <w:rPr>
                <w:rFonts w:hint="eastAsia" w:ascii="华文楷体" w:hAnsi="华文楷体" w:eastAsia="华文楷体" w:cs="华文楷体"/>
                <w:sz w:val="21"/>
                <w:szCs w:val="21"/>
                <w:lang w:val="en-US" w:eastAsia="zh-CN"/>
              </w:rPr>
              <w:t>56.28</w:t>
            </w:r>
            <w:r>
              <w:rPr>
                <w:rFonts w:hint="eastAsia" w:ascii="华文楷体" w:hAnsi="华文楷体" w:eastAsia="华文楷体" w:cs="华文楷体"/>
                <w:sz w:val="21"/>
                <w:szCs w:val="21"/>
              </w:rPr>
              <w:t>%</w:t>
            </w:r>
          </w:p>
        </w:tc>
      </w:tr>
      <w:tr w14:paraId="1C5D58B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3762" w:type="dxa"/>
            <w:tcBorders>
              <w:bottom w:val="single" w:color="auto" w:sz="8" w:space="0"/>
            </w:tcBorders>
            <w:shd w:val="clear" w:color="auto" w:fill="auto"/>
            <w:vAlign w:val="top"/>
          </w:tcPr>
          <w:p w14:paraId="18D9D1A4">
            <w:pPr>
              <w:keepLines w:val="0"/>
              <w:pageBreakBefore w:val="0"/>
              <w:kinsoku/>
              <w:wordWrap w:val="0"/>
              <w:overflowPunct/>
              <w:topLinePunct w:val="0"/>
              <w:autoSpaceDE/>
              <w:autoSpaceDN/>
              <w:bidi w:val="0"/>
              <w:adjustRightInd/>
              <w:snapToGrid/>
              <w:spacing w:line="240" w:lineRule="auto"/>
              <w:ind w:leftChars="600"/>
              <w:jc w:val="left"/>
              <w:rPr>
                <w:rFonts w:hint="default" w:ascii="华文楷体" w:hAnsi="华文楷体" w:eastAsia="华文楷体" w:cs="华文楷体"/>
                <w:kern w:val="2"/>
                <w:sz w:val="21"/>
                <w:szCs w:val="21"/>
                <w:lang w:val="en-US" w:eastAsia="zh-CN" w:bidi="ar-SA"/>
              </w:rPr>
            </w:pPr>
            <w:r>
              <w:rPr>
                <w:rFonts w:hint="eastAsia" w:ascii="华文楷体" w:hAnsi="华文楷体" w:eastAsia="华文楷体" w:cs="华文楷体"/>
                <w:sz w:val="21"/>
                <w:szCs w:val="21"/>
                <w:lang w:val="en-US" w:eastAsia="zh-CN"/>
              </w:rPr>
              <w:t>其他时间段</w:t>
            </w:r>
          </w:p>
        </w:tc>
        <w:tc>
          <w:tcPr>
            <w:tcW w:w="2202" w:type="dxa"/>
            <w:tcBorders>
              <w:bottom w:val="single" w:color="auto" w:sz="8" w:space="0"/>
            </w:tcBorders>
            <w:shd w:val="clear" w:color="auto" w:fill="auto"/>
            <w:vAlign w:val="top"/>
          </w:tcPr>
          <w:p w14:paraId="1299C056">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kern w:val="2"/>
                <w:sz w:val="21"/>
                <w:szCs w:val="21"/>
                <w:lang w:val="en-US" w:eastAsia="zh-CN" w:bidi="ar-SA"/>
              </w:rPr>
            </w:pPr>
            <w:r>
              <w:rPr>
                <w:rFonts w:hint="eastAsia" w:ascii="华文楷体" w:hAnsi="华文楷体" w:eastAsia="华文楷体" w:cs="华文楷体"/>
                <w:kern w:val="2"/>
                <w:sz w:val="21"/>
                <w:szCs w:val="21"/>
                <w:lang w:val="en-US" w:eastAsia="zh-CN" w:bidi="ar-SA"/>
              </w:rPr>
              <w:t>92</w:t>
            </w:r>
          </w:p>
        </w:tc>
        <w:tc>
          <w:tcPr>
            <w:tcW w:w="2332" w:type="dxa"/>
            <w:tcBorders>
              <w:bottom w:val="single" w:color="auto" w:sz="8" w:space="0"/>
            </w:tcBorders>
            <w:shd w:val="clear" w:color="auto" w:fill="auto"/>
            <w:vAlign w:val="top"/>
          </w:tcPr>
          <w:p w14:paraId="326C6D8E">
            <w:pPr>
              <w:keepLines w:val="0"/>
              <w:pageBreakBefore w:val="0"/>
              <w:kinsoku/>
              <w:wordWrap w:val="0"/>
              <w:overflowPunct/>
              <w:topLinePunct w:val="0"/>
              <w:autoSpaceDE/>
              <w:autoSpaceDN/>
              <w:bidi w:val="0"/>
              <w:adjustRightInd/>
              <w:snapToGrid/>
              <w:spacing w:line="240" w:lineRule="auto"/>
              <w:jc w:val="center"/>
              <w:rPr>
                <w:rFonts w:hint="eastAsia" w:ascii="华文楷体" w:hAnsi="华文楷体" w:eastAsia="华文楷体" w:cs="华文楷体"/>
                <w:kern w:val="2"/>
                <w:sz w:val="21"/>
                <w:szCs w:val="21"/>
                <w:lang w:val="en-US" w:eastAsia="zh-CN" w:bidi="ar-SA"/>
              </w:rPr>
            </w:pPr>
            <w:r>
              <w:rPr>
                <w:rFonts w:hint="eastAsia" w:ascii="华文楷体" w:hAnsi="华文楷体" w:eastAsia="华文楷体" w:cs="华文楷体"/>
                <w:sz w:val="21"/>
                <w:szCs w:val="21"/>
                <w:lang w:val="en-US" w:eastAsia="zh-CN"/>
              </w:rPr>
              <w:t>13.28</w:t>
            </w:r>
            <w:r>
              <w:rPr>
                <w:rFonts w:hint="eastAsia" w:ascii="华文楷体" w:hAnsi="华文楷体" w:eastAsia="华文楷体" w:cs="华文楷体"/>
                <w:sz w:val="21"/>
                <w:szCs w:val="21"/>
              </w:rPr>
              <w:t>%</w:t>
            </w:r>
          </w:p>
        </w:tc>
      </w:tr>
    </w:tbl>
    <w:p w14:paraId="6EFDFFD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32"/>
          <w:lang w:val="en-US" w:eastAsia="zh-CN"/>
        </w:rPr>
      </w:pPr>
      <w:r>
        <w:rPr>
          <w:rFonts w:hint="eastAsia"/>
          <w:sz w:val="24"/>
          <w:szCs w:val="32"/>
          <w:lang w:val="en-US" w:eastAsia="zh-CN"/>
        </w:rPr>
        <w:t>另外值得注意的是，有13.28%的家庭在其他时间安排午睡，其安排时间的合理性有待教师进一步了解与评估。</w:t>
      </w:r>
    </w:p>
    <w:p w14:paraId="72BF0841">
      <w:pPr>
        <w:keepNext w:val="0"/>
        <w:keepLines w:val="0"/>
        <w:pageBreakBefore w:val="0"/>
        <w:widowControl w:val="0"/>
        <w:numPr>
          <w:ilvl w:val="0"/>
          <w:numId w:val="6"/>
        </w:numPr>
        <w:kinsoku/>
        <w:wordWrap/>
        <w:overflowPunct/>
        <w:topLinePunct w:val="0"/>
        <w:autoSpaceDE/>
        <w:autoSpaceDN/>
        <w:bidi w:val="0"/>
        <w:adjustRightInd/>
        <w:snapToGrid/>
        <w:spacing w:before="157" w:beforeLines="50" w:after="157" w:afterLines="50" w:line="360" w:lineRule="auto"/>
        <w:ind w:left="0" w:leftChars="0" w:firstLine="482" w:firstLineChars="200"/>
        <w:textAlignment w:val="auto"/>
        <w:rPr>
          <w:rFonts w:hint="default"/>
          <w:b/>
          <w:bCs/>
          <w:sz w:val="24"/>
          <w:szCs w:val="32"/>
          <w:lang w:val="en-US" w:eastAsia="zh-CN"/>
        </w:rPr>
      </w:pPr>
      <w:r>
        <w:rPr>
          <w:rFonts w:hint="eastAsia"/>
          <w:b/>
          <w:bCs/>
          <w:sz w:val="24"/>
          <w:szCs w:val="32"/>
          <w:lang w:val="en-US" w:eastAsia="zh-CN"/>
        </w:rPr>
        <w:t>幼儿入睡方式</w:t>
      </w:r>
    </w:p>
    <w:p w14:paraId="19993A0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32"/>
          <w:lang w:val="en-US" w:eastAsia="zh-CN"/>
        </w:rPr>
      </w:pPr>
      <w:r>
        <w:rPr>
          <w:rFonts w:hint="eastAsia"/>
          <w:sz w:val="24"/>
          <w:szCs w:val="32"/>
          <w:lang w:val="en-US" w:eastAsia="zh-CN"/>
        </w:rPr>
        <w:t>2-6岁幼儿心智尚未成熟，存在较强的心理依赖性，独立入睡的能力和习惯还未形成，尤其是托、小年龄段的幼儿。从表3数据可见，近六成的幼儿需要家长在身旁陪伴，也有部分幼儿（10.10%）需要睡前故事、音乐等帮助入眠。</w:t>
      </w:r>
    </w:p>
    <w:p w14:paraId="3A6701C5">
      <w:pPr>
        <w:pStyle w:val="6"/>
        <w:keepNext/>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rPr>
      </w:pPr>
      <w:r>
        <w:rPr>
          <w:rFonts w:hint="eastAsia" w:ascii="华文楷体" w:hAnsi="华文楷体" w:eastAsia="华文楷体" w:cs="华文楷体"/>
          <w:sz w:val="21"/>
          <w:szCs w:val="21"/>
        </w:rPr>
        <w:t>表</w:t>
      </w:r>
      <w:r>
        <w:rPr>
          <w:rFonts w:hint="eastAsia" w:ascii="华文楷体" w:hAnsi="华文楷体" w:eastAsia="华文楷体" w:cs="华文楷体"/>
          <w:kern w:val="2"/>
          <w:sz w:val="21"/>
          <w:szCs w:val="21"/>
          <w:lang w:val="en-US" w:eastAsia="zh-CN" w:bidi="ar-SA"/>
        </w:rPr>
        <w:t>3  幼儿入睡方式</w:t>
      </w:r>
    </w:p>
    <w:tbl>
      <w:tblPr>
        <w:tblStyle w:val="15"/>
        <w:tblW w:w="0" w:type="auto"/>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762"/>
        <w:gridCol w:w="2202"/>
        <w:gridCol w:w="2332"/>
      </w:tblGrid>
      <w:tr w14:paraId="06BBD37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762" w:type="dxa"/>
            <w:tcBorders>
              <w:top w:val="single" w:color="auto" w:sz="8" w:space="0"/>
              <w:left w:val="nil"/>
              <w:bottom w:val="single" w:color="auto" w:sz="6" w:space="0"/>
              <w:right w:val="nil"/>
              <w:insideH w:val="single" w:sz="6" w:space="0"/>
              <w:insideV w:val="nil"/>
              <w:tl2br w:val="nil"/>
              <w:tr2bl w:val="nil"/>
            </w:tcBorders>
          </w:tcPr>
          <w:p w14:paraId="0CDA0F63">
            <w:pPr>
              <w:keepLines w:val="0"/>
              <w:pageBreakBefore w:val="0"/>
              <w:kinsoku/>
              <w:wordWrap w:val="0"/>
              <w:overflowPunct/>
              <w:topLinePunct w:val="0"/>
              <w:autoSpaceDE/>
              <w:autoSpaceDN/>
              <w:bidi w:val="0"/>
              <w:adjustRightInd/>
              <w:snapToGrid/>
              <w:spacing w:line="240" w:lineRule="auto"/>
              <w:ind w:left="1260" w:leftChars="600"/>
              <w:jc w:val="left"/>
              <w:rPr>
                <w:rFonts w:hint="eastAsia"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午睡时间</w:t>
            </w:r>
          </w:p>
        </w:tc>
        <w:tc>
          <w:tcPr>
            <w:tcW w:w="2202" w:type="dxa"/>
            <w:tcBorders>
              <w:top w:val="single" w:color="auto" w:sz="8" w:space="0"/>
              <w:bottom w:val="single" w:color="auto" w:sz="6" w:space="0"/>
              <w:right w:val="nil"/>
              <w:insideH w:val="single" w:sz="6" w:space="0"/>
              <w:insideV w:val="nil"/>
              <w:tl2br w:val="nil"/>
              <w:tr2bl w:val="nil"/>
            </w:tcBorders>
          </w:tcPr>
          <w:p w14:paraId="764ED4C4">
            <w:pPr>
              <w:keepLines w:val="0"/>
              <w:pageBreakBefore w:val="0"/>
              <w:kinsoku/>
              <w:wordWrap w:val="0"/>
              <w:overflowPunct/>
              <w:topLinePunct w:val="0"/>
              <w:autoSpaceDE/>
              <w:autoSpaceDN/>
              <w:bidi w:val="0"/>
              <w:adjustRightInd/>
              <w:snapToGrid/>
              <w:spacing w:line="240" w:lineRule="auto"/>
              <w:jc w:val="center"/>
              <w:rPr>
                <w:rFonts w:hint="eastAsia" w:ascii="华文楷体" w:hAnsi="华文楷体" w:eastAsia="华文楷体" w:cs="华文楷体"/>
                <w:sz w:val="21"/>
                <w:szCs w:val="21"/>
              </w:rPr>
            </w:pPr>
            <w:r>
              <w:rPr>
                <w:rFonts w:hint="eastAsia" w:ascii="华文楷体" w:hAnsi="华文楷体" w:eastAsia="华文楷体" w:cs="华文楷体"/>
                <w:sz w:val="21"/>
                <w:szCs w:val="21"/>
              </w:rPr>
              <w:t>人数</w:t>
            </w:r>
          </w:p>
        </w:tc>
        <w:tc>
          <w:tcPr>
            <w:tcW w:w="2332" w:type="dxa"/>
            <w:tcBorders>
              <w:top w:val="single" w:color="auto" w:sz="8" w:space="0"/>
              <w:bottom w:val="single" w:color="auto" w:sz="6" w:space="0"/>
              <w:right w:val="nil"/>
              <w:insideH w:val="single" w:sz="6" w:space="0"/>
              <w:insideV w:val="nil"/>
              <w:tl2br w:val="nil"/>
              <w:tr2bl w:val="nil"/>
            </w:tcBorders>
          </w:tcPr>
          <w:p w14:paraId="7D8CA221">
            <w:pPr>
              <w:keepLines w:val="0"/>
              <w:pageBreakBefore w:val="0"/>
              <w:kinsoku/>
              <w:wordWrap w:val="0"/>
              <w:overflowPunct/>
              <w:topLinePunct w:val="0"/>
              <w:autoSpaceDE/>
              <w:autoSpaceDN/>
              <w:bidi w:val="0"/>
              <w:adjustRightInd/>
              <w:snapToGrid/>
              <w:spacing w:line="240" w:lineRule="auto"/>
              <w:jc w:val="center"/>
              <w:rPr>
                <w:rFonts w:hint="eastAsia" w:ascii="华文楷体" w:hAnsi="华文楷体" w:eastAsia="华文楷体" w:cs="华文楷体"/>
                <w:sz w:val="21"/>
                <w:szCs w:val="21"/>
              </w:rPr>
            </w:pPr>
            <w:r>
              <w:rPr>
                <w:rFonts w:hint="eastAsia" w:ascii="华文楷体" w:hAnsi="华文楷体" w:eastAsia="华文楷体" w:cs="华文楷体"/>
                <w:sz w:val="21"/>
                <w:szCs w:val="21"/>
              </w:rPr>
              <w:t>百分比</w:t>
            </w:r>
          </w:p>
        </w:tc>
      </w:tr>
      <w:tr w14:paraId="6229025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762" w:type="dxa"/>
          </w:tcPr>
          <w:p w14:paraId="583CD525">
            <w:pPr>
              <w:keepLines w:val="0"/>
              <w:pageBreakBefore w:val="0"/>
              <w:kinsoku/>
              <w:wordWrap w:val="0"/>
              <w:overflowPunct/>
              <w:topLinePunct w:val="0"/>
              <w:autoSpaceDE/>
              <w:autoSpaceDN/>
              <w:bidi w:val="0"/>
              <w:adjustRightInd/>
              <w:snapToGrid/>
              <w:spacing w:line="240" w:lineRule="auto"/>
              <w:ind w:leftChars="400"/>
              <w:jc w:val="left"/>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自主入睡</w:t>
            </w:r>
          </w:p>
        </w:tc>
        <w:tc>
          <w:tcPr>
            <w:tcW w:w="2202" w:type="dxa"/>
          </w:tcPr>
          <w:p w14:paraId="65FB027C">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eastAsia="zh-CN"/>
              </w:rPr>
              <w:t>1</w:t>
            </w:r>
            <w:r>
              <w:rPr>
                <w:rFonts w:hint="eastAsia" w:ascii="华文楷体" w:hAnsi="华文楷体" w:eastAsia="华文楷体" w:cs="华文楷体"/>
                <w:sz w:val="21"/>
                <w:szCs w:val="21"/>
                <w:lang w:val="en-US" w:eastAsia="zh-CN"/>
              </w:rPr>
              <w:t>73</w:t>
            </w:r>
          </w:p>
        </w:tc>
        <w:tc>
          <w:tcPr>
            <w:tcW w:w="2332" w:type="dxa"/>
          </w:tcPr>
          <w:p w14:paraId="6E964634">
            <w:pPr>
              <w:keepLines w:val="0"/>
              <w:pageBreakBefore w:val="0"/>
              <w:kinsoku/>
              <w:wordWrap w:val="0"/>
              <w:overflowPunct/>
              <w:topLinePunct w:val="0"/>
              <w:autoSpaceDE/>
              <w:autoSpaceDN/>
              <w:bidi w:val="0"/>
              <w:adjustRightInd/>
              <w:snapToGrid/>
              <w:spacing w:line="240" w:lineRule="auto"/>
              <w:jc w:val="center"/>
              <w:rPr>
                <w:rFonts w:hint="eastAsia" w:ascii="华文楷体" w:hAnsi="华文楷体" w:eastAsia="华文楷体" w:cs="华文楷体"/>
                <w:sz w:val="21"/>
                <w:szCs w:val="21"/>
              </w:rPr>
            </w:pPr>
            <w:r>
              <w:rPr>
                <w:rFonts w:hint="eastAsia" w:ascii="华文楷体" w:hAnsi="华文楷体" w:eastAsia="华文楷体" w:cs="华文楷体"/>
                <w:sz w:val="21"/>
                <w:szCs w:val="21"/>
                <w:lang w:val="en-US" w:eastAsia="zh-CN"/>
              </w:rPr>
              <w:t>24.96</w:t>
            </w:r>
            <w:r>
              <w:rPr>
                <w:rFonts w:hint="eastAsia" w:ascii="华文楷体" w:hAnsi="华文楷体" w:eastAsia="华文楷体" w:cs="华文楷体"/>
                <w:sz w:val="21"/>
                <w:szCs w:val="21"/>
              </w:rPr>
              <w:t>%</w:t>
            </w:r>
          </w:p>
        </w:tc>
      </w:tr>
      <w:tr w14:paraId="06D6A6B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762" w:type="dxa"/>
          </w:tcPr>
          <w:p w14:paraId="2FD246A5">
            <w:pPr>
              <w:keepLines w:val="0"/>
              <w:pageBreakBefore w:val="0"/>
              <w:kinsoku/>
              <w:wordWrap w:val="0"/>
              <w:overflowPunct/>
              <w:topLinePunct w:val="0"/>
              <w:autoSpaceDE/>
              <w:autoSpaceDN/>
              <w:bidi w:val="0"/>
              <w:adjustRightInd/>
              <w:snapToGrid/>
              <w:spacing w:line="240" w:lineRule="auto"/>
              <w:ind w:leftChars="400"/>
              <w:jc w:val="left"/>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需要家长陪伴</w:t>
            </w:r>
          </w:p>
        </w:tc>
        <w:tc>
          <w:tcPr>
            <w:tcW w:w="2202" w:type="dxa"/>
          </w:tcPr>
          <w:p w14:paraId="015F6E49">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420</w:t>
            </w:r>
          </w:p>
        </w:tc>
        <w:tc>
          <w:tcPr>
            <w:tcW w:w="2332" w:type="dxa"/>
          </w:tcPr>
          <w:p w14:paraId="10B2C6AA">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60.61%</w:t>
            </w:r>
          </w:p>
        </w:tc>
      </w:tr>
      <w:tr w14:paraId="4075FE0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762" w:type="dxa"/>
          </w:tcPr>
          <w:p w14:paraId="6915D6A9">
            <w:pPr>
              <w:keepLines w:val="0"/>
              <w:pageBreakBefore w:val="0"/>
              <w:kinsoku/>
              <w:wordWrap w:val="0"/>
              <w:overflowPunct/>
              <w:topLinePunct w:val="0"/>
              <w:autoSpaceDE/>
              <w:autoSpaceDN/>
              <w:bidi w:val="0"/>
              <w:adjustRightInd/>
              <w:snapToGrid/>
              <w:spacing w:line="240" w:lineRule="auto"/>
              <w:ind w:leftChars="400"/>
              <w:jc w:val="left"/>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需要睡前故事、音乐辅助</w:t>
            </w:r>
          </w:p>
        </w:tc>
        <w:tc>
          <w:tcPr>
            <w:tcW w:w="2202" w:type="dxa"/>
          </w:tcPr>
          <w:p w14:paraId="35749A59">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70</w:t>
            </w:r>
          </w:p>
        </w:tc>
        <w:tc>
          <w:tcPr>
            <w:tcW w:w="2332" w:type="dxa"/>
          </w:tcPr>
          <w:p w14:paraId="1B8EDF1B">
            <w:pPr>
              <w:keepLines w:val="0"/>
              <w:pageBreakBefore w:val="0"/>
              <w:kinsoku/>
              <w:wordWrap w:val="0"/>
              <w:overflowPunct/>
              <w:topLinePunct w:val="0"/>
              <w:autoSpaceDE/>
              <w:autoSpaceDN/>
              <w:bidi w:val="0"/>
              <w:adjustRightInd/>
              <w:snapToGrid/>
              <w:spacing w:line="240" w:lineRule="auto"/>
              <w:jc w:val="center"/>
              <w:rPr>
                <w:rFonts w:hint="eastAsia" w:ascii="华文楷体" w:hAnsi="华文楷体" w:eastAsia="华文楷体" w:cs="华文楷体"/>
                <w:sz w:val="21"/>
                <w:szCs w:val="21"/>
              </w:rPr>
            </w:pPr>
            <w:r>
              <w:rPr>
                <w:rFonts w:hint="eastAsia" w:ascii="华文楷体" w:hAnsi="华文楷体" w:eastAsia="华文楷体" w:cs="华文楷体"/>
                <w:sz w:val="21"/>
                <w:szCs w:val="21"/>
                <w:lang w:val="en-US" w:eastAsia="zh-CN"/>
              </w:rPr>
              <w:t>10.10</w:t>
            </w:r>
            <w:r>
              <w:rPr>
                <w:rFonts w:hint="eastAsia" w:ascii="华文楷体" w:hAnsi="华文楷体" w:eastAsia="华文楷体" w:cs="华文楷体"/>
                <w:sz w:val="21"/>
                <w:szCs w:val="21"/>
              </w:rPr>
              <w:t>%</w:t>
            </w:r>
          </w:p>
        </w:tc>
      </w:tr>
      <w:tr w14:paraId="313232E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3762" w:type="dxa"/>
            <w:tcBorders>
              <w:bottom w:val="single" w:color="auto" w:sz="8" w:space="0"/>
            </w:tcBorders>
            <w:shd w:val="clear" w:color="auto" w:fill="auto"/>
            <w:vAlign w:val="top"/>
          </w:tcPr>
          <w:p w14:paraId="7F8D5F2F">
            <w:pPr>
              <w:keepLines w:val="0"/>
              <w:pageBreakBefore w:val="0"/>
              <w:kinsoku/>
              <w:wordWrap w:val="0"/>
              <w:overflowPunct/>
              <w:topLinePunct w:val="0"/>
              <w:autoSpaceDE/>
              <w:autoSpaceDN/>
              <w:bidi w:val="0"/>
              <w:adjustRightInd/>
              <w:snapToGrid/>
              <w:spacing w:line="240" w:lineRule="auto"/>
              <w:ind w:leftChars="400"/>
              <w:jc w:val="left"/>
              <w:rPr>
                <w:rFonts w:hint="default" w:ascii="华文楷体" w:hAnsi="华文楷体" w:eastAsia="华文楷体" w:cs="华文楷体"/>
                <w:kern w:val="2"/>
                <w:sz w:val="21"/>
                <w:szCs w:val="21"/>
                <w:lang w:val="en-US" w:eastAsia="zh-CN" w:bidi="ar-SA"/>
              </w:rPr>
            </w:pPr>
            <w:r>
              <w:rPr>
                <w:rFonts w:hint="default" w:ascii="华文楷体" w:hAnsi="华文楷体" w:eastAsia="华文楷体" w:cs="华文楷体"/>
                <w:sz w:val="21"/>
                <w:szCs w:val="21"/>
                <w:lang w:val="en-US" w:eastAsia="zh-CN"/>
              </w:rPr>
              <w:t>其他</w:t>
            </w:r>
          </w:p>
        </w:tc>
        <w:tc>
          <w:tcPr>
            <w:tcW w:w="2202" w:type="dxa"/>
            <w:tcBorders>
              <w:bottom w:val="single" w:color="auto" w:sz="8" w:space="0"/>
            </w:tcBorders>
            <w:shd w:val="clear" w:color="auto" w:fill="auto"/>
            <w:vAlign w:val="top"/>
          </w:tcPr>
          <w:p w14:paraId="61A8DED7">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kern w:val="2"/>
                <w:sz w:val="21"/>
                <w:szCs w:val="21"/>
                <w:lang w:val="en-US" w:eastAsia="zh-CN" w:bidi="ar-SA"/>
              </w:rPr>
            </w:pPr>
            <w:r>
              <w:rPr>
                <w:rFonts w:hint="eastAsia" w:ascii="华文楷体" w:hAnsi="华文楷体" w:eastAsia="华文楷体" w:cs="华文楷体"/>
                <w:kern w:val="2"/>
                <w:sz w:val="21"/>
                <w:szCs w:val="21"/>
                <w:lang w:val="en-US" w:eastAsia="zh-CN" w:bidi="ar-SA"/>
              </w:rPr>
              <w:t>30</w:t>
            </w:r>
          </w:p>
        </w:tc>
        <w:tc>
          <w:tcPr>
            <w:tcW w:w="2332" w:type="dxa"/>
            <w:tcBorders>
              <w:bottom w:val="single" w:color="auto" w:sz="8" w:space="0"/>
            </w:tcBorders>
            <w:shd w:val="clear" w:color="auto" w:fill="auto"/>
            <w:vAlign w:val="top"/>
          </w:tcPr>
          <w:p w14:paraId="54D9BC19">
            <w:pPr>
              <w:keepLines w:val="0"/>
              <w:pageBreakBefore w:val="0"/>
              <w:kinsoku/>
              <w:wordWrap w:val="0"/>
              <w:overflowPunct/>
              <w:topLinePunct w:val="0"/>
              <w:autoSpaceDE/>
              <w:autoSpaceDN/>
              <w:bidi w:val="0"/>
              <w:adjustRightInd/>
              <w:snapToGrid/>
              <w:spacing w:line="240" w:lineRule="auto"/>
              <w:jc w:val="center"/>
              <w:rPr>
                <w:rFonts w:hint="eastAsia" w:ascii="华文楷体" w:hAnsi="华文楷体" w:eastAsia="华文楷体" w:cs="华文楷体"/>
                <w:kern w:val="2"/>
                <w:sz w:val="21"/>
                <w:szCs w:val="21"/>
                <w:lang w:val="en-US" w:eastAsia="zh-CN" w:bidi="ar-SA"/>
              </w:rPr>
            </w:pPr>
            <w:r>
              <w:rPr>
                <w:rFonts w:hint="eastAsia" w:ascii="华文楷体" w:hAnsi="华文楷体" w:eastAsia="华文楷体" w:cs="华文楷体"/>
                <w:sz w:val="21"/>
                <w:szCs w:val="21"/>
                <w:lang w:val="en-US" w:eastAsia="zh-CN"/>
              </w:rPr>
              <w:t>4.33</w:t>
            </w:r>
            <w:r>
              <w:rPr>
                <w:rFonts w:hint="eastAsia" w:ascii="华文楷体" w:hAnsi="华文楷体" w:eastAsia="华文楷体" w:cs="华文楷体"/>
                <w:sz w:val="21"/>
                <w:szCs w:val="21"/>
              </w:rPr>
              <w:t>%</w:t>
            </w:r>
          </w:p>
        </w:tc>
      </w:tr>
    </w:tbl>
    <w:p w14:paraId="4C7032E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32"/>
          <w:lang w:val="en-US" w:eastAsia="zh-CN"/>
        </w:rPr>
      </w:pPr>
      <w:r>
        <w:rPr>
          <w:rFonts w:hint="eastAsia"/>
          <w:sz w:val="24"/>
          <w:szCs w:val="32"/>
          <w:lang w:val="en-US" w:eastAsia="zh-CN"/>
        </w:rPr>
        <w:t>针对问卷中24.96%能够自主入睡的幼儿，进行进一步年龄段分析比对（表4），同时对教师的访谈中可以发现，随着年龄增长与日常午睡活动中渗透的教育，能够有效促进幼儿良好生活习惯与独立自主性的发展</w:t>
      </w:r>
      <w:r>
        <w:rPr>
          <w:rFonts w:hint="default"/>
          <w:sz w:val="24"/>
          <w:szCs w:val="32"/>
          <w:lang w:val="en-US" w:eastAsia="zh-CN"/>
        </w:rPr>
        <w:t>。</w:t>
      </w:r>
    </w:p>
    <w:p w14:paraId="6F97EBBF">
      <w:pPr>
        <w:pStyle w:val="6"/>
        <w:keepNext/>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rPr>
      </w:pPr>
      <w:r>
        <w:rPr>
          <w:rFonts w:hint="eastAsia" w:ascii="华文楷体" w:hAnsi="华文楷体" w:eastAsia="华文楷体" w:cs="华文楷体"/>
          <w:sz w:val="21"/>
          <w:szCs w:val="21"/>
        </w:rPr>
        <w:t>表</w:t>
      </w:r>
      <w:r>
        <w:rPr>
          <w:rFonts w:hint="eastAsia" w:ascii="华文楷体" w:hAnsi="华文楷体" w:eastAsia="华文楷体" w:cs="华文楷体"/>
          <w:kern w:val="2"/>
          <w:sz w:val="21"/>
          <w:szCs w:val="21"/>
          <w:lang w:val="en-US" w:eastAsia="zh-CN" w:bidi="ar-SA"/>
        </w:rPr>
        <w:t>4  自主入睡幼儿年龄段分布</w:t>
      </w:r>
    </w:p>
    <w:tbl>
      <w:tblPr>
        <w:tblStyle w:val="15"/>
        <w:tblW w:w="0" w:type="auto"/>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762"/>
        <w:gridCol w:w="2202"/>
        <w:gridCol w:w="2332"/>
      </w:tblGrid>
      <w:tr w14:paraId="3683A27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762" w:type="dxa"/>
            <w:tcBorders>
              <w:top w:val="single" w:color="auto" w:sz="8" w:space="0"/>
              <w:left w:val="nil"/>
              <w:bottom w:val="single" w:color="auto" w:sz="6" w:space="0"/>
              <w:right w:val="nil"/>
              <w:insideH w:val="single" w:sz="6" w:space="0"/>
              <w:insideV w:val="nil"/>
              <w:tl2br w:val="nil"/>
              <w:tr2bl w:val="nil"/>
            </w:tcBorders>
          </w:tcPr>
          <w:p w14:paraId="4CF48C03">
            <w:pPr>
              <w:keepLines w:val="0"/>
              <w:pageBreakBefore w:val="0"/>
              <w:kinsoku/>
              <w:wordWrap w:val="0"/>
              <w:overflowPunct/>
              <w:topLinePunct w:val="0"/>
              <w:autoSpaceDE/>
              <w:autoSpaceDN/>
              <w:bidi w:val="0"/>
              <w:adjustRightInd/>
              <w:snapToGrid/>
              <w:spacing w:line="240" w:lineRule="auto"/>
              <w:ind w:left="0" w:leftChars="0"/>
              <w:jc w:val="center"/>
              <w:rPr>
                <w:rFonts w:hint="eastAsia"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年龄段</w:t>
            </w:r>
          </w:p>
        </w:tc>
        <w:tc>
          <w:tcPr>
            <w:tcW w:w="2202" w:type="dxa"/>
            <w:tcBorders>
              <w:top w:val="single" w:color="auto" w:sz="8" w:space="0"/>
              <w:bottom w:val="single" w:color="auto" w:sz="6" w:space="0"/>
              <w:right w:val="nil"/>
              <w:insideH w:val="single" w:sz="6" w:space="0"/>
              <w:insideV w:val="nil"/>
              <w:tl2br w:val="nil"/>
              <w:tr2bl w:val="nil"/>
            </w:tcBorders>
          </w:tcPr>
          <w:p w14:paraId="2D834F17">
            <w:pPr>
              <w:keepLines w:val="0"/>
              <w:pageBreakBefore w:val="0"/>
              <w:kinsoku/>
              <w:wordWrap w:val="0"/>
              <w:overflowPunct/>
              <w:topLinePunct w:val="0"/>
              <w:autoSpaceDE/>
              <w:autoSpaceDN/>
              <w:bidi w:val="0"/>
              <w:adjustRightInd/>
              <w:snapToGrid/>
              <w:spacing w:line="240" w:lineRule="auto"/>
              <w:jc w:val="center"/>
              <w:rPr>
                <w:rFonts w:hint="eastAsia" w:ascii="华文楷体" w:hAnsi="华文楷体" w:eastAsia="华文楷体" w:cs="华文楷体"/>
                <w:sz w:val="21"/>
                <w:szCs w:val="21"/>
              </w:rPr>
            </w:pPr>
            <w:r>
              <w:rPr>
                <w:rFonts w:hint="eastAsia" w:ascii="华文楷体" w:hAnsi="华文楷体" w:eastAsia="华文楷体" w:cs="华文楷体"/>
                <w:sz w:val="21"/>
                <w:szCs w:val="21"/>
              </w:rPr>
              <w:t>人数</w:t>
            </w:r>
          </w:p>
        </w:tc>
        <w:tc>
          <w:tcPr>
            <w:tcW w:w="2332" w:type="dxa"/>
            <w:tcBorders>
              <w:top w:val="single" w:color="auto" w:sz="8" w:space="0"/>
              <w:bottom w:val="single" w:color="auto" w:sz="6" w:space="0"/>
              <w:right w:val="nil"/>
              <w:insideH w:val="single" w:sz="6" w:space="0"/>
              <w:insideV w:val="nil"/>
              <w:tl2br w:val="nil"/>
              <w:tr2bl w:val="nil"/>
            </w:tcBorders>
          </w:tcPr>
          <w:p w14:paraId="7E9E703C">
            <w:pPr>
              <w:keepLines w:val="0"/>
              <w:pageBreakBefore w:val="0"/>
              <w:kinsoku/>
              <w:wordWrap w:val="0"/>
              <w:overflowPunct/>
              <w:topLinePunct w:val="0"/>
              <w:autoSpaceDE/>
              <w:autoSpaceDN/>
              <w:bidi w:val="0"/>
              <w:adjustRightInd/>
              <w:snapToGrid/>
              <w:spacing w:line="240" w:lineRule="auto"/>
              <w:jc w:val="center"/>
              <w:rPr>
                <w:rFonts w:hint="eastAsia" w:ascii="华文楷体" w:hAnsi="华文楷体" w:eastAsia="华文楷体" w:cs="华文楷体"/>
                <w:sz w:val="21"/>
                <w:szCs w:val="21"/>
              </w:rPr>
            </w:pPr>
            <w:r>
              <w:rPr>
                <w:rFonts w:hint="eastAsia" w:ascii="华文楷体" w:hAnsi="华文楷体" w:eastAsia="华文楷体" w:cs="华文楷体"/>
                <w:sz w:val="21"/>
                <w:szCs w:val="21"/>
              </w:rPr>
              <w:t>百分比</w:t>
            </w:r>
          </w:p>
        </w:tc>
      </w:tr>
      <w:tr w14:paraId="072DB74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762" w:type="dxa"/>
          </w:tcPr>
          <w:p w14:paraId="5889EFE5">
            <w:pPr>
              <w:keepLines w:val="0"/>
              <w:pageBreakBefore w:val="0"/>
              <w:kinsoku/>
              <w:wordWrap w:val="0"/>
              <w:overflowPunct/>
              <w:topLinePunct w:val="0"/>
              <w:autoSpaceDE/>
              <w:autoSpaceDN/>
              <w:bidi w:val="0"/>
              <w:adjustRightInd/>
              <w:snapToGrid/>
              <w:spacing w:line="240" w:lineRule="auto"/>
              <w:ind w:left="0" w:leftChars="0"/>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托班</w:t>
            </w:r>
          </w:p>
        </w:tc>
        <w:tc>
          <w:tcPr>
            <w:tcW w:w="2202" w:type="dxa"/>
          </w:tcPr>
          <w:p w14:paraId="72FB9AD8">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0</w:t>
            </w:r>
          </w:p>
        </w:tc>
        <w:tc>
          <w:tcPr>
            <w:tcW w:w="2332" w:type="dxa"/>
          </w:tcPr>
          <w:p w14:paraId="6445FB09">
            <w:pPr>
              <w:keepLines w:val="0"/>
              <w:pageBreakBefore w:val="0"/>
              <w:kinsoku/>
              <w:wordWrap w:val="0"/>
              <w:overflowPunct/>
              <w:topLinePunct w:val="0"/>
              <w:autoSpaceDE/>
              <w:autoSpaceDN/>
              <w:bidi w:val="0"/>
              <w:adjustRightInd/>
              <w:snapToGrid/>
              <w:spacing w:line="240" w:lineRule="auto"/>
              <w:jc w:val="center"/>
              <w:rPr>
                <w:rFonts w:hint="eastAsia" w:ascii="华文楷体" w:hAnsi="华文楷体" w:eastAsia="华文楷体" w:cs="华文楷体"/>
                <w:sz w:val="21"/>
                <w:szCs w:val="21"/>
              </w:rPr>
            </w:pPr>
            <w:r>
              <w:rPr>
                <w:rFonts w:hint="eastAsia" w:ascii="华文楷体" w:hAnsi="华文楷体" w:eastAsia="华文楷体" w:cs="华文楷体"/>
                <w:sz w:val="21"/>
                <w:szCs w:val="21"/>
                <w:lang w:val="en-US" w:eastAsia="zh-CN"/>
              </w:rPr>
              <w:t>0.00</w:t>
            </w:r>
            <w:r>
              <w:rPr>
                <w:rFonts w:hint="eastAsia" w:ascii="华文楷体" w:hAnsi="华文楷体" w:eastAsia="华文楷体" w:cs="华文楷体"/>
                <w:sz w:val="21"/>
                <w:szCs w:val="21"/>
              </w:rPr>
              <w:t>%</w:t>
            </w:r>
          </w:p>
        </w:tc>
      </w:tr>
      <w:tr w14:paraId="1AF8A91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762" w:type="dxa"/>
          </w:tcPr>
          <w:p w14:paraId="51A4097D">
            <w:pPr>
              <w:keepLines w:val="0"/>
              <w:pageBreakBefore w:val="0"/>
              <w:kinsoku/>
              <w:wordWrap w:val="0"/>
              <w:overflowPunct/>
              <w:topLinePunct w:val="0"/>
              <w:autoSpaceDE/>
              <w:autoSpaceDN/>
              <w:bidi w:val="0"/>
              <w:adjustRightInd/>
              <w:snapToGrid/>
              <w:spacing w:line="240" w:lineRule="auto"/>
              <w:ind w:left="0" w:leftChars="0"/>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小班</w:t>
            </w:r>
          </w:p>
        </w:tc>
        <w:tc>
          <w:tcPr>
            <w:tcW w:w="2202" w:type="dxa"/>
          </w:tcPr>
          <w:p w14:paraId="362378EE">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2</w:t>
            </w:r>
          </w:p>
        </w:tc>
        <w:tc>
          <w:tcPr>
            <w:tcW w:w="2332" w:type="dxa"/>
          </w:tcPr>
          <w:p w14:paraId="7898C00C">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1.16%</w:t>
            </w:r>
          </w:p>
        </w:tc>
      </w:tr>
      <w:tr w14:paraId="43EC971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762" w:type="dxa"/>
          </w:tcPr>
          <w:p w14:paraId="32F4E2B8">
            <w:pPr>
              <w:keepLines w:val="0"/>
              <w:pageBreakBefore w:val="0"/>
              <w:kinsoku/>
              <w:wordWrap w:val="0"/>
              <w:overflowPunct/>
              <w:topLinePunct w:val="0"/>
              <w:autoSpaceDE/>
              <w:autoSpaceDN/>
              <w:bidi w:val="0"/>
              <w:adjustRightInd/>
              <w:snapToGrid/>
              <w:spacing w:line="240" w:lineRule="auto"/>
              <w:ind w:left="0" w:leftChars="0"/>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中班</w:t>
            </w:r>
          </w:p>
        </w:tc>
        <w:tc>
          <w:tcPr>
            <w:tcW w:w="2202" w:type="dxa"/>
          </w:tcPr>
          <w:p w14:paraId="7F2F4B4A">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46</w:t>
            </w:r>
          </w:p>
        </w:tc>
        <w:tc>
          <w:tcPr>
            <w:tcW w:w="2332" w:type="dxa"/>
          </w:tcPr>
          <w:p w14:paraId="50749DAB">
            <w:pPr>
              <w:keepLines w:val="0"/>
              <w:pageBreakBefore w:val="0"/>
              <w:kinsoku/>
              <w:wordWrap w:val="0"/>
              <w:overflowPunct/>
              <w:topLinePunct w:val="0"/>
              <w:autoSpaceDE/>
              <w:autoSpaceDN/>
              <w:bidi w:val="0"/>
              <w:adjustRightInd/>
              <w:snapToGrid/>
              <w:spacing w:line="240" w:lineRule="auto"/>
              <w:jc w:val="center"/>
              <w:rPr>
                <w:rFonts w:hint="eastAsia" w:ascii="华文楷体" w:hAnsi="华文楷体" w:eastAsia="华文楷体" w:cs="华文楷体"/>
                <w:sz w:val="21"/>
                <w:szCs w:val="21"/>
              </w:rPr>
            </w:pPr>
            <w:r>
              <w:rPr>
                <w:rFonts w:hint="eastAsia" w:ascii="华文楷体" w:hAnsi="华文楷体" w:eastAsia="华文楷体" w:cs="华文楷体"/>
                <w:sz w:val="21"/>
                <w:szCs w:val="21"/>
                <w:lang w:val="en-US" w:eastAsia="zh-CN"/>
              </w:rPr>
              <w:t>26.59</w:t>
            </w:r>
            <w:r>
              <w:rPr>
                <w:rFonts w:hint="eastAsia" w:ascii="华文楷体" w:hAnsi="华文楷体" w:eastAsia="华文楷体" w:cs="华文楷体"/>
                <w:sz w:val="21"/>
                <w:szCs w:val="21"/>
              </w:rPr>
              <w:t>%</w:t>
            </w:r>
          </w:p>
        </w:tc>
      </w:tr>
      <w:tr w14:paraId="0ADB761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3762" w:type="dxa"/>
            <w:tcBorders>
              <w:bottom w:val="single" w:color="auto" w:sz="8" w:space="0"/>
            </w:tcBorders>
            <w:shd w:val="clear" w:color="auto" w:fill="auto"/>
            <w:vAlign w:val="top"/>
          </w:tcPr>
          <w:p w14:paraId="44826CA5">
            <w:pPr>
              <w:keepLines w:val="0"/>
              <w:pageBreakBefore w:val="0"/>
              <w:kinsoku/>
              <w:wordWrap w:val="0"/>
              <w:overflowPunct/>
              <w:topLinePunct w:val="0"/>
              <w:autoSpaceDE/>
              <w:autoSpaceDN/>
              <w:bidi w:val="0"/>
              <w:adjustRightInd/>
              <w:snapToGrid/>
              <w:spacing w:line="240" w:lineRule="auto"/>
              <w:ind w:left="0" w:leftChars="0"/>
              <w:jc w:val="center"/>
              <w:rPr>
                <w:rFonts w:hint="default" w:ascii="华文楷体" w:hAnsi="华文楷体" w:eastAsia="华文楷体" w:cs="华文楷体"/>
                <w:kern w:val="2"/>
                <w:sz w:val="21"/>
                <w:szCs w:val="21"/>
                <w:lang w:val="en-US" w:eastAsia="zh-CN" w:bidi="ar-SA"/>
              </w:rPr>
            </w:pPr>
            <w:r>
              <w:rPr>
                <w:rFonts w:hint="eastAsia" w:ascii="华文楷体" w:hAnsi="华文楷体" w:eastAsia="华文楷体" w:cs="华文楷体"/>
                <w:kern w:val="2"/>
                <w:sz w:val="21"/>
                <w:szCs w:val="21"/>
                <w:lang w:val="en-US" w:eastAsia="zh-CN" w:bidi="ar-SA"/>
              </w:rPr>
              <w:t>大班</w:t>
            </w:r>
          </w:p>
        </w:tc>
        <w:tc>
          <w:tcPr>
            <w:tcW w:w="2202" w:type="dxa"/>
            <w:tcBorders>
              <w:bottom w:val="single" w:color="auto" w:sz="8" w:space="0"/>
            </w:tcBorders>
            <w:shd w:val="clear" w:color="auto" w:fill="auto"/>
            <w:vAlign w:val="top"/>
          </w:tcPr>
          <w:p w14:paraId="246E080E">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kern w:val="2"/>
                <w:sz w:val="21"/>
                <w:szCs w:val="21"/>
                <w:lang w:val="en-US" w:eastAsia="zh-CN" w:bidi="ar-SA"/>
              </w:rPr>
            </w:pPr>
            <w:r>
              <w:rPr>
                <w:rFonts w:hint="eastAsia" w:ascii="华文楷体" w:hAnsi="华文楷体" w:eastAsia="华文楷体" w:cs="华文楷体"/>
                <w:kern w:val="2"/>
                <w:sz w:val="21"/>
                <w:szCs w:val="21"/>
                <w:lang w:val="en-US" w:eastAsia="zh-CN" w:bidi="ar-SA"/>
              </w:rPr>
              <w:t>125</w:t>
            </w:r>
          </w:p>
        </w:tc>
        <w:tc>
          <w:tcPr>
            <w:tcW w:w="2332" w:type="dxa"/>
            <w:tcBorders>
              <w:bottom w:val="single" w:color="auto" w:sz="8" w:space="0"/>
            </w:tcBorders>
            <w:shd w:val="clear" w:color="auto" w:fill="auto"/>
            <w:vAlign w:val="top"/>
          </w:tcPr>
          <w:p w14:paraId="317BC396">
            <w:pPr>
              <w:keepLines w:val="0"/>
              <w:pageBreakBefore w:val="0"/>
              <w:kinsoku/>
              <w:wordWrap w:val="0"/>
              <w:overflowPunct/>
              <w:topLinePunct w:val="0"/>
              <w:autoSpaceDE/>
              <w:autoSpaceDN/>
              <w:bidi w:val="0"/>
              <w:adjustRightInd/>
              <w:snapToGrid/>
              <w:spacing w:line="240" w:lineRule="auto"/>
              <w:jc w:val="center"/>
              <w:rPr>
                <w:rFonts w:hint="eastAsia" w:ascii="华文楷体" w:hAnsi="华文楷体" w:eastAsia="华文楷体" w:cs="华文楷体"/>
                <w:kern w:val="2"/>
                <w:sz w:val="21"/>
                <w:szCs w:val="21"/>
                <w:lang w:val="en-US" w:eastAsia="zh-CN" w:bidi="ar-SA"/>
              </w:rPr>
            </w:pPr>
            <w:r>
              <w:rPr>
                <w:rFonts w:hint="eastAsia" w:ascii="华文楷体" w:hAnsi="华文楷体" w:eastAsia="华文楷体" w:cs="华文楷体"/>
                <w:sz w:val="21"/>
                <w:szCs w:val="21"/>
                <w:lang w:val="en-US" w:eastAsia="zh-CN"/>
              </w:rPr>
              <w:t>72.25</w:t>
            </w:r>
            <w:r>
              <w:rPr>
                <w:rFonts w:hint="eastAsia" w:ascii="华文楷体" w:hAnsi="华文楷体" w:eastAsia="华文楷体" w:cs="华文楷体"/>
                <w:sz w:val="21"/>
                <w:szCs w:val="21"/>
              </w:rPr>
              <w:t>%</w:t>
            </w:r>
          </w:p>
        </w:tc>
      </w:tr>
    </w:tbl>
    <w:p w14:paraId="3D2FAEE2">
      <w:pPr>
        <w:keepNext w:val="0"/>
        <w:keepLines w:val="0"/>
        <w:pageBreakBefore w:val="0"/>
        <w:widowControl w:val="0"/>
        <w:numPr>
          <w:ilvl w:val="0"/>
          <w:numId w:val="6"/>
        </w:numPr>
        <w:kinsoku/>
        <w:wordWrap/>
        <w:overflowPunct/>
        <w:topLinePunct w:val="0"/>
        <w:autoSpaceDE/>
        <w:autoSpaceDN/>
        <w:bidi w:val="0"/>
        <w:adjustRightInd/>
        <w:snapToGrid/>
        <w:spacing w:before="157" w:beforeLines="50" w:after="157" w:afterLines="50" w:line="360" w:lineRule="auto"/>
        <w:ind w:left="0" w:leftChars="0" w:firstLine="482" w:firstLineChars="200"/>
        <w:textAlignment w:val="auto"/>
        <w:rPr>
          <w:rFonts w:hint="eastAsia"/>
          <w:b/>
          <w:bCs/>
          <w:sz w:val="24"/>
          <w:szCs w:val="32"/>
          <w:lang w:val="en-US" w:eastAsia="zh-CN"/>
        </w:rPr>
      </w:pPr>
      <w:r>
        <w:rPr>
          <w:rFonts w:hint="eastAsia"/>
          <w:b/>
          <w:bCs/>
          <w:sz w:val="24"/>
          <w:szCs w:val="32"/>
          <w:lang w:val="en-US" w:eastAsia="zh-CN"/>
        </w:rPr>
        <w:t>入睡所需时间</w:t>
      </w:r>
    </w:p>
    <w:p w14:paraId="20D7E6B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32"/>
          <w:lang w:val="en-US" w:eastAsia="zh-CN"/>
        </w:rPr>
      </w:pPr>
      <w:r>
        <w:rPr>
          <w:rFonts w:hint="eastAsia"/>
          <w:sz w:val="24"/>
          <w:szCs w:val="32"/>
          <w:lang w:val="en-US" w:eastAsia="zh-CN"/>
        </w:rPr>
        <w:t>从表5的数据可以发现，</w:t>
      </w:r>
      <w:r>
        <w:rPr>
          <w:rFonts w:hint="default"/>
          <w:sz w:val="24"/>
          <w:szCs w:val="32"/>
          <w:lang w:val="en-US" w:eastAsia="zh-CN"/>
        </w:rPr>
        <w:t>大部分</w:t>
      </w:r>
      <w:r>
        <w:rPr>
          <w:rFonts w:hint="eastAsia"/>
          <w:sz w:val="24"/>
          <w:szCs w:val="32"/>
          <w:lang w:val="en-US" w:eastAsia="zh-CN"/>
        </w:rPr>
        <w:t>幼儿在家中</w:t>
      </w:r>
      <w:r>
        <w:rPr>
          <w:rFonts w:hint="default"/>
          <w:sz w:val="24"/>
          <w:szCs w:val="32"/>
          <w:lang w:val="en-US" w:eastAsia="zh-CN"/>
        </w:rPr>
        <w:t>从准备入睡到真正睡着的时间在15</w:t>
      </w:r>
      <w:r>
        <w:rPr>
          <w:rFonts w:hint="eastAsia"/>
          <w:sz w:val="24"/>
          <w:szCs w:val="32"/>
          <w:lang w:val="en-US" w:eastAsia="zh-CN"/>
        </w:rPr>
        <w:t>-</w:t>
      </w:r>
      <w:r>
        <w:rPr>
          <w:rFonts w:hint="default"/>
          <w:sz w:val="24"/>
          <w:szCs w:val="32"/>
          <w:lang w:val="en-US" w:eastAsia="zh-CN"/>
        </w:rPr>
        <w:t>30分钟之间，</w:t>
      </w:r>
      <w:r>
        <w:rPr>
          <w:rFonts w:hint="eastAsia"/>
          <w:sz w:val="24"/>
          <w:szCs w:val="32"/>
          <w:lang w:val="en-US" w:eastAsia="zh-CN"/>
        </w:rPr>
        <w:t>其次为</w:t>
      </w:r>
      <w:r>
        <w:rPr>
          <w:rFonts w:hint="default"/>
          <w:sz w:val="24"/>
          <w:szCs w:val="32"/>
          <w:lang w:val="en-US" w:eastAsia="zh-CN"/>
        </w:rPr>
        <w:t>15分钟以内</w:t>
      </w:r>
      <w:r>
        <w:rPr>
          <w:rFonts w:hint="eastAsia"/>
          <w:sz w:val="24"/>
          <w:szCs w:val="32"/>
          <w:lang w:val="en-US" w:eastAsia="zh-CN"/>
        </w:rPr>
        <w:t>、30-60分钟，小部分需要耗时60分钟以上；同时从教师访谈与保健教师巡视记录可见，幼儿在园与在家入睡所需时间基本一致。</w:t>
      </w:r>
    </w:p>
    <w:p w14:paraId="20168671">
      <w:pPr>
        <w:pStyle w:val="6"/>
        <w:keepNext/>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rPr>
      </w:pPr>
      <w:r>
        <w:rPr>
          <w:rFonts w:hint="eastAsia" w:ascii="华文楷体" w:hAnsi="华文楷体" w:eastAsia="华文楷体" w:cs="华文楷体"/>
          <w:sz w:val="21"/>
          <w:szCs w:val="21"/>
        </w:rPr>
        <w:t>表</w:t>
      </w:r>
      <w:r>
        <w:rPr>
          <w:rFonts w:hint="eastAsia" w:ascii="华文楷体" w:hAnsi="华文楷体" w:eastAsia="华文楷体" w:cs="华文楷体"/>
          <w:kern w:val="2"/>
          <w:sz w:val="21"/>
          <w:szCs w:val="21"/>
          <w:lang w:val="en-US" w:eastAsia="zh-CN" w:bidi="ar-SA"/>
        </w:rPr>
        <w:t>5  幼儿入睡所需时间</w:t>
      </w:r>
    </w:p>
    <w:tbl>
      <w:tblPr>
        <w:tblStyle w:val="15"/>
        <w:tblW w:w="0" w:type="auto"/>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762"/>
        <w:gridCol w:w="2202"/>
        <w:gridCol w:w="2332"/>
      </w:tblGrid>
      <w:tr w14:paraId="54CC635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762" w:type="dxa"/>
            <w:tcBorders>
              <w:top w:val="single" w:color="auto" w:sz="8" w:space="0"/>
              <w:left w:val="nil"/>
              <w:bottom w:val="single" w:color="auto" w:sz="6" w:space="0"/>
              <w:right w:val="nil"/>
              <w:insideH w:val="single" w:sz="6" w:space="0"/>
              <w:insideV w:val="nil"/>
              <w:tl2br w:val="nil"/>
              <w:tr2bl w:val="nil"/>
            </w:tcBorders>
          </w:tcPr>
          <w:p w14:paraId="699EEBE9">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入睡时间</w:t>
            </w:r>
          </w:p>
        </w:tc>
        <w:tc>
          <w:tcPr>
            <w:tcW w:w="2202" w:type="dxa"/>
            <w:tcBorders>
              <w:top w:val="single" w:color="auto" w:sz="8" w:space="0"/>
              <w:bottom w:val="single" w:color="auto" w:sz="6" w:space="0"/>
              <w:right w:val="nil"/>
              <w:insideH w:val="single" w:sz="6" w:space="0"/>
              <w:insideV w:val="nil"/>
              <w:tl2br w:val="nil"/>
              <w:tr2bl w:val="nil"/>
            </w:tcBorders>
          </w:tcPr>
          <w:p w14:paraId="299A93B3">
            <w:pPr>
              <w:keepLines w:val="0"/>
              <w:pageBreakBefore w:val="0"/>
              <w:kinsoku/>
              <w:wordWrap w:val="0"/>
              <w:overflowPunct/>
              <w:topLinePunct w:val="0"/>
              <w:autoSpaceDE/>
              <w:autoSpaceDN/>
              <w:bidi w:val="0"/>
              <w:adjustRightInd/>
              <w:snapToGrid/>
              <w:spacing w:line="240" w:lineRule="auto"/>
              <w:jc w:val="center"/>
              <w:rPr>
                <w:rFonts w:hint="eastAsia" w:ascii="华文楷体" w:hAnsi="华文楷体" w:eastAsia="华文楷体" w:cs="华文楷体"/>
                <w:sz w:val="21"/>
                <w:szCs w:val="21"/>
              </w:rPr>
            </w:pPr>
            <w:r>
              <w:rPr>
                <w:rFonts w:hint="eastAsia" w:ascii="华文楷体" w:hAnsi="华文楷体" w:eastAsia="华文楷体" w:cs="华文楷体"/>
                <w:sz w:val="21"/>
                <w:szCs w:val="21"/>
              </w:rPr>
              <w:t>人数</w:t>
            </w:r>
          </w:p>
        </w:tc>
        <w:tc>
          <w:tcPr>
            <w:tcW w:w="2332" w:type="dxa"/>
            <w:tcBorders>
              <w:top w:val="single" w:color="auto" w:sz="8" w:space="0"/>
              <w:bottom w:val="single" w:color="auto" w:sz="6" w:space="0"/>
              <w:right w:val="nil"/>
              <w:insideH w:val="single" w:sz="6" w:space="0"/>
              <w:insideV w:val="nil"/>
              <w:tl2br w:val="nil"/>
              <w:tr2bl w:val="nil"/>
            </w:tcBorders>
          </w:tcPr>
          <w:p w14:paraId="7618C3F5">
            <w:pPr>
              <w:keepLines w:val="0"/>
              <w:pageBreakBefore w:val="0"/>
              <w:kinsoku/>
              <w:wordWrap w:val="0"/>
              <w:overflowPunct/>
              <w:topLinePunct w:val="0"/>
              <w:autoSpaceDE/>
              <w:autoSpaceDN/>
              <w:bidi w:val="0"/>
              <w:adjustRightInd/>
              <w:snapToGrid/>
              <w:spacing w:line="240" w:lineRule="auto"/>
              <w:jc w:val="center"/>
              <w:rPr>
                <w:rFonts w:hint="eastAsia" w:ascii="华文楷体" w:hAnsi="华文楷体" w:eastAsia="华文楷体" w:cs="华文楷体"/>
                <w:sz w:val="21"/>
                <w:szCs w:val="21"/>
              </w:rPr>
            </w:pPr>
            <w:r>
              <w:rPr>
                <w:rFonts w:hint="eastAsia" w:ascii="华文楷体" w:hAnsi="华文楷体" w:eastAsia="华文楷体" w:cs="华文楷体"/>
                <w:sz w:val="21"/>
                <w:szCs w:val="21"/>
              </w:rPr>
              <w:t>百分比</w:t>
            </w:r>
          </w:p>
        </w:tc>
      </w:tr>
      <w:tr w14:paraId="6238042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762" w:type="dxa"/>
          </w:tcPr>
          <w:p w14:paraId="2B610DAB">
            <w:pPr>
              <w:keepLines w:val="0"/>
              <w:pageBreakBefore w:val="0"/>
              <w:kinsoku/>
              <w:wordWrap w:val="0"/>
              <w:overflowPunct/>
              <w:topLinePunct w:val="0"/>
              <w:autoSpaceDE/>
              <w:autoSpaceDN/>
              <w:bidi w:val="0"/>
              <w:adjustRightInd/>
              <w:snapToGrid/>
              <w:spacing w:line="240" w:lineRule="auto"/>
              <w:ind w:leftChars="600"/>
              <w:jc w:val="left"/>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15分钟以内</w:t>
            </w:r>
          </w:p>
        </w:tc>
        <w:tc>
          <w:tcPr>
            <w:tcW w:w="2202" w:type="dxa"/>
          </w:tcPr>
          <w:p w14:paraId="7D9F6F08">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eastAsia="zh-CN"/>
              </w:rPr>
              <w:t>1</w:t>
            </w:r>
            <w:r>
              <w:rPr>
                <w:rFonts w:hint="eastAsia" w:ascii="华文楷体" w:hAnsi="华文楷体" w:eastAsia="华文楷体" w:cs="华文楷体"/>
                <w:sz w:val="21"/>
                <w:szCs w:val="21"/>
                <w:lang w:val="en-US" w:eastAsia="zh-CN"/>
              </w:rPr>
              <w:t>75</w:t>
            </w:r>
          </w:p>
        </w:tc>
        <w:tc>
          <w:tcPr>
            <w:tcW w:w="2332" w:type="dxa"/>
          </w:tcPr>
          <w:p w14:paraId="393F2EC2">
            <w:pPr>
              <w:keepLines w:val="0"/>
              <w:pageBreakBefore w:val="0"/>
              <w:kinsoku/>
              <w:wordWrap w:val="0"/>
              <w:overflowPunct/>
              <w:topLinePunct w:val="0"/>
              <w:autoSpaceDE/>
              <w:autoSpaceDN/>
              <w:bidi w:val="0"/>
              <w:adjustRightInd/>
              <w:snapToGrid/>
              <w:spacing w:line="240" w:lineRule="auto"/>
              <w:jc w:val="center"/>
              <w:rPr>
                <w:rFonts w:hint="eastAsia" w:ascii="华文楷体" w:hAnsi="华文楷体" w:eastAsia="华文楷体" w:cs="华文楷体"/>
                <w:sz w:val="21"/>
                <w:szCs w:val="21"/>
              </w:rPr>
            </w:pPr>
            <w:r>
              <w:rPr>
                <w:rFonts w:hint="eastAsia" w:ascii="华文楷体" w:hAnsi="华文楷体" w:eastAsia="华文楷体" w:cs="华文楷体"/>
                <w:sz w:val="21"/>
                <w:szCs w:val="21"/>
                <w:lang w:val="en-US" w:eastAsia="zh-CN"/>
              </w:rPr>
              <w:t>25.25</w:t>
            </w:r>
            <w:r>
              <w:rPr>
                <w:rFonts w:hint="eastAsia" w:ascii="华文楷体" w:hAnsi="华文楷体" w:eastAsia="华文楷体" w:cs="华文楷体"/>
                <w:sz w:val="21"/>
                <w:szCs w:val="21"/>
              </w:rPr>
              <w:t>%</w:t>
            </w:r>
          </w:p>
        </w:tc>
      </w:tr>
      <w:tr w14:paraId="3A8C117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762" w:type="dxa"/>
          </w:tcPr>
          <w:p w14:paraId="06EFEB3B">
            <w:pPr>
              <w:keepLines w:val="0"/>
              <w:pageBreakBefore w:val="0"/>
              <w:kinsoku/>
              <w:wordWrap w:val="0"/>
              <w:overflowPunct/>
              <w:topLinePunct w:val="0"/>
              <w:autoSpaceDE/>
              <w:autoSpaceDN/>
              <w:bidi w:val="0"/>
              <w:adjustRightInd/>
              <w:snapToGrid/>
              <w:spacing w:line="240" w:lineRule="auto"/>
              <w:ind w:leftChars="600"/>
              <w:jc w:val="left"/>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15-30分钟</w:t>
            </w:r>
          </w:p>
        </w:tc>
        <w:tc>
          <w:tcPr>
            <w:tcW w:w="2202" w:type="dxa"/>
          </w:tcPr>
          <w:p w14:paraId="018AC296">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335</w:t>
            </w:r>
          </w:p>
        </w:tc>
        <w:tc>
          <w:tcPr>
            <w:tcW w:w="2332" w:type="dxa"/>
          </w:tcPr>
          <w:p w14:paraId="40451DE0">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48.34%</w:t>
            </w:r>
          </w:p>
        </w:tc>
      </w:tr>
      <w:tr w14:paraId="1CE3301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762" w:type="dxa"/>
          </w:tcPr>
          <w:p w14:paraId="1AC3EF72">
            <w:pPr>
              <w:keepLines w:val="0"/>
              <w:pageBreakBefore w:val="0"/>
              <w:kinsoku/>
              <w:wordWrap w:val="0"/>
              <w:overflowPunct/>
              <w:topLinePunct w:val="0"/>
              <w:autoSpaceDE/>
              <w:autoSpaceDN/>
              <w:bidi w:val="0"/>
              <w:adjustRightInd/>
              <w:snapToGrid/>
              <w:spacing w:line="240" w:lineRule="auto"/>
              <w:ind w:leftChars="600"/>
              <w:jc w:val="left"/>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30-60分钟</w:t>
            </w:r>
          </w:p>
        </w:tc>
        <w:tc>
          <w:tcPr>
            <w:tcW w:w="2202" w:type="dxa"/>
          </w:tcPr>
          <w:p w14:paraId="44A04EFD">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133</w:t>
            </w:r>
          </w:p>
        </w:tc>
        <w:tc>
          <w:tcPr>
            <w:tcW w:w="2332" w:type="dxa"/>
          </w:tcPr>
          <w:p w14:paraId="60D5F9A4">
            <w:pPr>
              <w:keepLines w:val="0"/>
              <w:pageBreakBefore w:val="0"/>
              <w:kinsoku/>
              <w:wordWrap w:val="0"/>
              <w:overflowPunct/>
              <w:topLinePunct w:val="0"/>
              <w:autoSpaceDE/>
              <w:autoSpaceDN/>
              <w:bidi w:val="0"/>
              <w:adjustRightInd/>
              <w:snapToGrid/>
              <w:spacing w:line="240" w:lineRule="auto"/>
              <w:jc w:val="center"/>
              <w:rPr>
                <w:rFonts w:hint="eastAsia" w:ascii="华文楷体" w:hAnsi="华文楷体" w:eastAsia="华文楷体" w:cs="华文楷体"/>
                <w:sz w:val="21"/>
                <w:szCs w:val="21"/>
              </w:rPr>
            </w:pPr>
            <w:r>
              <w:rPr>
                <w:rFonts w:hint="eastAsia" w:ascii="华文楷体" w:hAnsi="华文楷体" w:eastAsia="华文楷体" w:cs="华文楷体"/>
                <w:sz w:val="21"/>
                <w:szCs w:val="21"/>
                <w:lang w:val="en-US" w:eastAsia="zh-CN"/>
              </w:rPr>
              <w:t>19.19</w:t>
            </w:r>
            <w:r>
              <w:rPr>
                <w:rFonts w:hint="eastAsia" w:ascii="华文楷体" w:hAnsi="华文楷体" w:eastAsia="华文楷体" w:cs="华文楷体"/>
                <w:sz w:val="21"/>
                <w:szCs w:val="21"/>
              </w:rPr>
              <w:t>%</w:t>
            </w:r>
          </w:p>
        </w:tc>
      </w:tr>
      <w:tr w14:paraId="5298784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3762" w:type="dxa"/>
            <w:tcBorders>
              <w:bottom w:val="single" w:color="auto" w:sz="8" w:space="0"/>
            </w:tcBorders>
            <w:shd w:val="clear" w:color="auto" w:fill="auto"/>
            <w:vAlign w:val="top"/>
          </w:tcPr>
          <w:p w14:paraId="669459BE">
            <w:pPr>
              <w:keepLines w:val="0"/>
              <w:pageBreakBefore w:val="0"/>
              <w:kinsoku/>
              <w:wordWrap w:val="0"/>
              <w:overflowPunct/>
              <w:topLinePunct w:val="0"/>
              <w:autoSpaceDE/>
              <w:autoSpaceDN/>
              <w:bidi w:val="0"/>
              <w:adjustRightInd/>
              <w:snapToGrid/>
              <w:spacing w:line="240" w:lineRule="auto"/>
              <w:ind w:leftChars="600"/>
              <w:jc w:val="left"/>
              <w:rPr>
                <w:rFonts w:hint="default" w:ascii="华文楷体" w:hAnsi="华文楷体" w:eastAsia="华文楷体" w:cs="华文楷体"/>
                <w:kern w:val="2"/>
                <w:sz w:val="21"/>
                <w:szCs w:val="21"/>
                <w:lang w:val="en-US" w:eastAsia="zh-CN" w:bidi="ar-SA"/>
              </w:rPr>
            </w:pPr>
            <w:r>
              <w:rPr>
                <w:rFonts w:hint="eastAsia" w:ascii="华文楷体" w:hAnsi="华文楷体" w:eastAsia="华文楷体" w:cs="华文楷体"/>
                <w:kern w:val="2"/>
                <w:sz w:val="21"/>
                <w:szCs w:val="21"/>
                <w:lang w:val="en-US" w:eastAsia="zh-CN" w:bidi="ar-SA"/>
              </w:rPr>
              <w:t>60分钟以上</w:t>
            </w:r>
          </w:p>
        </w:tc>
        <w:tc>
          <w:tcPr>
            <w:tcW w:w="2202" w:type="dxa"/>
            <w:tcBorders>
              <w:bottom w:val="single" w:color="auto" w:sz="8" w:space="0"/>
            </w:tcBorders>
            <w:shd w:val="clear" w:color="auto" w:fill="auto"/>
            <w:vAlign w:val="top"/>
          </w:tcPr>
          <w:p w14:paraId="24EE31DF">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kern w:val="2"/>
                <w:sz w:val="21"/>
                <w:szCs w:val="21"/>
                <w:lang w:val="en-US" w:eastAsia="zh-CN" w:bidi="ar-SA"/>
              </w:rPr>
            </w:pPr>
            <w:r>
              <w:rPr>
                <w:rFonts w:hint="eastAsia" w:ascii="华文楷体" w:hAnsi="华文楷体" w:eastAsia="华文楷体" w:cs="华文楷体"/>
                <w:kern w:val="2"/>
                <w:sz w:val="21"/>
                <w:szCs w:val="21"/>
                <w:lang w:val="en-US" w:eastAsia="zh-CN" w:bidi="ar-SA"/>
              </w:rPr>
              <w:t>50</w:t>
            </w:r>
          </w:p>
        </w:tc>
        <w:tc>
          <w:tcPr>
            <w:tcW w:w="2332" w:type="dxa"/>
            <w:tcBorders>
              <w:bottom w:val="single" w:color="auto" w:sz="8" w:space="0"/>
            </w:tcBorders>
            <w:shd w:val="clear" w:color="auto" w:fill="auto"/>
            <w:vAlign w:val="top"/>
          </w:tcPr>
          <w:p w14:paraId="3B33317B">
            <w:pPr>
              <w:keepLines w:val="0"/>
              <w:pageBreakBefore w:val="0"/>
              <w:kinsoku/>
              <w:wordWrap w:val="0"/>
              <w:overflowPunct/>
              <w:topLinePunct w:val="0"/>
              <w:autoSpaceDE/>
              <w:autoSpaceDN/>
              <w:bidi w:val="0"/>
              <w:adjustRightInd/>
              <w:snapToGrid/>
              <w:spacing w:line="240" w:lineRule="auto"/>
              <w:jc w:val="center"/>
              <w:rPr>
                <w:rFonts w:hint="eastAsia" w:ascii="华文楷体" w:hAnsi="华文楷体" w:eastAsia="华文楷体" w:cs="华文楷体"/>
                <w:kern w:val="2"/>
                <w:sz w:val="21"/>
                <w:szCs w:val="21"/>
                <w:lang w:val="en-US" w:eastAsia="zh-CN" w:bidi="ar-SA"/>
              </w:rPr>
            </w:pPr>
            <w:r>
              <w:rPr>
                <w:rFonts w:hint="eastAsia" w:ascii="华文楷体" w:hAnsi="华文楷体" w:eastAsia="华文楷体" w:cs="华文楷体"/>
                <w:sz w:val="21"/>
                <w:szCs w:val="21"/>
                <w:lang w:val="en-US" w:eastAsia="zh-CN"/>
              </w:rPr>
              <w:t>7.22</w:t>
            </w:r>
            <w:r>
              <w:rPr>
                <w:rFonts w:hint="eastAsia" w:ascii="华文楷体" w:hAnsi="华文楷体" w:eastAsia="华文楷体" w:cs="华文楷体"/>
                <w:sz w:val="21"/>
                <w:szCs w:val="21"/>
              </w:rPr>
              <w:t>%</w:t>
            </w:r>
          </w:p>
        </w:tc>
      </w:tr>
    </w:tbl>
    <w:p w14:paraId="1FBED29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32"/>
          <w:lang w:val="en-US" w:eastAsia="zh-CN"/>
        </w:rPr>
      </w:pPr>
      <w:r>
        <w:rPr>
          <w:rFonts w:hint="eastAsia"/>
          <w:sz w:val="24"/>
          <w:szCs w:val="32"/>
          <w:lang w:val="en-US" w:eastAsia="zh-CN"/>
        </w:rPr>
        <w:t>根据问卷数据我们进行了逐一比对，发现15分钟以内入睡的基本为托班年龄段幼儿；15-30分钟内的为小班、中班幼儿占主体；随着年龄增长入睡所需时间越长。结合上一项“幼儿午睡时间安排”的结果以及“幼儿园本身12:00的统一入睡时间”安排进行分析，“一刀切”的入睡时间让大年龄幼儿在园入睡所需更多时间；家中后延的入睡时间则能更快让幼儿入睡，保证睡眠质量。</w:t>
      </w:r>
    </w:p>
    <w:p w14:paraId="18547A2B">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firstLine="480" w:firstLineChars="200"/>
        <w:textAlignment w:val="auto"/>
        <w:rPr>
          <w:rFonts w:hint="default" w:ascii="黑体" w:hAnsi="黑体" w:eastAsia="黑体" w:cs="黑体"/>
          <w:sz w:val="24"/>
          <w:szCs w:val="32"/>
          <w:lang w:val="en-US" w:eastAsia="zh-CN"/>
        </w:rPr>
      </w:pPr>
      <w:r>
        <w:rPr>
          <w:rFonts w:hint="eastAsia" w:ascii="黑体" w:hAnsi="黑体" w:eastAsia="黑体" w:cs="黑体"/>
          <w:sz w:val="24"/>
          <w:szCs w:val="32"/>
          <w:lang w:val="en-US" w:eastAsia="zh-CN"/>
        </w:rPr>
        <w:t>（二）“家园共育需求”结果与分析</w:t>
      </w:r>
    </w:p>
    <w:p w14:paraId="7A20165E">
      <w:pPr>
        <w:keepNext w:val="0"/>
        <w:keepLines w:val="0"/>
        <w:pageBreakBefore w:val="0"/>
        <w:widowControl w:val="0"/>
        <w:numPr>
          <w:ilvl w:val="0"/>
          <w:numId w:val="7"/>
        </w:numPr>
        <w:kinsoku/>
        <w:wordWrap/>
        <w:overflowPunct/>
        <w:topLinePunct w:val="0"/>
        <w:autoSpaceDE/>
        <w:autoSpaceDN/>
        <w:bidi w:val="0"/>
        <w:adjustRightInd/>
        <w:snapToGrid/>
        <w:spacing w:before="157" w:beforeLines="50" w:after="157" w:afterLines="50" w:line="360" w:lineRule="auto"/>
        <w:ind w:left="0" w:leftChars="0" w:firstLine="482" w:firstLineChars="200"/>
        <w:textAlignment w:val="auto"/>
        <w:rPr>
          <w:rFonts w:hint="default"/>
          <w:b/>
          <w:bCs/>
          <w:sz w:val="24"/>
          <w:szCs w:val="32"/>
          <w:lang w:val="en-US" w:eastAsia="zh-CN"/>
        </w:rPr>
      </w:pPr>
      <w:r>
        <w:rPr>
          <w:rFonts w:hint="eastAsia"/>
          <w:b/>
          <w:bCs/>
          <w:sz w:val="24"/>
          <w:szCs w:val="32"/>
          <w:lang w:val="en-US" w:eastAsia="zh-CN"/>
        </w:rPr>
        <w:t>家长认知与需求</w:t>
      </w:r>
    </w:p>
    <w:p w14:paraId="6499232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32"/>
          <w:lang w:val="en-US" w:eastAsia="zh-CN"/>
        </w:rPr>
      </w:pPr>
      <w:r>
        <w:rPr>
          <w:rFonts w:hint="eastAsia"/>
          <w:sz w:val="24"/>
          <w:szCs w:val="32"/>
          <w:lang w:val="en-US" w:eastAsia="zh-CN"/>
        </w:rPr>
        <w:t>问卷结果显示（表6），家长对于幼儿适宜午睡时长有较为科学、清晰的理解，并基本与家庭中开展午睡活动的时长一致；在午睡对后续活动影响的认识上，大部分家长（66.96%）明确午睡对于幼儿身心理发展、身体情绪调节的作用，仍有部分家长认为完全不影响，或许也与幼儿的个体差异相关，有待后续进一步跟踪了解。</w:t>
      </w:r>
    </w:p>
    <w:p w14:paraId="08908BD6">
      <w:pPr>
        <w:pStyle w:val="6"/>
        <w:keepNext/>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rPr>
      </w:pPr>
      <w:r>
        <w:rPr>
          <w:rFonts w:hint="eastAsia" w:ascii="华文楷体" w:hAnsi="华文楷体" w:eastAsia="华文楷体" w:cs="华文楷体"/>
          <w:sz w:val="21"/>
          <w:szCs w:val="21"/>
        </w:rPr>
        <w:t>表</w:t>
      </w:r>
      <w:r>
        <w:rPr>
          <w:rFonts w:hint="eastAsia" w:ascii="华文楷体" w:hAnsi="华文楷体" w:eastAsia="华文楷体" w:cs="华文楷体"/>
          <w:kern w:val="2"/>
          <w:sz w:val="21"/>
          <w:szCs w:val="21"/>
          <w:lang w:val="en-US" w:eastAsia="zh-CN" w:bidi="ar-SA"/>
        </w:rPr>
        <w:t>6  家长认知与需求</w:t>
      </w:r>
    </w:p>
    <w:tbl>
      <w:tblPr>
        <w:tblStyle w:val="15"/>
        <w:tblW w:w="8521"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204"/>
        <w:gridCol w:w="546"/>
        <w:gridCol w:w="3091"/>
        <w:gridCol w:w="955"/>
        <w:gridCol w:w="1725"/>
      </w:tblGrid>
      <w:tr w14:paraId="3EF90C4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04" w:type="dxa"/>
            <w:tcBorders>
              <w:top w:val="single" w:color="auto" w:sz="8" w:space="0"/>
              <w:left w:val="nil"/>
              <w:bottom w:val="single" w:color="auto" w:sz="6" w:space="0"/>
              <w:right w:val="nil"/>
              <w:insideH w:val="single" w:sz="6" w:space="0"/>
              <w:insideV w:val="nil"/>
              <w:tl2br w:val="nil"/>
              <w:tr2bl w:val="nil"/>
            </w:tcBorders>
            <w:vAlign w:val="center"/>
          </w:tcPr>
          <w:p w14:paraId="5472555D">
            <w:pPr>
              <w:keepLines w:val="0"/>
              <w:pageBreakBefore w:val="0"/>
              <w:kinsoku/>
              <w:wordWrap w:val="0"/>
              <w:overflowPunct/>
              <w:topLinePunct w:val="0"/>
              <w:autoSpaceDE/>
              <w:autoSpaceDN/>
              <w:bidi w:val="0"/>
              <w:adjustRightInd/>
              <w:snapToGrid/>
              <w:spacing w:line="240" w:lineRule="auto"/>
              <w:ind w:left="1890" w:leftChars="900"/>
              <w:jc w:val="left"/>
              <w:rPr>
                <w:rFonts w:hint="default" w:ascii="华文楷体" w:hAnsi="华文楷体" w:eastAsia="华文楷体" w:cs="华文楷体"/>
                <w:sz w:val="21"/>
                <w:szCs w:val="21"/>
                <w:lang w:val="en-US" w:eastAsia="zh-CN"/>
              </w:rPr>
            </w:pPr>
          </w:p>
        </w:tc>
        <w:tc>
          <w:tcPr>
            <w:tcW w:w="3637" w:type="dxa"/>
            <w:gridSpan w:val="2"/>
            <w:tcBorders>
              <w:top w:val="single" w:color="auto" w:sz="8" w:space="0"/>
              <w:left w:val="nil"/>
              <w:bottom w:val="single" w:color="auto" w:sz="6" w:space="0"/>
              <w:right w:val="nil"/>
              <w:insideH w:val="single" w:sz="6" w:space="0"/>
              <w:insideV w:val="nil"/>
              <w:tl2br w:val="nil"/>
              <w:tr2bl w:val="nil"/>
            </w:tcBorders>
            <w:vAlign w:val="center"/>
          </w:tcPr>
          <w:p w14:paraId="75C0D369">
            <w:pPr>
              <w:keepLines w:val="0"/>
              <w:pageBreakBefore w:val="0"/>
              <w:kinsoku/>
              <w:wordWrap w:val="0"/>
              <w:overflowPunct/>
              <w:topLinePunct w:val="0"/>
              <w:autoSpaceDE/>
              <w:autoSpaceDN/>
              <w:bidi w:val="0"/>
              <w:adjustRightInd/>
              <w:snapToGrid/>
              <w:spacing w:line="240" w:lineRule="auto"/>
              <w:ind w:left="1890" w:leftChars="900"/>
              <w:jc w:val="left"/>
              <w:rPr>
                <w:rFonts w:hint="default" w:ascii="华文楷体" w:hAnsi="华文楷体" w:eastAsia="华文楷体" w:cs="华文楷体"/>
                <w:sz w:val="21"/>
                <w:szCs w:val="21"/>
                <w:lang w:val="en-US" w:eastAsia="zh-CN"/>
              </w:rPr>
            </w:pPr>
          </w:p>
        </w:tc>
        <w:tc>
          <w:tcPr>
            <w:tcW w:w="955" w:type="dxa"/>
            <w:tcBorders>
              <w:top w:val="single" w:color="auto" w:sz="8" w:space="0"/>
              <w:bottom w:val="single" w:color="auto" w:sz="6" w:space="0"/>
              <w:right w:val="nil"/>
              <w:insideH w:val="single" w:sz="6" w:space="0"/>
              <w:insideV w:val="nil"/>
              <w:tl2br w:val="nil"/>
              <w:tr2bl w:val="nil"/>
            </w:tcBorders>
          </w:tcPr>
          <w:p w14:paraId="052BDB1B">
            <w:pPr>
              <w:keepLines w:val="0"/>
              <w:pageBreakBefore w:val="0"/>
              <w:kinsoku/>
              <w:wordWrap w:val="0"/>
              <w:overflowPunct/>
              <w:topLinePunct w:val="0"/>
              <w:autoSpaceDE/>
              <w:autoSpaceDN/>
              <w:bidi w:val="0"/>
              <w:adjustRightInd/>
              <w:snapToGrid/>
              <w:spacing w:line="240" w:lineRule="auto"/>
              <w:jc w:val="center"/>
              <w:rPr>
                <w:rFonts w:hint="eastAsia" w:ascii="华文楷体" w:hAnsi="华文楷体" w:eastAsia="华文楷体" w:cs="华文楷体"/>
                <w:sz w:val="21"/>
                <w:szCs w:val="21"/>
              </w:rPr>
            </w:pPr>
            <w:r>
              <w:rPr>
                <w:rFonts w:hint="eastAsia" w:ascii="华文楷体" w:hAnsi="华文楷体" w:eastAsia="华文楷体" w:cs="华文楷体"/>
                <w:sz w:val="21"/>
                <w:szCs w:val="21"/>
              </w:rPr>
              <w:t>人数</w:t>
            </w:r>
          </w:p>
        </w:tc>
        <w:tc>
          <w:tcPr>
            <w:tcW w:w="1724" w:type="dxa"/>
            <w:tcBorders>
              <w:top w:val="single" w:color="auto" w:sz="8" w:space="0"/>
              <w:bottom w:val="single" w:color="auto" w:sz="6" w:space="0"/>
              <w:right w:val="nil"/>
              <w:insideH w:val="single" w:sz="6" w:space="0"/>
              <w:insideV w:val="nil"/>
              <w:tl2br w:val="nil"/>
              <w:tr2bl w:val="nil"/>
            </w:tcBorders>
          </w:tcPr>
          <w:p w14:paraId="7ED66A55">
            <w:pPr>
              <w:keepLines w:val="0"/>
              <w:pageBreakBefore w:val="0"/>
              <w:kinsoku/>
              <w:wordWrap w:val="0"/>
              <w:overflowPunct/>
              <w:topLinePunct w:val="0"/>
              <w:autoSpaceDE/>
              <w:autoSpaceDN/>
              <w:bidi w:val="0"/>
              <w:adjustRightInd/>
              <w:snapToGrid/>
              <w:spacing w:line="240" w:lineRule="auto"/>
              <w:jc w:val="center"/>
              <w:rPr>
                <w:rFonts w:hint="eastAsia" w:ascii="华文楷体" w:hAnsi="华文楷体" w:eastAsia="华文楷体" w:cs="华文楷体"/>
                <w:sz w:val="21"/>
                <w:szCs w:val="21"/>
              </w:rPr>
            </w:pPr>
            <w:r>
              <w:rPr>
                <w:rFonts w:hint="eastAsia" w:ascii="华文楷体" w:hAnsi="华文楷体" w:eastAsia="华文楷体" w:cs="华文楷体"/>
                <w:sz w:val="21"/>
                <w:szCs w:val="21"/>
              </w:rPr>
              <w:t>百分比</w:t>
            </w:r>
          </w:p>
        </w:tc>
      </w:tr>
      <w:tr w14:paraId="24E956D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50" w:type="dxa"/>
            <w:gridSpan w:val="2"/>
            <w:vMerge w:val="restart"/>
          </w:tcPr>
          <w:p w14:paraId="0A656567">
            <w:pPr>
              <w:keepLines w:val="0"/>
              <w:pageBreakBefore w:val="0"/>
              <w:kinsoku/>
              <w:wordWrap w:val="0"/>
              <w:overflowPunct/>
              <w:topLinePunct w:val="0"/>
              <w:autoSpaceDE/>
              <w:autoSpaceDN/>
              <w:bidi w:val="0"/>
              <w:adjustRightInd/>
              <w:snapToGrid/>
              <w:spacing w:line="240" w:lineRule="auto"/>
              <w:ind w:left="0" w:leftChars="0"/>
              <w:jc w:val="left"/>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幼儿适宜午睡时长的认知</w:t>
            </w:r>
          </w:p>
        </w:tc>
        <w:tc>
          <w:tcPr>
            <w:tcW w:w="3091" w:type="dxa"/>
          </w:tcPr>
          <w:p w14:paraId="61500EE5">
            <w:pPr>
              <w:keepLines w:val="0"/>
              <w:pageBreakBefore w:val="0"/>
              <w:kinsoku/>
              <w:wordWrap w:val="0"/>
              <w:overflowPunct/>
              <w:topLinePunct w:val="0"/>
              <w:autoSpaceDE/>
              <w:autoSpaceDN/>
              <w:bidi w:val="0"/>
              <w:adjustRightInd/>
              <w:snapToGrid/>
              <w:spacing w:line="240" w:lineRule="auto"/>
              <w:ind w:left="0" w:leftChars="0"/>
              <w:jc w:val="left"/>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2小时以上</w:t>
            </w:r>
          </w:p>
        </w:tc>
        <w:tc>
          <w:tcPr>
            <w:tcW w:w="955" w:type="dxa"/>
          </w:tcPr>
          <w:p w14:paraId="1057BF44">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62</w:t>
            </w:r>
          </w:p>
        </w:tc>
        <w:tc>
          <w:tcPr>
            <w:tcW w:w="1724" w:type="dxa"/>
          </w:tcPr>
          <w:p w14:paraId="4B4EDD66">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8.95%</w:t>
            </w:r>
          </w:p>
        </w:tc>
      </w:tr>
      <w:tr w14:paraId="1D8E7F3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50" w:type="dxa"/>
            <w:gridSpan w:val="2"/>
            <w:vMerge w:val="continue"/>
          </w:tcPr>
          <w:p w14:paraId="25907A0D">
            <w:pPr>
              <w:keepLines w:val="0"/>
              <w:pageBreakBefore w:val="0"/>
              <w:kinsoku/>
              <w:wordWrap w:val="0"/>
              <w:overflowPunct/>
              <w:topLinePunct w:val="0"/>
              <w:autoSpaceDE/>
              <w:autoSpaceDN/>
              <w:bidi w:val="0"/>
              <w:adjustRightInd/>
              <w:snapToGrid/>
              <w:spacing w:line="240" w:lineRule="auto"/>
              <w:ind w:left="0" w:leftChars="0"/>
              <w:jc w:val="left"/>
              <w:rPr>
                <w:rFonts w:hint="eastAsia" w:ascii="华文楷体" w:hAnsi="华文楷体" w:eastAsia="华文楷体" w:cs="华文楷体"/>
                <w:sz w:val="21"/>
                <w:szCs w:val="21"/>
                <w:lang w:val="en-US" w:eastAsia="zh-CN"/>
              </w:rPr>
            </w:pPr>
          </w:p>
        </w:tc>
        <w:tc>
          <w:tcPr>
            <w:tcW w:w="3091" w:type="dxa"/>
          </w:tcPr>
          <w:p w14:paraId="49B39694">
            <w:pPr>
              <w:keepLines w:val="0"/>
              <w:pageBreakBefore w:val="0"/>
              <w:kinsoku/>
              <w:wordWrap w:val="0"/>
              <w:overflowPunct/>
              <w:topLinePunct w:val="0"/>
              <w:autoSpaceDE/>
              <w:autoSpaceDN/>
              <w:bidi w:val="0"/>
              <w:adjustRightInd/>
              <w:snapToGrid/>
              <w:spacing w:line="240" w:lineRule="auto"/>
              <w:ind w:left="0" w:leftChars="0"/>
              <w:jc w:val="left"/>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1-2小时（包含2小时）</w:t>
            </w:r>
          </w:p>
        </w:tc>
        <w:tc>
          <w:tcPr>
            <w:tcW w:w="955" w:type="dxa"/>
          </w:tcPr>
          <w:p w14:paraId="3D1FDD56">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537</w:t>
            </w:r>
          </w:p>
        </w:tc>
        <w:tc>
          <w:tcPr>
            <w:tcW w:w="1724" w:type="dxa"/>
          </w:tcPr>
          <w:p w14:paraId="1AD71901">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77.49%</w:t>
            </w:r>
          </w:p>
        </w:tc>
      </w:tr>
      <w:tr w14:paraId="0081C3A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50" w:type="dxa"/>
            <w:gridSpan w:val="2"/>
            <w:vMerge w:val="continue"/>
          </w:tcPr>
          <w:p w14:paraId="3DB0A2BC">
            <w:pPr>
              <w:keepLines w:val="0"/>
              <w:pageBreakBefore w:val="0"/>
              <w:kinsoku/>
              <w:wordWrap w:val="0"/>
              <w:overflowPunct/>
              <w:topLinePunct w:val="0"/>
              <w:autoSpaceDE/>
              <w:autoSpaceDN/>
              <w:bidi w:val="0"/>
              <w:adjustRightInd/>
              <w:snapToGrid/>
              <w:spacing w:line="240" w:lineRule="auto"/>
              <w:ind w:left="0" w:leftChars="0"/>
              <w:jc w:val="left"/>
              <w:rPr>
                <w:rFonts w:hint="eastAsia" w:ascii="华文楷体" w:hAnsi="华文楷体" w:eastAsia="华文楷体" w:cs="华文楷体"/>
                <w:sz w:val="21"/>
                <w:szCs w:val="21"/>
                <w:lang w:val="en-US" w:eastAsia="zh-CN"/>
              </w:rPr>
            </w:pPr>
          </w:p>
        </w:tc>
        <w:tc>
          <w:tcPr>
            <w:tcW w:w="3091" w:type="dxa"/>
          </w:tcPr>
          <w:p w14:paraId="457498B6">
            <w:pPr>
              <w:keepLines w:val="0"/>
              <w:pageBreakBefore w:val="0"/>
              <w:kinsoku/>
              <w:wordWrap w:val="0"/>
              <w:overflowPunct/>
              <w:topLinePunct w:val="0"/>
              <w:autoSpaceDE/>
              <w:autoSpaceDN/>
              <w:bidi w:val="0"/>
              <w:adjustRightInd/>
              <w:snapToGrid/>
              <w:spacing w:line="240" w:lineRule="auto"/>
              <w:ind w:left="0" w:leftChars="0"/>
              <w:jc w:val="left"/>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1小时以内（包含1小时）</w:t>
            </w:r>
          </w:p>
        </w:tc>
        <w:tc>
          <w:tcPr>
            <w:tcW w:w="955" w:type="dxa"/>
          </w:tcPr>
          <w:p w14:paraId="28C9EB4B">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94</w:t>
            </w:r>
          </w:p>
        </w:tc>
        <w:tc>
          <w:tcPr>
            <w:tcW w:w="1724" w:type="dxa"/>
          </w:tcPr>
          <w:p w14:paraId="4740AEC8">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13.56%</w:t>
            </w:r>
          </w:p>
        </w:tc>
      </w:tr>
      <w:tr w14:paraId="594B556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50" w:type="dxa"/>
            <w:gridSpan w:val="2"/>
          </w:tcPr>
          <w:p w14:paraId="27DB0D32">
            <w:pPr>
              <w:keepLines w:val="0"/>
              <w:pageBreakBefore w:val="0"/>
              <w:kinsoku/>
              <w:wordWrap w:val="0"/>
              <w:overflowPunct/>
              <w:topLinePunct w:val="0"/>
              <w:autoSpaceDE/>
              <w:autoSpaceDN/>
              <w:bidi w:val="0"/>
              <w:adjustRightInd/>
              <w:snapToGrid/>
              <w:spacing w:line="240" w:lineRule="auto"/>
              <w:ind w:left="0" w:leftChars="0"/>
              <w:jc w:val="left"/>
              <w:rPr>
                <w:rFonts w:hint="eastAsia"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午睡对活动影响的认识</w:t>
            </w:r>
          </w:p>
        </w:tc>
        <w:tc>
          <w:tcPr>
            <w:tcW w:w="3091" w:type="dxa"/>
          </w:tcPr>
          <w:p w14:paraId="7E653B4D">
            <w:pPr>
              <w:keepLines w:val="0"/>
              <w:pageBreakBefore w:val="0"/>
              <w:kinsoku/>
              <w:wordWrap w:val="0"/>
              <w:overflowPunct/>
              <w:topLinePunct w:val="0"/>
              <w:autoSpaceDE/>
              <w:autoSpaceDN/>
              <w:bidi w:val="0"/>
              <w:adjustRightInd/>
              <w:snapToGrid/>
              <w:spacing w:line="240" w:lineRule="auto"/>
              <w:ind w:left="0" w:leftChars="0"/>
              <w:jc w:val="left"/>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显著影响幼儿活动状态</w:t>
            </w:r>
          </w:p>
        </w:tc>
        <w:tc>
          <w:tcPr>
            <w:tcW w:w="955" w:type="dxa"/>
          </w:tcPr>
          <w:p w14:paraId="744DF629">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464</w:t>
            </w:r>
          </w:p>
        </w:tc>
        <w:tc>
          <w:tcPr>
            <w:tcW w:w="1724" w:type="dxa"/>
          </w:tcPr>
          <w:p w14:paraId="148880ED">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66.96%</w:t>
            </w:r>
          </w:p>
        </w:tc>
      </w:tr>
      <w:tr w14:paraId="76718FF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50" w:type="dxa"/>
            <w:gridSpan w:val="2"/>
          </w:tcPr>
          <w:p w14:paraId="52AF7B77">
            <w:pPr>
              <w:keepLines w:val="0"/>
              <w:pageBreakBefore w:val="0"/>
              <w:kinsoku/>
              <w:wordWrap w:val="0"/>
              <w:overflowPunct/>
              <w:topLinePunct w:val="0"/>
              <w:autoSpaceDE/>
              <w:autoSpaceDN/>
              <w:bidi w:val="0"/>
              <w:adjustRightInd/>
              <w:snapToGrid/>
              <w:spacing w:line="240" w:lineRule="auto"/>
              <w:ind w:left="0" w:leftChars="0"/>
              <w:jc w:val="left"/>
              <w:rPr>
                <w:rFonts w:hint="default" w:ascii="华文楷体" w:hAnsi="华文楷体" w:eastAsia="华文楷体" w:cs="华文楷体"/>
                <w:sz w:val="21"/>
                <w:szCs w:val="21"/>
                <w:lang w:val="en-US" w:eastAsia="zh-CN"/>
              </w:rPr>
            </w:pPr>
          </w:p>
        </w:tc>
        <w:tc>
          <w:tcPr>
            <w:tcW w:w="3091" w:type="dxa"/>
          </w:tcPr>
          <w:p w14:paraId="253191BD">
            <w:pPr>
              <w:keepLines w:val="0"/>
              <w:pageBreakBefore w:val="0"/>
              <w:kinsoku/>
              <w:wordWrap w:val="0"/>
              <w:overflowPunct/>
              <w:topLinePunct w:val="0"/>
              <w:autoSpaceDE/>
              <w:autoSpaceDN/>
              <w:bidi w:val="0"/>
              <w:adjustRightInd/>
              <w:snapToGrid/>
              <w:spacing w:line="240" w:lineRule="auto"/>
              <w:ind w:left="0" w:leftChars="0"/>
              <w:jc w:val="left"/>
              <w:rPr>
                <w:rFonts w:hint="eastAsia"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对幼儿活动状态影响不明显</w:t>
            </w:r>
          </w:p>
        </w:tc>
        <w:tc>
          <w:tcPr>
            <w:tcW w:w="955" w:type="dxa"/>
          </w:tcPr>
          <w:p w14:paraId="0683A9B2">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197</w:t>
            </w:r>
          </w:p>
        </w:tc>
        <w:tc>
          <w:tcPr>
            <w:tcW w:w="1724" w:type="dxa"/>
          </w:tcPr>
          <w:p w14:paraId="7A069D4D">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28.43%</w:t>
            </w:r>
          </w:p>
        </w:tc>
      </w:tr>
      <w:tr w14:paraId="5A1926E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50" w:type="dxa"/>
            <w:gridSpan w:val="2"/>
          </w:tcPr>
          <w:p w14:paraId="7693921C">
            <w:pPr>
              <w:keepLines w:val="0"/>
              <w:pageBreakBefore w:val="0"/>
              <w:kinsoku/>
              <w:wordWrap w:val="0"/>
              <w:overflowPunct/>
              <w:topLinePunct w:val="0"/>
              <w:autoSpaceDE/>
              <w:autoSpaceDN/>
              <w:bidi w:val="0"/>
              <w:adjustRightInd/>
              <w:snapToGrid/>
              <w:spacing w:line="240" w:lineRule="auto"/>
              <w:ind w:left="0" w:leftChars="0"/>
              <w:jc w:val="left"/>
              <w:rPr>
                <w:rFonts w:hint="default" w:ascii="华文楷体" w:hAnsi="华文楷体" w:eastAsia="华文楷体" w:cs="华文楷体"/>
                <w:sz w:val="21"/>
                <w:szCs w:val="21"/>
                <w:lang w:val="en-US" w:eastAsia="zh-CN"/>
              </w:rPr>
            </w:pPr>
          </w:p>
        </w:tc>
        <w:tc>
          <w:tcPr>
            <w:tcW w:w="3091" w:type="dxa"/>
            <w:shd w:val="clear" w:color="auto" w:fill="auto"/>
            <w:vAlign w:val="top"/>
          </w:tcPr>
          <w:p w14:paraId="6E7AA7EA">
            <w:pPr>
              <w:keepLines w:val="0"/>
              <w:pageBreakBefore w:val="0"/>
              <w:kinsoku/>
              <w:wordWrap w:val="0"/>
              <w:overflowPunct/>
              <w:topLinePunct w:val="0"/>
              <w:autoSpaceDE/>
              <w:autoSpaceDN/>
              <w:bidi w:val="0"/>
              <w:adjustRightInd/>
              <w:snapToGrid/>
              <w:spacing w:line="240" w:lineRule="auto"/>
              <w:ind w:left="0" w:leftChars="0"/>
              <w:jc w:val="left"/>
              <w:rPr>
                <w:rFonts w:hint="eastAsia" w:ascii="华文楷体" w:hAnsi="华文楷体" w:eastAsia="华文楷体" w:cs="华文楷体"/>
                <w:kern w:val="2"/>
                <w:sz w:val="21"/>
                <w:szCs w:val="21"/>
                <w:lang w:val="en-US" w:eastAsia="zh-CN" w:bidi="ar-SA"/>
              </w:rPr>
            </w:pPr>
            <w:r>
              <w:rPr>
                <w:rFonts w:hint="eastAsia" w:ascii="华文楷体" w:hAnsi="华文楷体" w:eastAsia="华文楷体" w:cs="华文楷体"/>
                <w:sz w:val="21"/>
                <w:szCs w:val="21"/>
                <w:lang w:val="en-US" w:eastAsia="zh-CN"/>
              </w:rPr>
              <w:t>完全不影响</w:t>
            </w:r>
          </w:p>
        </w:tc>
        <w:tc>
          <w:tcPr>
            <w:tcW w:w="955" w:type="dxa"/>
            <w:shd w:val="clear" w:color="auto" w:fill="auto"/>
            <w:vAlign w:val="top"/>
          </w:tcPr>
          <w:p w14:paraId="053CFD97">
            <w:pPr>
              <w:keepLines w:val="0"/>
              <w:pageBreakBefore w:val="0"/>
              <w:kinsoku/>
              <w:wordWrap w:val="0"/>
              <w:overflowPunct/>
              <w:topLinePunct w:val="0"/>
              <w:autoSpaceDE/>
              <w:autoSpaceDN/>
              <w:bidi w:val="0"/>
              <w:adjustRightInd/>
              <w:snapToGrid/>
              <w:spacing w:line="240" w:lineRule="auto"/>
              <w:jc w:val="center"/>
              <w:rPr>
                <w:rFonts w:hint="eastAsia" w:ascii="华文楷体" w:hAnsi="华文楷体" w:eastAsia="华文楷体" w:cs="华文楷体"/>
                <w:kern w:val="2"/>
                <w:sz w:val="21"/>
                <w:szCs w:val="21"/>
                <w:lang w:val="en-US" w:eastAsia="zh-CN" w:bidi="ar-SA"/>
              </w:rPr>
            </w:pPr>
            <w:r>
              <w:rPr>
                <w:rFonts w:hint="eastAsia" w:ascii="华文楷体" w:hAnsi="华文楷体" w:eastAsia="华文楷体" w:cs="华文楷体"/>
                <w:sz w:val="21"/>
                <w:szCs w:val="21"/>
                <w:lang w:val="en-US" w:eastAsia="zh-CN"/>
              </w:rPr>
              <w:t>32</w:t>
            </w:r>
          </w:p>
        </w:tc>
        <w:tc>
          <w:tcPr>
            <w:tcW w:w="1724" w:type="dxa"/>
            <w:shd w:val="clear" w:color="auto" w:fill="auto"/>
            <w:vAlign w:val="top"/>
          </w:tcPr>
          <w:p w14:paraId="581D20CA">
            <w:pPr>
              <w:keepLines w:val="0"/>
              <w:pageBreakBefore w:val="0"/>
              <w:kinsoku/>
              <w:wordWrap w:val="0"/>
              <w:overflowPunct/>
              <w:topLinePunct w:val="0"/>
              <w:autoSpaceDE/>
              <w:autoSpaceDN/>
              <w:bidi w:val="0"/>
              <w:adjustRightInd/>
              <w:snapToGrid/>
              <w:spacing w:line="240" w:lineRule="auto"/>
              <w:jc w:val="center"/>
              <w:rPr>
                <w:rFonts w:hint="eastAsia" w:ascii="华文楷体" w:hAnsi="华文楷体" w:eastAsia="华文楷体" w:cs="华文楷体"/>
                <w:kern w:val="2"/>
                <w:sz w:val="21"/>
                <w:szCs w:val="21"/>
                <w:lang w:val="en-US" w:eastAsia="zh-CN" w:bidi="ar-SA"/>
              </w:rPr>
            </w:pPr>
            <w:r>
              <w:rPr>
                <w:rFonts w:hint="eastAsia" w:ascii="华文楷体" w:hAnsi="华文楷体" w:eastAsia="华文楷体" w:cs="华文楷体"/>
                <w:sz w:val="21"/>
                <w:szCs w:val="21"/>
                <w:lang w:val="en-US" w:eastAsia="zh-CN"/>
              </w:rPr>
              <w:t>4.61%</w:t>
            </w:r>
          </w:p>
        </w:tc>
      </w:tr>
      <w:tr w14:paraId="2F84205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jc w:val="center"/>
        </w:trPr>
        <w:tc>
          <w:tcPr>
            <w:tcW w:w="2750" w:type="dxa"/>
            <w:gridSpan w:val="2"/>
          </w:tcPr>
          <w:p w14:paraId="686F1EE6">
            <w:pPr>
              <w:keepLines w:val="0"/>
              <w:pageBreakBefore w:val="0"/>
              <w:kinsoku/>
              <w:wordWrap w:val="0"/>
              <w:overflowPunct/>
              <w:topLinePunct w:val="0"/>
              <w:autoSpaceDE/>
              <w:autoSpaceDN/>
              <w:bidi w:val="0"/>
              <w:adjustRightInd/>
              <w:snapToGrid/>
              <w:spacing w:line="240" w:lineRule="auto"/>
              <w:ind w:left="0" w:leftChars="0"/>
              <w:jc w:val="left"/>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幼儿午睡环境的做法与期望</w:t>
            </w:r>
          </w:p>
        </w:tc>
        <w:tc>
          <w:tcPr>
            <w:tcW w:w="3091" w:type="dxa"/>
          </w:tcPr>
          <w:p w14:paraId="7A6A58CD">
            <w:pPr>
              <w:keepLines w:val="0"/>
              <w:pageBreakBefore w:val="0"/>
              <w:kinsoku/>
              <w:wordWrap w:val="0"/>
              <w:overflowPunct/>
              <w:topLinePunct w:val="0"/>
              <w:autoSpaceDE/>
              <w:autoSpaceDN/>
              <w:bidi w:val="0"/>
              <w:adjustRightInd/>
              <w:snapToGrid/>
              <w:spacing w:line="240" w:lineRule="auto"/>
              <w:ind w:left="0" w:leftChars="0"/>
              <w:jc w:val="left"/>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保持安静氛围</w:t>
            </w:r>
          </w:p>
        </w:tc>
        <w:tc>
          <w:tcPr>
            <w:tcW w:w="955" w:type="dxa"/>
          </w:tcPr>
          <w:p w14:paraId="09841388">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599</w:t>
            </w:r>
          </w:p>
        </w:tc>
        <w:tc>
          <w:tcPr>
            <w:tcW w:w="1724" w:type="dxa"/>
          </w:tcPr>
          <w:p w14:paraId="0457AD76">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86.44%</w:t>
            </w:r>
          </w:p>
        </w:tc>
      </w:tr>
      <w:tr w14:paraId="6CB6AA1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jc w:val="center"/>
        </w:trPr>
        <w:tc>
          <w:tcPr>
            <w:tcW w:w="2750" w:type="dxa"/>
            <w:gridSpan w:val="2"/>
          </w:tcPr>
          <w:p w14:paraId="46D1DE64">
            <w:pPr>
              <w:keepLines w:val="0"/>
              <w:pageBreakBefore w:val="0"/>
              <w:kinsoku/>
              <w:wordWrap w:val="0"/>
              <w:overflowPunct/>
              <w:topLinePunct w:val="0"/>
              <w:autoSpaceDE/>
              <w:autoSpaceDN/>
              <w:bidi w:val="0"/>
              <w:adjustRightInd/>
              <w:snapToGrid/>
              <w:spacing w:line="240" w:lineRule="auto"/>
              <w:ind w:left="0" w:leftChars="0"/>
              <w:jc w:val="left"/>
              <w:rPr>
                <w:rFonts w:hint="eastAsia"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（多选）</w:t>
            </w:r>
          </w:p>
        </w:tc>
        <w:tc>
          <w:tcPr>
            <w:tcW w:w="3091" w:type="dxa"/>
          </w:tcPr>
          <w:p w14:paraId="3661F813">
            <w:pPr>
              <w:keepLines w:val="0"/>
              <w:pageBreakBefore w:val="0"/>
              <w:kinsoku/>
              <w:wordWrap w:val="0"/>
              <w:overflowPunct/>
              <w:topLinePunct w:val="0"/>
              <w:autoSpaceDE/>
              <w:autoSpaceDN/>
              <w:bidi w:val="0"/>
              <w:adjustRightInd/>
              <w:snapToGrid/>
              <w:spacing w:line="240" w:lineRule="auto"/>
              <w:ind w:left="0" w:leftChars="0"/>
              <w:jc w:val="left"/>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环境布置温馨</w:t>
            </w:r>
          </w:p>
        </w:tc>
        <w:tc>
          <w:tcPr>
            <w:tcW w:w="955" w:type="dxa"/>
          </w:tcPr>
          <w:p w14:paraId="7D3FB0FF">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182</w:t>
            </w:r>
          </w:p>
        </w:tc>
        <w:tc>
          <w:tcPr>
            <w:tcW w:w="1724" w:type="dxa"/>
          </w:tcPr>
          <w:p w14:paraId="1FAF1D0E">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26.26%</w:t>
            </w:r>
          </w:p>
        </w:tc>
      </w:tr>
      <w:tr w14:paraId="08A4AA9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jc w:val="center"/>
        </w:trPr>
        <w:tc>
          <w:tcPr>
            <w:tcW w:w="2750" w:type="dxa"/>
            <w:gridSpan w:val="2"/>
          </w:tcPr>
          <w:p w14:paraId="70DD4226">
            <w:pPr>
              <w:keepLines w:val="0"/>
              <w:pageBreakBefore w:val="0"/>
              <w:kinsoku/>
              <w:wordWrap w:val="0"/>
              <w:overflowPunct/>
              <w:topLinePunct w:val="0"/>
              <w:autoSpaceDE/>
              <w:autoSpaceDN/>
              <w:bidi w:val="0"/>
              <w:adjustRightInd/>
              <w:snapToGrid/>
              <w:spacing w:line="240" w:lineRule="auto"/>
              <w:ind w:left="0" w:leftChars="0"/>
              <w:jc w:val="left"/>
              <w:rPr>
                <w:rFonts w:hint="eastAsia" w:ascii="华文楷体" w:hAnsi="华文楷体" w:eastAsia="华文楷体" w:cs="华文楷体"/>
                <w:sz w:val="21"/>
                <w:szCs w:val="21"/>
                <w:lang w:val="en-US" w:eastAsia="zh-CN"/>
              </w:rPr>
            </w:pPr>
          </w:p>
        </w:tc>
        <w:tc>
          <w:tcPr>
            <w:tcW w:w="3091" w:type="dxa"/>
          </w:tcPr>
          <w:p w14:paraId="53F895CE">
            <w:pPr>
              <w:keepLines w:val="0"/>
              <w:pageBreakBefore w:val="0"/>
              <w:kinsoku/>
              <w:wordWrap w:val="0"/>
              <w:overflowPunct/>
              <w:topLinePunct w:val="0"/>
              <w:autoSpaceDE/>
              <w:autoSpaceDN/>
              <w:bidi w:val="0"/>
              <w:adjustRightInd/>
              <w:snapToGrid/>
              <w:spacing w:line="240" w:lineRule="auto"/>
              <w:ind w:left="0" w:leftChars="0"/>
              <w:jc w:val="left"/>
              <w:rPr>
                <w:rFonts w:hint="eastAsia"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注重温度、湿度</w:t>
            </w:r>
          </w:p>
        </w:tc>
        <w:tc>
          <w:tcPr>
            <w:tcW w:w="955" w:type="dxa"/>
          </w:tcPr>
          <w:p w14:paraId="15CC1E54">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598</w:t>
            </w:r>
          </w:p>
        </w:tc>
        <w:tc>
          <w:tcPr>
            <w:tcW w:w="1724" w:type="dxa"/>
          </w:tcPr>
          <w:p w14:paraId="12EC3625">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86.29%</w:t>
            </w:r>
          </w:p>
        </w:tc>
      </w:tr>
    </w:tbl>
    <w:p w14:paraId="3B3449F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32"/>
          <w:lang w:val="en-US" w:eastAsia="zh-CN"/>
        </w:rPr>
      </w:pPr>
      <w:r>
        <w:rPr>
          <w:rFonts w:hint="eastAsia"/>
          <w:sz w:val="24"/>
          <w:szCs w:val="32"/>
          <w:lang w:val="en-US" w:eastAsia="zh-CN"/>
        </w:rPr>
        <w:t>同时，家长对于幼儿午睡环境的做法以及幼儿园午睡环境的期望中显示，88.48%的家长倾向于“保持安静氛围”，86.29%的家长提及应“注重午睡环境中的温度与湿度”，26.26%的家长认为应“布置温馨的环境”。数据可见家庭中相对环境布置较少，同时对于幼儿园午睡环境也更多倾向保障幼儿体感舒适，近三成家长也注重到优化午睡教室的创设，特别对于环境适应期或敏感的幼儿，能够更多感受到家的温馨，帮助其更好午睡。</w:t>
      </w:r>
    </w:p>
    <w:p w14:paraId="0D28B80E">
      <w:pPr>
        <w:keepNext w:val="0"/>
        <w:keepLines w:val="0"/>
        <w:pageBreakBefore w:val="0"/>
        <w:widowControl w:val="0"/>
        <w:numPr>
          <w:ilvl w:val="0"/>
          <w:numId w:val="7"/>
        </w:numPr>
        <w:kinsoku/>
        <w:wordWrap/>
        <w:overflowPunct/>
        <w:topLinePunct w:val="0"/>
        <w:autoSpaceDE/>
        <w:autoSpaceDN/>
        <w:bidi w:val="0"/>
        <w:adjustRightInd/>
        <w:snapToGrid/>
        <w:spacing w:before="157" w:beforeLines="50" w:after="157" w:afterLines="50" w:line="360" w:lineRule="auto"/>
        <w:ind w:left="0" w:leftChars="0" w:firstLine="482" w:firstLineChars="200"/>
        <w:textAlignment w:val="auto"/>
        <w:rPr>
          <w:rFonts w:hint="eastAsia"/>
          <w:b/>
          <w:bCs/>
          <w:sz w:val="24"/>
          <w:szCs w:val="32"/>
          <w:lang w:val="en-US" w:eastAsia="zh-CN"/>
        </w:rPr>
      </w:pPr>
      <w:r>
        <w:rPr>
          <w:rFonts w:hint="eastAsia"/>
          <w:b/>
          <w:bCs/>
          <w:sz w:val="24"/>
          <w:szCs w:val="32"/>
          <w:lang w:val="en-US" w:eastAsia="zh-CN"/>
        </w:rPr>
        <w:t>教师认知与反馈</w:t>
      </w:r>
    </w:p>
    <w:p w14:paraId="5BE35FA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32"/>
          <w:lang w:val="en-US" w:eastAsia="zh-CN"/>
        </w:rPr>
      </w:pPr>
      <w:r>
        <w:rPr>
          <w:rFonts w:hint="eastAsia"/>
          <w:sz w:val="24"/>
          <w:szCs w:val="32"/>
          <w:lang w:val="en-US" w:eastAsia="zh-CN"/>
        </w:rPr>
        <w:t>表7数据可见，93.33%的教师认为适宜午睡时长为1-2小时，这一点上家园达成基本共识。对午睡环境创设的思考上，教师们纷纷提到环境温馨且整洁、适宜光线、安静氛围以及室内温湿度，值得注意的是，在“环境温馨”的基础上教师还强调“整洁有序”，侧面反映出秩序感对于幼儿良好习惯的多重积极影响。</w:t>
      </w:r>
    </w:p>
    <w:p w14:paraId="46B4977C">
      <w:pPr>
        <w:pStyle w:val="6"/>
        <w:keepNext/>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rPr>
      </w:pPr>
      <w:r>
        <w:rPr>
          <w:rFonts w:hint="eastAsia" w:ascii="华文楷体" w:hAnsi="华文楷体" w:eastAsia="华文楷体" w:cs="华文楷体"/>
          <w:sz w:val="21"/>
          <w:szCs w:val="21"/>
        </w:rPr>
        <w:t>表</w:t>
      </w:r>
      <w:r>
        <w:rPr>
          <w:rFonts w:hint="eastAsia" w:ascii="华文楷体" w:hAnsi="华文楷体" w:eastAsia="华文楷体" w:cs="华文楷体"/>
          <w:kern w:val="2"/>
          <w:sz w:val="21"/>
          <w:szCs w:val="21"/>
          <w:lang w:val="en-US" w:eastAsia="zh-CN" w:bidi="ar-SA"/>
        </w:rPr>
        <w:t>7  教师认知与反馈</w:t>
      </w:r>
    </w:p>
    <w:tbl>
      <w:tblPr>
        <w:tblStyle w:val="15"/>
        <w:tblW w:w="8521"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204"/>
        <w:gridCol w:w="546"/>
        <w:gridCol w:w="3091"/>
        <w:gridCol w:w="955"/>
        <w:gridCol w:w="1725"/>
      </w:tblGrid>
      <w:tr w14:paraId="471E804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04" w:type="dxa"/>
            <w:tcBorders>
              <w:top w:val="single" w:color="auto" w:sz="8" w:space="0"/>
              <w:left w:val="nil"/>
              <w:bottom w:val="single" w:color="auto" w:sz="6" w:space="0"/>
              <w:right w:val="nil"/>
              <w:insideH w:val="single" w:sz="6" w:space="0"/>
              <w:insideV w:val="nil"/>
              <w:tl2br w:val="nil"/>
              <w:tr2bl w:val="nil"/>
            </w:tcBorders>
            <w:vAlign w:val="center"/>
          </w:tcPr>
          <w:p w14:paraId="3CE73E53">
            <w:pPr>
              <w:keepLines w:val="0"/>
              <w:pageBreakBefore w:val="0"/>
              <w:kinsoku/>
              <w:wordWrap w:val="0"/>
              <w:overflowPunct/>
              <w:topLinePunct w:val="0"/>
              <w:autoSpaceDE/>
              <w:autoSpaceDN/>
              <w:bidi w:val="0"/>
              <w:adjustRightInd/>
              <w:snapToGrid/>
              <w:spacing w:line="240" w:lineRule="auto"/>
              <w:ind w:left="1890" w:leftChars="900"/>
              <w:jc w:val="left"/>
              <w:rPr>
                <w:rFonts w:hint="default" w:ascii="华文楷体" w:hAnsi="华文楷体" w:eastAsia="华文楷体" w:cs="华文楷体"/>
                <w:sz w:val="21"/>
                <w:szCs w:val="21"/>
                <w:lang w:val="en-US" w:eastAsia="zh-CN"/>
              </w:rPr>
            </w:pPr>
          </w:p>
        </w:tc>
        <w:tc>
          <w:tcPr>
            <w:tcW w:w="3637" w:type="dxa"/>
            <w:gridSpan w:val="2"/>
            <w:tcBorders>
              <w:top w:val="single" w:color="auto" w:sz="8" w:space="0"/>
              <w:left w:val="nil"/>
              <w:bottom w:val="single" w:color="auto" w:sz="6" w:space="0"/>
              <w:right w:val="nil"/>
              <w:insideH w:val="single" w:sz="6" w:space="0"/>
              <w:insideV w:val="nil"/>
              <w:tl2br w:val="nil"/>
              <w:tr2bl w:val="nil"/>
            </w:tcBorders>
            <w:vAlign w:val="center"/>
          </w:tcPr>
          <w:p w14:paraId="2174B9F0">
            <w:pPr>
              <w:keepLines w:val="0"/>
              <w:pageBreakBefore w:val="0"/>
              <w:kinsoku/>
              <w:wordWrap w:val="0"/>
              <w:overflowPunct/>
              <w:topLinePunct w:val="0"/>
              <w:autoSpaceDE/>
              <w:autoSpaceDN/>
              <w:bidi w:val="0"/>
              <w:adjustRightInd/>
              <w:snapToGrid/>
              <w:spacing w:line="240" w:lineRule="auto"/>
              <w:ind w:left="1890" w:leftChars="900"/>
              <w:jc w:val="left"/>
              <w:rPr>
                <w:rFonts w:hint="default" w:ascii="华文楷体" w:hAnsi="华文楷体" w:eastAsia="华文楷体" w:cs="华文楷体"/>
                <w:sz w:val="21"/>
                <w:szCs w:val="21"/>
                <w:lang w:val="en-US" w:eastAsia="zh-CN"/>
              </w:rPr>
            </w:pPr>
          </w:p>
        </w:tc>
        <w:tc>
          <w:tcPr>
            <w:tcW w:w="955" w:type="dxa"/>
            <w:tcBorders>
              <w:top w:val="single" w:color="auto" w:sz="8" w:space="0"/>
              <w:bottom w:val="single" w:color="auto" w:sz="6" w:space="0"/>
              <w:right w:val="nil"/>
              <w:insideH w:val="single" w:sz="6" w:space="0"/>
              <w:insideV w:val="nil"/>
              <w:tl2br w:val="nil"/>
              <w:tr2bl w:val="nil"/>
            </w:tcBorders>
          </w:tcPr>
          <w:p w14:paraId="12C43EC5">
            <w:pPr>
              <w:keepLines w:val="0"/>
              <w:pageBreakBefore w:val="0"/>
              <w:kinsoku/>
              <w:wordWrap w:val="0"/>
              <w:overflowPunct/>
              <w:topLinePunct w:val="0"/>
              <w:autoSpaceDE/>
              <w:autoSpaceDN/>
              <w:bidi w:val="0"/>
              <w:adjustRightInd/>
              <w:snapToGrid/>
              <w:spacing w:line="240" w:lineRule="auto"/>
              <w:jc w:val="center"/>
              <w:rPr>
                <w:rFonts w:hint="eastAsia" w:ascii="华文楷体" w:hAnsi="华文楷体" w:eastAsia="华文楷体" w:cs="华文楷体"/>
                <w:sz w:val="21"/>
                <w:szCs w:val="21"/>
              </w:rPr>
            </w:pPr>
            <w:r>
              <w:rPr>
                <w:rFonts w:hint="eastAsia" w:ascii="华文楷体" w:hAnsi="华文楷体" w:eastAsia="华文楷体" w:cs="华文楷体"/>
                <w:sz w:val="21"/>
                <w:szCs w:val="21"/>
              </w:rPr>
              <w:t>人数</w:t>
            </w:r>
          </w:p>
        </w:tc>
        <w:tc>
          <w:tcPr>
            <w:tcW w:w="1725" w:type="dxa"/>
            <w:tcBorders>
              <w:top w:val="single" w:color="auto" w:sz="8" w:space="0"/>
              <w:bottom w:val="single" w:color="auto" w:sz="6" w:space="0"/>
              <w:right w:val="nil"/>
              <w:insideH w:val="single" w:sz="6" w:space="0"/>
              <w:insideV w:val="nil"/>
              <w:tl2br w:val="nil"/>
              <w:tr2bl w:val="nil"/>
            </w:tcBorders>
          </w:tcPr>
          <w:p w14:paraId="728455F8">
            <w:pPr>
              <w:keepLines w:val="0"/>
              <w:pageBreakBefore w:val="0"/>
              <w:kinsoku/>
              <w:wordWrap w:val="0"/>
              <w:overflowPunct/>
              <w:topLinePunct w:val="0"/>
              <w:autoSpaceDE/>
              <w:autoSpaceDN/>
              <w:bidi w:val="0"/>
              <w:adjustRightInd/>
              <w:snapToGrid/>
              <w:spacing w:line="240" w:lineRule="auto"/>
              <w:jc w:val="center"/>
              <w:rPr>
                <w:rFonts w:hint="eastAsia" w:ascii="华文楷体" w:hAnsi="华文楷体" w:eastAsia="华文楷体" w:cs="华文楷体"/>
                <w:sz w:val="21"/>
                <w:szCs w:val="21"/>
              </w:rPr>
            </w:pPr>
            <w:r>
              <w:rPr>
                <w:rFonts w:hint="eastAsia" w:ascii="华文楷体" w:hAnsi="华文楷体" w:eastAsia="华文楷体" w:cs="华文楷体"/>
                <w:sz w:val="21"/>
                <w:szCs w:val="21"/>
              </w:rPr>
              <w:t>百分比</w:t>
            </w:r>
          </w:p>
        </w:tc>
      </w:tr>
      <w:tr w14:paraId="2646B10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50" w:type="dxa"/>
            <w:gridSpan w:val="2"/>
            <w:vMerge w:val="restart"/>
          </w:tcPr>
          <w:p w14:paraId="1CB3B68B">
            <w:pPr>
              <w:keepLines w:val="0"/>
              <w:pageBreakBefore w:val="0"/>
              <w:kinsoku/>
              <w:wordWrap w:val="0"/>
              <w:overflowPunct/>
              <w:topLinePunct w:val="0"/>
              <w:autoSpaceDE/>
              <w:autoSpaceDN/>
              <w:bidi w:val="0"/>
              <w:adjustRightInd/>
              <w:snapToGrid/>
              <w:spacing w:line="240" w:lineRule="auto"/>
              <w:ind w:left="0" w:leftChars="0"/>
              <w:jc w:val="left"/>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幼儿适宜午睡时长的认知</w:t>
            </w:r>
          </w:p>
        </w:tc>
        <w:tc>
          <w:tcPr>
            <w:tcW w:w="3091" w:type="dxa"/>
          </w:tcPr>
          <w:p w14:paraId="5A68EAAE">
            <w:pPr>
              <w:keepLines w:val="0"/>
              <w:pageBreakBefore w:val="0"/>
              <w:kinsoku/>
              <w:wordWrap w:val="0"/>
              <w:overflowPunct/>
              <w:topLinePunct w:val="0"/>
              <w:autoSpaceDE/>
              <w:autoSpaceDN/>
              <w:bidi w:val="0"/>
              <w:adjustRightInd/>
              <w:snapToGrid/>
              <w:spacing w:line="240" w:lineRule="auto"/>
              <w:ind w:left="0" w:leftChars="0"/>
              <w:jc w:val="left"/>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2小时以上</w:t>
            </w:r>
          </w:p>
        </w:tc>
        <w:tc>
          <w:tcPr>
            <w:tcW w:w="955" w:type="dxa"/>
          </w:tcPr>
          <w:p w14:paraId="4841FCB4">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4</w:t>
            </w:r>
          </w:p>
        </w:tc>
        <w:tc>
          <w:tcPr>
            <w:tcW w:w="1725" w:type="dxa"/>
          </w:tcPr>
          <w:p w14:paraId="3FBE7FEB">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6.67%</w:t>
            </w:r>
          </w:p>
        </w:tc>
      </w:tr>
      <w:tr w14:paraId="013EAA0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50" w:type="dxa"/>
            <w:gridSpan w:val="2"/>
            <w:vMerge w:val="continue"/>
          </w:tcPr>
          <w:p w14:paraId="54C35D84">
            <w:pPr>
              <w:keepLines w:val="0"/>
              <w:pageBreakBefore w:val="0"/>
              <w:kinsoku/>
              <w:wordWrap w:val="0"/>
              <w:overflowPunct/>
              <w:topLinePunct w:val="0"/>
              <w:autoSpaceDE/>
              <w:autoSpaceDN/>
              <w:bidi w:val="0"/>
              <w:adjustRightInd/>
              <w:snapToGrid/>
              <w:spacing w:line="240" w:lineRule="auto"/>
              <w:ind w:left="0" w:leftChars="0"/>
              <w:jc w:val="left"/>
              <w:rPr>
                <w:rFonts w:hint="eastAsia" w:ascii="华文楷体" w:hAnsi="华文楷体" w:eastAsia="华文楷体" w:cs="华文楷体"/>
                <w:sz w:val="21"/>
                <w:szCs w:val="21"/>
                <w:lang w:val="en-US" w:eastAsia="zh-CN"/>
              </w:rPr>
            </w:pPr>
          </w:p>
        </w:tc>
        <w:tc>
          <w:tcPr>
            <w:tcW w:w="3091" w:type="dxa"/>
          </w:tcPr>
          <w:p w14:paraId="062CE1E6">
            <w:pPr>
              <w:keepLines w:val="0"/>
              <w:pageBreakBefore w:val="0"/>
              <w:kinsoku/>
              <w:wordWrap w:val="0"/>
              <w:overflowPunct/>
              <w:topLinePunct w:val="0"/>
              <w:autoSpaceDE/>
              <w:autoSpaceDN/>
              <w:bidi w:val="0"/>
              <w:adjustRightInd/>
              <w:snapToGrid/>
              <w:spacing w:line="240" w:lineRule="auto"/>
              <w:ind w:left="0" w:leftChars="0"/>
              <w:jc w:val="left"/>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1-2小时（包含2小时）</w:t>
            </w:r>
          </w:p>
        </w:tc>
        <w:tc>
          <w:tcPr>
            <w:tcW w:w="955" w:type="dxa"/>
          </w:tcPr>
          <w:p w14:paraId="56DB4A7B">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56</w:t>
            </w:r>
          </w:p>
        </w:tc>
        <w:tc>
          <w:tcPr>
            <w:tcW w:w="1725" w:type="dxa"/>
          </w:tcPr>
          <w:p w14:paraId="28C87A95">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93.33%</w:t>
            </w:r>
          </w:p>
        </w:tc>
      </w:tr>
      <w:tr w14:paraId="3D3C064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50" w:type="dxa"/>
            <w:gridSpan w:val="2"/>
            <w:vMerge w:val="continue"/>
          </w:tcPr>
          <w:p w14:paraId="7E90222D">
            <w:pPr>
              <w:keepLines w:val="0"/>
              <w:pageBreakBefore w:val="0"/>
              <w:kinsoku/>
              <w:wordWrap w:val="0"/>
              <w:overflowPunct/>
              <w:topLinePunct w:val="0"/>
              <w:autoSpaceDE/>
              <w:autoSpaceDN/>
              <w:bidi w:val="0"/>
              <w:adjustRightInd/>
              <w:snapToGrid/>
              <w:spacing w:line="240" w:lineRule="auto"/>
              <w:ind w:left="0" w:leftChars="0"/>
              <w:jc w:val="left"/>
              <w:rPr>
                <w:rFonts w:hint="eastAsia" w:ascii="华文楷体" w:hAnsi="华文楷体" w:eastAsia="华文楷体" w:cs="华文楷体"/>
                <w:sz w:val="21"/>
                <w:szCs w:val="21"/>
                <w:lang w:val="en-US" w:eastAsia="zh-CN"/>
              </w:rPr>
            </w:pPr>
          </w:p>
        </w:tc>
        <w:tc>
          <w:tcPr>
            <w:tcW w:w="3091" w:type="dxa"/>
          </w:tcPr>
          <w:p w14:paraId="46FCF533">
            <w:pPr>
              <w:keepLines w:val="0"/>
              <w:pageBreakBefore w:val="0"/>
              <w:kinsoku/>
              <w:wordWrap w:val="0"/>
              <w:overflowPunct/>
              <w:topLinePunct w:val="0"/>
              <w:autoSpaceDE/>
              <w:autoSpaceDN/>
              <w:bidi w:val="0"/>
              <w:adjustRightInd/>
              <w:snapToGrid/>
              <w:spacing w:line="240" w:lineRule="auto"/>
              <w:ind w:left="0" w:leftChars="0"/>
              <w:jc w:val="left"/>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1小时以内（包含1小时）</w:t>
            </w:r>
          </w:p>
        </w:tc>
        <w:tc>
          <w:tcPr>
            <w:tcW w:w="955" w:type="dxa"/>
          </w:tcPr>
          <w:p w14:paraId="400EDEC8">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0</w:t>
            </w:r>
          </w:p>
        </w:tc>
        <w:tc>
          <w:tcPr>
            <w:tcW w:w="1725" w:type="dxa"/>
          </w:tcPr>
          <w:p w14:paraId="54600600">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0.00%</w:t>
            </w:r>
          </w:p>
        </w:tc>
      </w:tr>
      <w:tr w14:paraId="73158F4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50" w:type="dxa"/>
            <w:gridSpan w:val="2"/>
          </w:tcPr>
          <w:p w14:paraId="583F0952">
            <w:pPr>
              <w:keepLines w:val="0"/>
              <w:pageBreakBefore w:val="0"/>
              <w:kinsoku/>
              <w:wordWrap w:val="0"/>
              <w:overflowPunct/>
              <w:topLinePunct w:val="0"/>
              <w:autoSpaceDE/>
              <w:autoSpaceDN/>
              <w:bidi w:val="0"/>
              <w:adjustRightInd/>
              <w:snapToGrid/>
              <w:spacing w:line="240" w:lineRule="auto"/>
              <w:ind w:left="0" w:leftChars="0"/>
              <w:jc w:val="left"/>
              <w:rPr>
                <w:rFonts w:hint="eastAsia"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幼儿午睡环境创设思考</w:t>
            </w:r>
          </w:p>
        </w:tc>
        <w:tc>
          <w:tcPr>
            <w:tcW w:w="3091" w:type="dxa"/>
          </w:tcPr>
          <w:p w14:paraId="20FC8182">
            <w:pPr>
              <w:keepLines w:val="0"/>
              <w:pageBreakBefore w:val="0"/>
              <w:kinsoku/>
              <w:wordWrap w:val="0"/>
              <w:overflowPunct/>
              <w:topLinePunct w:val="0"/>
              <w:autoSpaceDE/>
              <w:autoSpaceDN/>
              <w:bidi w:val="0"/>
              <w:adjustRightInd/>
              <w:snapToGrid/>
              <w:spacing w:line="240" w:lineRule="auto"/>
              <w:ind w:left="0" w:leftChars="0"/>
              <w:jc w:val="left"/>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保持安静氛围</w:t>
            </w:r>
          </w:p>
        </w:tc>
        <w:tc>
          <w:tcPr>
            <w:tcW w:w="955" w:type="dxa"/>
          </w:tcPr>
          <w:p w14:paraId="41788CE5">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42</w:t>
            </w:r>
          </w:p>
        </w:tc>
        <w:tc>
          <w:tcPr>
            <w:tcW w:w="1725" w:type="dxa"/>
          </w:tcPr>
          <w:p w14:paraId="493694AD">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60.00%</w:t>
            </w:r>
          </w:p>
        </w:tc>
      </w:tr>
      <w:tr w14:paraId="2AA0C98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50" w:type="dxa"/>
            <w:gridSpan w:val="2"/>
          </w:tcPr>
          <w:p w14:paraId="75B62F97">
            <w:pPr>
              <w:keepLines w:val="0"/>
              <w:pageBreakBefore w:val="0"/>
              <w:kinsoku/>
              <w:wordWrap w:val="0"/>
              <w:overflowPunct/>
              <w:topLinePunct w:val="0"/>
              <w:autoSpaceDE/>
              <w:autoSpaceDN/>
              <w:bidi w:val="0"/>
              <w:adjustRightInd/>
              <w:snapToGrid/>
              <w:spacing w:line="240" w:lineRule="auto"/>
              <w:ind w:left="0" w:leftChars="0"/>
              <w:jc w:val="left"/>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（多选）</w:t>
            </w:r>
          </w:p>
        </w:tc>
        <w:tc>
          <w:tcPr>
            <w:tcW w:w="3091" w:type="dxa"/>
          </w:tcPr>
          <w:p w14:paraId="6689DB9D">
            <w:pPr>
              <w:keepLines w:val="0"/>
              <w:pageBreakBefore w:val="0"/>
              <w:kinsoku/>
              <w:wordWrap w:val="0"/>
              <w:overflowPunct/>
              <w:topLinePunct w:val="0"/>
              <w:autoSpaceDE/>
              <w:autoSpaceDN/>
              <w:bidi w:val="0"/>
              <w:adjustRightInd/>
              <w:snapToGrid/>
              <w:spacing w:line="240" w:lineRule="auto"/>
              <w:ind w:left="0" w:leftChars="0"/>
              <w:jc w:val="left"/>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光线适宜</w:t>
            </w:r>
          </w:p>
        </w:tc>
        <w:tc>
          <w:tcPr>
            <w:tcW w:w="955" w:type="dxa"/>
          </w:tcPr>
          <w:p w14:paraId="38B8B6A7">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55</w:t>
            </w:r>
          </w:p>
        </w:tc>
        <w:tc>
          <w:tcPr>
            <w:tcW w:w="1725" w:type="dxa"/>
          </w:tcPr>
          <w:p w14:paraId="1151AD28">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91.67%</w:t>
            </w:r>
          </w:p>
        </w:tc>
      </w:tr>
      <w:tr w14:paraId="3F45149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jc w:val="center"/>
        </w:trPr>
        <w:tc>
          <w:tcPr>
            <w:tcW w:w="2750" w:type="dxa"/>
            <w:gridSpan w:val="2"/>
          </w:tcPr>
          <w:p w14:paraId="1DDB9F84">
            <w:pPr>
              <w:keepLines w:val="0"/>
              <w:pageBreakBefore w:val="0"/>
              <w:kinsoku/>
              <w:wordWrap w:val="0"/>
              <w:overflowPunct/>
              <w:topLinePunct w:val="0"/>
              <w:autoSpaceDE/>
              <w:autoSpaceDN/>
              <w:bidi w:val="0"/>
              <w:adjustRightInd/>
              <w:snapToGrid/>
              <w:spacing w:line="240" w:lineRule="auto"/>
              <w:ind w:left="0" w:leftChars="0"/>
              <w:jc w:val="left"/>
              <w:rPr>
                <w:rFonts w:hint="default" w:ascii="华文楷体" w:hAnsi="华文楷体" w:eastAsia="华文楷体" w:cs="华文楷体"/>
                <w:sz w:val="21"/>
                <w:szCs w:val="21"/>
                <w:lang w:val="en-US" w:eastAsia="zh-CN"/>
              </w:rPr>
            </w:pPr>
          </w:p>
        </w:tc>
        <w:tc>
          <w:tcPr>
            <w:tcW w:w="3091" w:type="dxa"/>
          </w:tcPr>
          <w:p w14:paraId="131A7E6D">
            <w:pPr>
              <w:keepLines w:val="0"/>
              <w:pageBreakBefore w:val="0"/>
              <w:kinsoku/>
              <w:wordWrap w:val="0"/>
              <w:overflowPunct/>
              <w:topLinePunct w:val="0"/>
              <w:autoSpaceDE/>
              <w:autoSpaceDN/>
              <w:bidi w:val="0"/>
              <w:adjustRightInd/>
              <w:snapToGrid/>
              <w:spacing w:line="240" w:lineRule="auto"/>
              <w:ind w:left="0" w:leftChars="0"/>
              <w:jc w:val="left"/>
              <w:rPr>
                <w:rFonts w:hint="eastAsia"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注重温度、湿度</w:t>
            </w:r>
          </w:p>
        </w:tc>
        <w:tc>
          <w:tcPr>
            <w:tcW w:w="955" w:type="dxa"/>
          </w:tcPr>
          <w:p w14:paraId="2F6964A8">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33</w:t>
            </w:r>
          </w:p>
        </w:tc>
        <w:tc>
          <w:tcPr>
            <w:tcW w:w="1725" w:type="dxa"/>
          </w:tcPr>
          <w:p w14:paraId="0B9A00B5">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55.00%</w:t>
            </w:r>
          </w:p>
        </w:tc>
      </w:tr>
      <w:tr w14:paraId="05F7982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750" w:type="dxa"/>
            <w:gridSpan w:val="2"/>
          </w:tcPr>
          <w:p w14:paraId="7D20D46D">
            <w:pPr>
              <w:keepLines w:val="0"/>
              <w:pageBreakBefore w:val="0"/>
              <w:kinsoku/>
              <w:wordWrap w:val="0"/>
              <w:overflowPunct/>
              <w:topLinePunct w:val="0"/>
              <w:autoSpaceDE/>
              <w:autoSpaceDN/>
              <w:bidi w:val="0"/>
              <w:adjustRightInd/>
              <w:snapToGrid/>
              <w:spacing w:line="240" w:lineRule="auto"/>
              <w:ind w:left="0" w:leftChars="0"/>
              <w:jc w:val="left"/>
              <w:rPr>
                <w:rFonts w:hint="default" w:ascii="华文楷体" w:hAnsi="华文楷体" w:eastAsia="华文楷体" w:cs="华文楷体"/>
                <w:sz w:val="21"/>
                <w:szCs w:val="21"/>
                <w:lang w:val="en-US" w:eastAsia="zh-CN"/>
              </w:rPr>
            </w:pPr>
          </w:p>
        </w:tc>
        <w:tc>
          <w:tcPr>
            <w:tcW w:w="3091" w:type="dxa"/>
          </w:tcPr>
          <w:p w14:paraId="3A009DA0">
            <w:pPr>
              <w:keepLines w:val="0"/>
              <w:pageBreakBefore w:val="0"/>
              <w:kinsoku/>
              <w:wordWrap w:val="0"/>
              <w:overflowPunct/>
              <w:topLinePunct w:val="0"/>
              <w:autoSpaceDE/>
              <w:autoSpaceDN/>
              <w:bidi w:val="0"/>
              <w:adjustRightInd/>
              <w:snapToGrid/>
              <w:spacing w:line="240" w:lineRule="auto"/>
              <w:ind w:left="0" w:leftChars="0"/>
              <w:jc w:val="left"/>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环境温馨且整洁有序</w:t>
            </w:r>
          </w:p>
        </w:tc>
        <w:tc>
          <w:tcPr>
            <w:tcW w:w="955" w:type="dxa"/>
          </w:tcPr>
          <w:p w14:paraId="00A9F307">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57</w:t>
            </w:r>
          </w:p>
        </w:tc>
        <w:tc>
          <w:tcPr>
            <w:tcW w:w="1725" w:type="dxa"/>
          </w:tcPr>
          <w:p w14:paraId="4A6E1986">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95.00%</w:t>
            </w:r>
          </w:p>
        </w:tc>
      </w:tr>
      <w:tr w14:paraId="6DA4B32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jc w:val="center"/>
        </w:trPr>
        <w:tc>
          <w:tcPr>
            <w:tcW w:w="2750" w:type="dxa"/>
            <w:gridSpan w:val="2"/>
          </w:tcPr>
          <w:p w14:paraId="61FC9077">
            <w:pPr>
              <w:keepLines w:val="0"/>
              <w:pageBreakBefore w:val="0"/>
              <w:kinsoku/>
              <w:wordWrap w:val="0"/>
              <w:overflowPunct/>
              <w:topLinePunct w:val="0"/>
              <w:autoSpaceDE/>
              <w:autoSpaceDN/>
              <w:bidi w:val="0"/>
              <w:adjustRightInd/>
              <w:snapToGrid/>
              <w:spacing w:line="240" w:lineRule="auto"/>
              <w:ind w:left="0" w:leftChars="0"/>
              <w:jc w:val="left"/>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幼儿午睡习惯培养策略</w:t>
            </w:r>
          </w:p>
        </w:tc>
        <w:tc>
          <w:tcPr>
            <w:tcW w:w="3091" w:type="dxa"/>
          </w:tcPr>
          <w:p w14:paraId="70D9BECE">
            <w:pPr>
              <w:keepLines w:val="0"/>
              <w:pageBreakBefore w:val="0"/>
              <w:kinsoku/>
              <w:wordWrap w:val="0"/>
              <w:overflowPunct/>
              <w:topLinePunct w:val="0"/>
              <w:autoSpaceDE/>
              <w:autoSpaceDN/>
              <w:bidi w:val="0"/>
              <w:adjustRightInd/>
              <w:snapToGrid/>
              <w:spacing w:line="240" w:lineRule="auto"/>
              <w:ind w:left="0" w:leftChars="0"/>
              <w:jc w:val="left"/>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优化建立午睡作息表</w:t>
            </w:r>
          </w:p>
        </w:tc>
        <w:tc>
          <w:tcPr>
            <w:tcW w:w="955" w:type="dxa"/>
          </w:tcPr>
          <w:p w14:paraId="02BCD94B">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52</w:t>
            </w:r>
          </w:p>
        </w:tc>
        <w:tc>
          <w:tcPr>
            <w:tcW w:w="1725" w:type="dxa"/>
          </w:tcPr>
          <w:p w14:paraId="4BF531E1">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86.67%</w:t>
            </w:r>
          </w:p>
        </w:tc>
      </w:tr>
      <w:tr w14:paraId="418594E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jc w:val="center"/>
        </w:trPr>
        <w:tc>
          <w:tcPr>
            <w:tcW w:w="2750" w:type="dxa"/>
            <w:gridSpan w:val="2"/>
          </w:tcPr>
          <w:p w14:paraId="6503FF70">
            <w:pPr>
              <w:keepLines w:val="0"/>
              <w:pageBreakBefore w:val="0"/>
              <w:kinsoku/>
              <w:wordWrap w:val="0"/>
              <w:overflowPunct/>
              <w:topLinePunct w:val="0"/>
              <w:autoSpaceDE/>
              <w:autoSpaceDN/>
              <w:bidi w:val="0"/>
              <w:adjustRightInd/>
              <w:snapToGrid/>
              <w:spacing w:line="240" w:lineRule="auto"/>
              <w:ind w:left="0" w:leftChars="0"/>
              <w:jc w:val="left"/>
              <w:rPr>
                <w:rFonts w:hint="eastAsia"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（多选）</w:t>
            </w:r>
          </w:p>
        </w:tc>
        <w:tc>
          <w:tcPr>
            <w:tcW w:w="3091" w:type="dxa"/>
          </w:tcPr>
          <w:p w14:paraId="050854C1">
            <w:pPr>
              <w:keepLines w:val="0"/>
              <w:pageBreakBefore w:val="0"/>
              <w:kinsoku/>
              <w:wordWrap w:val="0"/>
              <w:overflowPunct/>
              <w:topLinePunct w:val="0"/>
              <w:autoSpaceDE/>
              <w:autoSpaceDN/>
              <w:bidi w:val="0"/>
              <w:adjustRightInd/>
              <w:snapToGrid/>
              <w:spacing w:line="240" w:lineRule="auto"/>
              <w:ind w:left="0" w:leftChars="0"/>
              <w:jc w:val="left"/>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优化幼儿午睡教室环境</w:t>
            </w:r>
          </w:p>
        </w:tc>
        <w:tc>
          <w:tcPr>
            <w:tcW w:w="955" w:type="dxa"/>
          </w:tcPr>
          <w:p w14:paraId="4294B43F">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20</w:t>
            </w:r>
          </w:p>
        </w:tc>
        <w:tc>
          <w:tcPr>
            <w:tcW w:w="1725" w:type="dxa"/>
          </w:tcPr>
          <w:p w14:paraId="1DED0D13">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33.33%</w:t>
            </w:r>
          </w:p>
        </w:tc>
      </w:tr>
      <w:tr w14:paraId="5CC2C93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jc w:val="center"/>
        </w:trPr>
        <w:tc>
          <w:tcPr>
            <w:tcW w:w="2750" w:type="dxa"/>
            <w:gridSpan w:val="2"/>
          </w:tcPr>
          <w:p w14:paraId="700CED87">
            <w:pPr>
              <w:keepLines w:val="0"/>
              <w:pageBreakBefore w:val="0"/>
              <w:kinsoku/>
              <w:wordWrap w:val="0"/>
              <w:overflowPunct/>
              <w:topLinePunct w:val="0"/>
              <w:autoSpaceDE/>
              <w:autoSpaceDN/>
              <w:bidi w:val="0"/>
              <w:adjustRightInd/>
              <w:snapToGrid/>
              <w:spacing w:line="240" w:lineRule="auto"/>
              <w:ind w:left="0" w:leftChars="0"/>
              <w:jc w:val="left"/>
              <w:rPr>
                <w:rFonts w:hint="eastAsia" w:ascii="华文楷体" w:hAnsi="华文楷体" w:eastAsia="华文楷体" w:cs="华文楷体"/>
                <w:sz w:val="21"/>
                <w:szCs w:val="21"/>
                <w:lang w:val="en-US" w:eastAsia="zh-CN"/>
              </w:rPr>
            </w:pPr>
          </w:p>
        </w:tc>
        <w:tc>
          <w:tcPr>
            <w:tcW w:w="3091" w:type="dxa"/>
          </w:tcPr>
          <w:p w14:paraId="060A2056">
            <w:pPr>
              <w:keepLines w:val="0"/>
              <w:pageBreakBefore w:val="0"/>
              <w:kinsoku/>
              <w:wordWrap w:val="0"/>
              <w:overflowPunct/>
              <w:topLinePunct w:val="0"/>
              <w:autoSpaceDE/>
              <w:autoSpaceDN/>
              <w:bidi w:val="0"/>
              <w:adjustRightInd/>
              <w:snapToGrid/>
              <w:spacing w:line="240" w:lineRule="auto"/>
              <w:ind w:left="0" w:leftChars="0"/>
              <w:jc w:val="left"/>
              <w:rPr>
                <w:rFonts w:hint="eastAsia"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增加幼儿保育相应培训</w:t>
            </w:r>
          </w:p>
        </w:tc>
        <w:tc>
          <w:tcPr>
            <w:tcW w:w="955" w:type="dxa"/>
            <w:shd w:val="clear" w:color="auto" w:fill="auto"/>
            <w:vAlign w:val="top"/>
          </w:tcPr>
          <w:p w14:paraId="24414C96">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kern w:val="2"/>
                <w:sz w:val="21"/>
                <w:szCs w:val="21"/>
                <w:lang w:val="en-US" w:eastAsia="zh-CN" w:bidi="ar-SA"/>
              </w:rPr>
            </w:pPr>
            <w:r>
              <w:rPr>
                <w:rFonts w:hint="eastAsia" w:ascii="华文楷体" w:hAnsi="华文楷体" w:eastAsia="华文楷体" w:cs="华文楷体"/>
                <w:sz w:val="21"/>
                <w:szCs w:val="21"/>
                <w:lang w:val="en-US" w:eastAsia="zh-CN"/>
              </w:rPr>
              <w:t>43</w:t>
            </w:r>
          </w:p>
        </w:tc>
        <w:tc>
          <w:tcPr>
            <w:tcW w:w="1725" w:type="dxa"/>
            <w:shd w:val="clear" w:color="auto" w:fill="auto"/>
            <w:vAlign w:val="top"/>
          </w:tcPr>
          <w:p w14:paraId="44251FCC">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kern w:val="2"/>
                <w:sz w:val="21"/>
                <w:szCs w:val="21"/>
                <w:lang w:val="en-US" w:eastAsia="zh-CN" w:bidi="ar-SA"/>
              </w:rPr>
            </w:pPr>
            <w:r>
              <w:rPr>
                <w:rFonts w:hint="eastAsia" w:ascii="华文楷体" w:hAnsi="华文楷体" w:eastAsia="华文楷体" w:cs="华文楷体"/>
                <w:sz w:val="21"/>
                <w:szCs w:val="21"/>
                <w:lang w:val="en-US" w:eastAsia="zh-CN"/>
              </w:rPr>
              <w:t>71.67%</w:t>
            </w:r>
          </w:p>
        </w:tc>
      </w:tr>
      <w:tr w14:paraId="79FE9C9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jc w:val="center"/>
        </w:trPr>
        <w:tc>
          <w:tcPr>
            <w:tcW w:w="2750" w:type="dxa"/>
            <w:gridSpan w:val="2"/>
          </w:tcPr>
          <w:p w14:paraId="6841DD5C">
            <w:pPr>
              <w:keepLines w:val="0"/>
              <w:pageBreakBefore w:val="0"/>
              <w:kinsoku/>
              <w:wordWrap w:val="0"/>
              <w:overflowPunct/>
              <w:topLinePunct w:val="0"/>
              <w:autoSpaceDE/>
              <w:autoSpaceDN/>
              <w:bidi w:val="0"/>
              <w:adjustRightInd/>
              <w:snapToGrid/>
              <w:spacing w:line="240" w:lineRule="auto"/>
              <w:ind w:left="0" w:leftChars="0"/>
              <w:jc w:val="left"/>
              <w:rPr>
                <w:rFonts w:hint="eastAsia" w:ascii="华文楷体" w:hAnsi="华文楷体" w:eastAsia="华文楷体" w:cs="华文楷体"/>
                <w:sz w:val="21"/>
                <w:szCs w:val="21"/>
                <w:lang w:val="en-US" w:eastAsia="zh-CN"/>
              </w:rPr>
            </w:pPr>
          </w:p>
        </w:tc>
        <w:tc>
          <w:tcPr>
            <w:tcW w:w="3091" w:type="dxa"/>
          </w:tcPr>
          <w:p w14:paraId="71F8B3E8">
            <w:pPr>
              <w:keepLines w:val="0"/>
              <w:pageBreakBefore w:val="0"/>
              <w:kinsoku/>
              <w:wordWrap w:val="0"/>
              <w:overflowPunct/>
              <w:topLinePunct w:val="0"/>
              <w:autoSpaceDE/>
              <w:autoSpaceDN/>
              <w:bidi w:val="0"/>
              <w:adjustRightInd/>
              <w:snapToGrid/>
              <w:spacing w:line="240" w:lineRule="auto"/>
              <w:ind w:left="0" w:leftChars="0"/>
              <w:jc w:val="left"/>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家园共育科学育儿</w:t>
            </w:r>
          </w:p>
        </w:tc>
        <w:tc>
          <w:tcPr>
            <w:tcW w:w="955" w:type="dxa"/>
          </w:tcPr>
          <w:p w14:paraId="5050E26C">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49</w:t>
            </w:r>
          </w:p>
        </w:tc>
        <w:tc>
          <w:tcPr>
            <w:tcW w:w="1725" w:type="dxa"/>
          </w:tcPr>
          <w:p w14:paraId="4C86EF91">
            <w:pPr>
              <w:keepLines w:val="0"/>
              <w:pageBreakBefore w:val="0"/>
              <w:kinsoku/>
              <w:wordWrap w:val="0"/>
              <w:overflowPunct/>
              <w:topLinePunct w:val="0"/>
              <w:autoSpaceDE/>
              <w:autoSpaceDN/>
              <w:bidi w:val="0"/>
              <w:adjustRightInd/>
              <w:snapToGrid/>
              <w:spacing w:line="240" w:lineRule="auto"/>
              <w:jc w:val="center"/>
              <w:rPr>
                <w:rFonts w:hint="default" w:ascii="华文楷体" w:hAnsi="华文楷体" w:eastAsia="华文楷体" w:cs="华文楷体"/>
                <w:sz w:val="21"/>
                <w:szCs w:val="21"/>
                <w:lang w:val="en-US" w:eastAsia="zh-CN"/>
              </w:rPr>
            </w:pPr>
            <w:r>
              <w:rPr>
                <w:rFonts w:hint="eastAsia" w:ascii="华文楷体" w:hAnsi="华文楷体" w:eastAsia="华文楷体" w:cs="华文楷体"/>
                <w:sz w:val="21"/>
                <w:szCs w:val="21"/>
                <w:lang w:val="en-US" w:eastAsia="zh-CN"/>
              </w:rPr>
              <w:t>81.67%</w:t>
            </w:r>
          </w:p>
        </w:tc>
      </w:tr>
    </w:tbl>
    <w:p w14:paraId="0957BA0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32"/>
          <w:lang w:val="en-US" w:eastAsia="zh-CN"/>
        </w:rPr>
      </w:pPr>
      <w:r>
        <w:rPr>
          <w:rFonts w:hint="eastAsia"/>
          <w:sz w:val="24"/>
          <w:szCs w:val="32"/>
          <w:lang w:val="en-US" w:eastAsia="zh-CN"/>
        </w:rPr>
        <w:t>此外，教师在幼儿午睡习惯培养上，86.67%的教师提出调整午睡时间安排来满足幼儿实际需求；同时加强家园共育、增加相应教师培训以及优化午睡环境被教师们高频率提及。</w:t>
      </w:r>
    </w:p>
    <w:p w14:paraId="2AD20D4F">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firstLine="480" w:firstLineChars="200"/>
        <w:textAlignment w:val="auto"/>
        <w:rPr>
          <w:rFonts w:hint="default" w:ascii="黑体" w:hAnsi="黑体" w:eastAsia="黑体" w:cs="黑体"/>
          <w:sz w:val="24"/>
          <w:szCs w:val="32"/>
          <w:lang w:val="en-US" w:eastAsia="zh-CN"/>
        </w:rPr>
      </w:pPr>
      <w:r>
        <w:rPr>
          <w:rFonts w:hint="eastAsia" w:ascii="黑体" w:hAnsi="黑体" w:eastAsia="黑体" w:cs="黑体"/>
          <w:sz w:val="24"/>
          <w:szCs w:val="32"/>
          <w:lang w:val="en-US" w:eastAsia="zh-CN"/>
        </w:rPr>
        <w:t>（三）幼儿午睡调研总结</w:t>
      </w:r>
    </w:p>
    <w:p w14:paraId="1849CB54">
      <w:pPr>
        <w:keepNext w:val="0"/>
        <w:keepLines w:val="0"/>
        <w:pageBreakBefore w:val="0"/>
        <w:widowControl w:val="0"/>
        <w:numPr>
          <w:ilvl w:val="0"/>
          <w:numId w:val="8"/>
        </w:numPr>
        <w:kinsoku/>
        <w:wordWrap/>
        <w:overflowPunct/>
        <w:topLinePunct w:val="0"/>
        <w:autoSpaceDE/>
        <w:autoSpaceDN/>
        <w:bidi w:val="0"/>
        <w:adjustRightInd/>
        <w:snapToGrid/>
        <w:spacing w:before="157" w:beforeLines="50" w:after="157" w:afterLines="50" w:line="360" w:lineRule="auto"/>
        <w:ind w:left="0" w:leftChars="0" w:firstLine="482" w:firstLineChars="200"/>
        <w:textAlignment w:val="auto"/>
        <w:rPr>
          <w:rFonts w:hint="eastAsia"/>
          <w:b/>
          <w:bCs/>
          <w:sz w:val="24"/>
          <w:szCs w:val="32"/>
          <w:lang w:val="en-US" w:eastAsia="zh-CN"/>
        </w:rPr>
      </w:pPr>
      <w:r>
        <w:rPr>
          <w:rFonts w:hint="eastAsia"/>
          <w:b/>
          <w:bCs/>
          <w:sz w:val="24"/>
          <w:szCs w:val="32"/>
          <w:lang w:val="en-US" w:eastAsia="zh-CN"/>
        </w:rPr>
        <w:t>“一刀切”的作息安排亟待调整</w:t>
      </w:r>
    </w:p>
    <w:p w14:paraId="6B656587">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宋体" w:hAnsi="宋体" w:eastAsia="宋体" w:cs="宋体"/>
          <w:i w:val="0"/>
          <w:iCs w:val="0"/>
          <w:caps w:val="0"/>
          <w:color w:val="1C1F23"/>
          <w:spacing w:val="0"/>
          <w:sz w:val="24"/>
          <w:szCs w:val="24"/>
          <w:shd w:val="clear" w:fill="FFFFFF"/>
          <w:lang w:val="en-US" w:eastAsia="zh-CN"/>
        </w:rPr>
      </w:pPr>
      <w:r>
        <w:rPr>
          <w:rFonts w:hint="eastAsia" w:ascii="宋体" w:hAnsi="宋体" w:eastAsia="宋体" w:cs="宋体"/>
          <w:i w:val="0"/>
          <w:iCs w:val="0"/>
          <w:caps w:val="0"/>
          <w:color w:val="1C1F23"/>
          <w:spacing w:val="0"/>
          <w:sz w:val="24"/>
          <w:szCs w:val="24"/>
          <w:shd w:val="clear" w:fill="FFFFFF"/>
        </w:rPr>
        <w:t>当前</w:t>
      </w:r>
      <w:r>
        <w:rPr>
          <w:rFonts w:hint="eastAsia" w:ascii="宋体" w:hAnsi="宋体" w:eastAsia="宋体" w:cs="宋体"/>
          <w:i w:val="0"/>
          <w:iCs w:val="0"/>
          <w:caps w:val="0"/>
          <w:color w:val="1C1F23"/>
          <w:spacing w:val="0"/>
          <w:sz w:val="24"/>
          <w:szCs w:val="24"/>
          <w:shd w:val="clear" w:fill="FFFFFF"/>
          <w:lang w:val="en-US" w:eastAsia="zh-CN"/>
        </w:rPr>
        <w:t>大部分</w:t>
      </w:r>
      <w:r>
        <w:rPr>
          <w:rFonts w:hint="eastAsia" w:ascii="宋体" w:hAnsi="宋体" w:eastAsia="宋体" w:cs="宋体"/>
          <w:i w:val="0"/>
          <w:iCs w:val="0"/>
          <w:caps w:val="0"/>
          <w:color w:val="1C1F23"/>
          <w:spacing w:val="0"/>
          <w:sz w:val="24"/>
          <w:szCs w:val="24"/>
          <w:shd w:val="clear" w:fill="FFFFFF"/>
        </w:rPr>
        <w:t>幼儿园</w:t>
      </w:r>
      <w:r>
        <w:rPr>
          <w:rFonts w:hint="eastAsia" w:ascii="宋体" w:hAnsi="宋体" w:eastAsia="宋体" w:cs="宋体"/>
          <w:i w:val="0"/>
          <w:iCs w:val="0"/>
          <w:caps w:val="0"/>
          <w:color w:val="1C1F23"/>
          <w:spacing w:val="0"/>
          <w:sz w:val="24"/>
          <w:szCs w:val="24"/>
          <w:shd w:val="clear" w:fill="FFFFFF"/>
          <w:lang w:val="en-US" w:eastAsia="zh-CN"/>
        </w:rPr>
        <w:t>仍旧规定各年龄段</w:t>
      </w:r>
      <w:r>
        <w:rPr>
          <w:rFonts w:hint="eastAsia" w:ascii="Calibri" w:hAnsi="Calibri" w:eastAsia="锦绣宋体" w:cs="Calibri"/>
          <w:i w:val="0"/>
          <w:iCs w:val="0"/>
          <w:caps w:val="0"/>
          <w:color w:val="1C1F23"/>
          <w:spacing w:val="0"/>
          <w:sz w:val="24"/>
          <w:szCs w:val="24"/>
          <w:shd w:val="clear" w:fill="FFFFFF"/>
          <w:lang w:val="en-US" w:eastAsia="zh-CN"/>
        </w:rPr>
        <w:t>12:00</w:t>
      </w:r>
      <w:r>
        <w:rPr>
          <w:rFonts w:hint="eastAsia" w:ascii="宋体" w:hAnsi="宋体" w:eastAsia="宋体" w:cs="宋体"/>
          <w:i w:val="0"/>
          <w:iCs w:val="0"/>
          <w:caps w:val="0"/>
          <w:color w:val="1C1F23"/>
          <w:spacing w:val="0"/>
          <w:sz w:val="24"/>
          <w:szCs w:val="24"/>
          <w:shd w:val="clear" w:fill="FFFFFF"/>
          <w:lang w:val="en-US" w:eastAsia="zh-CN"/>
        </w:rPr>
        <w:t>开始午睡、</w:t>
      </w:r>
      <w:r>
        <w:rPr>
          <w:rFonts w:hint="eastAsia" w:ascii="Calibri" w:hAnsi="Calibri" w:eastAsia="锦绣宋体" w:cs="Calibri"/>
          <w:i w:val="0"/>
          <w:iCs w:val="0"/>
          <w:caps w:val="0"/>
          <w:color w:val="1C1F23"/>
          <w:spacing w:val="0"/>
          <w:sz w:val="24"/>
          <w:szCs w:val="24"/>
          <w:shd w:val="clear" w:fill="FFFFFF"/>
          <w:lang w:val="en-US" w:eastAsia="zh-CN"/>
        </w:rPr>
        <w:t>14:30</w:t>
      </w:r>
      <w:r>
        <w:rPr>
          <w:rFonts w:hint="eastAsia" w:ascii="宋体" w:hAnsi="宋体" w:eastAsia="宋体" w:cs="宋体"/>
          <w:i w:val="0"/>
          <w:iCs w:val="0"/>
          <w:caps w:val="0"/>
          <w:color w:val="1C1F23"/>
          <w:spacing w:val="0"/>
          <w:sz w:val="24"/>
          <w:szCs w:val="24"/>
          <w:shd w:val="clear" w:fill="FFFFFF"/>
          <w:lang w:val="en-US" w:eastAsia="zh-CN"/>
        </w:rPr>
        <w:t>起床，这样</w:t>
      </w:r>
      <w:r>
        <w:rPr>
          <w:rFonts w:hint="eastAsia" w:ascii="宋体" w:hAnsi="宋体" w:eastAsia="宋体" w:cs="宋体"/>
          <w:i w:val="0"/>
          <w:iCs w:val="0"/>
          <w:caps w:val="0"/>
          <w:color w:val="1C1F23"/>
          <w:spacing w:val="0"/>
          <w:sz w:val="24"/>
          <w:szCs w:val="24"/>
          <w:shd w:val="clear" w:fill="FFFFFF"/>
        </w:rPr>
        <w:t>“一刀切”</w:t>
      </w:r>
      <w:r>
        <w:rPr>
          <w:rFonts w:hint="eastAsia" w:ascii="宋体" w:hAnsi="宋体" w:eastAsia="宋体" w:cs="宋体"/>
          <w:i w:val="0"/>
          <w:iCs w:val="0"/>
          <w:caps w:val="0"/>
          <w:color w:val="1C1F23"/>
          <w:spacing w:val="0"/>
          <w:sz w:val="24"/>
          <w:szCs w:val="24"/>
          <w:shd w:val="clear" w:fill="FFFFFF"/>
          <w:lang w:val="en-US" w:eastAsia="zh-CN"/>
        </w:rPr>
        <w:t>的作息</w:t>
      </w:r>
      <w:r>
        <w:rPr>
          <w:rFonts w:hint="eastAsia" w:ascii="宋体" w:hAnsi="宋体" w:eastAsia="宋体" w:cs="宋体"/>
          <w:i w:val="0"/>
          <w:iCs w:val="0"/>
          <w:caps w:val="0"/>
          <w:color w:val="1C1F23"/>
          <w:spacing w:val="0"/>
          <w:sz w:val="24"/>
          <w:szCs w:val="24"/>
          <w:shd w:val="clear" w:fill="FFFFFF"/>
        </w:rPr>
        <w:t>安排，与</w:t>
      </w:r>
      <w:r>
        <w:rPr>
          <w:rFonts w:hint="eastAsia" w:ascii="宋体" w:hAnsi="宋体" w:eastAsia="宋体" w:cs="宋体"/>
          <w:i w:val="0"/>
          <w:iCs w:val="0"/>
          <w:caps w:val="0"/>
          <w:color w:val="1C1F23"/>
          <w:spacing w:val="0"/>
          <w:sz w:val="24"/>
          <w:szCs w:val="24"/>
          <w:shd w:val="clear" w:fill="FFFFFF"/>
          <w:lang w:val="en-US" w:eastAsia="zh-CN"/>
        </w:rPr>
        <w:t>不同年龄段对于午睡需求的差异、</w:t>
      </w:r>
      <w:r>
        <w:rPr>
          <w:rFonts w:hint="eastAsia" w:ascii="宋体" w:hAnsi="宋体" w:eastAsia="宋体" w:cs="宋体"/>
          <w:i w:val="0"/>
          <w:iCs w:val="0"/>
          <w:caps w:val="0"/>
          <w:color w:val="1C1F23"/>
          <w:spacing w:val="0"/>
          <w:sz w:val="24"/>
          <w:szCs w:val="24"/>
          <w:shd w:val="clear" w:fill="FFFFFF"/>
        </w:rPr>
        <w:t>家庭午睡实际需求存在显著冲突，需</w:t>
      </w:r>
      <w:r>
        <w:rPr>
          <w:rFonts w:hint="eastAsia" w:ascii="宋体" w:hAnsi="宋体" w:eastAsia="宋体" w:cs="宋体"/>
          <w:i w:val="0"/>
          <w:iCs w:val="0"/>
          <w:caps w:val="0"/>
          <w:color w:val="1C1F23"/>
          <w:spacing w:val="0"/>
          <w:sz w:val="24"/>
          <w:szCs w:val="24"/>
          <w:shd w:val="clear" w:fill="FFFFFF"/>
          <w:lang w:val="en-US" w:eastAsia="zh-CN"/>
        </w:rPr>
        <w:t>及时</w:t>
      </w:r>
      <w:r>
        <w:rPr>
          <w:rFonts w:hint="eastAsia" w:ascii="宋体" w:hAnsi="宋体" w:eastAsia="宋体" w:cs="宋体"/>
          <w:i w:val="0"/>
          <w:iCs w:val="0"/>
          <w:caps w:val="0"/>
          <w:color w:val="1C1F23"/>
          <w:spacing w:val="0"/>
          <w:sz w:val="24"/>
          <w:szCs w:val="24"/>
          <w:shd w:val="clear" w:fill="FFFFFF"/>
        </w:rPr>
        <w:t>调整</w:t>
      </w:r>
      <w:r>
        <w:rPr>
          <w:rFonts w:hint="eastAsia" w:ascii="宋体" w:hAnsi="宋体" w:eastAsia="宋体" w:cs="宋体"/>
          <w:i w:val="0"/>
          <w:iCs w:val="0"/>
          <w:caps w:val="0"/>
          <w:color w:val="1C1F23"/>
          <w:spacing w:val="0"/>
          <w:sz w:val="24"/>
          <w:szCs w:val="24"/>
          <w:shd w:val="clear" w:fill="FFFFFF"/>
          <w:lang w:eastAsia="zh-CN"/>
        </w:rPr>
        <w:t>，</w:t>
      </w:r>
      <w:r>
        <w:rPr>
          <w:rFonts w:hint="eastAsia" w:ascii="宋体" w:hAnsi="宋体" w:eastAsia="宋体" w:cs="宋体"/>
          <w:i w:val="0"/>
          <w:iCs w:val="0"/>
          <w:caps w:val="0"/>
          <w:color w:val="1C1F23"/>
          <w:spacing w:val="0"/>
          <w:sz w:val="24"/>
          <w:szCs w:val="24"/>
          <w:shd w:val="clear" w:fill="FFFFFF"/>
          <w:lang w:val="en-US" w:eastAsia="zh-CN"/>
        </w:rPr>
        <w:t>针对性地设计不同年龄段幼儿适宜的午睡时间安排，切实保障幼儿良好且有价值的午睡，促进幼儿身心健康发展。</w:t>
      </w:r>
    </w:p>
    <w:p w14:paraId="2500D30E">
      <w:pPr>
        <w:keepNext w:val="0"/>
        <w:keepLines w:val="0"/>
        <w:pageBreakBefore w:val="0"/>
        <w:widowControl w:val="0"/>
        <w:numPr>
          <w:ilvl w:val="0"/>
          <w:numId w:val="8"/>
        </w:numPr>
        <w:kinsoku/>
        <w:wordWrap/>
        <w:overflowPunct/>
        <w:topLinePunct w:val="0"/>
        <w:autoSpaceDE/>
        <w:autoSpaceDN/>
        <w:bidi w:val="0"/>
        <w:adjustRightInd/>
        <w:snapToGrid/>
        <w:spacing w:before="157" w:beforeLines="50" w:after="157" w:afterLines="50" w:line="360" w:lineRule="auto"/>
        <w:ind w:left="0" w:leftChars="0" w:firstLine="482" w:firstLineChars="200"/>
        <w:textAlignment w:val="auto"/>
        <w:rPr>
          <w:rFonts w:hint="default"/>
          <w:b/>
          <w:bCs/>
          <w:sz w:val="24"/>
          <w:szCs w:val="32"/>
          <w:lang w:val="en-US" w:eastAsia="zh-CN"/>
        </w:rPr>
      </w:pPr>
      <w:r>
        <w:rPr>
          <w:rFonts w:hint="eastAsia"/>
          <w:b/>
          <w:bCs/>
          <w:sz w:val="24"/>
          <w:szCs w:val="32"/>
          <w:lang w:val="en-US" w:eastAsia="zh-CN"/>
        </w:rPr>
        <w:t>“个性化”的需求关注尚待增强</w:t>
      </w:r>
    </w:p>
    <w:p w14:paraId="547E3F28">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宋体" w:hAnsi="宋体" w:eastAsia="宋体" w:cs="宋体"/>
          <w:i w:val="0"/>
          <w:iCs w:val="0"/>
          <w:caps w:val="0"/>
          <w:color w:val="1C1F23"/>
          <w:spacing w:val="0"/>
          <w:sz w:val="24"/>
          <w:szCs w:val="24"/>
          <w:shd w:val="clear" w:fill="FFFFFF"/>
          <w:lang w:val="en-US" w:eastAsia="zh-CN"/>
        </w:rPr>
      </w:pPr>
      <w:r>
        <w:rPr>
          <w:rFonts w:hint="eastAsia" w:ascii="宋体" w:hAnsi="宋体" w:eastAsia="宋体" w:cs="宋体"/>
          <w:i w:val="0"/>
          <w:iCs w:val="0"/>
          <w:caps w:val="0"/>
          <w:color w:val="1C1F23"/>
          <w:spacing w:val="0"/>
          <w:sz w:val="24"/>
          <w:szCs w:val="24"/>
          <w:shd w:val="clear" w:fill="FFFFFF"/>
        </w:rPr>
        <w:t>调研</w:t>
      </w:r>
      <w:r>
        <w:rPr>
          <w:rFonts w:hint="eastAsia" w:ascii="宋体" w:hAnsi="宋体" w:eastAsia="宋体" w:cs="宋体"/>
          <w:i w:val="0"/>
          <w:iCs w:val="0"/>
          <w:caps w:val="0"/>
          <w:color w:val="1C1F23"/>
          <w:spacing w:val="0"/>
          <w:sz w:val="24"/>
          <w:szCs w:val="24"/>
          <w:shd w:val="clear" w:fill="FFFFFF"/>
          <w:lang w:val="en-US" w:eastAsia="zh-CN"/>
        </w:rPr>
        <w:t>和访谈</w:t>
      </w:r>
      <w:r>
        <w:rPr>
          <w:rFonts w:hint="eastAsia" w:ascii="宋体" w:hAnsi="宋体" w:eastAsia="宋体" w:cs="宋体"/>
          <w:i w:val="0"/>
          <w:iCs w:val="0"/>
          <w:caps w:val="0"/>
          <w:color w:val="1C1F23"/>
          <w:spacing w:val="0"/>
          <w:sz w:val="24"/>
          <w:szCs w:val="24"/>
          <w:shd w:val="clear" w:fill="FFFFFF"/>
        </w:rPr>
        <w:t>中发现</w:t>
      </w:r>
      <w:r>
        <w:rPr>
          <w:rFonts w:hint="eastAsia" w:ascii="宋体" w:hAnsi="宋体" w:eastAsia="宋体" w:cs="宋体"/>
          <w:i w:val="0"/>
          <w:iCs w:val="0"/>
          <w:caps w:val="0"/>
          <w:color w:val="1C1F23"/>
          <w:spacing w:val="0"/>
          <w:sz w:val="24"/>
          <w:szCs w:val="24"/>
          <w:shd w:val="clear" w:fill="FFFFFF"/>
          <w:lang w:eastAsia="zh-CN"/>
        </w:rPr>
        <w:t>，</w:t>
      </w:r>
      <w:r>
        <w:rPr>
          <w:rFonts w:hint="eastAsia" w:ascii="宋体" w:hAnsi="宋体" w:eastAsia="宋体" w:cs="宋体"/>
          <w:i w:val="0"/>
          <w:iCs w:val="0"/>
          <w:caps w:val="0"/>
          <w:color w:val="1C1F23"/>
          <w:spacing w:val="0"/>
          <w:sz w:val="24"/>
          <w:szCs w:val="24"/>
          <w:shd w:val="clear" w:fill="FFFFFF"/>
          <w:lang w:val="en-US" w:eastAsia="zh-CN"/>
        </w:rPr>
        <w:t>虽然大部分幼儿有较好的午睡习惯，但也有不乏个别幼儿有特殊需求：其一，由于家庭中缺乏午睡习惯或前一天晚上睡眠时间较长，又或是自身对于午睡需求较少等原因，个别幼儿存在从入睡到起床都无法入眠的情况，在床上也无所事事、辗转反侧甚至影响旁边幼儿睡觉；其二，有些幼儿由于做梦、被声音惊醒等情况，在午睡时间段内醒来，中断睡眠后又无法再次入眠，也不想躺在床铺上；其三，还有的幼儿午睡时需要特定物品陪伴，如小毛毯、喜爱的玩偶等，又或是听睡前故事等。幼儿园缺乏对于上述需求幼儿的全面考虑，设置</w:t>
      </w:r>
      <w:r>
        <w:rPr>
          <w:rFonts w:hint="eastAsia" w:ascii="宋体" w:hAnsi="宋体" w:eastAsia="宋体" w:cs="宋体"/>
          <w:i w:val="0"/>
          <w:iCs w:val="0"/>
          <w:caps w:val="0"/>
          <w:color w:val="1C1F23"/>
          <w:spacing w:val="0"/>
          <w:sz w:val="24"/>
          <w:szCs w:val="24"/>
          <w:shd w:val="clear" w:fill="FFFFFF"/>
        </w:rPr>
        <w:t>“不强迫午睡、提供安静活动替代”</w:t>
      </w:r>
      <w:r>
        <w:rPr>
          <w:rFonts w:hint="eastAsia" w:ascii="宋体" w:hAnsi="宋体" w:eastAsia="宋体" w:cs="宋体"/>
          <w:i w:val="0"/>
          <w:iCs w:val="0"/>
          <w:caps w:val="0"/>
          <w:color w:val="1C1F23"/>
          <w:spacing w:val="0"/>
          <w:sz w:val="24"/>
          <w:szCs w:val="24"/>
          <w:shd w:val="clear" w:fill="FFFFFF"/>
          <w:lang w:eastAsia="zh-CN"/>
        </w:rPr>
        <w:t>“</w:t>
      </w:r>
      <w:r>
        <w:rPr>
          <w:rFonts w:hint="eastAsia" w:ascii="宋体" w:hAnsi="宋体" w:eastAsia="宋体" w:cs="宋体"/>
          <w:i w:val="0"/>
          <w:iCs w:val="0"/>
          <w:caps w:val="0"/>
          <w:color w:val="1C1F23"/>
          <w:spacing w:val="0"/>
          <w:sz w:val="24"/>
          <w:szCs w:val="24"/>
          <w:shd w:val="clear" w:fill="FFFFFF"/>
          <w:lang w:val="en-US" w:eastAsia="zh-CN"/>
        </w:rPr>
        <w:t>安全依恋物陪伴入睡</w:t>
      </w:r>
      <w:r>
        <w:rPr>
          <w:rFonts w:hint="eastAsia" w:ascii="宋体" w:hAnsi="宋体" w:eastAsia="宋体" w:cs="宋体"/>
          <w:i w:val="0"/>
          <w:iCs w:val="0"/>
          <w:caps w:val="0"/>
          <w:color w:val="1C1F23"/>
          <w:spacing w:val="0"/>
          <w:sz w:val="24"/>
          <w:szCs w:val="24"/>
          <w:shd w:val="clear" w:fill="FFFFFF"/>
          <w:lang w:eastAsia="zh-CN"/>
        </w:rPr>
        <w:t>”</w:t>
      </w:r>
      <w:r>
        <w:rPr>
          <w:rFonts w:hint="eastAsia" w:ascii="宋体" w:hAnsi="宋体" w:eastAsia="宋体" w:cs="宋体"/>
          <w:i w:val="0"/>
          <w:iCs w:val="0"/>
          <w:caps w:val="0"/>
          <w:color w:val="1C1F23"/>
          <w:spacing w:val="0"/>
          <w:sz w:val="24"/>
          <w:szCs w:val="24"/>
          <w:shd w:val="clear" w:fill="FFFFFF"/>
          <w:lang w:val="en-US" w:eastAsia="zh-CN"/>
        </w:rPr>
        <w:t>等</w:t>
      </w:r>
      <w:r>
        <w:rPr>
          <w:rFonts w:hint="eastAsia" w:ascii="宋体" w:hAnsi="宋体" w:eastAsia="宋体" w:cs="宋体"/>
          <w:i w:val="0"/>
          <w:iCs w:val="0"/>
          <w:caps w:val="0"/>
          <w:color w:val="1C1F23"/>
          <w:spacing w:val="0"/>
          <w:sz w:val="24"/>
          <w:szCs w:val="24"/>
          <w:shd w:val="clear" w:fill="FFFFFF"/>
        </w:rPr>
        <w:t>弹性方案</w:t>
      </w:r>
      <w:r>
        <w:rPr>
          <w:rFonts w:hint="eastAsia" w:ascii="宋体" w:hAnsi="宋体" w:eastAsia="宋体" w:cs="宋体"/>
          <w:i w:val="0"/>
          <w:iCs w:val="0"/>
          <w:caps w:val="0"/>
          <w:color w:val="1C1F23"/>
          <w:spacing w:val="0"/>
          <w:sz w:val="24"/>
          <w:szCs w:val="24"/>
          <w:shd w:val="clear" w:fill="FFFFFF"/>
          <w:lang w:val="en-US" w:eastAsia="zh-CN"/>
        </w:rPr>
        <w:t>尤为重要。</w:t>
      </w:r>
    </w:p>
    <w:p w14:paraId="4512B7FC">
      <w:pPr>
        <w:keepNext w:val="0"/>
        <w:keepLines w:val="0"/>
        <w:pageBreakBefore w:val="0"/>
        <w:widowControl w:val="0"/>
        <w:numPr>
          <w:ilvl w:val="0"/>
          <w:numId w:val="8"/>
        </w:numPr>
        <w:kinsoku/>
        <w:wordWrap/>
        <w:overflowPunct/>
        <w:topLinePunct w:val="0"/>
        <w:autoSpaceDE/>
        <w:autoSpaceDN/>
        <w:bidi w:val="0"/>
        <w:adjustRightInd/>
        <w:snapToGrid/>
        <w:spacing w:before="157" w:beforeLines="50" w:after="157" w:afterLines="50" w:line="360" w:lineRule="auto"/>
        <w:ind w:left="0" w:leftChars="0" w:firstLine="482" w:firstLineChars="200"/>
        <w:textAlignment w:val="auto"/>
        <w:rPr>
          <w:rFonts w:hint="default"/>
          <w:b/>
          <w:bCs/>
          <w:sz w:val="24"/>
          <w:szCs w:val="32"/>
          <w:lang w:val="en-US" w:eastAsia="zh-CN"/>
        </w:rPr>
      </w:pPr>
      <w:r>
        <w:rPr>
          <w:rFonts w:hint="eastAsia"/>
          <w:b/>
          <w:bCs/>
          <w:sz w:val="24"/>
          <w:szCs w:val="32"/>
          <w:lang w:val="en-US" w:eastAsia="zh-CN"/>
        </w:rPr>
        <w:t>“协同性”的实践落地有待</w:t>
      </w:r>
    </w:p>
    <w:p w14:paraId="4AED97CF">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rPr>
      </w:pPr>
      <w:r>
        <w:rPr>
          <w:rFonts w:hint="eastAsia" w:ascii="宋体" w:hAnsi="宋体" w:eastAsia="宋体" w:cs="宋体"/>
          <w:i w:val="0"/>
          <w:iCs w:val="0"/>
          <w:caps w:val="0"/>
          <w:color w:val="1C1F23"/>
          <w:spacing w:val="0"/>
          <w:sz w:val="24"/>
          <w:szCs w:val="24"/>
          <w:shd w:val="clear" w:fill="FFFFFF"/>
        </w:rPr>
        <w:t>家园共育存在“认知共识强、实践协同弱”问题，家园双方在幼儿午睡认知上已形成基本共识，但在需求对接、策略协同、环境优化等实践层面存在断层，</w:t>
      </w:r>
      <w:r>
        <w:rPr>
          <w:rFonts w:hint="eastAsia" w:ascii="宋体" w:hAnsi="宋体" w:eastAsia="宋体" w:cs="宋体"/>
          <w:i w:val="0"/>
          <w:iCs w:val="0"/>
          <w:caps w:val="0"/>
          <w:color w:val="1C1F23"/>
          <w:spacing w:val="0"/>
          <w:sz w:val="24"/>
          <w:szCs w:val="24"/>
          <w:shd w:val="clear" w:fill="FFFFFF"/>
          <w:lang w:val="en-US" w:eastAsia="zh-CN"/>
        </w:rPr>
        <w:t>如“家庭中幼儿自主入睡习惯培养缺乏”“午睡时间与幼儿园衔接的协同性不足”等现象显著存在；同时，家庭与幼儿园午睡之间差异始终存在也从侧面反映出幼儿园与家长在午睡上的沟通缺乏有效性，寥寥几句“今天幼儿中午没有睡着”“家里也不爱午睡”的事实陈述无法推动双方发现问题、解决问题，</w:t>
      </w:r>
      <w:r>
        <w:rPr>
          <w:rFonts w:hint="eastAsia" w:ascii="宋体" w:hAnsi="宋体" w:eastAsia="宋体" w:cs="宋体"/>
          <w:i w:val="0"/>
          <w:iCs w:val="0"/>
          <w:caps w:val="0"/>
          <w:color w:val="1C1F23"/>
          <w:spacing w:val="0"/>
          <w:sz w:val="24"/>
          <w:szCs w:val="24"/>
          <w:shd w:val="clear" w:fill="FFFFFF"/>
        </w:rPr>
        <w:t>需强化落地衔接</w:t>
      </w:r>
      <w:r>
        <w:rPr>
          <w:rFonts w:hint="eastAsia" w:ascii="宋体" w:hAnsi="宋体" w:eastAsia="宋体" w:cs="宋体"/>
          <w:i w:val="0"/>
          <w:iCs w:val="0"/>
          <w:caps w:val="0"/>
          <w:color w:val="1C1F23"/>
          <w:spacing w:val="0"/>
          <w:sz w:val="24"/>
          <w:szCs w:val="24"/>
          <w:shd w:val="clear" w:fill="FFFFFF"/>
          <w:lang w:eastAsia="zh-CN"/>
        </w:rPr>
        <w:t>，</w:t>
      </w:r>
      <w:r>
        <w:rPr>
          <w:rFonts w:hint="eastAsia" w:ascii="宋体" w:hAnsi="宋体" w:eastAsia="宋体" w:cs="宋体"/>
          <w:i w:val="0"/>
          <w:iCs w:val="0"/>
          <w:caps w:val="0"/>
          <w:color w:val="1C1F23"/>
          <w:spacing w:val="0"/>
          <w:sz w:val="24"/>
          <w:szCs w:val="24"/>
          <w:shd w:val="clear" w:fill="FFFFFF"/>
        </w:rPr>
        <w:t>形成</w:t>
      </w:r>
      <w:r>
        <w:rPr>
          <w:rFonts w:hint="eastAsia" w:ascii="宋体" w:hAnsi="宋体" w:eastAsia="宋体" w:cs="宋体"/>
          <w:i w:val="0"/>
          <w:iCs w:val="0"/>
          <w:caps w:val="0"/>
          <w:color w:val="1C1F23"/>
          <w:spacing w:val="0"/>
          <w:sz w:val="24"/>
          <w:szCs w:val="24"/>
          <w:shd w:val="clear" w:fill="FFFFFF"/>
          <w:lang w:val="en-US" w:eastAsia="zh-CN"/>
        </w:rPr>
        <w:t>强有力的</w:t>
      </w:r>
      <w:r>
        <w:rPr>
          <w:rFonts w:hint="eastAsia" w:ascii="宋体" w:hAnsi="宋体" w:eastAsia="宋体" w:cs="宋体"/>
          <w:i w:val="0"/>
          <w:iCs w:val="0"/>
          <w:caps w:val="0"/>
          <w:color w:val="1C1F23"/>
          <w:spacing w:val="0"/>
          <w:sz w:val="24"/>
          <w:szCs w:val="24"/>
          <w:shd w:val="clear" w:fill="FFFFFF"/>
        </w:rPr>
        <w:t>教育合力</w:t>
      </w:r>
      <w:r>
        <w:rPr>
          <w:rFonts w:hint="eastAsia" w:ascii="宋体" w:hAnsi="宋体" w:eastAsia="宋体" w:cs="宋体"/>
          <w:i w:val="0"/>
          <w:iCs w:val="0"/>
          <w:caps w:val="0"/>
          <w:color w:val="1C1F23"/>
          <w:spacing w:val="0"/>
          <w:sz w:val="24"/>
          <w:szCs w:val="24"/>
          <w:shd w:val="clear" w:fill="FFFFFF"/>
          <w:lang w:eastAsia="zh-CN"/>
        </w:rPr>
        <w:t>。</w:t>
      </w:r>
    </w:p>
    <w:p w14:paraId="5C891F9B">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sz w:val="24"/>
          <w:szCs w:val="32"/>
          <w:lang w:val="en-US" w:eastAsia="zh-CN"/>
        </w:rPr>
      </w:pPr>
    </w:p>
    <w:p w14:paraId="13F83564">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firstLine="560" w:firstLineChars="200"/>
        <w:textAlignment w:val="auto"/>
        <w:rPr>
          <w:rFonts w:hint="default" w:ascii="黑体" w:hAnsi="黑体" w:eastAsia="黑体" w:cs="黑体"/>
          <w:sz w:val="28"/>
          <w:szCs w:val="36"/>
          <w:lang w:val="en-US" w:eastAsia="zh-CN"/>
        </w:rPr>
      </w:pPr>
      <w:r>
        <w:rPr>
          <w:rFonts w:hint="eastAsia" w:ascii="黑体" w:hAnsi="黑体" w:eastAsia="黑体" w:cs="黑体"/>
          <w:sz w:val="28"/>
          <w:szCs w:val="36"/>
          <w:lang w:val="en-US" w:eastAsia="zh-CN"/>
        </w:rPr>
        <w:t>四、支持幼儿发展的午睡管理优化策略</w:t>
      </w:r>
    </w:p>
    <w:p w14:paraId="46F23374">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sz w:val="24"/>
          <w:szCs w:val="32"/>
          <w:lang w:val="en-US" w:eastAsia="zh-CN"/>
        </w:rPr>
      </w:pPr>
      <w:r>
        <w:rPr>
          <w:rFonts w:hint="eastAsia"/>
          <w:sz w:val="24"/>
          <w:szCs w:val="32"/>
          <w:lang w:val="en-US" w:eastAsia="zh-CN"/>
        </w:rPr>
        <w:t>基于文献学习以及幼儿午睡实际需求调研，遵循幼儿发展优先、尊重个体发展差异的前提下，从午睡管理方案制定、独立区域创设、午睡陪伴支持、睡前活动拓展以及家庭教育引导五大方面制定优化策略。</w:t>
      </w:r>
    </w:p>
    <w:p w14:paraId="516FA581">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firstLine="480" w:firstLineChars="200"/>
        <w:textAlignment w:val="auto"/>
        <w:rPr>
          <w:rFonts w:hint="default" w:ascii="黑体" w:hAnsi="黑体" w:eastAsia="黑体" w:cs="黑体"/>
          <w:sz w:val="24"/>
          <w:szCs w:val="32"/>
          <w:lang w:val="en-US" w:eastAsia="zh-CN"/>
        </w:rPr>
      </w:pPr>
      <w:r>
        <w:rPr>
          <w:rFonts w:hint="eastAsia" w:ascii="黑体" w:hAnsi="黑体" w:eastAsia="黑体" w:cs="黑体"/>
          <w:sz w:val="24"/>
          <w:szCs w:val="32"/>
          <w:lang w:val="en-US" w:eastAsia="zh-CN"/>
        </w:rPr>
        <w:t>（一）支持差异发展的午睡时间管理</w:t>
      </w:r>
    </w:p>
    <w:p w14:paraId="3CB4D767">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sz w:val="24"/>
          <w:szCs w:val="32"/>
          <w:lang w:val="en-US" w:eastAsia="zh-CN"/>
        </w:rPr>
      </w:pPr>
      <w:r>
        <w:rPr>
          <w:rFonts w:hint="eastAsia"/>
          <w:sz w:val="24"/>
          <w:szCs w:val="32"/>
          <w:lang w:val="en-US" w:eastAsia="zh-CN"/>
        </w:rPr>
        <w:t>不同年龄段的幼儿在午睡时长需求、入睡时间上存在显著差异，因此，我们以“年龄特点与发展规律适配”为核心，在原有统一作息框架下进行精细化调整，支持不同年龄层面幼儿身体发育差异性需求，推动“一刀切”时间安排的变革，具体从以下三方面展开优化——</w:t>
      </w:r>
    </w:p>
    <w:p w14:paraId="64B533E9">
      <w:pPr>
        <w:keepNext w:val="0"/>
        <w:keepLines w:val="0"/>
        <w:pageBreakBefore w:val="0"/>
        <w:widowControl w:val="0"/>
        <w:numPr>
          <w:ilvl w:val="0"/>
          <w:numId w:val="9"/>
        </w:numPr>
        <w:kinsoku/>
        <w:wordWrap/>
        <w:overflowPunct/>
        <w:topLinePunct w:val="0"/>
        <w:autoSpaceDE/>
        <w:autoSpaceDN/>
        <w:bidi w:val="0"/>
        <w:adjustRightInd/>
        <w:snapToGrid/>
        <w:spacing w:before="157" w:beforeLines="50" w:after="157" w:afterLines="50" w:line="360" w:lineRule="auto"/>
        <w:ind w:left="0" w:leftChars="0" w:firstLine="482" w:firstLineChars="200"/>
        <w:textAlignment w:val="auto"/>
        <w:rPr>
          <w:rFonts w:hint="eastAsia"/>
          <w:b/>
          <w:bCs/>
          <w:sz w:val="24"/>
          <w:szCs w:val="32"/>
          <w:lang w:val="en-US" w:eastAsia="zh-CN"/>
        </w:rPr>
      </w:pPr>
      <w:r>
        <w:rPr>
          <w:rFonts w:hint="eastAsia"/>
          <w:b/>
          <w:bCs/>
          <w:sz w:val="24"/>
          <w:szCs w:val="32"/>
          <w:lang w:val="en-US" w:eastAsia="zh-CN"/>
        </w:rPr>
        <w:t>合理化睡前准备环节</w:t>
      </w:r>
    </w:p>
    <w:p w14:paraId="7B38E5AF">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i w:val="0"/>
          <w:iCs w:val="0"/>
          <w:caps w:val="0"/>
          <w:color w:val="1C1F23"/>
          <w:spacing w:val="0"/>
          <w:sz w:val="24"/>
          <w:szCs w:val="24"/>
          <w:shd w:val="clear" w:fill="FFFFFF"/>
        </w:rPr>
      </w:pPr>
      <w:r>
        <w:rPr>
          <w:rFonts w:hint="eastAsia"/>
          <w:sz w:val="24"/>
          <w:szCs w:val="32"/>
          <w:lang w:val="en-US" w:eastAsia="zh-CN"/>
        </w:rPr>
        <w:t>尝试将午睡时间划分为准备阶段和睡眠时段，为不同年龄段幼儿预留适配过渡时间。</w:t>
      </w:r>
      <w:r>
        <w:rPr>
          <w:rFonts w:hint="eastAsia" w:ascii="宋体" w:hAnsi="宋体" w:eastAsia="宋体" w:cs="宋体"/>
          <w:i w:val="0"/>
          <w:iCs w:val="0"/>
          <w:caps w:val="0"/>
          <w:color w:val="1C1F23"/>
          <w:spacing w:val="0"/>
          <w:sz w:val="24"/>
          <w:szCs w:val="24"/>
          <w:shd w:val="clear" w:fill="FFFFFF"/>
          <w:lang w:val="en-US" w:eastAsia="zh-CN"/>
        </w:rPr>
        <w:t>其中，</w:t>
      </w:r>
      <w:r>
        <w:rPr>
          <w:rFonts w:hint="eastAsia" w:ascii="宋体" w:hAnsi="宋体" w:eastAsia="宋体" w:cs="宋体"/>
          <w:i w:val="0"/>
          <w:iCs w:val="0"/>
          <w:caps w:val="0"/>
          <w:color w:val="1C1F23"/>
          <w:spacing w:val="0"/>
          <w:sz w:val="24"/>
          <w:szCs w:val="24"/>
          <w:shd w:val="clear" w:fill="FFFFFF"/>
        </w:rPr>
        <w:t>准备阶段内教师可根据年龄</w:t>
      </w:r>
      <w:r>
        <w:rPr>
          <w:rFonts w:hint="eastAsia" w:ascii="宋体" w:hAnsi="宋体" w:eastAsia="宋体" w:cs="宋体"/>
          <w:i w:val="0"/>
          <w:iCs w:val="0"/>
          <w:caps w:val="0"/>
          <w:color w:val="1C1F23"/>
          <w:spacing w:val="0"/>
          <w:sz w:val="24"/>
          <w:szCs w:val="24"/>
          <w:shd w:val="clear" w:fill="FFFFFF"/>
          <w:lang w:val="en-US" w:eastAsia="zh-CN"/>
        </w:rPr>
        <w:t>特点</w:t>
      </w:r>
      <w:r>
        <w:rPr>
          <w:rFonts w:hint="eastAsia" w:ascii="宋体" w:hAnsi="宋体" w:eastAsia="宋体" w:cs="宋体"/>
          <w:i w:val="0"/>
          <w:iCs w:val="0"/>
          <w:caps w:val="0"/>
          <w:color w:val="1C1F23"/>
          <w:spacing w:val="0"/>
          <w:sz w:val="24"/>
          <w:szCs w:val="24"/>
          <w:shd w:val="clear" w:fill="FFFFFF"/>
        </w:rPr>
        <w:t>提供分层引导：托班幼儿以“辅助整理衣物、熟悉</w:t>
      </w:r>
      <w:r>
        <w:rPr>
          <w:rFonts w:hint="eastAsia" w:ascii="宋体" w:hAnsi="宋体" w:eastAsia="宋体" w:cs="宋体"/>
          <w:i w:val="0"/>
          <w:iCs w:val="0"/>
          <w:caps w:val="0"/>
          <w:color w:val="1C1F23"/>
          <w:spacing w:val="0"/>
          <w:sz w:val="24"/>
          <w:szCs w:val="24"/>
          <w:shd w:val="clear" w:fill="FFFFFF"/>
          <w:lang w:val="en-US" w:eastAsia="zh-CN"/>
        </w:rPr>
        <w:t>午睡</w:t>
      </w:r>
      <w:r>
        <w:rPr>
          <w:rFonts w:hint="eastAsia" w:ascii="宋体" w:hAnsi="宋体" w:eastAsia="宋体" w:cs="宋体"/>
          <w:i w:val="0"/>
          <w:iCs w:val="0"/>
          <w:caps w:val="0"/>
          <w:color w:val="1C1F23"/>
          <w:spacing w:val="0"/>
          <w:sz w:val="24"/>
          <w:szCs w:val="24"/>
          <w:shd w:val="clear" w:fill="FFFFFF"/>
        </w:rPr>
        <w:t>环境、轻柔互动安抚”为主，帮助幼儿缓解分离焦虑、适应集体午睡氛围；小班幼儿侧重“</w:t>
      </w:r>
      <w:r>
        <w:rPr>
          <w:rFonts w:hint="eastAsia" w:ascii="宋体" w:hAnsi="宋体" w:eastAsia="宋体" w:cs="宋体"/>
          <w:i w:val="0"/>
          <w:iCs w:val="0"/>
          <w:caps w:val="0"/>
          <w:color w:val="1C1F23"/>
          <w:spacing w:val="0"/>
          <w:sz w:val="24"/>
          <w:szCs w:val="24"/>
          <w:shd w:val="clear" w:fill="FFFFFF"/>
          <w:lang w:val="en-US" w:eastAsia="zh-CN"/>
        </w:rPr>
        <w:t>主动如厕、</w:t>
      </w:r>
      <w:r>
        <w:rPr>
          <w:rFonts w:hint="eastAsia" w:ascii="宋体" w:hAnsi="宋体" w:eastAsia="宋体" w:cs="宋体"/>
          <w:i w:val="0"/>
          <w:iCs w:val="0"/>
          <w:caps w:val="0"/>
          <w:color w:val="1C1F23"/>
          <w:spacing w:val="0"/>
          <w:sz w:val="24"/>
          <w:szCs w:val="24"/>
          <w:shd w:val="clear" w:fill="FFFFFF"/>
        </w:rPr>
        <w:t>自主叠放、安静入</w:t>
      </w:r>
      <w:r>
        <w:rPr>
          <w:rFonts w:hint="eastAsia" w:ascii="宋体" w:hAnsi="宋体" w:eastAsia="宋体" w:cs="宋体"/>
          <w:i w:val="0"/>
          <w:iCs w:val="0"/>
          <w:caps w:val="0"/>
          <w:color w:val="1C1F23"/>
          <w:spacing w:val="0"/>
          <w:sz w:val="24"/>
          <w:szCs w:val="24"/>
          <w:shd w:val="clear" w:fill="FFFFFF"/>
          <w:lang w:val="en-US" w:eastAsia="zh-CN"/>
        </w:rPr>
        <w:t>睡</w:t>
      </w:r>
      <w:r>
        <w:rPr>
          <w:rFonts w:hint="eastAsia" w:ascii="宋体" w:hAnsi="宋体" w:eastAsia="宋体" w:cs="宋体"/>
          <w:i w:val="0"/>
          <w:iCs w:val="0"/>
          <w:caps w:val="0"/>
          <w:color w:val="1C1F23"/>
          <w:spacing w:val="0"/>
          <w:sz w:val="24"/>
          <w:szCs w:val="24"/>
          <w:shd w:val="clear" w:fill="FFFFFF"/>
        </w:rPr>
        <w:t>”，逐步培养生活自理能力；中</w:t>
      </w:r>
      <w:r>
        <w:rPr>
          <w:rFonts w:hint="eastAsia" w:ascii="宋体" w:hAnsi="宋体" w:eastAsia="宋体" w:cs="宋体"/>
          <w:i w:val="0"/>
          <w:iCs w:val="0"/>
          <w:caps w:val="0"/>
          <w:color w:val="1C1F23"/>
          <w:spacing w:val="0"/>
          <w:sz w:val="24"/>
          <w:szCs w:val="24"/>
          <w:shd w:val="clear" w:fill="FFFFFF"/>
          <w:lang w:eastAsia="zh-CN"/>
        </w:rPr>
        <w:t>、</w:t>
      </w:r>
      <w:r>
        <w:rPr>
          <w:rFonts w:hint="eastAsia" w:ascii="宋体" w:hAnsi="宋体" w:eastAsia="宋体" w:cs="宋体"/>
          <w:i w:val="0"/>
          <w:iCs w:val="0"/>
          <w:caps w:val="0"/>
          <w:color w:val="1C1F23"/>
          <w:spacing w:val="0"/>
          <w:sz w:val="24"/>
          <w:szCs w:val="24"/>
          <w:shd w:val="clear" w:fill="FFFFFF"/>
        </w:rPr>
        <w:t>大班幼儿则以“自主完成睡前准备、</w:t>
      </w:r>
      <w:r>
        <w:rPr>
          <w:rFonts w:hint="eastAsia" w:ascii="宋体" w:hAnsi="宋体" w:eastAsia="宋体" w:cs="宋体"/>
          <w:i w:val="0"/>
          <w:iCs w:val="0"/>
          <w:caps w:val="0"/>
          <w:color w:val="1C1F23"/>
          <w:spacing w:val="0"/>
          <w:sz w:val="24"/>
          <w:szCs w:val="24"/>
          <w:shd w:val="clear" w:fill="FFFFFF"/>
          <w:lang w:val="en-US" w:eastAsia="zh-CN"/>
        </w:rPr>
        <w:t>倾听温馨睡前故事</w:t>
      </w:r>
      <w:r>
        <w:rPr>
          <w:rFonts w:hint="eastAsia" w:ascii="宋体" w:hAnsi="宋体" w:eastAsia="宋体" w:cs="宋体"/>
          <w:i w:val="0"/>
          <w:iCs w:val="0"/>
          <w:caps w:val="0"/>
          <w:color w:val="1C1F23"/>
          <w:spacing w:val="0"/>
          <w:sz w:val="24"/>
          <w:szCs w:val="24"/>
          <w:shd w:val="clear" w:fill="FFFFFF"/>
        </w:rPr>
        <w:t>”为主，通过自主管理过渡到睡眠状态。这一拆分既避免了“到点即睡”的仓促感，也为后续分年龄段设定入睡时间提供了操作空间。</w:t>
      </w:r>
    </w:p>
    <w:p w14:paraId="76E2C739">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宋体" w:hAnsi="宋体" w:eastAsia="宋体" w:cs="宋体"/>
          <w:i w:val="0"/>
          <w:iCs w:val="0"/>
          <w:caps w:val="0"/>
          <w:color w:val="1C1F23"/>
          <w:spacing w:val="0"/>
          <w:sz w:val="24"/>
          <w:szCs w:val="24"/>
          <w:shd w:val="clear" w:fill="FFFFFF"/>
          <w:lang w:val="en-US" w:eastAsia="zh-CN"/>
        </w:rPr>
      </w:pPr>
      <w:r>
        <w:rPr>
          <w:rFonts w:hint="eastAsia" w:ascii="宋体" w:hAnsi="宋体" w:eastAsia="宋体" w:cs="宋体"/>
          <w:i w:val="0"/>
          <w:iCs w:val="0"/>
          <w:caps w:val="0"/>
          <w:color w:val="1C1F23"/>
          <w:spacing w:val="0"/>
          <w:sz w:val="24"/>
          <w:szCs w:val="24"/>
          <w:shd w:val="clear" w:fill="FFFFFF"/>
          <w:lang w:val="en-US" w:eastAsia="zh-CN"/>
        </w:rPr>
        <w:t>通过实践发现</w:t>
      </w:r>
      <w:r>
        <w:rPr>
          <w:rFonts w:hint="eastAsia" w:ascii="宋体" w:hAnsi="宋体" w:eastAsia="宋体" w:cs="宋体"/>
          <w:i w:val="0"/>
          <w:iCs w:val="0"/>
          <w:caps w:val="0"/>
          <w:color w:val="1C1F23"/>
          <w:spacing w:val="0"/>
          <w:sz w:val="24"/>
          <w:szCs w:val="24"/>
          <w:shd w:val="clear" w:fill="FFFFFF"/>
        </w:rPr>
        <w:t>，</w:t>
      </w:r>
      <w:r>
        <w:rPr>
          <w:rFonts w:hint="eastAsia" w:ascii="宋体" w:hAnsi="宋体" w:eastAsia="宋体" w:cs="宋体"/>
          <w:i w:val="0"/>
          <w:iCs w:val="0"/>
          <w:caps w:val="0"/>
          <w:color w:val="1C1F23"/>
          <w:spacing w:val="0"/>
          <w:sz w:val="24"/>
          <w:szCs w:val="24"/>
          <w:shd w:val="clear" w:fill="FFFFFF"/>
          <w:lang w:val="en-US" w:eastAsia="zh-CN"/>
        </w:rPr>
        <w:t>结合教师的正向引导与策略支持，睡前</w:t>
      </w:r>
      <w:r>
        <w:rPr>
          <w:rFonts w:hint="eastAsia" w:ascii="宋体" w:hAnsi="宋体" w:eastAsia="宋体" w:cs="宋体"/>
          <w:i w:val="0"/>
          <w:iCs w:val="0"/>
          <w:caps w:val="0"/>
          <w:color w:val="1C1F23"/>
          <w:spacing w:val="0"/>
          <w:sz w:val="24"/>
          <w:szCs w:val="24"/>
          <w:shd w:val="clear" w:fill="FFFFFF"/>
        </w:rPr>
        <w:t>预留</w:t>
      </w:r>
      <w:r>
        <w:rPr>
          <w:rFonts w:hint="eastAsia" w:ascii="宋体" w:hAnsi="宋体" w:eastAsia="宋体" w:cs="宋体"/>
          <w:i w:val="0"/>
          <w:iCs w:val="0"/>
          <w:caps w:val="0"/>
          <w:color w:val="1C1F23"/>
          <w:spacing w:val="0"/>
          <w:sz w:val="24"/>
          <w:szCs w:val="24"/>
          <w:shd w:val="clear" w:fill="FFFFFF"/>
          <w:lang w:val="en-US" w:eastAsia="zh-CN"/>
        </w:rPr>
        <w:t>的</w:t>
      </w:r>
      <w:r>
        <w:rPr>
          <w:rFonts w:hint="eastAsia" w:ascii="Calibri" w:hAnsi="Calibri" w:eastAsia="宋体" w:cs="Calibri"/>
          <w:i w:val="0"/>
          <w:iCs w:val="0"/>
          <w:caps w:val="0"/>
          <w:color w:val="1C1F23"/>
          <w:spacing w:val="0"/>
          <w:sz w:val="24"/>
          <w:szCs w:val="24"/>
          <w:shd w:val="clear" w:fill="FFFFFF"/>
          <w:lang w:val="en-US" w:eastAsia="zh-CN"/>
        </w:rPr>
        <w:t>15</w:t>
      </w:r>
      <w:r>
        <w:rPr>
          <w:rFonts w:hint="eastAsia" w:ascii="宋体" w:hAnsi="宋体" w:eastAsia="宋体" w:cs="宋体"/>
          <w:i w:val="0"/>
          <w:iCs w:val="0"/>
          <w:caps w:val="0"/>
          <w:color w:val="1C1F23"/>
          <w:spacing w:val="0"/>
          <w:sz w:val="24"/>
          <w:szCs w:val="24"/>
          <w:shd w:val="clear" w:fill="FFFFFF"/>
        </w:rPr>
        <w:t>分钟专属过渡时间</w:t>
      </w:r>
      <w:r>
        <w:rPr>
          <w:rFonts w:hint="eastAsia" w:ascii="宋体" w:hAnsi="宋体" w:eastAsia="宋体" w:cs="宋体"/>
          <w:i w:val="0"/>
          <w:iCs w:val="0"/>
          <w:caps w:val="0"/>
          <w:color w:val="1C1F23"/>
          <w:spacing w:val="0"/>
          <w:sz w:val="24"/>
          <w:szCs w:val="24"/>
          <w:shd w:val="clear" w:fill="FFFFFF"/>
          <w:lang w:eastAsia="zh-CN"/>
        </w:rPr>
        <w:t>，</w:t>
      </w:r>
      <w:r>
        <w:rPr>
          <w:rFonts w:hint="eastAsia" w:ascii="宋体" w:hAnsi="宋体" w:eastAsia="宋体" w:cs="宋体"/>
          <w:i w:val="0"/>
          <w:iCs w:val="0"/>
          <w:caps w:val="0"/>
          <w:color w:val="1C1F23"/>
          <w:spacing w:val="0"/>
          <w:sz w:val="24"/>
          <w:szCs w:val="24"/>
          <w:shd w:val="clear" w:fill="FFFFFF"/>
        </w:rPr>
        <w:t>既满足了幼儿的</w:t>
      </w:r>
      <w:r>
        <w:rPr>
          <w:rFonts w:hint="eastAsia" w:ascii="宋体" w:hAnsi="宋体" w:eastAsia="宋体" w:cs="宋体"/>
          <w:i w:val="0"/>
          <w:iCs w:val="0"/>
          <w:caps w:val="0"/>
          <w:color w:val="1C1F23"/>
          <w:spacing w:val="0"/>
          <w:sz w:val="24"/>
          <w:szCs w:val="24"/>
          <w:shd w:val="clear" w:fill="FFFFFF"/>
          <w:lang w:val="en-US" w:eastAsia="zh-CN"/>
        </w:rPr>
        <w:t>身心理成长</w:t>
      </w:r>
      <w:r>
        <w:rPr>
          <w:rFonts w:hint="eastAsia" w:ascii="宋体" w:hAnsi="宋体" w:eastAsia="宋体" w:cs="宋体"/>
          <w:i w:val="0"/>
          <w:iCs w:val="0"/>
          <w:caps w:val="0"/>
          <w:color w:val="1C1F23"/>
          <w:spacing w:val="0"/>
          <w:sz w:val="24"/>
          <w:szCs w:val="24"/>
          <w:shd w:val="clear" w:fill="FFFFFF"/>
        </w:rPr>
        <w:t>需求，又精准契合幼儿</w:t>
      </w:r>
      <w:r>
        <w:rPr>
          <w:rFonts w:hint="eastAsia" w:ascii="宋体" w:hAnsi="宋体" w:eastAsia="宋体" w:cs="宋体"/>
          <w:i w:val="0"/>
          <w:iCs w:val="0"/>
          <w:caps w:val="0"/>
          <w:color w:val="1C1F23"/>
          <w:spacing w:val="0"/>
          <w:sz w:val="24"/>
          <w:szCs w:val="24"/>
          <w:shd w:val="clear" w:fill="FFFFFF"/>
          <w:lang w:val="en-US" w:eastAsia="zh-CN"/>
        </w:rPr>
        <w:t>生活习惯培养的核心要</w:t>
      </w:r>
      <w:r>
        <w:rPr>
          <w:rFonts w:hint="eastAsia" w:ascii="宋体" w:hAnsi="宋体" w:eastAsia="宋体" w:cs="宋体"/>
          <w:i w:val="0"/>
          <w:iCs w:val="0"/>
          <w:caps w:val="0"/>
          <w:color w:val="1C1F23"/>
          <w:spacing w:val="0"/>
          <w:sz w:val="24"/>
          <w:szCs w:val="24"/>
          <w:shd w:val="clear" w:fill="FFFFFF"/>
        </w:rPr>
        <w:t>点</w:t>
      </w:r>
      <w:r>
        <w:rPr>
          <w:rFonts w:hint="eastAsia" w:ascii="宋体" w:hAnsi="宋体" w:eastAsia="宋体" w:cs="宋体"/>
          <w:i w:val="0"/>
          <w:iCs w:val="0"/>
          <w:caps w:val="0"/>
          <w:color w:val="1C1F23"/>
          <w:spacing w:val="0"/>
          <w:sz w:val="24"/>
          <w:szCs w:val="24"/>
          <w:shd w:val="clear" w:fill="FFFFFF"/>
          <w:lang w:eastAsia="zh-CN"/>
        </w:rPr>
        <w:t>。</w:t>
      </w:r>
      <w:r>
        <w:rPr>
          <w:rFonts w:hint="eastAsia" w:ascii="宋体" w:hAnsi="宋体" w:eastAsia="宋体" w:cs="宋体"/>
          <w:i w:val="0"/>
          <w:iCs w:val="0"/>
          <w:caps w:val="0"/>
          <w:color w:val="1C1F23"/>
          <w:spacing w:val="0"/>
          <w:sz w:val="24"/>
          <w:szCs w:val="24"/>
          <w:shd w:val="clear" w:fill="FFFFFF"/>
          <w:lang w:val="en-US" w:eastAsia="zh-CN"/>
        </w:rPr>
        <w:t>以小班午睡准备为例，</w:t>
      </w:r>
      <w:r>
        <w:rPr>
          <w:rFonts w:hint="eastAsia" w:ascii="宋体" w:hAnsi="宋体" w:eastAsia="宋体" w:cs="宋体"/>
          <w:i w:val="0"/>
          <w:iCs w:val="0"/>
          <w:caps w:val="0"/>
          <w:color w:val="1C1F23"/>
          <w:spacing w:val="0"/>
          <w:sz w:val="24"/>
          <w:szCs w:val="24"/>
          <w:shd w:val="clear" w:fill="FFFFFF"/>
        </w:rPr>
        <w:t>针对新小班幼儿自理能力薄弱、依赖</w:t>
      </w:r>
      <w:r>
        <w:rPr>
          <w:rFonts w:hint="eastAsia" w:ascii="宋体" w:hAnsi="宋体" w:eastAsia="宋体" w:cs="宋体"/>
          <w:i w:val="0"/>
          <w:iCs w:val="0"/>
          <w:caps w:val="0"/>
          <w:color w:val="1C1F23"/>
          <w:spacing w:val="0"/>
          <w:sz w:val="24"/>
          <w:szCs w:val="24"/>
          <w:shd w:val="clear" w:fill="FFFFFF"/>
          <w:lang w:val="en-US" w:eastAsia="zh-CN"/>
        </w:rPr>
        <w:t>成人</w:t>
      </w:r>
      <w:r>
        <w:rPr>
          <w:rFonts w:hint="eastAsia" w:ascii="宋体" w:hAnsi="宋体" w:eastAsia="宋体" w:cs="宋体"/>
          <w:i w:val="0"/>
          <w:iCs w:val="0"/>
          <w:caps w:val="0"/>
          <w:color w:val="1C1F23"/>
          <w:spacing w:val="0"/>
          <w:sz w:val="24"/>
          <w:szCs w:val="24"/>
          <w:shd w:val="clear" w:fill="FFFFFF"/>
        </w:rPr>
        <w:t>的特点，教师</w:t>
      </w:r>
      <w:r>
        <w:rPr>
          <w:rFonts w:hint="eastAsia" w:ascii="宋体" w:hAnsi="宋体" w:eastAsia="宋体" w:cs="宋体"/>
          <w:i w:val="0"/>
          <w:iCs w:val="0"/>
          <w:caps w:val="0"/>
          <w:color w:val="1C1F23"/>
          <w:spacing w:val="0"/>
          <w:sz w:val="24"/>
          <w:szCs w:val="24"/>
          <w:shd w:val="clear" w:fill="FFFFFF"/>
          <w:lang w:val="en-US" w:eastAsia="zh-CN"/>
        </w:rPr>
        <w:t>以示范、支持、鼓励幼儿自己先尝试，以此代替</w:t>
      </w:r>
      <w:r>
        <w:rPr>
          <w:rFonts w:hint="eastAsia" w:ascii="宋体" w:hAnsi="宋体" w:eastAsia="宋体" w:cs="宋体"/>
          <w:i w:val="0"/>
          <w:iCs w:val="0"/>
          <w:caps w:val="0"/>
          <w:color w:val="1C1F23"/>
          <w:spacing w:val="0"/>
          <w:sz w:val="24"/>
          <w:szCs w:val="24"/>
          <w:shd w:val="clear" w:fill="FFFFFF"/>
        </w:rPr>
        <w:t>直接包办衣物整理等事项，</w:t>
      </w:r>
      <w:r>
        <w:rPr>
          <w:rFonts w:hint="eastAsia" w:ascii="宋体" w:hAnsi="宋体" w:eastAsia="宋体" w:cs="宋体"/>
          <w:i w:val="0"/>
          <w:iCs w:val="0"/>
          <w:caps w:val="0"/>
          <w:color w:val="1C1F23"/>
          <w:spacing w:val="0"/>
          <w:sz w:val="24"/>
          <w:szCs w:val="24"/>
          <w:shd w:val="clear" w:fill="FFFFFF"/>
          <w:lang w:val="en-US" w:eastAsia="zh-CN"/>
        </w:rPr>
        <w:t>从</w:t>
      </w:r>
      <w:r>
        <w:rPr>
          <w:rFonts w:hint="eastAsia" w:ascii="宋体" w:hAnsi="宋体" w:eastAsia="宋体" w:cs="宋体"/>
          <w:i w:val="0"/>
          <w:iCs w:val="0"/>
          <w:caps w:val="0"/>
          <w:color w:val="1C1F23"/>
          <w:spacing w:val="0"/>
          <w:sz w:val="24"/>
          <w:szCs w:val="24"/>
          <w:shd w:val="clear" w:fill="FFFFFF"/>
        </w:rPr>
        <w:t>协助者逐步转变为引导者</w:t>
      </w:r>
      <w:r>
        <w:rPr>
          <w:rFonts w:hint="eastAsia" w:ascii="宋体" w:hAnsi="宋体" w:eastAsia="宋体" w:cs="宋体"/>
          <w:i w:val="0"/>
          <w:iCs w:val="0"/>
          <w:caps w:val="0"/>
          <w:color w:val="1C1F23"/>
          <w:spacing w:val="0"/>
          <w:sz w:val="24"/>
          <w:szCs w:val="24"/>
          <w:shd w:val="clear" w:fill="FFFFFF"/>
          <w:lang w:eastAsia="zh-CN"/>
        </w:rPr>
        <w:t>：</w:t>
      </w:r>
      <w:r>
        <w:rPr>
          <w:rFonts w:hint="eastAsia" w:ascii="宋体" w:hAnsi="宋体" w:eastAsia="宋体" w:cs="宋体"/>
          <w:i w:val="0"/>
          <w:iCs w:val="0"/>
          <w:caps w:val="0"/>
          <w:color w:val="1C1F23"/>
          <w:spacing w:val="0"/>
          <w:sz w:val="24"/>
          <w:szCs w:val="24"/>
          <w:shd w:val="clear" w:fill="FFFFFF"/>
        </w:rPr>
        <w:t>在幼儿</w:t>
      </w:r>
      <w:r>
        <w:rPr>
          <w:rFonts w:hint="eastAsia" w:ascii="宋体" w:hAnsi="宋体" w:eastAsia="宋体" w:cs="宋体"/>
          <w:i w:val="0"/>
          <w:iCs w:val="0"/>
          <w:caps w:val="0"/>
          <w:color w:val="1C1F23"/>
          <w:spacing w:val="0"/>
          <w:sz w:val="24"/>
          <w:szCs w:val="24"/>
          <w:shd w:val="clear" w:fill="FFFFFF"/>
          <w:lang w:val="en-US" w:eastAsia="zh-CN"/>
        </w:rPr>
        <w:t>说“老师我不会叠裤子”的时候，为幼儿先做一遍示范再引导幼儿自己试一试；在幼儿多番尝试后成功脱下一双鞋子后，及时送上赞扬和肯定，并引导幼儿把鞋子送回“家”（指定放鞋子的位置）……教师</w:t>
      </w:r>
      <w:r>
        <w:rPr>
          <w:rFonts w:hint="eastAsia" w:ascii="宋体" w:hAnsi="宋体" w:eastAsia="宋体" w:cs="宋体"/>
          <w:i w:val="0"/>
          <w:iCs w:val="0"/>
          <w:caps w:val="0"/>
          <w:color w:val="1C1F23"/>
          <w:spacing w:val="0"/>
          <w:sz w:val="24"/>
          <w:szCs w:val="24"/>
          <w:shd w:val="clear" w:fill="FFFFFF"/>
        </w:rPr>
        <w:t>充分给予幼儿自主尝试的空间，帮助幼儿克服自理困难、建立“我能行”的自主意识。</w:t>
      </w:r>
      <w:r>
        <w:rPr>
          <w:rFonts w:hint="eastAsia" w:ascii="宋体" w:hAnsi="宋体" w:eastAsia="宋体" w:cs="宋体"/>
          <w:i w:val="0"/>
          <w:iCs w:val="0"/>
          <w:caps w:val="0"/>
          <w:color w:val="1C1F23"/>
          <w:spacing w:val="0"/>
          <w:sz w:val="24"/>
          <w:szCs w:val="24"/>
          <w:shd w:val="clear" w:fill="FFFFFF"/>
          <w:lang w:val="en-US" w:eastAsia="zh-CN"/>
        </w:rPr>
        <w:t>并在此过程中逐渐让幼儿意识到“我要做好午睡准备”，而不是“老师要我午睡”，有效改善了以往午睡前幼儿难以进入午睡状态的情况，为后续睡眠打好基础。</w:t>
      </w:r>
    </w:p>
    <w:p w14:paraId="7A8970FF">
      <w:pPr>
        <w:keepNext w:val="0"/>
        <w:keepLines w:val="0"/>
        <w:pageBreakBefore w:val="0"/>
        <w:widowControl w:val="0"/>
        <w:numPr>
          <w:ilvl w:val="0"/>
          <w:numId w:val="9"/>
        </w:numPr>
        <w:kinsoku/>
        <w:wordWrap/>
        <w:overflowPunct/>
        <w:topLinePunct w:val="0"/>
        <w:autoSpaceDE/>
        <w:autoSpaceDN/>
        <w:bidi w:val="0"/>
        <w:adjustRightInd/>
        <w:snapToGrid/>
        <w:spacing w:before="157" w:beforeLines="50" w:after="157" w:afterLines="50" w:line="360" w:lineRule="auto"/>
        <w:ind w:left="0" w:leftChars="0" w:firstLine="482" w:firstLineChars="200"/>
        <w:textAlignment w:val="auto"/>
        <w:rPr>
          <w:rFonts w:hint="eastAsia"/>
          <w:b/>
          <w:bCs/>
          <w:sz w:val="24"/>
          <w:szCs w:val="32"/>
          <w:lang w:val="en-US" w:eastAsia="zh-CN"/>
        </w:rPr>
      </w:pPr>
      <w:r>
        <w:rPr>
          <w:rFonts w:hint="eastAsia"/>
          <w:b/>
          <w:bCs/>
          <w:sz w:val="24"/>
          <w:szCs w:val="32"/>
          <w:lang w:val="en-US" w:eastAsia="zh-CN"/>
        </w:rPr>
        <w:t>阶梯式入睡时间调整</w:t>
      </w:r>
    </w:p>
    <w:p w14:paraId="54330A61">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sz w:val="24"/>
          <w:szCs w:val="32"/>
          <w:lang w:val="en-US" w:eastAsia="zh-CN"/>
        </w:rPr>
      </w:pPr>
      <w:r>
        <w:rPr>
          <w:rFonts w:hint="eastAsia"/>
          <w:sz w:val="24"/>
          <w:szCs w:val="32"/>
          <w:lang w:val="en-US" w:eastAsia="zh-CN"/>
        </w:rPr>
        <w:t>阶梯式制定不同年龄段幼儿的入睡准时间，贴合家庭午睡时间规律与幼儿生理节律。</w:t>
      </w:r>
      <w:r>
        <w:rPr>
          <w:rFonts w:hint="eastAsia" w:ascii="宋体" w:hAnsi="宋体" w:eastAsia="宋体" w:cs="宋体"/>
          <w:i w:val="0"/>
          <w:iCs w:val="0"/>
          <w:caps w:val="0"/>
          <w:color w:val="1C1F23"/>
          <w:spacing w:val="0"/>
          <w:sz w:val="24"/>
          <w:szCs w:val="24"/>
          <w:shd w:val="clear" w:fill="FFFFFF"/>
        </w:rPr>
        <w:t>结合前期调研中“年龄越大，家庭午睡时间越后延”的</w:t>
      </w:r>
      <w:r>
        <w:rPr>
          <w:rFonts w:hint="eastAsia" w:ascii="宋体" w:hAnsi="宋体" w:eastAsia="宋体" w:cs="宋体"/>
          <w:i w:val="0"/>
          <w:iCs w:val="0"/>
          <w:caps w:val="0"/>
          <w:color w:val="1C1F23"/>
          <w:spacing w:val="0"/>
          <w:sz w:val="24"/>
          <w:szCs w:val="24"/>
          <w:shd w:val="clear" w:fill="FFFFFF"/>
          <w:lang w:val="en-US" w:eastAsia="zh-CN"/>
        </w:rPr>
        <w:t>情况</w:t>
      </w:r>
      <w:r>
        <w:rPr>
          <w:rFonts w:hint="eastAsia" w:ascii="宋体" w:hAnsi="宋体" w:eastAsia="宋体" w:cs="宋体"/>
          <w:i w:val="0"/>
          <w:iCs w:val="0"/>
          <w:caps w:val="0"/>
          <w:color w:val="1C1F23"/>
          <w:spacing w:val="0"/>
          <w:sz w:val="24"/>
          <w:szCs w:val="24"/>
          <w:shd w:val="clear" w:fill="FFFFFF"/>
        </w:rPr>
        <w:t>，打破</w:t>
      </w:r>
      <w:r>
        <w:rPr>
          <w:rFonts w:hint="eastAsia" w:ascii="宋体" w:hAnsi="宋体" w:eastAsia="宋体" w:cs="宋体"/>
          <w:i w:val="0"/>
          <w:iCs w:val="0"/>
          <w:caps w:val="0"/>
          <w:color w:val="1C1F23"/>
          <w:spacing w:val="0"/>
          <w:sz w:val="24"/>
          <w:szCs w:val="24"/>
          <w:shd w:val="clear" w:fill="FFFFFF"/>
          <w:lang w:val="en-US" w:eastAsia="zh-CN"/>
        </w:rPr>
        <w:t>原有</w:t>
      </w:r>
      <w:r>
        <w:rPr>
          <w:rFonts w:hint="eastAsia" w:ascii="宋体" w:hAnsi="宋体" w:eastAsia="宋体" w:cs="宋体"/>
          <w:i w:val="0"/>
          <w:iCs w:val="0"/>
          <w:caps w:val="0"/>
          <w:color w:val="1C1F23"/>
          <w:spacing w:val="0"/>
          <w:sz w:val="24"/>
          <w:szCs w:val="24"/>
          <w:shd w:val="clear" w:fill="FFFFFF"/>
        </w:rPr>
        <w:t>模式，按年龄段阶梯式推迟入睡准备起始时间</w:t>
      </w:r>
      <w:r>
        <w:rPr>
          <w:rFonts w:hint="eastAsia" w:ascii="宋体" w:hAnsi="宋体" w:eastAsia="宋体" w:cs="宋体"/>
          <w:i w:val="0"/>
          <w:iCs w:val="0"/>
          <w:caps w:val="0"/>
          <w:color w:val="1C1F23"/>
          <w:spacing w:val="0"/>
          <w:sz w:val="24"/>
          <w:szCs w:val="24"/>
          <w:shd w:val="clear" w:fill="FFFFFF"/>
          <w:lang w:eastAsia="zh-CN"/>
        </w:rPr>
        <w:t>。托</w:t>
      </w:r>
      <w:r>
        <w:rPr>
          <w:rFonts w:hint="eastAsia" w:ascii="宋体" w:hAnsi="宋体" w:eastAsia="宋体" w:cs="宋体"/>
          <w:i w:val="0"/>
          <w:iCs w:val="0"/>
          <w:caps w:val="0"/>
          <w:color w:val="1C1F23"/>
          <w:spacing w:val="0"/>
          <w:sz w:val="24"/>
          <w:szCs w:val="24"/>
          <w:shd w:val="clear" w:fill="FFFFFF"/>
          <w:lang w:val="en-US" w:eastAsia="zh-CN"/>
        </w:rPr>
        <w:t>班</w:t>
      </w:r>
      <w:r>
        <w:rPr>
          <w:rFonts w:hint="eastAsia" w:ascii="Calibri" w:hAnsi="Calibri" w:eastAsia="宋体" w:cs="Calibri"/>
          <w:i w:val="0"/>
          <w:iCs w:val="0"/>
          <w:caps w:val="0"/>
          <w:color w:val="1C1F23"/>
          <w:spacing w:val="0"/>
          <w:sz w:val="24"/>
          <w:szCs w:val="24"/>
          <w:shd w:val="clear" w:fill="FFFFFF"/>
          <w:lang w:val="en-US" w:eastAsia="zh-CN"/>
        </w:rPr>
        <w:t>11:45</w:t>
      </w:r>
      <w:r>
        <w:rPr>
          <w:rFonts w:hint="eastAsia" w:ascii="宋体" w:hAnsi="宋体" w:eastAsia="宋体" w:cs="宋体"/>
          <w:i w:val="0"/>
          <w:iCs w:val="0"/>
          <w:caps w:val="0"/>
          <w:color w:val="1C1F23"/>
          <w:spacing w:val="0"/>
          <w:sz w:val="24"/>
          <w:szCs w:val="24"/>
          <w:shd w:val="clear" w:fill="FFFFFF"/>
          <w:lang w:eastAsia="zh-CN"/>
        </w:rPr>
        <w:t>，契合</w:t>
      </w:r>
      <w:r>
        <w:rPr>
          <w:rFonts w:hint="eastAsia" w:ascii="宋体" w:hAnsi="宋体" w:eastAsia="宋体" w:cs="宋体"/>
          <w:i w:val="0"/>
          <w:iCs w:val="0"/>
          <w:caps w:val="0"/>
          <w:color w:val="1C1F23"/>
          <w:spacing w:val="0"/>
          <w:sz w:val="24"/>
          <w:szCs w:val="24"/>
          <w:shd w:val="clear" w:fill="FFFFFF"/>
          <w:lang w:val="en-US" w:eastAsia="zh-CN"/>
        </w:rPr>
        <w:t>小年</w:t>
      </w:r>
      <w:r>
        <w:rPr>
          <w:rFonts w:hint="eastAsia" w:ascii="宋体" w:hAnsi="宋体" w:eastAsia="宋体" w:cs="宋体"/>
          <w:i w:val="0"/>
          <w:iCs w:val="0"/>
          <w:caps w:val="0"/>
          <w:color w:val="1C1F23"/>
          <w:spacing w:val="0"/>
          <w:sz w:val="24"/>
          <w:szCs w:val="24"/>
          <w:shd w:val="clear" w:fill="FFFFFF"/>
          <w:lang w:eastAsia="zh-CN"/>
        </w:rPr>
        <w:t>龄幼儿较早的睡眠需求；</w:t>
      </w:r>
      <w:r>
        <w:rPr>
          <w:rFonts w:hint="eastAsia" w:ascii="宋体" w:hAnsi="宋体" w:eastAsia="宋体" w:cs="宋体"/>
          <w:i w:val="0"/>
          <w:iCs w:val="0"/>
          <w:caps w:val="0"/>
          <w:color w:val="1C1F23"/>
          <w:spacing w:val="0"/>
          <w:sz w:val="24"/>
          <w:szCs w:val="24"/>
          <w:shd w:val="clear" w:fill="FFFFFF"/>
          <w:lang w:val="en-US" w:eastAsia="zh-CN"/>
        </w:rPr>
        <w:t>小</w:t>
      </w:r>
      <w:r>
        <w:rPr>
          <w:rFonts w:hint="eastAsia" w:ascii="宋体" w:hAnsi="宋体" w:eastAsia="宋体" w:cs="宋体"/>
          <w:i w:val="0"/>
          <w:iCs w:val="0"/>
          <w:caps w:val="0"/>
          <w:color w:val="1C1F23"/>
          <w:spacing w:val="0"/>
          <w:sz w:val="24"/>
          <w:szCs w:val="24"/>
          <w:shd w:val="clear" w:fill="FFFFFF"/>
          <w:lang w:eastAsia="zh-CN"/>
        </w:rPr>
        <w:t>班、</w:t>
      </w:r>
      <w:r>
        <w:rPr>
          <w:rFonts w:hint="eastAsia" w:ascii="宋体" w:hAnsi="宋体" w:eastAsia="宋体" w:cs="宋体"/>
          <w:i w:val="0"/>
          <w:iCs w:val="0"/>
          <w:caps w:val="0"/>
          <w:color w:val="1C1F23"/>
          <w:spacing w:val="0"/>
          <w:sz w:val="24"/>
          <w:szCs w:val="24"/>
          <w:shd w:val="clear" w:fill="FFFFFF"/>
          <w:lang w:val="en-US" w:eastAsia="zh-CN"/>
        </w:rPr>
        <w:t>中班</w:t>
      </w:r>
      <w:r>
        <w:rPr>
          <w:rFonts w:hint="eastAsia" w:ascii="Calibri" w:hAnsi="Calibri" w:eastAsia="宋体" w:cs="Calibri"/>
          <w:i w:val="0"/>
          <w:iCs w:val="0"/>
          <w:caps w:val="0"/>
          <w:color w:val="1C1F23"/>
          <w:spacing w:val="0"/>
          <w:sz w:val="24"/>
          <w:szCs w:val="24"/>
          <w:shd w:val="clear" w:fill="FFFFFF"/>
          <w:lang w:val="en-US" w:eastAsia="zh-CN"/>
        </w:rPr>
        <w:t>12:00</w:t>
      </w:r>
      <w:r>
        <w:rPr>
          <w:rFonts w:hint="eastAsia" w:ascii="宋体" w:hAnsi="宋体" w:eastAsia="宋体" w:cs="宋体"/>
          <w:i w:val="0"/>
          <w:iCs w:val="0"/>
          <w:caps w:val="0"/>
          <w:color w:val="1C1F23"/>
          <w:spacing w:val="0"/>
          <w:sz w:val="24"/>
          <w:szCs w:val="24"/>
          <w:shd w:val="clear" w:fill="FFFFFF"/>
          <w:lang w:eastAsia="zh-CN"/>
        </w:rPr>
        <w:t>启动准备阶段，兼顾幼儿能力培养与睡眠节奏适应；大班</w:t>
      </w:r>
      <w:r>
        <w:rPr>
          <w:rFonts w:hint="eastAsia" w:ascii="宋体" w:hAnsi="宋体" w:eastAsia="宋体" w:cs="宋体"/>
          <w:i w:val="0"/>
          <w:iCs w:val="0"/>
          <w:caps w:val="0"/>
          <w:color w:val="1C1F23"/>
          <w:spacing w:val="0"/>
          <w:sz w:val="24"/>
          <w:szCs w:val="24"/>
          <w:shd w:val="clear" w:fill="FFFFFF"/>
          <w:lang w:val="en-US" w:eastAsia="zh-CN"/>
        </w:rPr>
        <w:t>则放在</w:t>
      </w:r>
      <w:r>
        <w:rPr>
          <w:rFonts w:hint="eastAsia" w:ascii="Calibri" w:hAnsi="Calibri" w:eastAsia="宋体" w:cs="Calibri"/>
          <w:i w:val="0"/>
          <w:iCs w:val="0"/>
          <w:caps w:val="0"/>
          <w:color w:val="1C1F23"/>
          <w:spacing w:val="0"/>
          <w:sz w:val="24"/>
          <w:szCs w:val="24"/>
          <w:shd w:val="clear" w:fill="FFFFFF"/>
          <w:lang w:val="en-US" w:eastAsia="zh-CN"/>
        </w:rPr>
        <w:t>12:15开始睡前准备</w:t>
      </w:r>
      <w:r>
        <w:rPr>
          <w:rFonts w:hint="eastAsia" w:ascii="宋体" w:hAnsi="宋体" w:eastAsia="宋体" w:cs="宋体"/>
          <w:i w:val="0"/>
          <w:iCs w:val="0"/>
          <w:caps w:val="0"/>
          <w:color w:val="1C1F23"/>
          <w:spacing w:val="0"/>
          <w:sz w:val="24"/>
          <w:szCs w:val="24"/>
          <w:shd w:val="clear" w:fill="FFFFFF"/>
          <w:lang w:eastAsia="zh-CN"/>
        </w:rPr>
        <w:t>，匹配幼儿逐渐后延的睡眠节律，</w:t>
      </w:r>
      <w:r>
        <w:rPr>
          <w:rFonts w:hint="eastAsia" w:ascii="宋体" w:hAnsi="宋体" w:eastAsia="宋体" w:cs="宋体"/>
          <w:i w:val="0"/>
          <w:iCs w:val="0"/>
          <w:caps w:val="0"/>
          <w:color w:val="1C1F23"/>
          <w:spacing w:val="0"/>
          <w:sz w:val="24"/>
          <w:szCs w:val="24"/>
          <w:shd w:val="clear" w:fill="FFFFFF"/>
          <w:lang w:val="en-US" w:eastAsia="zh-CN"/>
        </w:rPr>
        <w:t>有效改善入睡</w:t>
      </w:r>
      <w:r>
        <w:rPr>
          <w:rFonts w:hint="eastAsia" w:ascii="宋体" w:hAnsi="宋体" w:eastAsia="宋体" w:cs="宋体"/>
          <w:i w:val="0"/>
          <w:iCs w:val="0"/>
          <w:caps w:val="0"/>
          <w:color w:val="1C1F23"/>
          <w:spacing w:val="0"/>
          <w:sz w:val="24"/>
          <w:szCs w:val="24"/>
          <w:shd w:val="clear" w:fill="FFFFFF"/>
          <w:lang w:eastAsia="zh-CN"/>
        </w:rPr>
        <w:t>时间过早导致的“躺床难眠”、</w:t>
      </w:r>
      <w:r>
        <w:rPr>
          <w:rFonts w:hint="eastAsia" w:ascii="宋体" w:hAnsi="宋体" w:eastAsia="宋体" w:cs="宋体"/>
          <w:i w:val="0"/>
          <w:iCs w:val="0"/>
          <w:caps w:val="0"/>
          <w:color w:val="1C1F23"/>
          <w:spacing w:val="0"/>
          <w:sz w:val="24"/>
          <w:szCs w:val="24"/>
          <w:shd w:val="clear" w:fill="FFFFFF"/>
          <w:lang w:val="en-US" w:eastAsia="zh-CN"/>
        </w:rPr>
        <w:t>在家中</w:t>
      </w:r>
      <w:r>
        <w:rPr>
          <w:rFonts w:hint="eastAsia" w:ascii="Calibri" w:hAnsi="Calibri" w:eastAsia="宋体" w:cs="Calibri"/>
          <w:i w:val="0"/>
          <w:iCs w:val="0"/>
          <w:caps w:val="0"/>
          <w:color w:val="1C1F23"/>
          <w:spacing w:val="0"/>
          <w:sz w:val="24"/>
          <w:szCs w:val="24"/>
          <w:shd w:val="clear" w:fill="FFFFFF"/>
          <w:lang w:val="en-US" w:eastAsia="zh-CN"/>
        </w:rPr>
        <w:t>13:00后</w:t>
      </w:r>
      <w:r>
        <w:rPr>
          <w:rFonts w:hint="eastAsia" w:ascii="宋体" w:hAnsi="宋体" w:eastAsia="宋体" w:cs="宋体"/>
          <w:i w:val="0"/>
          <w:iCs w:val="0"/>
          <w:caps w:val="0"/>
          <w:color w:val="1C1F23"/>
          <w:spacing w:val="0"/>
          <w:sz w:val="24"/>
          <w:szCs w:val="24"/>
          <w:shd w:val="clear" w:fill="FFFFFF"/>
          <w:lang w:eastAsia="zh-CN"/>
        </w:rPr>
        <w:t>入睡的</w:t>
      </w:r>
      <w:r>
        <w:rPr>
          <w:rFonts w:hint="eastAsia" w:ascii="宋体" w:hAnsi="宋体" w:eastAsia="宋体" w:cs="宋体"/>
          <w:i w:val="0"/>
          <w:iCs w:val="0"/>
          <w:caps w:val="0"/>
          <w:color w:val="1C1F23"/>
          <w:spacing w:val="0"/>
          <w:sz w:val="24"/>
          <w:szCs w:val="24"/>
          <w:shd w:val="clear" w:fill="FFFFFF"/>
          <w:lang w:val="en-US" w:eastAsia="zh-CN"/>
        </w:rPr>
        <w:t>作息差异问题</w:t>
      </w:r>
      <w:r>
        <w:rPr>
          <w:rFonts w:hint="eastAsia" w:ascii="宋体" w:hAnsi="宋体" w:eastAsia="宋体" w:cs="宋体"/>
          <w:i w:val="0"/>
          <w:iCs w:val="0"/>
          <w:caps w:val="0"/>
          <w:color w:val="1C1F23"/>
          <w:spacing w:val="0"/>
          <w:sz w:val="24"/>
          <w:szCs w:val="24"/>
          <w:shd w:val="clear" w:fill="FFFFFF"/>
          <w:lang w:eastAsia="zh-CN"/>
        </w:rPr>
        <w:t>。通过</w:t>
      </w:r>
      <w:r>
        <w:rPr>
          <w:rFonts w:hint="eastAsia" w:ascii="宋体" w:hAnsi="宋体" w:eastAsia="宋体" w:cs="宋体"/>
          <w:i w:val="0"/>
          <w:iCs w:val="0"/>
          <w:caps w:val="0"/>
          <w:color w:val="1C1F23"/>
          <w:spacing w:val="0"/>
          <w:sz w:val="24"/>
          <w:szCs w:val="24"/>
          <w:shd w:val="clear" w:fill="FFFFFF"/>
          <w:lang w:val="en-US" w:eastAsia="zh-CN"/>
        </w:rPr>
        <w:t>这样的安排变化，</w:t>
      </w:r>
      <w:r>
        <w:rPr>
          <w:rFonts w:hint="eastAsia" w:ascii="宋体" w:hAnsi="宋体" w:eastAsia="宋体" w:cs="宋体"/>
          <w:i w:val="0"/>
          <w:iCs w:val="0"/>
          <w:caps w:val="0"/>
          <w:color w:val="1C1F23"/>
          <w:spacing w:val="0"/>
          <w:sz w:val="24"/>
          <w:szCs w:val="24"/>
          <w:shd w:val="clear" w:fill="FFFFFF"/>
          <w:lang w:eastAsia="zh-CN"/>
        </w:rPr>
        <w:t>让各年龄段幼儿的入睡准备节奏与自身生理需求、家庭习惯更契合，提升入睡效率。</w:t>
      </w:r>
    </w:p>
    <w:p w14:paraId="5ED4A9CF">
      <w:pPr>
        <w:keepNext w:val="0"/>
        <w:keepLines w:val="0"/>
        <w:pageBreakBefore w:val="0"/>
        <w:widowControl w:val="0"/>
        <w:numPr>
          <w:ilvl w:val="0"/>
          <w:numId w:val="9"/>
        </w:numPr>
        <w:kinsoku/>
        <w:wordWrap/>
        <w:overflowPunct/>
        <w:topLinePunct w:val="0"/>
        <w:autoSpaceDE/>
        <w:autoSpaceDN/>
        <w:bidi w:val="0"/>
        <w:adjustRightInd/>
        <w:snapToGrid/>
        <w:spacing w:before="157" w:beforeLines="50" w:after="157" w:afterLines="50" w:line="360" w:lineRule="auto"/>
        <w:ind w:left="0" w:leftChars="0" w:firstLine="482" w:firstLineChars="200"/>
        <w:textAlignment w:val="auto"/>
        <w:rPr>
          <w:rFonts w:hint="default"/>
          <w:b/>
          <w:bCs/>
          <w:sz w:val="24"/>
          <w:szCs w:val="32"/>
          <w:lang w:val="en-US" w:eastAsia="zh-CN"/>
        </w:rPr>
      </w:pPr>
      <w:r>
        <w:rPr>
          <w:rFonts w:hint="eastAsia"/>
          <w:b/>
          <w:bCs/>
          <w:sz w:val="24"/>
          <w:szCs w:val="32"/>
          <w:lang w:val="en-US" w:eastAsia="zh-CN"/>
        </w:rPr>
        <w:t>科学性睡眠时长安排</w:t>
      </w:r>
    </w:p>
    <w:p w14:paraId="2C63018C">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sz w:val="24"/>
          <w:szCs w:val="32"/>
        </w:rPr>
      </w:pPr>
      <w:r>
        <w:rPr>
          <w:rFonts w:hint="eastAsia"/>
          <w:sz w:val="24"/>
          <w:szCs w:val="32"/>
          <w:lang w:val="en-US" w:eastAsia="zh-CN"/>
        </w:rPr>
        <w:t>为了更好</w:t>
      </w:r>
      <w:r>
        <w:rPr>
          <w:rFonts w:hint="eastAsia"/>
          <w:sz w:val="24"/>
          <w:szCs w:val="32"/>
        </w:rPr>
        <w:t>适配</w:t>
      </w:r>
      <w:r>
        <w:rPr>
          <w:rFonts w:hint="eastAsia"/>
          <w:sz w:val="24"/>
          <w:szCs w:val="32"/>
          <w:lang w:val="en-US" w:eastAsia="zh-CN"/>
        </w:rPr>
        <w:t>不同幼儿</w:t>
      </w:r>
      <w:r>
        <w:rPr>
          <w:rFonts w:hint="eastAsia"/>
          <w:sz w:val="24"/>
          <w:szCs w:val="32"/>
        </w:rPr>
        <w:t>生长发育需求</w:t>
      </w:r>
      <w:r>
        <w:rPr>
          <w:rFonts w:hint="eastAsia"/>
          <w:sz w:val="24"/>
          <w:szCs w:val="32"/>
          <w:lang w:eastAsia="zh-CN"/>
        </w:rPr>
        <w:t>，</w:t>
      </w:r>
      <w:r>
        <w:rPr>
          <w:rFonts w:hint="eastAsia"/>
          <w:sz w:val="24"/>
          <w:szCs w:val="32"/>
          <w:lang w:val="en-US" w:eastAsia="zh-CN"/>
        </w:rPr>
        <w:t>尝试科学</w:t>
      </w:r>
      <w:r>
        <w:rPr>
          <w:rFonts w:hint="eastAsia"/>
          <w:sz w:val="24"/>
          <w:szCs w:val="32"/>
        </w:rPr>
        <w:t>分配各年龄段幼儿的核心睡眠时段</w:t>
      </w:r>
      <w:r>
        <w:rPr>
          <w:rFonts w:hint="eastAsia"/>
          <w:sz w:val="24"/>
          <w:szCs w:val="32"/>
          <w:lang w:eastAsia="zh-CN"/>
        </w:rPr>
        <w:t>（</w:t>
      </w:r>
      <w:r>
        <w:rPr>
          <w:rFonts w:hint="eastAsia"/>
          <w:sz w:val="24"/>
          <w:szCs w:val="32"/>
          <w:lang w:val="en-US" w:eastAsia="zh-CN"/>
        </w:rPr>
        <w:t>表8</w:t>
      </w:r>
      <w:r>
        <w:rPr>
          <w:rFonts w:hint="eastAsia"/>
          <w:sz w:val="24"/>
          <w:szCs w:val="32"/>
          <w:lang w:eastAsia="zh-CN"/>
        </w:rPr>
        <w:t>）：</w:t>
      </w:r>
      <w:r>
        <w:rPr>
          <w:rFonts w:hint="eastAsia"/>
          <w:sz w:val="24"/>
          <w:szCs w:val="32"/>
        </w:rPr>
        <w:t>托班核心睡眠时段为</w:t>
      </w:r>
      <w:r>
        <w:rPr>
          <w:rFonts w:hint="eastAsia"/>
          <w:sz w:val="24"/>
          <w:szCs w:val="32"/>
          <w:lang w:val="en-US" w:eastAsia="zh-CN"/>
        </w:rPr>
        <w:t>2.5</w:t>
      </w:r>
      <w:r>
        <w:rPr>
          <w:rFonts w:hint="eastAsia"/>
          <w:sz w:val="24"/>
          <w:szCs w:val="32"/>
        </w:rPr>
        <w:t>小时</w:t>
      </w:r>
      <w:r>
        <w:rPr>
          <w:rFonts w:hint="eastAsia"/>
          <w:sz w:val="24"/>
          <w:szCs w:val="32"/>
          <w:lang w:eastAsia="zh-CN"/>
        </w:rPr>
        <w:t>，</w:t>
      </w:r>
      <w:r>
        <w:rPr>
          <w:rFonts w:hint="eastAsia"/>
          <w:sz w:val="24"/>
          <w:szCs w:val="32"/>
          <w:lang w:val="en-US" w:eastAsia="zh-CN"/>
        </w:rPr>
        <w:t>从12:00入睡直到14:30</w:t>
      </w:r>
      <w:r>
        <w:rPr>
          <w:rFonts w:hint="eastAsia"/>
          <w:sz w:val="24"/>
          <w:szCs w:val="32"/>
        </w:rPr>
        <w:t>，满足</w:t>
      </w:r>
      <w:r>
        <w:rPr>
          <w:rFonts w:hint="eastAsia"/>
          <w:sz w:val="24"/>
          <w:szCs w:val="32"/>
          <w:lang w:val="en-US" w:eastAsia="zh-CN"/>
        </w:rPr>
        <w:t>3</w:t>
      </w:r>
      <w:r>
        <w:rPr>
          <w:rFonts w:hint="eastAsia"/>
          <w:sz w:val="24"/>
          <w:szCs w:val="32"/>
        </w:rPr>
        <w:t>岁以下幼儿每日睡眠需求中“白天充足补觉”的生理刚需，支持大脑发育与身体成长；小班核心睡眠时段为</w:t>
      </w:r>
      <w:r>
        <w:rPr>
          <w:rFonts w:hint="eastAsia"/>
          <w:sz w:val="24"/>
          <w:szCs w:val="32"/>
          <w:lang w:val="en-US" w:eastAsia="zh-CN"/>
        </w:rPr>
        <w:t>2</w:t>
      </w:r>
      <w:r>
        <w:rPr>
          <w:rFonts w:hint="eastAsia"/>
          <w:sz w:val="24"/>
          <w:szCs w:val="32"/>
        </w:rPr>
        <w:t>小时，在保证睡眠质量的同时，逐步减少对“长时间睡眠”的依赖，为后续适应更短午睡时长过渡；中班</w:t>
      </w:r>
      <w:r>
        <w:rPr>
          <w:rFonts w:hint="eastAsia"/>
          <w:sz w:val="24"/>
          <w:szCs w:val="32"/>
          <w:lang w:val="en-US" w:eastAsia="zh-CN"/>
        </w:rPr>
        <w:t>时长</w:t>
      </w:r>
      <w:r>
        <w:rPr>
          <w:rFonts w:hint="eastAsia"/>
          <w:sz w:val="24"/>
          <w:szCs w:val="32"/>
        </w:rPr>
        <w:t>为1小时</w:t>
      </w:r>
      <w:r>
        <w:rPr>
          <w:rFonts w:hint="eastAsia"/>
          <w:sz w:val="24"/>
          <w:szCs w:val="32"/>
          <w:lang w:val="en-US" w:eastAsia="zh-CN"/>
        </w:rPr>
        <w:t>45</w:t>
      </w:r>
      <w:r>
        <w:rPr>
          <w:rFonts w:hint="eastAsia"/>
          <w:sz w:val="24"/>
          <w:szCs w:val="32"/>
        </w:rPr>
        <w:t>分钟，契合</w:t>
      </w:r>
      <w:r>
        <w:rPr>
          <w:rFonts w:hint="eastAsia"/>
          <w:sz w:val="24"/>
          <w:szCs w:val="32"/>
          <w:lang w:val="en-US" w:eastAsia="zh-CN"/>
        </w:rPr>
        <w:t>这一年龄段</w:t>
      </w:r>
      <w:r>
        <w:rPr>
          <w:rFonts w:hint="eastAsia"/>
          <w:sz w:val="24"/>
          <w:szCs w:val="32"/>
        </w:rPr>
        <w:t>幼儿精力提升、白天活动量增加的特点，避免因午睡过长导致傍晚入睡困难</w:t>
      </w:r>
      <w:r>
        <w:rPr>
          <w:rFonts w:hint="eastAsia"/>
          <w:sz w:val="24"/>
          <w:szCs w:val="32"/>
          <w:lang w:eastAsia="zh-CN"/>
        </w:rPr>
        <w:t>，</w:t>
      </w:r>
      <w:r>
        <w:rPr>
          <w:rFonts w:hint="eastAsia"/>
          <w:sz w:val="24"/>
          <w:szCs w:val="32"/>
          <w:lang w:val="en-US" w:eastAsia="zh-CN"/>
        </w:rPr>
        <w:t>同时预留幼儿稳定情绪、进入睡眠的时间，保证核心睡眠时长</w:t>
      </w:r>
      <w:r>
        <w:rPr>
          <w:rFonts w:hint="eastAsia"/>
          <w:sz w:val="24"/>
          <w:szCs w:val="32"/>
        </w:rPr>
        <w:t>；大班</w:t>
      </w:r>
      <w:r>
        <w:rPr>
          <w:rFonts w:hint="eastAsia"/>
          <w:sz w:val="24"/>
          <w:szCs w:val="32"/>
          <w:lang w:val="en-US" w:eastAsia="zh-CN"/>
        </w:rPr>
        <w:t>则调整</w:t>
      </w:r>
      <w:r>
        <w:rPr>
          <w:rFonts w:hint="eastAsia"/>
          <w:sz w:val="24"/>
          <w:szCs w:val="32"/>
        </w:rPr>
        <w:t>为1小时</w:t>
      </w:r>
      <w:r>
        <w:rPr>
          <w:rFonts w:hint="eastAsia"/>
          <w:sz w:val="24"/>
          <w:szCs w:val="32"/>
          <w:lang w:val="en-US" w:eastAsia="zh-CN"/>
        </w:rPr>
        <w:t>30</w:t>
      </w:r>
      <w:r>
        <w:rPr>
          <w:rFonts w:hint="eastAsia"/>
          <w:sz w:val="24"/>
          <w:szCs w:val="32"/>
        </w:rPr>
        <w:t>分钟</w:t>
      </w:r>
      <w:r>
        <w:rPr>
          <w:rFonts w:hint="eastAsia"/>
          <w:sz w:val="24"/>
          <w:szCs w:val="32"/>
          <w:lang w:eastAsia="zh-CN"/>
        </w:rPr>
        <w:t>（</w:t>
      </w:r>
      <w:r>
        <w:rPr>
          <w:rFonts w:hint="eastAsia"/>
          <w:sz w:val="24"/>
          <w:szCs w:val="32"/>
          <w:lang w:val="en-US" w:eastAsia="zh-CN"/>
        </w:rPr>
        <w:t>核心睡眠时间1小时</w:t>
      </w:r>
      <w:r>
        <w:rPr>
          <w:rFonts w:hint="eastAsia"/>
          <w:sz w:val="24"/>
          <w:szCs w:val="32"/>
          <w:lang w:eastAsia="zh-CN"/>
        </w:rPr>
        <w:t>）</w:t>
      </w:r>
      <w:r>
        <w:rPr>
          <w:rFonts w:hint="eastAsia"/>
          <w:sz w:val="24"/>
          <w:szCs w:val="32"/>
        </w:rPr>
        <w:t>，既满足幼儿“短时间休息恢复精力”的需求，也为进入小学后“无集体午睡”的作息模式提前铺垫。</w:t>
      </w:r>
    </w:p>
    <w:p w14:paraId="5A1C12EA">
      <w:pPr>
        <w:rPr>
          <w:rFonts w:hint="eastAsia"/>
          <w:sz w:val="24"/>
          <w:szCs w:val="32"/>
        </w:rPr>
      </w:pPr>
      <w:r>
        <w:rPr>
          <w:rFonts w:hint="eastAsia"/>
          <w:sz w:val="24"/>
          <w:szCs w:val="32"/>
        </w:rPr>
        <w:br w:type="page"/>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01"/>
        <w:gridCol w:w="1701"/>
        <w:gridCol w:w="1701"/>
        <w:gridCol w:w="1701"/>
        <w:gridCol w:w="1701"/>
        <w:gridCol w:w="17"/>
      </w:tblGrid>
      <w:tr w14:paraId="14670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522" w:type="dxa"/>
            <w:gridSpan w:val="6"/>
            <w:tcBorders>
              <w:top w:val="nil"/>
              <w:bottom w:val="single" w:color="auto" w:sz="8" w:space="0"/>
            </w:tcBorders>
            <w:vAlign w:val="center"/>
          </w:tcPr>
          <w:p w14:paraId="418A8E70">
            <w:pPr>
              <w:jc w:val="center"/>
              <w:rPr>
                <w:rFonts w:hint="eastAsia" w:ascii="华文楷体" w:hAnsi="华文楷体" w:eastAsia="华文楷体" w:cs="华文楷体"/>
                <w:kern w:val="2"/>
                <w:sz w:val="21"/>
                <w:szCs w:val="21"/>
                <w:lang w:val="en-US" w:eastAsia="zh-CN" w:bidi="ar-SA"/>
              </w:rPr>
            </w:pPr>
            <w:r>
              <w:rPr>
                <w:rFonts w:hint="eastAsia" w:ascii="华文楷体" w:hAnsi="华文楷体" w:eastAsia="华文楷体" w:cs="华文楷体"/>
                <w:sz w:val="21"/>
                <w:szCs w:val="21"/>
                <w:lang w:val="en-US" w:eastAsia="zh-CN"/>
              </w:rPr>
              <w:br w:type="page"/>
            </w:r>
            <w:r>
              <w:rPr>
                <w:rFonts w:hint="eastAsia" w:ascii="华文楷体" w:hAnsi="华文楷体" w:eastAsia="华文楷体" w:cs="华文楷体"/>
                <w:sz w:val="21"/>
                <w:szCs w:val="21"/>
                <w:lang w:val="en-US" w:eastAsia="zh-CN"/>
              </w:rPr>
              <w:t>表8  幼儿园幼儿午睡时间安排（调整后）</w:t>
            </w:r>
          </w:p>
        </w:tc>
      </w:tr>
      <w:tr w14:paraId="0306D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7" w:type="dxa"/>
        </w:trPr>
        <w:tc>
          <w:tcPr>
            <w:tcW w:w="1701" w:type="dxa"/>
            <w:tcBorders>
              <w:top w:val="single" w:color="auto" w:sz="8" w:space="0"/>
              <w:left w:val="single" w:color="auto" w:sz="8" w:space="0"/>
              <w:bottom w:val="single" w:color="auto" w:sz="8" w:space="0"/>
              <w:right w:val="single" w:color="auto" w:sz="8" w:space="0"/>
            </w:tcBorders>
          </w:tcPr>
          <w:p w14:paraId="747D72B8">
            <w:pPr>
              <w:jc w:val="center"/>
              <w:rPr>
                <w:rFonts w:hint="default" w:ascii="华文楷体" w:hAnsi="华文楷体" w:eastAsia="华文楷体" w:cs="华文楷体"/>
                <w:kern w:val="2"/>
                <w:sz w:val="21"/>
                <w:szCs w:val="21"/>
                <w:lang w:val="en-US" w:eastAsia="zh-CN" w:bidi="ar-SA"/>
              </w:rPr>
            </w:pPr>
          </w:p>
        </w:tc>
        <w:tc>
          <w:tcPr>
            <w:tcW w:w="1701" w:type="dxa"/>
            <w:tcBorders>
              <w:top w:val="single" w:color="auto" w:sz="8" w:space="0"/>
              <w:left w:val="single" w:color="auto" w:sz="8" w:space="0"/>
              <w:bottom w:val="single" w:color="auto" w:sz="8" w:space="0"/>
              <w:right w:val="single" w:color="auto" w:sz="8" w:space="0"/>
            </w:tcBorders>
          </w:tcPr>
          <w:p w14:paraId="12A25BB2">
            <w:pPr>
              <w:jc w:val="center"/>
              <w:rPr>
                <w:rFonts w:hint="default" w:ascii="华文楷体" w:hAnsi="华文楷体" w:eastAsia="华文楷体" w:cs="华文楷体"/>
                <w:kern w:val="2"/>
                <w:sz w:val="21"/>
                <w:szCs w:val="21"/>
                <w:lang w:val="en-US" w:eastAsia="zh-CN" w:bidi="ar-SA"/>
              </w:rPr>
            </w:pPr>
            <w:r>
              <w:rPr>
                <w:rFonts w:hint="eastAsia" w:ascii="华文楷体" w:hAnsi="华文楷体" w:eastAsia="华文楷体" w:cs="华文楷体"/>
                <w:kern w:val="2"/>
                <w:sz w:val="21"/>
                <w:szCs w:val="21"/>
                <w:lang w:val="en-US" w:eastAsia="zh-CN" w:bidi="ar-SA"/>
              </w:rPr>
              <w:t>托班</w:t>
            </w:r>
          </w:p>
        </w:tc>
        <w:tc>
          <w:tcPr>
            <w:tcW w:w="1701" w:type="dxa"/>
            <w:tcBorders>
              <w:top w:val="single" w:color="auto" w:sz="8" w:space="0"/>
              <w:left w:val="single" w:color="auto" w:sz="8" w:space="0"/>
              <w:bottom w:val="single" w:color="auto" w:sz="8" w:space="0"/>
              <w:right w:val="single" w:color="auto" w:sz="8" w:space="0"/>
            </w:tcBorders>
          </w:tcPr>
          <w:p w14:paraId="5B737509">
            <w:pPr>
              <w:jc w:val="center"/>
              <w:rPr>
                <w:rFonts w:hint="default" w:ascii="华文楷体" w:hAnsi="华文楷体" w:eastAsia="华文楷体" w:cs="华文楷体"/>
                <w:kern w:val="2"/>
                <w:sz w:val="21"/>
                <w:szCs w:val="21"/>
                <w:lang w:val="en-US" w:eastAsia="zh-CN" w:bidi="ar-SA"/>
              </w:rPr>
            </w:pPr>
            <w:r>
              <w:rPr>
                <w:rFonts w:hint="eastAsia" w:ascii="华文楷体" w:hAnsi="华文楷体" w:eastAsia="华文楷体" w:cs="华文楷体"/>
                <w:kern w:val="2"/>
                <w:sz w:val="21"/>
                <w:szCs w:val="21"/>
                <w:lang w:val="en-US" w:eastAsia="zh-CN" w:bidi="ar-SA"/>
              </w:rPr>
              <w:t>小班</w:t>
            </w:r>
          </w:p>
        </w:tc>
        <w:tc>
          <w:tcPr>
            <w:tcW w:w="1701" w:type="dxa"/>
            <w:tcBorders>
              <w:top w:val="single" w:color="auto" w:sz="8" w:space="0"/>
              <w:left w:val="single" w:color="auto" w:sz="8" w:space="0"/>
              <w:bottom w:val="single" w:color="auto" w:sz="8" w:space="0"/>
              <w:right w:val="single" w:color="auto" w:sz="8" w:space="0"/>
            </w:tcBorders>
          </w:tcPr>
          <w:p w14:paraId="46711180">
            <w:pPr>
              <w:jc w:val="center"/>
              <w:rPr>
                <w:rFonts w:hint="default" w:ascii="华文楷体" w:hAnsi="华文楷体" w:eastAsia="华文楷体" w:cs="华文楷体"/>
                <w:kern w:val="2"/>
                <w:sz w:val="21"/>
                <w:szCs w:val="21"/>
                <w:lang w:val="en-US" w:eastAsia="zh-CN" w:bidi="ar-SA"/>
              </w:rPr>
            </w:pPr>
            <w:r>
              <w:rPr>
                <w:rFonts w:hint="eastAsia" w:ascii="华文楷体" w:hAnsi="华文楷体" w:eastAsia="华文楷体" w:cs="华文楷体"/>
                <w:kern w:val="2"/>
                <w:sz w:val="21"/>
                <w:szCs w:val="21"/>
                <w:lang w:val="en-US" w:eastAsia="zh-CN" w:bidi="ar-SA"/>
              </w:rPr>
              <w:t>中班</w:t>
            </w:r>
          </w:p>
        </w:tc>
        <w:tc>
          <w:tcPr>
            <w:tcW w:w="1701" w:type="dxa"/>
            <w:tcBorders>
              <w:top w:val="single" w:color="auto" w:sz="8" w:space="0"/>
              <w:left w:val="single" w:color="auto" w:sz="8" w:space="0"/>
              <w:bottom w:val="single" w:color="auto" w:sz="8" w:space="0"/>
              <w:right w:val="single" w:color="auto" w:sz="8" w:space="0"/>
            </w:tcBorders>
          </w:tcPr>
          <w:p w14:paraId="72CEC478">
            <w:pPr>
              <w:jc w:val="center"/>
              <w:rPr>
                <w:rFonts w:hint="default" w:ascii="华文楷体" w:hAnsi="华文楷体" w:eastAsia="华文楷体" w:cs="华文楷体"/>
                <w:kern w:val="2"/>
                <w:sz w:val="21"/>
                <w:szCs w:val="21"/>
                <w:lang w:val="en-US" w:eastAsia="zh-CN" w:bidi="ar-SA"/>
              </w:rPr>
            </w:pPr>
            <w:r>
              <w:rPr>
                <w:rFonts w:hint="eastAsia" w:ascii="华文楷体" w:hAnsi="华文楷体" w:eastAsia="华文楷体" w:cs="华文楷体"/>
                <w:kern w:val="2"/>
                <w:sz w:val="21"/>
                <w:szCs w:val="21"/>
                <w:lang w:val="en-US" w:eastAsia="zh-CN" w:bidi="ar-SA"/>
              </w:rPr>
              <w:t>大班</w:t>
            </w:r>
          </w:p>
        </w:tc>
      </w:tr>
      <w:tr w14:paraId="3CF4B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7" w:type="dxa"/>
        </w:trPr>
        <w:tc>
          <w:tcPr>
            <w:tcW w:w="1701" w:type="dxa"/>
            <w:tcBorders>
              <w:top w:val="single" w:color="auto" w:sz="8" w:space="0"/>
              <w:left w:val="single" w:color="auto" w:sz="8" w:space="0"/>
              <w:bottom w:val="single" w:color="auto" w:sz="8" w:space="0"/>
              <w:right w:val="single" w:color="auto" w:sz="8" w:space="0"/>
            </w:tcBorders>
          </w:tcPr>
          <w:p w14:paraId="52E88729">
            <w:pPr>
              <w:jc w:val="center"/>
              <w:rPr>
                <w:rFonts w:hint="default" w:ascii="华文楷体" w:hAnsi="华文楷体" w:eastAsia="华文楷体" w:cs="华文楷体"/>
                <w:kern w:val="2"/>
                <w:sz w:val="21"/>
                <w:szCs w:val="21"/>
                <w:lang w:val="en-US" w:eastAsia="zh-CN" w:bidi="ar-SA"/>
              </w:rPr>
            </w:pPr>
            <w:r>
              <w:rPr>
                <w:rFonts w:hint="eastAsia" w:ascii="华文楷体" w:hAnsi="华文楷体" w:eastAsia="华文楷体" w:cs="华文楷体"/>
                <w:kern w:val="2"/>
                <w:sz w:val="21"/>
                <w:szCs w:val="21"/>
                <w:lang w:val="en-US" w:eastAsia="zh-CN" w:bidi="ar-SA"/>
              </w:rPr>
              <w:t>午睡准备时间</w:t>
            </w:r>
          </w:p>
        </w:tc>
        <w:tc>
          <w:tcPr>
            <w:tcW w:w="1701" w:type="dxa"/>
            <w:tcBorders>
              <w:top w:val="single" w:color="auto" w:sz="8" w:space="0"/>
              <w:left w:val="single" w:color="auto" w:sz="8" w:space="0"/>
              <w:bottom w:val="single" w:color="auto" w:sz="8" w:space="0"/>
              <w:right w:val="single" w:color="auto" w:sz="8" w:space="0"/>
            </w:tcBorders>
          </w:tcPr>
          <w:p w14:paraId="3CD16042">
            <w:pPr>
              <w:jc w:val="center"/>
              <w:rPr>
                <w:rFonts w:hint="default" w:ascii="华文楷体" w:hAnsi="华文楷体" w:eastAsia="华文楷体" w:cs="华文楷体"/>
                <w:kern w:val="2"/>
                <w:sz w:val="21"/>
                <w:szCs w:val="21"/>
                <w:highlight w:val="none"/>
                <w:lang w:val="en-US" w:eastAsia="zh-CN" w:bidi="ar-SA"/>
              </w:rPr>
            </w:pPr>
            <w:r>
              <w:rPr>
                <w:rFonts w:hint="eastAsia" w:ascii="华文楷体" w:hAnsi="华文楷体" w:eastAsia="华文楷体" w:cs="华文楷体"/>
                <w:kern w:val="2"/>
                <w:sz w:val="21"/>
                <w:szCs w:val="21"/>
                <w:highlight w:val="none"/>
                <w:lang w:val="en-US" w:eastAsia="zh-CN" w:bidi="ar-SA"/>
              </w:rPr>
              <w:t>11:45-12:00</w:t>
            </w:r>
          </w:p>
        </w:tc>
        <w:tc>
          <w:tcPr>
            <w:tcW w:w="1701" w:type="dxa"/>
            <w:tcBorders>
              <w:top w:val="single" w:color="auto" w:sz="8" w:space="0"/>
              <w:left w:val="single" w:color="auto" w:sz="8" w:space="0"/>
              <w:bottom w:val="single" w:color="auto" w:sz="8" w:space="0"/>
              <w:right w:val="single" w:color="auto" w:sz="8" w:space="0"/>
            </w:tcBorders>
            <w:shd w:val="clear" w:color="auto" w:fill="auto"/>
            <w:vAlign w:val="top"/>
          </w:tcPr>
          <w:p w14:paraId="580944FB">
            <w:pPr>
              <w:jc w:val="center"/>
              <w:rPr>
                <w:rFonts w:hint="default" w:ascii="华文楷体" w:hAnsi="华文楷体" w:eastAsia="华文楷体" w:cs="华文楷体"/>
                <w:kern w:val="2"/>
                <w:sz w:val="21"/>
                <w:szCs w:val="21"/>
                <w:highlight w:val="none"/>
                <w:lang w:val="en-US" w:eastAsia="zh-CN" w:bidi="ar-SA"/>
              </w:rPr>
            </w:pPr>
            <w:r>
              <w:rPr>
                <w:rFonts w:hint="eastAsia" w:ascii="华文楷体" w:hAnsi="华文楷体" w:eastAsia="华文楷体" w:cs="华文楷体"/>
                <w:kern w:val="2"/>
                <w:sz w:val="21"/>
                <w:szCs w:val="21"/>
                <w:highlight w:val="none"/>
                <w:lang w:val="en-US" w:eastAsia="zh-CN" w:bidi="ar-SA"/>
              </w:rPr>
              <w:t>12:00-12:15</w:t>
            </w:r>
          </w:p>
        </w:tc>
        <w:tc>
          <w:tcPr>
            <w:tcW w:w="1701" w:type="dxa"/>
            <w:tcBorders>
              <w:top w:val="single" w:color="auto" w:sz="8" w:space="0"/>
              <w:left w:val="single" w:color="auto" w:sz="8" w:space="0"/>
              <w:bottom w:val="single" w:color="auto" w:sz="8" w:space="0"/>
              <w:right w:val="single" w:color="auto" w:sz="8" w:space="0"/>
            </w:tcBorders>
          </w:tcPr>
          <w:p w14:paraId="74081B20">
            <w:pPr>
              <w:jc w:val="center"/>
              <w:rPr>
                <w:rFonts w:hint="default" w:ascii="华文楷体" w:hAnsi="华文楷体" w:eastAsia="华文楷体" w:cs="华文楷体"/>
                <w:kern w:val="2"/>
                <w:sz w:val="21"/>
                <w:szCs w:val="21"/>
                <w:highlight w:val="none"/>
                <w:lang w:val="en-US" w:eastAsia="zh-CN" w:bidi="ar-SA"/>
              </w:rPr>
            </w:pPr>
            <w:r>
              <w:rPr>
                <w:rFonts w:hint="eastAsia" w:ascii="华文楷体" w:hAnsi="华文楷体" w:eastAsia="华文楷体" w:cs="华文楷体"/>
                <w:kern w:val="2"/>
                <w:sz w:val="21"/>
                <w:szCs w:val="21"/>
                <w:highlight w:val="none"/>
                <w:lang w:val="en-US" w:eastAsia="zh-CN" w:bidi="ar-SA"/>
              </w:rPr>
              <w:t>12:00-12:15</w:t>
            </w:r>
          </w:p>
        </w:tc>
        <w:tc>
          <w:tcPr>
            <w:tcW w:w="1701" w:type="dxa"/>
            <w:tcBorders>
              <w:top w:val="single" w:color="auto" w:sz="8" w:space="0"/>
              <w:left w:val="single" w:color="auto" w:sz="8" w:space="0"/>
              <w:bottom w:val="single" w:color="auto" w:sz="8" w:space="0"/>
              <w:right w:val="single" w:color="auto" w:sz="8" w:space="0"/>
            </w:tcBorders>
          </w:tcPr>
          <w:p w14:paraId="5E66A324">
            <w:pPr>
              <w:jc w:val="center"/>
              <w:rPr>
                <w:rFonts w:hint="default" w:ascii="华文楷体" w:hAnsi="华文楷体" w:eastAsia="华文楷体" w:cs="华文楷体"/>
                <w:kern w:val="2"/>
                <w:sz w:val="21"/>
                <w:szCs w:val="21"/>
                <w:highlight w:val="none"/>
                <w:lang w:val="en-US" w:eastAsia="zh-CN" w:bidi="ar-SA"/>
              </w:rPr>
            </w:pPr>
            <w:r>
              <w:rPr>
                <w:rFonts w:hint="eastAsia" w:ascii="华文楷体" w:hAnsi="华文楷体" w:eastAsia="华文楷体" w:cs="华文楷体"/>
                <w:kern w:val="2"/>
                <w:sz w:val="21"/>
                <w:szCs w:val="21"/>
                <w:highlight w:val="none"/>
                <w:lang w:val="en-US" w:eastAsia="zh-CN" w:bidi="ar-SA"/>
              </w:rPr>
              <w:t>12:15-12:30</w:t>
            </w:r>
          </w:p>
        </w:tc>
      </w:tr>
      <w:tr w14:paraId="7EA9F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7" w:type="dxa"/>
        </w:trPr>
        <w:tc>
          <w:tcPr>
            <w:tcW w:w="1701" w:type="dxa"/>
            <w:tcBorders>
              <w:top w:val="single" w:color="auto" w:sz="8" w:space="0"/>
              <w:left w:val="single" w:color="auto" w:sz="8" w:space="0"/>
              <w:bottom w:val="single" w:color="auto" w:sz="8" w:space="0"/>
              <w:right w:val="single" w:color="auto" w:sz="8" w:space="0"/>
            </w:tcBorders>
          </w:tcPr>
          <w:p w14:paraId="1F6CD36A">
            <w:pPr>
              <w:jc w:val="center"/>
              <w:rPr>
                <w:rFonts w:hint="default" w:ascii="华文楷体" w:hAnsi="华文楷体" w:eastAsia="华文楷体" w:cs="华文楷体"/>
                <w:kern w:val="2"/>
                <w:sz w:val="21"/>
                <w:szCs w:val="21"/>
                <w:lang w:val="en-US" w:eastAsia="zh-CN" w:bidi="ar-SA"/>
              </w:rPr>
            </w:pPr>
            <w:r>
              <w:rPr>
                <w:rFonts w:hint="eastAsia" w:ascii="华文楷体" w:hAnsi="华文楷体" w:eastAsia="华文楷体" w:cs="华文楷体"/>
                <w:kern w:val="2"/>
                <w:sz w:val="21"/>
                <w:szCs w:val="21"/>
                <w:lang w:val="en-US" w:eastAsia="zh-CN" w:bidi="ar-SA"/>
              </w:rPr>
              <w:t>午睡睡眠时间</w:t>
            </w:r>
          </w:p>
        </w:tc>
        <w:tc>
          <w:tcPr>
            <w:tcW w:w="1701" w:type="dxa"/>
            <w:tcBorders>
              <w:top w:val="single" w:color="auto" w:sz="8" w:space="0"/>
              <w:left w:val="single" w:color="auto" w:sz="8" w:space="0"/>
              <w:bottom w:val="single" w:color="auto" w:sz="8" w:space="0"/>
              <w:right w:val="single" w:color="auto" w:sz="8" w:space="0"/>
            </w:tcBorders>
          </w:tcPr>
          <w:p w14:paraId="7C1CCC96">
            <w:pPr>
              <w:jc w:val="center"/>
              <w:rPr>
                <w:rFonts w:hint="default" w:ascii="华文楷体" w:hAnsi="华文楷体" w:eastAsia="华文楷体" w:cs="华文楷体"/>
                <w:kern w:val="2"/>
                <w:sz w:val="21"/>
                <w:szCs w:val="21"/>
                <w:highlight w:val="none"/>
                <w:lang w:val="en-US" w:eastAsia="zh-CN" w:bidi="ar-SA"/>
              </w:rPr>
            </w:pPr>
            <w:r>
              <w:rPr>
                <w:rFonts w:hint="eastAsia" w:ascii="华文楷体" w:hAnsi="华文楷体" w:eastAsia="华文楷体" w:cs="华文楷体"/>
                <w:kern w:val="2"/>
                <w:sz w:val="21"/>
                <w:szCs w:val="21"/>
                <w:highlight w:val="none"/>
                <w:lang w:val="en-US" w:eastAsia="zh-CN" w:bidi="ar-SA"/>
              </w:rPr>
              <w:t>12:00-14:30</w:t>
            </w:r>
          </w:p>
        </w:tc>
        <w:tc>
          <w:tcPr>
            <w:tcW w:w="1701" w:type="dxa"/>
            <w:tcBorders>
              <w:top w:val="single" w:color="auto" w:sz="8" w:space="0"/>
              <w:left w:val="single" w:color="auto" w:sz="8" w:space="0"/>
              <w:bottom w:val="single" w:color="auto" w:sz="8" w:space="0"/>
              <w:right w:val="single" w:color="auto" w:sz="8" w:space="0"/>
            </w:tcBorders>
          </w:tcPr>
          <w:p w14:paraId="67D29381">
            <w:pPr>
              <w:jc w:val="center"/>
              <w:rPr>
                <w:rFonts w:hint="default" w:ascii="华文楷体" w:hAnsi="华文楷体" w:eastAsia="华文楷体" w:cs="华文楷体"/>
                <w:kern w:val="2"/>
                <w:sz w:val="21"/>
                <w:szCs w:val="21"/>
                <w:highlight w:val="none"/>
                <w:lang w:val="en-US" w:eastAsia="zh-CN" w:bidi="ar-SA"/>
              </w:rPr>
            </w:pPr>
            <w:r>
              <w:rPr>
                <w:rFonts w:hint="eastAsia" w:ascii="华文楷体" w:hAnsi="华文楷体" w:eastAsia="华文楷体" w:cs="华文楷体"/>
                <w:kern w:val="2"/>
                <w:sz w:val="21"/>
                <w:szCs w:val="21"/>
                <w:highlight w:val="none"/>
                <w:lang w:val="en-US" w:eastAsia="zh-CN" w:bidi="ar-SA"/>
              </w:rPr>
              <w:t>12:15-14:15</w:t>
            </w:r>
          </w:p>
        </w:tc>
        <w:tc>
          <w:tcPr>
            <w:tcW w:w="1701" w:type="dxa"/>
            <w:tcBorders>
              <w:top w:val="single" w:color="auto" w:sz="8" w:space="0"/>
              <w:left w:val="single" w:color="auto" w:sz="8" w:space="0"/>
              <w:bottom w:val="single" w:color="auto" w:sz="8" w:space="0"/>
              <w:right w:val="single" w:color="auto" w:sz="8" w:space="0"/>
            </w:tcBorders>
          </w:tcPr>
          <w:p w14:paraId="404DA155">
            <w:pPr>
              <w:jc w:val="center"/>
              <w:rPr>
                <w:rFonts w:hint="default" w:ascii="华文楷体" w:hAnsi="华文楷体" w:eastAsia="华文楷体" w:cs="华文楷体"/>
                <w:kern w:val="2"/>
                <w:sz w:val="21"/>
                <w:szCs w:val="21"/>
                <w:highlight w:val="none"/>
                <w:lang w:val="en-US" w:eastAsia="zh-CN" w:bidi="ar-SA"/>
              </w:rPr>
            </w:pPr>
            <w:r>
              <w:rPr>
                <w:rFonts w:hint="eastAsia" w:ascii="华文楷体" w:hAnsi="华文楷体" w:eastAsia="华文楷体" w:cs="华文楷体"/>
                <w:kern w:val="2"/>
                <w:sz w:val="21"/>
                <w:szCs w:val="21"/>
                <w:highlight w:val="none"/>
                <w:lang w:val="en-US" w:eastAsia="zh-CN" w:bidi="ar-SA"/>
              </w:rPr>
              <w:t>12:15-14:00</w:t>
            </w:r>
          </w:p>
        </w:tc>
        <w:tc>
          <w:tcPr>
            <w:tcW w:w="1701" w:type="dxa"/>
            <w:tcBorders>
              <w:top w:val="single" w:color="auto" w:sz="8" w:space="0"/>
              <w:left w:val="single" w:color="auto" w:sz="8" w:space="0"/>
              <w:bottom w:val="single" w:color="auto" w:sz="8" w:space="0"/>
              <w:right w:val="single" w:color="auto" w:sz="8" w:space="0"/>
            </w:tcBorders>
          </w:tcPr>
          <w:p w14:paraId="6A6EBBF5">
            <w:pPr>
              <w:jc w:val="center"/>
              <w:rPr>
                <w:rFonts w:hint="default" w:ascii="华文楷体" w:hAnsi="华文楷体" w:eastAsia="华文楷体" w:cs="华文楷体"/>
                <w:kern w:val="2"/>
                <w:sz w:val="21"/>
                <w:szCs w:val="21"/>
                <w:highlight w:val="none"/>
                <w:lang w:val="en-US" w:eastAsia="zh-CN" w:bidi="ar-SA"/>
              </w:rPr>
            </w:pPr>
            <w:r>
              <w:rPr>
                <w:rFonts w:hint="eastAsia" w:ascii="华文楷体" w:hAnsi="华文楷体" w:eastAsia="华文楷体" w:cs="华文楷体"/>
                <w:kern w:val="2"/>
                <w:sz w:val="21"/>
                <w:szCs w:val="21"/>
                <w:highlight w:val="none"/>
                <w:lang w:val="en-US" w:eastAsia="zh-CN" w:bidi="ar-SA"/>
              </w:rPr>
              <w:t>12:30-14:00</w:t>
            </w:r>
          </w:p>
        </w:tc>
      </w:tr>
    </w:tbl>
    <w:p w14:paraId="222B875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32"/>
        </w:rPr>
      </w:pPr>
      <w:r>
        <w:rPr>
          <w:rFonts w:hint="eastAsia"/>
          <w:sz w:val="24"/>
          <w:szCs w:val="32"/>
        </w:rPr>
        <w:t>通过“</w:t>
      </w:r>
      <w:r>
        <w:rPr>
          <w:rFonts w:hint="eastAsia"/>
          <w:sz w:val="24"/>
          <w:szCs w:val="32"/>
          <w:lang w:val="en-US" w:eastAsia="zh-CN"/>
        </w:rPr>
        <w:t>按需调整、</w:t>
      </w:r>
      <w:r>
        <w:rPr>
          <w:rFonts w:hint="eastAsia"/>
          <w:sz w:val="24"/>
          <w:szCs w:val="32"/>
        </w:rPr>
        <w:t>逐段缩短”的时长分配，既保证各年龄段幼儿获得适配的睡眠补给，也避免了“中大班幼儿睡眠时长过长、托班幼儿睡眠不足”的失衡问题，让午睡时间真正服务于幼儿的生长发育。</w:t>
      </w:r>
    </w:p>
    <w:p w14:paraId="79DBED91">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firstLine="480" w:firstLineChars="200"/>
        <w:textAlignment w:val="auto"/>
        <w:rPr>
          <w:rFonts w:hint="default" w:ascii="黑体" w:hAnsi="黑体" w:eastAsia="黑体" w:cs="黑体"/>
          <w:sz w:val="24"/>
          <w:szCs w:val="32"/>
          <w:highlight w:val="none"/>
          <w:lang w:val="en-US" w:eastAsia="zh-CN"/>
        </w:rPr>
      </w:pPr>
      <w:r>
        <w:rPr>
          <w:rFonts w:hint="eastAsia" w:ascii="黑体" w:hAnsi="黑体" w:eastAsia="黑体" w:cs="黑体"/>
          <w:sz w:val="24"/>
          <w:szCs w:val="32"/>
          <w:highlight w:val="none"/>
          <w:lang w:val="en-US" w:eastAsia="zh-CN"/>
        </w:rPr>
        <w:t>（二）遵循个性需求的独立区域创设</w:t>
      </w:r>
    </w:p>
    <w:p w14:paraId="01F8F945">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sz w:val="24"/>
          <w:szCs w:val="32"/>
          <w:lang w:val="en-US" w:eastAsia="zh-CN"/>
        </w:rPr>
      </w:pPr>
      <w:r>
        <w:rPr>
          <w:rFonts w:hint="default"/>
          <w:sz w:val="24"/>
          <w:szCs w:val="32"/>
          <w:lang w:val="en-US"/>
        </w:rPr>
        <w:t>针对调研</w:t>
      </w:r>
      <w:r>
        <w:rPr>
          <w:rFonts w:hint="eastAsia"/>
          <w:sz w:val="24"/>
          <w:szCs w:val="32"/>
          <w:lang w:val="en-US" w:eastAsia="zh-CN"/>
        </w:rPr>
        <w:t>、访谈</w:t>
      </w:r>
      <w:r>
        <w:rPr>
          <w:rFonts w:hint="default"/>
          <w:sz w:val="24"/>
          <w:szCs w:val="32"/>
          <w:lang w:val="en-US"/>
        </w:rPr>
        <w:t>中发现幼儿午睡的特殊需求，</w:t>
      </w:r>
      <w:r>
        <w:rPr>
          <w:rFonts w:hint="eastAsia"/>
          <w:sz w:val="24"/>
          <w:szCs w:val="32"/>
          <w:lang w:val="en-US" w:eastAsia="zh-CN"/>
        </w:rPr>
        <w:t>尝试</w:t>
      </w:r>
      <w:r>
        <w:rPr>
          <w:rFonts w:hint="default"/>
          <w:sz w:val="24"/>
          <w:szCs w:val="32"/>
          <w:lang w:val="en-US"/>
        </w:rPr>
        <w:t>结合幼儿园集体</w:t>
      </w:r>
      <w:r>
        <w:rPr>
          <w:rFonts w:hint="eastAsia"/>
          <w:sz w:val="24"/>
          <w:szCs w:val="32"/>
          <w:lang w:val="en-US" w:eastAsia="zh-CN"/>
        </w:rPr>
        <w:t>生活的</w:t>
      </w:r>
      <w:r>
        <w:rPr>
          <w:rFonts w:hint="default"/>
          <w:sz w:val="24"/>
          <w:szCs w:val="32"/>
          <w:lang w:val="en-US"/>
        </w:rPr>
        <w:t>实际操作</w:t>
      </w:r>
      <w:r>
        <w:rPr>
          <w:rFonts w:hint="eastAsia"/>
          <w:sz w:val="24"/>
          <w:szCs w:val="32"/>
          <w:lang w:val="en-US" w:eastAsia="zh-CN"/>
        </w:rPr>
        <w:t>和</w:t>
      </w:r>
      <w:r>
        <w:rPr>
          <w:rFonts w:hint="default"/>
          <w:sz w:val="24"/>
          <w:szCs w:val="32"/>
          <w:lang w:val="en-US"/>
        </w:rPr>
        <w:t>可行性，</w:t>
      </w:r>
      <w:r>
        <w:rPr>
          <w:rFonts w:hint="eastAsia"/>
          <w:sz w:val="24"/>
          <w:szCs w:val="32"/>
          <w:lang w:val="en-US" w:eastAsia="zh-CN"/>
        </w:rPr>
        <w:t>以</w:t>
      </w:r>
      <w:r>
        <w:rPr>
          <w:rFonts w:hint="eastAsia" w:ascii="宋体" w:hAnsi="宋体" w:eastAsia="宋体" w:cs="宋体"/>
          <w:sz w:val="24"/>
          <w:szCs w:val="32"/>
          <w:lang w:val="en-US"/>
        </w:rPr>
        <w:t>“</w:t>
      </w:r>
      <w:r>
        <w:rPr>
          <w:rFonts w:hint="eastAsia" w:ascii="宋体" w:hAnsi="宋体" w:eastAsia="宋体" w:cs="宋体"/>
          <w:sz w:val="24"/>
          <w:szCs w:val="32"/>
          <w:lang w:val="en-US" w:eastAsia="zh-CN"/>
        </w:rPr>
        <w:t>分区空间的支持与提供”为抓手</w:t>
      </w:r>
      <w:r>
        <w:rPr>
          <w:rFonts w:hint="default"/>
          <w:sz w:val="24"/>
          <w:szCs w:val="32"/>
          <w:lang w:val="en-US"/>
        </w:rPr>
        <w:t>，</w:t>
      </w:r>
      <w:r>
        <w:rPr>
          <w:rFonts w:hint="eastAsia"/>
          <w:sz w:val="24"/>
          <w:szCs w:val="32"/>
          <w:lang w:val="en-US" w:eastAsia="zh-CN"/>
        </w:rPr>
        <w:t>遵循以下几点策略进行独立活动区域创设，满足“完全无法入眠”和“中途睡醒后难以复眠”的</w:t>
      </w:r>
      <w:r>
        <w:rPr>
          <w:rFonts w:hint="default"/>
          <w:sz w:val="24"/>
          <w:szCs w:val="32"/>
          <w:lang w:val="en-US"/>
        </w:rPr>
        <w:t>两类幼儿，避免</w:t>
      </w:r>
      <w:r>
        <w:rPr>
          <w:rFonts w:hint="eastAsia"/>
          <w:sz w:val="24"/>
          <w:szCs w:val="32"/>
          <w:lang w:val="en-US" w:eastAsia="zh-CN"/>
        </w:rPr>
        <w:t>他们</w:t>
      </w:r>
      <w:r>
        <w:rPr>
          <w:rFonts w:hint="default"/>
          <w:sz w:val="24"/>
          <w:szCs w:val="32"/>
          <w:lang w:val="en-US"/>
        </w:rPr>
        <w:t>在床上辗转反侧影响他人</w:t>
      </w:r>
      <w:r>
        <w:rPr>
          <w:rFonts w:hint="eastAsia"/>
          <w:sz w:val="24"/>
          <w:szCs w:val="32"/>
          <w:lang w:val="en-US" w:eastAsia="zh-CN"/>
        </w:rPr>
        <w:t>。</w:t>
      </w:r>
    </w:p>
    <w:p w14:paraId="57DE0661">
      <w:pPr>
        <w:keepNext w:val="0"/>
        <w:keepLines w:val="0"/>
        <w:pageBreakBefore w:val="0"/>
        <w:widowControl w:val="0"/>
        <w:numPr>
          <w:ilvl w:val="0"/>
          <w:numId w:val="10"/>
        </w:numPr>
        <w:kinsoku/>
        <w:wordWrap/>
        <w:overflowPunct/>
        <w:topLinePunct w:val="0"/>
        <w:autoSpaceDE/>
        <w:autoSpaceDN/>
        <w:bidi w:val="0"/>
        <w:adjustRightInd/>
        <w:snapToGrid/>
        <w:spacing w:before="157" w:beforeLines="50" w:after="157" w:afterLines="50" w:line="360" w:lineRule="auto"/>
        <w:ind w:left="0" w:leftChars="0" w:firstLine="482" w:firstLineChars="200"/>
        <w:textAlignment w:val="auto"/>
        <w:rPr>
          <w:rFonts w:hint="default"/>
          <w:b/>
          <w:bCs/>
          <w:sz w:val="24"/>
          <w:szCs w:val="32"/>
          <w:lang w:val="en-US" w:eastAsia="zh-CN"/>
        </w:rPr>
      </w:pPr>
      <w:r>
        <w:rPr>
          <w:rFonts w:hint="eastAsia"/>
          <w:b/>
          <w:bCs/>
          <w:sz w:val="24"/>
          <w:szCs w:val="32"/>
          <w:lang w:val="en-US" w:eastAsia="zh-CN"/>
        </w:rPr>
        <w:t>安静隐蔽且温馨舒适的环境支持</w:t>
      </w:r>
    </w:p>
    <w:p w14:paraId="7B41B80C">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32"/>
          <w:lang w:val="en-US" w:eastAsia="zh-CN"/>
        </w:rPr>
      </w:pPr>
      <w:r>
        <w:rPr>
          <w:rFonts w:hint="default"/>
          <w:sz w:val="24"/>
          <w:szCs w:val="32"/>
          <w:lang w:val="en-US"/>
        </w:rPr>
        <w:t>以</w:t>
      </w:r>
      <w:r>
        <w:rPr>
          <w:rFonts w:hint="eastAsia" w:ascii="宋体" w:hAnsi="宋体" w:eastAsia="宋体" w:cs="宋体"/>
          <w:sz w:val="24"/>
          <w:szCs w:val="32"/>
          <w:lang w:val="en-US"/>
        </w:rPr>
        <w:t>“不干扰集体睡眠、满足个性化需求、培养自主管理意识”为</w:t>
      </w:r>
      <w:r>
        <w:rPr>
          <w:rFonts w:hint="default"/>
          <w:sz w:val="24"/>
          <w:szCs w:val="32"/>
          <w:lang w:val="en-US"/>
        </w:rPr>
        <w:t>核心，在午睡教室</w:t>
      </w:r>
      <w:r>
        <w:rPr>
          <w:rFonts w:hint="eastAsia"/>
          <w:sz w:val="24"/>
          <w:szCs w:val="32"/>
          <w:lang w:val="en-US" w:eastAsia="zh-CN"/>
        </w:rPr>
        <w:t>的安静区域</w:t>
      </w:r>
      <w:r>
        <w:rPr>
          <w:rFonts w:hint="default"/>
          <w:sz w:val="24"/>
          <w:szCs w:val="32"/>
          <w:lang w:val="en-US"/>
        </w:rPr>
        <w:t>设置独立活动区。采用屏风</w:t>
      </w:r>
      <w:r>
        <w:rPr>
          <w:rFonts w:hint="eastAsia"/>
          <w:sz w:val="24"/>
          <w:szCs w:val="32"/>
          <w:lang w:val="en-US" w:eastAsia="zh-CN"/>
        </w:rPr>
        <w:t>、纱帘等低矮且安全的物品</w:t>
      </w:r>
      <w:r>
        <w:rPr>
          <w:rFonts w:hint="default"/>
          <w:sz w:val="24"/>
          <w:szCs w:val="32"/>
          <w:lang w:val="en-US"/>
        </w:rPr>
        <w:t>进行物理隔断，既保证</w:t>
      </w:r>
      <w:r>
        <w:rPr>
          <w:rFonts w:hint="eastAsia"/>
          <w:sz w:val="24"/>
          <w:szCs w:val="32"/>
          <w:lang w:val="en-US" w:eastAsia="zh-CN"/>
        </w:rPr>
        <w:t>区域的安静隐蔽，</w:t>
      </w:r>
      <w:r>
        <w:rPr>
          <w:rFonts w:hint="default"/>
          <w:sz w:val="24"/>
          <w:szCs w:val="32"/>
          <w:lang w:val="en-US"/>
        </w:rPr>
        <w:t>减少活动声响对睡眠区的干扰</w:t>
      </w:r>
      <w:r>
        <w:rPr>
          <w:rFonts w:hint="eastAsia"/>
          <w:sz w:val="24"/>
          <w:szCs w:val="32"/>
          <w:lang w:val="en-US" w:eastAsia="zh-CN"/>
        </w:rPr>
        <w:t>，</w:t>
      </w:r>
      <w:r>
        <w:rPr>
          <w:rFonts w:hint="default"/>
          <w:sz w:val="24"/>
          <w:szCs w:val="32"/>
          <w:lang w:val="en-US"/>
        </w:rPr>
        <w:t>又方便教师观察</w:t>
      </w:r>
      <w:r>
        <w:rPr>
          <w:rFonts w:hint="eastAsia"/>
          <w:sz w:val="24"/>
          <w:szCs w:val="32"/>
          <w:lang w:val="en-US" w:eastAsia="zh-CN"/>
        </w:rPr>
        <w:t>。同时，配以地垫、沙发、帐篷等温馨的场地创设，</w:t>
      </w:r>
      <w:r>
        <w:rPr>
          <w:rFonts w:hint="default"/>
          <w:sz w:val="24"/>
          <w:szCs w:val="32"/>
          <w:lang w:val="en-US"/>
        </w:rPr>
        <w:t>营造舒适、放松的氛围，贴合幼儿</w:t>
      </w:r>
      <w:r>
        <w:rPr>
          <w:rFonts w:hint="eastAsia" w:ascii="宋体" w:hAnsi="宋体" w:eastAsia="宋体" w:cs="宋体"/>
          <w:sz w:val="24"/>
          <w:szCs w:val="32"/>
          <w:lang w:val="en-US"/>
        </w:rPr>
        <w:t>“非睡眠状态下的休息需求”</w:t>
      </w:r>
      <w:r>
        <w:rPr>
          <w:rFonts w:hint="eastAsia" w:ascii="宋体" w:hAnsi="宋体" w:eastAsia="宋体" w:cs="宋体"/>
          <w:sz w:val="24"/>
          <w:szCs w:val="32"/>
          <w:lang w:val="en-US" w:eastAsia="zh-CN"/>
        </w:rPr>
        <w:t>；并且提供毛毯等物品，满足幼儿在活动区内睡着后的保育支持。</w:t>
      </w:r>
    </w:p>
    <w:p w14:paraId="48B54141">
      <w:pPr>
        <w:keepNext w:val="0"/>
        <w:keepLines w:val="0"/>
        <w:pageBreakBefore w:val="0"/>
        <w:widowControl w:val="0"/>
        <w:numPr>
          <w:ilvl w:val="0"/>
          <w:numId w:val="10"/>
        </w:numPr>
        <w:kinsoku/>
        <w:wordWrap/>
        <w:overflowPunct/>
        <w:topLinePunct w:val="0"/>
        <w:autoSpaceDE/>
        <w:autoSpaceDN/>
        <w:bidi w:val="0"/>
        <w:adjustRightInd/>
        <w:snapToGrid/>
        <w:spacing w:before="157" w:beforeLines="50" w:after="157" w:afterLines="50" w:line="360" w:lineRule="auto"/>
        <w:ind w:left="0" w:leftChars="0" w:firstLine="482" w:firstLineChars="200"/>
        <w:textAlignment w:val="auto"/>
        <w:rPr>
          <w:rFonts w:hint="default"/>
          <w:b/>
          <w:bCs/>
          <w:sz w:val="24"/>
          <w:szCs w:val="32"/>
          <w:lang w:val="en-US" w:eastAsia="zh-CN"/>
        </w:rPr>
      </w:pPr>
      <w:r>
        <w:rPr>
          <w:rFonts w:hint="eastAsia"/>
          <w:b/>
          <w:bCs/>
          <w:sz w:val="24"/>
          <w:szCs w:val="32"/>
          <w:lang w:val="en-US" w:eastAsia="zh-CN"/>
        </w:rPr>
        <w:t>独立活动且多元选择的材料投放</w:t>
      </w:r>
    </w:p>
    <w:p w14:paraId="25E225EF">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sz w:val="24"/>
          <w:szCs w:val="32"/>
          <w:lang w:val="en-US" w:eastAsia="zh-CN"/>
        </w:rPr>
      </w:pPr>
      <w:r>
        <w:rPr>
          <w:rFonts w:hint="eastAsia"/>
          <w:sz w:val="24"/>
          <w:szCs w:val="32"/>
          <w:lang w:val="en-US" w:eastAsia="zh-CN"/>
        </w:rPr>
        <w:t>此外，在</w:t>
      </w:r>
      <w:r>
        <w:rPr>
          <w:rFonts w:hint="default"/>
          <w:sz w:val="24"/>
          <w:szCs w:val="32"/>
          <w:lang w:val="en-US"/>
        </w:rPr>
        <w:t>活动区内</w:t>
      </w:r>
      <w:r>
        <w:rPr>
          <w:rFonts w:hint="eastAsia"/>
          <w:sz w:val="24"/>
          <w:szCs w:val="32"/>
          <w:lang w:val="en-US" w:eastAsia="zh-CN"/>
        </w:rPr>
        <w:t>材料的提供上，考虑到午睡教室的光线较为昏暗，为了规避光线不足而造成幼儿视力的损伤，在区域内不提供绘本，而是选择安静操作类（如拼图、雪花片、串珠等）、休闲类（如玩偶、靠垫、毛毯等）等物品，满足幼儿独自进行活动，避免当2名幼儿聚在一起时产生过度的交流而影响其他幼儿的集体午睡。</w:t>
      </w:r>
    </w:p>
    <w:p w14:paraId="7C0A0EB6">
      <w:pPr>
        <w:keepNext w:val="0"/>
        <w:keepLines w:val="0"/>
        <w:pageBreakBefore w:val="0"/>
        <w:widowControl w:val="0"/>
        <w:numPr>
          <w:ilvl w:val="0"/>
          <w:numId w:val="10"/>
        </w:numPr>
        <w:kinsoku/>
        <w:wordWrap/>
        <w:overflowPunct/>
        <w:topLinePunct w:val="0"/>
        <w:autoSpaceDE/>
        <w:autoSpaceDN/>
        <w:bidi w:val="0"/>
        <w:adjustRightInd/>
        <w:snapToGrid/>
        <w:spacing w:before="157" w:beforeLines="50" w:after="157" w:afterLines="50" w:line="360" w:lineRule="auto"/>
        <w:ind w:left="0" w:leftChars="0" w:firstLine="482" w:firstLineChars="200"/>
        <w:textAlignment w:val="auto"/>
        <w:rPr>
          <w:rFonts w:hint="default"/>
          <w:b/>
          <w:bCs/>
          <w:sz w:val="24"/>
          <w:szCs w:val="32"/>
          <w:lang w:val="en-US" w:eastAsia="zh-CN"/>
        </w:rPr>
      </w:pPr>
      <w:r>
        <w:rPr>
          <w:rFonts w:hint="eastAsia"/>
          <w:b/>
          <w:bCs/>
          <w:sz w:val="24"/>
          <w:szCs w:val="32"/>
          <w:lang w:val="en-US" w:eastAsia="zh-CN"/>
        </w:rPr>
        <w:t>基于观察且环境暗示的规则设置</w:t>
      </w:r>
    </w:p>
    <w:p w14:paraId="0C81501F">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sz w:val="24"/>
          <w:szCs w:val="32"/>
          <w:lang w:val="en-US"/>
        </w:rPr>
      </w:pPr>
      <w:r>
        <w:rPr>
          <w:rFonts w:hint="eastAsia"/>
          <w:sz w:val="24"/>
          <w:szCs w:val="32"/>
          <w:lang w:val="en-US" w:eastAsia="zh-CN"/>
        </w:rPr>
        <w:t>最后需要注意的是，独立活动区支持幼儿个性需求而非无条件满足，需通过教师一段时间的观察、深度的家园沟通以及过程中和幼儿的确认，</w:t>
      </w:r>
      <w:r>
        <w:rPr>
          <w:rFonts w:hint="default"/>
          <w:sz w:val="24"/>
          <w:szCs w:val="32"/>
          <w:lang w:val="en-US"/>
        </w:rPr>
        <w:t>避免幼儿因</w:t>
      </w:r>
      <w:r>
        <w:rPr>
          <w:rFonts w:hint="eastAsia" w:ascii="宋体" w:hAnsi="宋体" w:eastAsia="宋体" w:cs="宋体"/>
          <w:sz w:val="24"/>
          <w:szCs w:val="32"/>
          <w:lang w:val="en-US"/>
        </w:rPr>
        <w:t>“逃避午睡”</w:t>
      </w:r>
      <w:r>
        <w:rPr>
          <w:rFonts w:hint="eastAsia" w:ascii="宋体" w:hAnsi="宋体" w:eastAsia="宋体" w:cs="宋体"/>
          <w:sz w:val="24"/>
          <w:szCs w:val="32"/>
          <w:lang w:val="en-US" w:eastAsia="zh-CN"/>
        </w:rPr>
        <w:t>而提出需求；同时活动区内设置“规则提醒”，通过</w:t>
      </w:r>
      <w:r>
        <w:rPr>
          <w:rFonts w:hint="eastAsia" w:ascii="宋体" w:hAnsi="宋体" w:eastAsia="宋体" w:cs="宋体"/>
          <w:sz w:val="24"/>
          <w:szCs w:val="32"/>
          <w:lang w:val="en-US"/>
        </w:rPr>
        <w:t>“</w:t>
      </w:r>
      <w:r>
        <w:rPr>
          <w:rFonts w:hint="eastAsia" w:ascii="宋体" w:hAnsi="宋体" w:eastAsia="宋体" w:cs="宋体"/>
          <w:sz w:val="24"/>
          <w:szCs w:val="32"/>
          <w:lang w:val="en-US" w:eastAsia="zh-CN"/>
        </w:rPr>
        <w:t>嘘！安静</w:t>
      </w:r>
      <w:r>
        <w:rPr>
          <w:rFonts w:hint="eastAsia" w:ascii="宋体" w:hAnsi="宋体" w:eastAsia="宋体" w:cs="宋体"/>
          <w:sz w:val="24"/>
          <w:szCs w:val="32"/>
          <w:lang w:val="en-US"/>
        </w:rPr>
        <w:t>”“慢慢操作”“</w:t>
      </w:r>
      <w:r>
        <w:rPr>
          <w:rFonts w:hint="eastAsia" w:ascii="宋体" w:hAnsi="宋体" w:eastAsia="宋体" w:cs="宋体"/>
          <w:sz w:val="24"/>
          <w:szCs w:val="32"/>
          <w:lang w:val="en-US" w:eastAsia="zh-CN"/>
        </w:rPr>
        <w:t>物归原处</w:t>
      </w:r>
      <w:r>
        <w:rPr>
          <w:rFonts w:hint="eastAsia" w:ascii="宋体" w:hAnsi="宋体" w:eastAsia="宋体" w:cs="宋体"/>
          <w:sz w:val="24"/>
          <w:szCs w:val="32"/>
          <w:lang w:val="en-US"/>
        </w:rPr>
        <w:t>”</w:t>
      </w:r>
      <w:r>
        <w:rPr>
          <w:rFonts w:hint="eastAsia" w:ascii="宋体" w:hAnsi="宋体" w:eastAsia="宋体" w:cs="宋体"/>
          <w:sz w:val="24"/>
          <w:szCs w:val="32"/>
          <w:lang w:val="en-US" w:eastAsia="zh-CN"/>
        </w:rPr>
        <w:t>等图片暗示</w:t>
      </w:r>
      <w:r>
        <w:rPr>
          <w:rFonts w:hint="eastAsia" w:eastAsia="宋体"/>
          <w:sz w:val="24"/>
          <w:szCs w:val="32"/>
          <w:lang w:val="en-US" w:eastAsia="zh-CN"/>
        </w:rPr>
        <w:t>，</w:t>
      </w:r>
      <w:r>
        <w:rPr>
          <w:rFonts w:hint="default"/>
          <w:sz w:val="24"/>
          <w:szCs w:val="32"/>
          <w:lang w:val="en-US"/>
        </w:rPr>
        <w:t>提醒幼儿遵守，</w:t>
      </w:r>
      <w:r>
        <w:rPr>
          <w:rFonts w:hint="eastAsia"/>
          <w:sz w:val="24"/>
          <w:szCs w:val="32"/>
          <w:lang w:val="en-US" w:eastAsia="zh-CN"/>
        </w:rPr>
        <w:t>并且教师注重</w:t>
      </w:r>
      <w:r>
        <w:rPr>
          <w:rFonts w:hint="default"/>
          <w:sz w:val="24"/>
          <w:szCs w:val="32"/>
          <w:lang w:val="en-US"/>
        </w:rPr>
        <w:t>观察幼儿</w:t>
      </w:r>
      <w:r>
        <w:rPr>
          <w:rFonts w:hint="eastAsia"/>
          <w:sz w:val="24"/>
          <w:szCs w:val="32"/>
          <w:lang w:val="en-US" w:eastAsia="zh-CN"/>
        </w:rPr>
        <w:t>在活动区的</w:t>
      </w:r>
      <w:r>
        <w:rPr>
          <w:rFonts w:hint="default"/>
          <w:sz w:val="24"/>
          <w:szCs w:val="32"/>
          <w:lang w:val="en-US"/>
        </w:rPr>
        <w:t>状态</w:t>
      </w:r>
      <w:r>
        <w:rPr>
          <w:rFonts w:hint="eastAsia"/>
          <w:sz w:val="24"/>
          <w:szCs w:val="32"/>
          <w:lang w:val="en-US" w:eastAsia="zh-CN"/>
        </w:rPr>
        <w:t>，</w:t>
      </w:r>
      <w:r>
        <w:rPr>
          <w:rFonts w:hint="default"/>
          <w:sz w:val="24"/>
          <w:szCs w:val="32"/>
          <w:lang w:val="en-US"/>
        </w:rPr>
        <w:t>是否有情绪波动、需要帮助</w:t>
      </w:r>
      <w:r>
        <w:rPr>
          <w:rFonts w:hint="eastAsia"/>
          <w:sz w:val="24"/>
          <w:szCs w:val="32"/>
          <w:lang w:val="en-US" w:eastAsia="zh-CN"/>
        </w:rPr>
        <w:t>或是自主入眠的情况</w:t>
      </w:r>
      <w:r>
        <w:rPr>
          <w:rFonts w:hint="default"/>
          <w:sz w:val="24"/>
          <w:szCs w:val="32"/>
          <w:lang w:val="en-US"/>
        </w:rPr>
        <w:t>。</w:t>
      </w:r>
    </w:p>
    <w:p w14:paraId="49B2C574">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firstLine="480" w:firstLineChars="200"/>
        <w:textAlignment w:val="auto"/>
        <w:rPr>
          <w:rFonts w:hint="default" w:ascii="黑体" w:hAnsi="黑体" w:eastAsia="黑体" w:cs="黑体"/>
          <w:sz w:val="24"/>
          <w:szCs w:val="32"/>
          <w:highlight w:val="none"/>
          <w:lang w:val="en-US" w:eastAsia="zh-CN"/>
        </w:rPr>
      </w:pPr>
      <w:r>
        <w:rPr>
          <w:rFonts w:hint="eastAsia" w:ascii="黑体" w:hAnsi="黑体" w:eastAsia="黑体" w:cs="黑体"/>
          <w:sz w:val="24"/>
          <w:szCs w:val="32"/>
          <w:highlight w:val="none"/>
          <w:lang w:val="en-US" w:eastAsia="zh-CN"/>
        </w:rPr>
        <w:t>（三）满足个体需求的午睡陪伴支持</w:t>
      </w:r>
    </w:p>
    <w:p w14:paraId="3ED1B814">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sz w:val="24"/>
          <w:szCs w:val="32"/>
          <w:lang w:val="en-US" w:eastAsia="zh-CN"/>
        </w:rPr>
      </w:pPr>
      <w:r>
        <w:rPr>
          <w:rFonts w:hint="eastAsia"/>
          <w:sz w:val="24"/>
          <w:szCs w:val="32"/>
          <w:lang w:val="en-US" w:eastAsia="zh-CN"/>
        </w:rPr>
        <w:t>同样针对不同幼儿午睡的特殊需求，同步对教师在过程中的引导支持进行进一步细化管理，通过“巡视管理”“依恋物”“睡前故事”等方面的行动做好针对性的午睡陪伴支持。</w:t>
      </w:r>
    </w:p>
    <w:p w14:paraId="76ED9A74">
      <w:pPr>
        <w:keepNext w:val="0"/>
        <w:keepLines w:val="0"/>
        <w:pageBreakBefore w:val="0"/>
        <w:widowControl w:val="0"/>
        <w:numPr>
          <w:ilvl w:val="0"/>
          <w:numId w:val="11"/>
        </w:numPr>
        <w:kinsoku/>
        <w:wordWrap/>
        <w:overflowPunct/>
        <w:topLinePunct w:val="0"/>
        <w:autoSpaceDE/>
        <w:autoSpaceDN/>
        <w:bidi w:val="0"/>
        <w:adjustRightInd/>
        <w:snapToGrid/>
        <w:spacing w:before="157" w:beforeLines="50" w:after="157" w:afterLines="50" w:line="360" w:lineRule="auto"/>
        <w:ind w:left="0" w:leftChars="0" w:firstLine="482" w:firstLineChars="200"/>
        <w:textAlignment w:val="auto"/>
        <w:rPr>
          <w:rFonts w:hint="default"/>
          <w:b/>
          <w:bCs/>
          <w:sz w:val="24"/>
          <w:szCs w:val="32"/>
          <w:lang w:val="en-US" w:eastAsia="zh-CN"/>
        </w:rPr>
      </w:pPr>
      <w:r>
        <w:rPr>
          <w:rFonts w:hint="default"/>
          <w:b/>
          <w:bCs/>
          <w:sz w:val="24"/>
          <w:szCs w:val="32"/>
          <w:lang w:val="en-US" w:eastAsia="zh-CN"/>
        </w:rPr>
        <w:t>构建完善全流程巡视</w:t>
      </w:r>
    </w:p>
    <w:p w14:paraId="4257D099">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sz w:val="24"/>
          <w:szCs w:val="32"/>
          <w:lang w:val="en-US" w:eastAsia="zh-CN"/>
        </w:rPr>
      </w:pPr>
      <w:r>
        <w:rPr>
          <w:rFonts w:hint="default"/>
          <w:sz w:val="24"/>
          <w:szCs w:val="32"/>
          <w:lang w:val="en-US" w:eastAsia="zh-CN"/>
        </w:rPr>
        <w:t>将巡视拆分为三个关键时段，明确每个时段教师关注重点，避免可能存在的巡视漏洞。第一阶段为睡前准备及入睡后的前15分钟。教师关注幼儿如厕与情绪预调节：提醒或协助幼儿完成如厕，</w:t>
      </w:r>
      <w:r>
        <w:rPr>
          <w:rFonts w:hint="default" w:ascii="宋体" w:hAnsi="宋体" w:eastAsia="宋体" w:cs="宋体"/>
          <w:sz w:val="24"/>
          <w:szCs w:val="32"/>
          <w:lang w:val="en-US" w:eastAsia="zh-CN"/>
        </w:rPr>
        <w:t>避免因“午睡中途上厕所”而中断睡眠；对“想念家长”而产生抵触情绪的幼儿，通过拥抱、</w:t>
      </w:r>
      <w:r>
        <w:rPr>
          <w:rFonts w:hint="default"/>
          <w:sz w:val="24"/>
          <w:szCs w:val="32"/>
          <w:lang w:val="en-US" w:eastAsia="zh-CN"/>
        </w:rPr>
        <w:t>安抚、鼓励尝试缓解焦虑，减缓不肯到床铺的情况。该时段内保育员要注重室内温度、湿度是否适宜，以及睡前开窗、准备阶段关窗的保育工作，并协助做好幼儿如厕等事宜。</w:t>
      </w:r>
    </w:p>
    <w:p w14:paraId="20DDE423">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sz w:val="24"/>
          <w:szCs w:val="32"/>
          <w:lang w:val="en-US" w:eastAsia="zh-CN"/>
        </w:rPr>
      </w:pPr>
      <w:r>
        <w:rPr>
          <w:rFonts w:hint="default"/>
          <w:sz w:val="24"/>
          <w:szCs w:val="32"/>
          <w:lang w:val="en-US" w:eastAsia="zh-CN"/>
        </w:rPr>
        <w:t>第二时段为入睡15分钟后至起床前30分钟。教师侧重对幼儿午睡情况的查看和不当睡姿的调整：对</w:t>
      </w:r>
      <w:r>
        <w:rPr>
          <w:rFonts w:hint="eastAsia" w:ascii="宋体" w:hAnsi="宋体" w:eastAsia="宋体" w:cs="宋体"/>
          <w:sz w:val="24"/>
          <w:szCs w:val="32"/>
          <w:lang w:val="en-US" w:eastAsia="zh-CN"/>
        </w:rPr>
        <w:t>“说梦话、翻身频繁”</w:t>
      </w:r>
      <w:r>
        <w:rPr>
          <w:rFonts w:hint="default"/>
          <w:sz w:val="24"/>
          <w:szCs w:val="32"/>
          <w:lang w:val="en-US" w:eastAsia="zh-CN"/>
        </w:rPr>
        <w:t>的幼儿，及时上前轻拍背部、轻声安抚，避免影响两侧的幼儿</w:t>
      </w:r>
      <w:r>
        <w:rPr>
          <w:rFonts w:hint="default" w:ascii="宋体" w:hAnsi="宋体" w:eastAsia="宋体" w:cs="宋体"/>
          <w:sz w:val="24"/>
          <w:szCs w:val="32"/>
          <w:lang w:val="en-US" w:eastAsia="zh-CN"/>
        </w:rPr>
        <w:t>，对“趴睡、蒙头等睡姿不当”的幼儿，轻柔</w:t>
      </w:r>
      <w:r>
        <w:rPr>
          <w:rFonts w:hint="default"/>
          <w:sz w:val="24"/>
          <w:szCs w:val="32"/>
          <w:lang w:val="en-US" w:eastAsia="zh-CN"/>
        </w:rPr>
        <w:t>调整为侧卧或仰卧，保证呼吸顺畅的同时减少因睡姿不适导致的自然醒。</w:t>
      </w:r>
    </w:p>
    <w:p w14:paraId="791B55B5">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sz w:val="24"/>
          <w:szCs w:val="32"/>
          <w:lang w:val="en-US" w:eastAsia="zh-CN"/>
        </w:rPr>
      </w:pPr>
      <w:r>
        <w:rPr>
          <w:rFonts w:hint="default"/>
          <w:sz w:val="24"/>
          <w:szCs w:val="32"/>
          <w:lang w:val="en-US" w:eastAsia="zh-CN"/>
        </w:rPr>
        <w:t>第三时段为起床前30分钟至起床时间。教师可以适当拉开窗帘缝隙以降低室内光线亮度，或播放轻柔唤醒音乐，避免因“突然强光、大声呼喊”而产生的情绪干扰。同时关注是否已有醒来的幼儿及其情况，做好相应的教育、保育引导。</w:t>
      </w:r>
    </w:p>
    <w:p w14:paraId="1B0CECC7">
      <w:pPr>
        <w:keepNext w:val="0"/>
        <w:keepLines w:val="0"/>
        <w:pageBreakBefore w:val="0"/>
        <w:widowControl w:val="0"/>
        <w:numPr>
          <w:ilvl w:val="0"/>
          <w:numId w:val="11"/>
        </w:numPr>
        <w:kinsoku/>
        <w:wordWrap/>
        <w:overflowPunct/>
        <w:topLinePunct w:val="0"/>
        <w:autoSpaceDE/>
        <w:autoSpaceDN/>
        <w:bidi w:val="0"/>
        <w:adjustRightInd/>
        <w:snapToGrid/>
        <w:spacing w:before="157" w:beforeLines="50" w:after="157" w:afterLines="50" w:line="360" w:lineRule="auto"/>
        <w:ind w:left="0" w:leftChars="0" w:firstLine="482" w:firstLineChars="200"/>
        <w:textAlignment w:val="auto"/>
        <w:rPr>
          <w:rFonts w:hint="default"/>
          <w:b/>
          <w:bCs/>
          <w:sz w:val="24"/>
          <w:szCs w:val="32"/>
          <w:lang w:val="en-US" w:eastAsia="zh-CN"/>
        </w:rPr>
      </w:pPr>
      <w:r>
        <w:rPr>
          <w:rFonts w:hint="default"/>
          <w:b/>
          <w:bCs/>
          <w:sz w:val="24"/>
          <w:szCs w:val="32"/>
          <w:lang w:val="en-US" w:eastAsia="zh-CN"/>
        </w:rPr>
        <w:t>实施开展安抚性支持</w:t>
      </w:r>
    </w:p>
    <w:p w14:paraId="4D06D283">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sz w:val="24"/>
          <w:szCs w:val="32"/>
          <w:lang w:val="en-US" w:eastAsia="zh-CN"/>
        </w:rPr>
      </w:pPr>
      <w:r>
        <w:rPr>
          <w:rFonts w:hint="default"/>
          <w:sz w:val="24"/>
          <w:szCs w:val="32"/>
          <w:lang w:val="en-US" w:eastAsia="zh-CN"/>
        </w:rPr>
        <w:t>首先，</w:t>
      </w:r>
      <w:r>
        <w:rPr>
          <w:rFonts w:hint="eastAsia"/>
          <w:sz w:val="24"/>
          <w:szCs w:val="32"/>
          <w:lang w:val="en-US" w:eastAsia="zh-CN"/>
        </w:rPr>
        <w:t>以依恋物为媒介搭建情绪缓解桥梁</w:t>
      </w:r>
      <w:r>
        <w:rPr>
          <w:rFonts w:hint="eastAsia"/>
          <w:sz w:val="24"/>
          <w:szCs w:val="32"/>
          <w:u w:val="none"/>
          <w:lang w:val="en-US" w:eastAsia="zh-CN"/>
        </w:rPr>
        <w:t>。</w:t>
      </w:r>
      <w:r>
        <w:rPr>
          <w:rFonts w:hint="default"/>
          <w:sz w:val="24"/>
          <w:szCs w:val="32"/>
          <w:lang w:val="en-US" w:eastAsia="zh-CN"/>
        </w:rPr>
        <w:t>对于小年龄幼儿，尤其是托、小班，教师在与家长提前沟通、消毒工作配合的前提下，允许幼儿带适宜的依恋物，如小毛毯、喜欢的玩偶陪伴入睡，避免幼儿因焦虑情绪而影响睡眠质量。在此基础上，根据幼儿对依恋物的依赖程度，通过教师陪伴、鼓励的逐渐深入，从</w:t>
      </w:r>
      <w:r>
        <w:rPr>
          <w:rFonts w:hint="default" w:ascii="宋体" w:hAnsi="宋体" w:eastAsia="宋体" w:cs="宋体"/>
          <w:sz w:val="24"/>
          <w:szCs w:val="32"/>
          <w:lang w:val="en-US" w:eastAsia="zh-CN"/>
        </w:rPr>
        <w:t>“完全依靠依恋物”——“入睡前需要抱着”——“依恋物可以仅放在枕边陪伴”的逐步弱化——可以尝试“不用依恋物”，分阶段尝试“戒断”引导，帮助幼儿在科学健康环节情绪的前提下，建立良好的</w:t>
      </w:r>
      <w:r>
        <w:rPr>
          <w:rFonts w:hint="default"/>
          <w:sz w:val="24"/>
          <w:szCs w:val="32"/>
          <w:lang w:val="en-US" w:eastAsia="zh-CN"/>
        </w:rPr>
        <w:t>睡眠习惯，进而推动幼儿园集体生活的适应。</w:t>
      </w:r>
    </w:p>
    <w:p w14:paraId="41BDB49B">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sz w:val="24"/>
          <w:szCs w:val="32"/>
          <w:lang w:val="en-US" w:eastAsia="zh-CN"/>
        </w:rPr>
      </w:pPr>
      <w:r>
        <w:rPr>
          <w:rFonts w:hint="eastAsia"/>
          <w:sz w:val="24"/>
          <w:szCs w:val="32"/>
          <w:lang w:val="en-US" w:eastAsia="zh-CN"/>
        </w:rPr>
        <w:t>其次，以故事与音乐为载体做好情绪过渡铺垫。睡前故事方面，根据不同年龄段幼儿的注意力时长、兴趣点差异，选择适宜的睡前故事，如为托、小班幼儿选择《小熊睡觉啦》等带有互动的故事，借助故事引导幼儿“我们和小熊一起闭上眼睛睡觉吧”“小熊被子盖好了，宝贝们的被子也盖好了”等，帮助也如放松情绪、引导入睡。午睡音乐方面，除了轻柔舒缓的轻音乐外，也可以选择轻柔的白噪音，如虫鸣声、风扇声、海浪声等，帮助幼儿快速进入放松状态。待80%幼儿入睡后可以逐步关闭音乐，避免长时间播放而形成依赖性。</w:t>
      </w:r>
    </w:p>
    <w:p w14:paraId="6896FBF0">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firstLine="480" w:firstLineChars="200"/>
        <w:textAlignment w:val="auto"/>
        <w:rPr>
          <w:rFonts w:hint="default" w:ascii="黑体" w:hAnsi="黑体" w:eastAsia="黑体" w:cs="黑体"/>
          <w:sz w:val="24"/>
          <w:szCs w:val="32"/>
          <w:highlight w:val="none"/>
          <w:lang w:val="en-US" w:eastAsia="zh-CN"/>
        </w:rPr>
      </w:pPr>
      <w:r>
        <w:rPr>
          <w:rFonts w:hint="eastAsia" w:ascii="黑体" w:hAnsi="黑体" w:eastAsia="黑体" w:cs="黑体"/>
          <w:sz w:val="24"/>
          <w:szCs w:val="32"/>
          <w:highlight w:val="none"/>
          <w:lang w:val="en-US" w:eastAsia="zh-CN"/>
        </w:rPr>
        <w:t>（四）助力精力消耗的教育活动实施</w:t>
      </w:r>
    </w:p>
    <w:p w14:paraId="039F53C2">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sz w:val="24"/>
          <w:szCs w:val="32"/>
          <w:lang w:val="en-US" w:eastAsia="zh-CN"/>
        </w:rPr>
      </w:pPr>
      <w:r>
        <w:rPr>
          <w:rFonts w:hint="eastAsia"/>
          <w:sz w:val="24"/>
          <w:szCs w:val="32"/>
          <w:lang w:val="en-US" w:eastAsia="zh-CN"/>
        </w:rPr>
        <w:t>除了对于幼儿午睡时间、环境等外界支持性策略外，幼儿本身也是影响因素之一，能否保障幼儿应有精力的消耗也是午睡质量的关键。对标这一问题，尝试从“保障活动时长”“餐后放松活动”以及“充分劳动机会”三方面，为幼儿高质量午睡奠定基础。</w:t>
      </w:r>
    </w:p>
    <w:p w14:paraId="4DC71877">
      <w:pPr>
        <w:keepNext w:val="0"/>
        <w:keepLines w:val="0"/>
        <w:pageBreakBefore w:val="0"/>
        <w:widowControl w:val="0"/>
        <w:numPr>
          <w:ilvl w:val="0"/>
          <w:numId w:val="12"/>
        </w:numPr>
        <w:kinsoku/>
        <w:wordWrap/>
        <w:overflowPunct/>
        <w:topLinePunct w:val="0"/>
        <w:autoSpaceDE/>
        <w:autoSpaceDN/>
        <w:bidi w:val="0"/>
        <w:adjustRightInd/>
        <w:snapToGrid/>
        <w:spacing w:before="157" w:beforeLines="50" w:after="157" w:afterLines="50" w:line="360" w:lineRule="auto"/>
        <w:ind w:left="0" w:leftChars="0" w:firstLine="482" w:firstLineChars="200"/>
        <w:textAlignment w:val="auto"/>
        <w:rPr>
          <w:rFonts w:hint="eastAsia"/>
          <w:b/>
          <w:bCs/>
          <w:sz w:val="24"/>
          <w:szCs w:val="32"/>
          <w:lang w:val="en-US" w:eastAsia="zh-CN"/>
        </w:rPr>
      </w:pPr>
      <w:r>
        <w:rPr>
          <w:rFonts w:hint="eastAsia"/>
          <w:b/>
          <w:bCs/>
          <w:sz w:val="24"/>
          <w:szCs w:val="32"/>
          <w:lang w:val="en-US" w:eastAsia="zh-CN"/>
        </w:rPr>
        <w:t>科学保障户外活动量</w:t>
      </w:r>
    </w:p>
    <w:p w14:paraId="7B760175">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sz w:val="24"/>
          <w:szCs w:val="32"/>
          <w:lang w:val="en-US" w:eastAsia="zh-CN"/>
        </w:rPr>
      </w:pPr>
      <w:r>
        <w:rPr>
          <w:rFonts w:hint="eastAsia"/>
          <w:sz w:val="24"/>
          <w:szCs w:val="32"/>
          <w:lang w:val="en-US" w:eastAsia="zh-CN"/>
        </w:rPr>
        <w:t>上午活动量不足易导致幼儿精力未释放，出现午睡时间却不困的情况；活动量过度则可能让幼儿过度疲惫，提前缺乏其他活动参与兴趣或在午睡时造成难以进入深度睡眠。因此，幼儿园应当通过科学规划户外活动时间来有效平衡幼儿运动量与身体状态。在运动中和幼儿共同创设丰富、有趣的活动，并提供多元、可玩的器械，引导幼儿积极参与运动，在发展跑、跳、爬等肢体动作的同时快速释放旺盛精力；此外，户外游戏也是幼儿精力释放的又一渠道，通过合作搭建、自由表演、交往互动、情境游戏等，给予幼儿充分动起来的机会，为午餐和午睡做好过渡。作为教师也要注意，活动中应以“额头微汗、呼吸略快但不急促”为标准，避免幼儿长时间户外、高强度运动而导致体力透支，损害身体健康。</w:t>
      </w:r>
    </w:p>
    <w:p w14:paraId="02F5DD73">
      <w:pPr>
        <w:keepNext w:val="0"/>
        <w:keepLines w:val="0"/>
        <w:pageBreakBefore w:val="0"/>
        <w:widowControl w:val="0"/>
        <w:numPr>
          <w:ilvl w:val="0"/>
          <w:numId w:val="12"/>
        </w:numPr>
        <w:kinsoku/>
        <w:wordWrap/>
        <w:overflowPunct/>
        <w:topLinePunct w:val="0"/>
        <w:autoSpaceDE/>
        <w:autoSpaceDN/>
        <w:bidi w:val="0"/>
        <w:adjustRightInd/>
        <w:snapToGrid/>
        <w:spacing w:before="157" w:beforeLines="50" w:after="157" w:afterLines="50" w:line="360" w:lineRule="auto"/>
        <w:ind w:left="0" w:leftChars="0" w:firstLine="482" w:firstLineChars="200"/>
        <w:textAlignment w:val="auto"/>
        <w:rPr>
          <w:rFonts w:hint="eastAsia"/>
          <w:b/>
          <w:bCs/>
          <w:sz w:val="24"/>
          <w:szCs w:val="32"/>
          <w:lang w:val="en-US" w:eastAsia="zh-CN"/>
        </w:rPr>
      </w:pPr>
      <w:r>
        <w:rPr>
          <w:rFonts w:hint="eastAsia"/>
          <w:b/>
          <w:bCs/>
          <w:sz w:val="24"/>
          <w:szCs w:val="32"/>
          <w:lang w:val="en-US" w:eastAsia="zh-CN"/>
        </w:rPr>
        <w:t>创新探索小达人活动</w:t>
      </w:r>
    </w:p>
    <w:p w14:paraId="5E33AE14">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sz w:val="24"/>
          <w:szCs w:val="32"/>
          <w:lang w:val="en-US" w:eastAsia="zh-CN"/>
        </w:rPr>
      </w:pPr>
      <w:r>
        <w:rPr>
          <w:rFonts w:hint="eastAsia"/>
          <w:sz w:val="24"/>
          <w:szCs w:val="32"/>
          <w:lang w:val="en-US" w:eastAsia="zh-CN"/>
        </w:rPr>
        <w:t>除原有的饭后散步活动外，借助室内外活动区域开展喂鱼、喂鸟、小小邮递员等小达人活动，鼓励幼儿来到“薇”爱鱼池，捞去随风落下的树叶、给小鱼洒些鱼食；引导幼儿走进“薇”爱小农田，拿起浇水壶浇浇水、带着小钉耙除除草……不仅能让空闲时间变成有趣的活动时光，更能在轻松氛围中缓解之前活动兴奋的情绪、适度消耗体力。同时，教师还可以通过园内散步活动，和幼儿一同以悠闲、轻松的心情踱步于美丽的校园中，让心情得以放松，为接下来的午睡做好身体和心理的双重准备。</w:t>
      </w:r>
    </w:p>
    <w:p w14:paraId="21E17E3F">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sz w:val="24"/>
          <w:szCs w:val="32"/>
          <w:lang w:val="en-US" w:eastAsia="zh-CN"/>
        </w:rPr>
      </w:pPr>
      <w:r>
        <w:rPr>
          <w:rFonts w:hint="eastAsia"/>
          <w:sz w:val="24"/>
          <w:szCs w:val="32"/>
          <w:lang w:val="en-US" w:eastAsia="zh-CN"/>
        </w:rPr>
        <w:t>以小班幼儿小达人活动为例，小达人活动借助舒适的自然环境和轻松的互动氛围，不仅帮助幼儿调节生物钟，更从生理消耗和心理放松两个层面，为午睡做好充分铺垫——“薇”爱鱼池是幼儿最为喜爱的小达人活动场地之一，幼儿自己选取小勺子与洒水壶，三三两两蹲在鱼池边，小心翼翼地往池里撒鱼食，观察小鱼在水中的样子；结合园区内山坡小道的涂鸦活动中，有的幼儿画起跳格子的网格，邀请同伴一起“踩格子”；有的幼儿模仿周围的花草树木，进行写生画……实践反馈显示，小达人活动切实推动“以育助睡、以睡促育”的良性循环，既保障了幼儿午睡品质，也为幼儿情绪调节能力和心理健康发展提供了实践支撑。</w:t>
      </w:r>
    </w:p>
    <w:p w14:paraId="21883D9C">
      <w:pPr>
        <w:keepNext w:val="0"/>
        <w:keepLines w:val="0"/>
        <w:pageBreakBefore w:val="0"/>
        <w:widowControl w:val="0"/>
        <w:numPr>
          <w:ilvl w:val="0"/>
          <w:numId w:val="12"/>
        </w:numPr>
        <w:kinsoku/>
        <w:wordWrap/>
        <w:overflowPunct/>
        <w:topLinePunct w:val="0"/>
        <w:autoSpaceDE/>
        <w:autoSpaceDN/>
        <w:bidi w:val="0"/>
        <w:adjustRightInd/>
        <w:snapToGrid/>
        <w:spacing w:before="157" w:beforeLines="50" w:after="157" w:afterLines="50" w:line="360" w:lineRule="auto"/>
        <w:ind w:left="0" w:leftChars="0" w:firstLine="482" w:firstLineChars="200"/>
        <w:textAlignment w:val="auto"/>
        <w:rPr>
          <w:rFonts w:hint="eastAsia"/>
          <w:b/>
          <w:bCs/>
          <w:sz w:val="24"/>
          <w:szCs w:val="32"/>
          <w:lang w:val="en-US" w:eastAsia="zh-CN"/>
        </w:rPr>
      </w:pPr>
      <w:r>
        <w:rPr>
          <w:rFonts w:hint="eastAsia"/>
          <w:b/>
          <w:bCs/>
          <w:sz w:val="24"/>
          <w:szCs w:val="32"/>
          <w:lang w:val="en-US" w:eastAsia="zh-CN"/>
        </w:rPr>
        <w:t>自然嵌入劳动机会</w:t>
      </w:r>
    </w:p>
    <w:p w14:paraId="1EC1BA08">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sz w:val="24"/>
          <w:szCs w:val="32"/>
          <w:lang w:val="en-US" w:eastAsia="zh-CN"/>
        </w:rPr>
      </w:pPr>
      <w:r>
        <w:rPr>
          <w:rFonts w:hint="eastAsia"/>
          <w:sz w:val="24"/>
          <w:szCs w:val="32"/>
          <w:lang w:val="en-US" w:eastAsia="zh-CN"/>
        </w:rPr>
        <w:t>劳动是精力消耗的一种途径，更是幼儿德智体美劳全面发展不可缺少的关键要素。因此，在幼儿一日活动中有机嵌入劳动活动，通过适度劳动帮助幼儿释放精力的同时，养成良好的劳动习惯和意识、培养责任感和服务能力，有着重要的意义。针对幼儿年龄特点，在一日生活的各个环节中，设计趣味性强且力所能及的劳动活动，如游戏、运动后的材料整理，自然角中的植物养护，点心和午餐完毕后自己归还餐具，又如中大班幼儿的“小小值日生”活动，更鼓励幼儿为班级、为同伴服务，餐前分发碗筷、帮助摆放小椅子等，让幼儿在完成劳动时获得成就感、提升自我服务能力的同时消耗精力，为午睡做好全方位准备。</w:t>
      </w:r>
    </w:p>
    <w:p w14:paraId="74BBB5AB">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firstLine="480" w:firstLineChars="200"/>
        <w:textAlignment w:val="auto"/>
        <w:rPr>
          <w:rFonts w:hint="eastAsia" w:ascii="黑体" w:hAnsi="黑体" w:eastAsia="黑体" w:cs="黑体"/>
          <w:sz w:val="24"/>
          <w:szCs w:val="32"/>
          <w:lang w:val="en-US" w:eastAsia="zh-CN"/>
        </w:rPr>
      </w:pPr>
      <w:r>
        <w:rPr>
          <w:rFonts w:hint="eastAsia" w:ascii="黑体" w:hAnsi="黑体" w:eastAsia="黑体" w:cs="黑体"/>
          <w:sz w:val="24"/>
          <w:szCs w:val="32"/>
          <w:lang w:val="en-US" w:eastAsia="zh-CN"/>
        </w:rPr>
        <w:t>（五）指向健康发展的家园成长共育</w:t>
      </w:r>
    </w:p>
    <w:p w14:paraId="51E78FC8">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sz w:val="24"/>
          <w:szCs w:val="32"/>
          <w:lang w:val="en-US" w:eastAsia="zh-CN"/>
        </w:rPr>
      </w:pPr>
      <w:r>
        <w:rPr>
          <w:rFonts w:hint="eastAsia"/>
          <w:sz w:val="24"/>
          <w:szCs w:val="32"/>
          <w:lang w:val="en-US" w:eastAsia="zh-CN"/>
        </w:rPr>
        <w:t>锚准“认知共识强、实践协同弱”的问题，通过多方主体跟踪、沟通机制强化、科学策略支持等策略，化解需求对接、策略协同、环境优化等实践断层问题，以“午睡”为原点拓展共育深度，形成有温度、有意义、有成效的教育合力。</w:t>
      </w:r>
    </w:p>
    <w:p w14:paraId="06AB2633">
      <w:pPr>
        <w:keepNext w:val="0"/>
        <w:keepLines w:val="0"/>
        <w:pageBreakBefore w:val="0"/>
        <w:widowControl w:val="0"/>
        <w:numPr>
          <w:ilvl w:val="0"/>
          <w:numId w:val="13"/>
        </w:numPr>
        <w:kinsoku/>
        <w:wordWrap/>
        <w:overflowPunct/>
        <w:topLinePunct w:val="0"/>
        <w:autoSpaceDE/>
        <w:autoSpaceDN/>
        <w:bidi w:val="0"/>
        <w:adjustRightInd/>
        <w:snapToGrid/>
        <w:spacing w:before="157" w:beforeLines="50" w:after="157" w:afterLines="50" w:line="360" w:lineRule="auto"/>
        <w:ind w:left="0" w:leftChars="0" w:firstLine="482" w:firstLineChars="200"/>
        <w:textAlignment w:val="auto"/>
        <w:rPr>
          <w:rFonts w:hint="eastAsia"/>
          <w:b/>
          <w:bCs/>
          <w:sz w:val="24"/>
          <w:szCs w:val="32"/>
          <w:lang w:val="en-US" w:eastAsia="zh-CN"/>
        </w:rPr>
      </w:pPr>
      <w:r>
        <w:rPr>
          <w:rFonts w:hint="eastAsia"/>
          <w:b/>
          <w:bCs/>
          <w:sz w:val="24"/>
          <w:szCs w:val="32"/>
          <w:lang w:val="en-US" w:eastAsia="zh-CN"/>
        </w:rPr>
        <w:t>建立个案跟踪记录</w:t>
      </w:r>
    </w:p>
    <w:p w14:paraId="45D3AA36">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sz w:val="24"/>
          <w:szCs w:val="32"/>
          <w:lang w:val="en-US" w:eastAsia="zh-CN"/>
        </w:rPr>
      </w:pPr>
      <w:r>
        <w:rPr>
          <w:rFonts w:hint="eastAsia"/>
          <w:sz w:val="24"/>
          <w:szCs w:val="32"/>
          <w:lang w:val="en-US" w:eastAsia="zh-CN"/>
        </w:rPr>
        <w:t>在作息调整后，针对班级中入睡困难、存在入睡或起床情绪、特殊睡眠习惯等情况的幼儿，建立“个性化睡眠跟踪记录表”，通过入睡时长、情绪表现、安抚举措及效果、入睡后情况、起床后情绪等每天在园信息的动态跟踪，在一周后进行汇总分析，并形成下一阶段午睡指导方案。同时，与家长形成沟通反馈机制，家园同步观察幼儿睡眠习惯变化，助力幼儿逐步改善午睡状态、养成良好习惯。</w:t>
      </w:r>
    </w:p>
    <w:p w14:paraId="25D8BF46">
      <w:pPr>
        <w:keepNext w:val="0"/>
        <w:keepLines w:val="0"/>
        <w:pageBreakBefore w:val="0"/>
        <w:widowControl w:val="0"/>
        <w:numPr>
          <w:ilvl w:val="0"/>
          <w:numId w:val="13"/>
        </w:numPr>
        <w:kinsoku/>
        <w:wordWrap/>
        <w:overflowPunct/>
        <w:topLinePunct w:val="0"/>
        <w:autoSpaceDE/>
        <w:autoSpaceDN/>
        <w:bidi w:val="0"/>
        <w:adjustRightInd/>
        <w:snapToGrid/>
        <w:spacing w:before="157" w:beforeLines="50" w:after="157" w:afterLines="50" w:line="360" w:lineRule="auto"/>
        <w:ind w:left="0" w:leftChars="0" w:firstLine="482" w:firstLineChars="200"/>
        <w:textAlignment w:val="auto"/>
        <w:rPr>
          <w:rFonts w:hint="eastAsia"/>
          <w:b/>
          <w:bCs/>
          <w:sz w:val="24"/>
          <w:szCs w:val="32"/>
          <w:lang w:val="en-US" w:eastAsia="zh-CN"/>
        </w:rPr>
      </w:pPr>
      <w:r>
        <w:rPr>
          <w:rFonts w:hint="eastAsia"/>
          <w:b/>
          <w:bCs/>
          <w:sz w:val="24"/>
          <w:szCs w:val="32"/>
          <w:lang w:val="en-US" w:eastAsia="zh-CN"/>
        </w:rPr>
        <w:t>共建常规生活作息</w:t>
      </w:r>
    </w:p>
    <w:p w14:paraId="0246219A">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sz w:val="24"/>
          <w:szCs w:val="32"/>
          <w:lang w:val="en-US" w:eastAsia="zh-CN"/>
        </w:rPr>
      </w:pPr>
      <w:r>
        <w:rPr>
          <w:rFonts w:hint="eastAsia"/>
          <w:sz w:val="24"/>
          <w:szCs w:val="32"/>
          <w:lang w:val="en-US" w:eastAsia="zh-CN"/>
        </w:rPr>
        <w:t>以教育一致性为核心，构建家园同步的午睡常规与作息联动，以个性化、持续性为原则，家园共同制定午睡时刻表及环境优化方案，以减少幼儿在园午睡可能产生的不适感。并鼓励家长在睡前设置准备时间，家长可以鼓励幼儿自己脱衣服、做睡前准备，并按需进行睡前故事、午睡音乐的播放等，促进幼儿更好入睡。</w:t>
      </w:r>
    </w:p>
    <w:p w14:paraId="1144759A">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sz w:val="24"/>
          <w:szCs w:val="32"/>
          <w:lang w:val="en-US" w:eastAsia="zh-CN"/>
        </w:rPr>
      </w:pPr>
      <w:r>
        <w:rPr>
          <w:rFonts w:hint="eastAsia"/>
          <w:sz w:val="24"/>
          <w:szCs w:val="32"/>
          <w:lang w:val="en-US" w:eastAsia="zh-CN"/>
        </w:rPr>
        <w:t>实践过程中家长们的正向反馈也映证了共育的有效性。“最近发现小玖周末在家吃完午饭后，会自己看看钟，然后说‘快到我的午休时间了’。他会主动去自己的房间躺一会儿，虽然不一定睡着，但能安静地休息，再也不像以前那样需要我们反复催促了。”“以前周末午睡是场‘拉锯战’，现在孩子会说‘我们幼儿园现在都像小学生一样午休了’，然后自己定好小闹钟，时间到了就起床，感觉孩子一下子长大了，时间观念强了很多。”以上这些家长声音可见，在家园协同引导下，幼儿逐渐将幼儿园养成的午睡习惯与时间观念迁移到家庭生活中，不再需要家长反复催促，时间观念和自主生活能力得到显著提升。同时结合定期沟通、科学教养理念宣讲等形式，凝聚家园教育合力，推动午睡常规的家园同步落实，共筑幼儿健康生活。</w:t>
      </w:r>
    </w:p>
    <w:p w14:paraId="6406D99D">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sz w:val="24"/>
          <w:szCs w:val="32"/>
          <w:lang w:val="en-US" w:eastAsia="zh-CN"/>
        </w:rPr>
      </w:pPr>
      <w:r>
        <w:rPr>
          <w:rFonts w:hint="eastAsia"/>
          <w:sz w:val="24"/>
          <w:szCs w:val="32"/>
          <w:lang w:val="en-US" w:eastAsia="zh-CN"/>
        </w:rPr>
        <w:t>同时，家庭和幼儿园可以共同设计一张“午睡打卡表”，幼儿自行记录今天是否睡着以及起床后的情绪，教师和家长分别记录幼儿午睡情况，确保信息沟通及时性与有效性的同时，让常规培养形成“家园呼应、幼儿参与”的良性循环。</w:t>
      </w:r>
    </w:p>
    <w:p w14:paraId="0E70DA4A">
      <w:pPr>
        <w:keepNext w:val="0"/>
        <w:keepLines w:val="0"/>
        <w:pageBreakBefore w:val="0"/>
        <w:widowControl w:val="0"/>
        <w:numPr>
          <w:ilvl w:val="0"/>
          <w:numId w:val="13"/>
        </w:numPr>
        <w:kinsoku/>
        <w:wordWrap/>
        <w:overflowPunct/>
        <w:topLinePunct w:val="0"/>
        <w:autoSpaceDE/>
        <w:autoSpaceDN/>
        <w:bidi w:val="0"/>
        <w:adjustRightInd/>
        <w:snapToGrid/>
        <w:spacing w:before="157" w:beforeLines="50" w:after="157" w:afterLines="50" w:line="360" w:lineRule="auto"/>
        <w:ind w:left="0" w:leftChars="0" w:firstLine="482" w:firstLineChars="200"/>
        <w:textAlignment w:val="auto"/>
        <w:rPr>
          <w:rFonts w:hint="default"/>
          <w:b/>
          <w:bCs/>
          <w:sz w:val="24"/>
          <w:szCs w:val="32"/>
          <w:lang w:val="en-US" w:eastAsia="zh-CN"/>
        </w:rPr>
      </w:pPr>
      <w:r>
        <w:rPr>
          <w:rFonts w:hint="eastAsia"/>
          <w:b/>
          <w:bCs/>
          <w:sz w:val="24"/>
          <w:szCs w:val="32"/>
          <w:lang w:val="en-US" w:eastAsia="zh-CN"/>
        </w:rPr>
        <w:t>家园</w:t>
      </w:r>
      <w:r>
        <w:rPr>
          <w:rFonts w:hint="default"/>
          <w:b/>
          <w:bCs/>
          <w:sz w:val="24"/>
          <w:szCs w:val="32"/>
          <w:lang w:val="en-US" w:eastAsia="zh-CN"/>
        </w:rPr>
        <w:t>适配</w:t>
      </w:r>
      <w:r>
        <w:rPr>
          <w:rFonts w:hint="eastAsia"/>
          <w:b/>
          <w:bCs/>
          <w:sz w:val="24"/>
          <w:szCs w:val="32"/>
          <w:lang w:val="en-US" w:eastAsia="zh-CN"/>
        </w:rPr>
        <w:t>手册开发</w:t>
      </w:r>
    </w:p>
    <w:p w14:paraId="1B40946C">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sz w:val="24"/>
          <w:szCs w:val="32"/>
          <w:lang w:val="en-US" w:eastAsia="zh-CN"/>
        </w:rPr>
      </w:pPr>
      <w:r>
        <w:rPr>
          <w:rFonts w:hint="eastAsia"/>
          <w:sz w:val="24"/>
          <w:szCs w:val="32"/>
          <w:lang w:val="en-US" w:eastAsia="zh-CN"/>
        </w:rPr>
        <w:t>提炼梳理教师在教育工作中的共性问题与教育建议，尝试开发《幼儿午睡指导手册》，手册包含幼儿午睡的教育意义和核心目标，提供分龄教育指导内容和举措，以及教师常见问题的解答，帮助教师工作开展更有目标。同时手册中设有家园协同板块，</w:t>
      </w:r>
      <w:r>
        <w:rPr>
          <w:rFonts w:hint="default"/>
          <w:sz w:val="24"/>
          <w:szCs w:val="32"/>
          <w:lang w:val="en-US" w:eastAsia="zh-CN"/>
        </w:rPr>
        <w:t>供给家长的睡眠指导建议、幼儿睡眠观察记录表</w:t>
      </w:r>
      <w:r>
        <w:rPr>
          <w:rFonts w:hint="eastAsia"/>
          <w:sz w:val="24"/>
          <w:szCs w:val="32"/>
          <w:lang w:val="en-US" w:eastAsia="zh-CN"/>
        </w:rPr>
        <w:t>、午睡音乐推荐等</w:t>
      </w:r>
      <w:r>
        <w:rPr>
          <w:rFonts w:hint="default"/>
          <w:sz w:val="24"/>
          <w:szCs w:val="32"/>
          <w:lang w:val="en-US" w:eastAsia="zh-CN"/>
        </w:rPr>
        <w:t>实用工具</w:t>
      </w:r>
      <w:r>
        <w:rPr>
          <w:rFonts w:hint="eastAsia"/>
          <w:sz w:val="24"/>
          <w:szCs w:val="32"/>
          <w:lang w:val="en-US" w:eastAsia="zh-CN"/>
        </w:rPr>
        <w:t>，</w:t>
      </w:r>
      <w:r>
        <w:rPr>
          <w:rFonts w:hint="default"/>
          <w:sz w:val="24"/>
          <w:szCs w:val="32"/>
          <w:lang w:val="en-US" w:eastAsia="zh-CN"/>
        </w:rPr>
        <w:t>让手册成为教师日常指导、家园沟通</w:t>
      </w:r>
      <w:r>
        <w:rPr>
          <w:rFonts w:hint="eastAsia"/>
          <w:sz w:val="24"/>
          <w:szCs w:val="32"/>
          <w:lang w:val="en-US" w:eastAsia="zh-CN"/>
        </w:rPr>
        <w:t>的“实用工具书”</w:t>
      </w:r>
      <w:r>
        <w:rPr>
          <w:rFonts w:hint="default"/>
          <w:sz w:val="24"/>
          <w:szCs w:val="32"/>
          <w:lang w:val="en-US" w:eastAsia="zh-CN"/>
        </w:rPr>
        <w:t>，切实</w:t>
      </w:r>
      <w:r>
        <w:rPr>
          <w:rFonts w:hint="eastAsia"/>
          <w:sz w:val="24"/>
          <w:szCs w:val="32"/>
          <w:lang w:val="en-US" w:eastAsia="zh-CN"/>
        </w:rPr>
        <w:t>解决幼儿在园和在家的午睡问题，</w:t>
      </w:r>
      <w:r>
        <w:rPr>
          <w:rFonts w:hint="default"/>
          <w:sz w:val="24"/>
          <w:szCs w:val="32"/>
          <w:lang w:val="en-US" w:eastAsia="zh-CN"/>
        </w:rPr>
        <w:t>推动</w:t>
      </w:r>
      <w:r>
        <w:rPr>
          <w:rFonts w:hint="eastAsia"/>
          <w:sz w:val="24"/>
          <w:szCs w:val="32"/>
          <w:lang w:val="en-US" w:eastAsia="zh-CN"/>
        </w:rPr>
        <w:t>每一个幼儿的需求被看见、每一个幼儿的成长有支持</w:t>
      </w:r>
      <w:r>
        <w:rPr>
          <w:rFonts w:hint="default"/>
          <w:sz w:val="24"/>
          <w:szCs w:val="32"/>
          <w:lang w:val="en-US" w:eastAsia="zh-CN"/>
        </w:rPr>
        <w:t>。</w:t>
      </w:r>
    </w:p>
    <w:p w14:paraId="633C3FA2">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sz w:val="24"/>
          <w:szCs w:val="32"/>
          <w:lang w:val="en-US" w:eastAsia="zh-CN"/>
        </w:rPr>
      </w:pPr>
    </w:p>
    <w:p w14:paraId="42DD2CF9">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firstLine="560" w:firstLineChars="200"/>
        <w:textAlignment w:val="auto"/>
        <w:rPr>
          <w:rFonts w:hint="default" w:ascii="黑体" w:hAnsi="黑体" w:eastAsia="黑体" w:cs="黑体"/>
          <w:sz w:val="28"/>
          <w:szCs w:val="36"/>
          <w:lang w:val="en-US" w:eastAsia="zh-CN"/>
        </w:rPr>
      </w:pPr>
      <w:r>
        <w:rPr>
          <w:rFonts w:hint="eastAsia" w:ascii="黑体" w:hAnsi="黑体" w:eastAsia="黑体" w:cs="黑体"/>
          <w:sz w:val="28"/>
          <w:szCs w:val="36"/>
          <w:lang w:val="en-US" w:eastAsia="zh-CN"/>
        </w:rPr>
        <w:t>五、策略实施的变化成效</w:t>
      </w:r>
    </w:p>
    <w:p w14:paraId="3BB3EA14">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sz w:val="24"/>
          <w:szCs w:val="32"/>
          <w:highlight w:val="none"/>
          <w:lang w:val="en-US" w:eastAsia="zh-CN"/>
        </w:rPr>
      </w:pPr>
      <w:r>
        <w:rPr>
          <w:rFonts w:hint="eastAsia"/>
          <w:sz w:val="24"/>
          <w:szCs w:val="32"/>
          <w:highlight w:val="none"/>
          <w:lang w:val="en-US" w:eastAsia="zh-CN"/>
        </w:rPr>
        <w:t>基于上述午睡管理优化的策略，经过一段时间的实施发现，对各年龄段幼儿在入睡率、睡眠质量以及下午活动开展效果有了明显的推动。</w:t>
      </w:r>
    </w:p>
    <w:p w14:paraId="5FBBED7C">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firstLine="480" w:firstLineChars="200"/>
        <w:textAlignment w:val="auto"/>
        <w:rPr>
          <w:rFonts w:hint="default" w:ascii="黑体" w:hAnsi="黑体" w:eastAsia="黑体" w:cs="黑体"/>
          <w:sz w:val="24"/>
          <w:szCs w:val="32"/>
          <w:lang w:val="en-US" w:eastAsia="zh-CN"/>
        </w:rPr>
      </w:pPr>
      <w:r>
        <w:rPr>
          <w:rFonts w:hint="eastAsia" w:ascii="黑体" w:hAnsi="黑体" w:eastAsia="黑体" w:cs="黑体"/>
          <w:sz w:val="24"/>
          <w:szCs w:val="32"/>
          <w:lang w:val="en-US" w:eastAsia="zh-CN"/>
        </w:rPr>
        <w:t>（一）显著提升幼儿入睡率</w:t>
      </w:r>
    </w:p>
    <w:p w14:paraId="1FA8F199">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sz w:val="24"/>
          <w:szCs w:val="32"/>
          <w:lang w:val="en-US" w:eastAsia="zh-CN"/>
        </w:rPr>
      </w:pPr>
      <w:r>
        <w:rPr>
          <w:rFonts w:hint="default"/>
          <w:sz w:val="24"/>
          <w:szCs w:val="32"/>
          <w:lang w:val="en-US" w:eastAsia="zh-CN"/>
        </w:rPr>
        <w:t>本次睡眠时间的调整，转变</w:t>
      </w:r>
      <w:r>
        <w:rPr>
          <w:rFonts w:hint="eastAsia" w:ascii="宋体" w:hAnsi="宋体" w:eastAsia="宋体" w:cs="宋体"/>
          <w:sz w:val="24"/>
          <w:szCs w:val="32"/>
          <w:lang w:val="en-US" w:eastAsia="zh-CN"/>
        </w:rPr>
        <w:t>了“一刀切”作息制度</w:t>
      </w:r>
      <w:r>
        <w:rPr>
          <w:rFonts w:hint="default"/>
          <w:sz w:val="24"/>
          <w:szCs w:val="32"/>
          <w:lang w:val="en-US" w:eastAsia="zh-CN"/>
        </w:rPr>
        <w:t>，充分挖掘幼儿在午睡中的需求和问题进行调整。经过一段时间的观察、记录与比对，发现幼儿的睡眠质量得到了较大的提升，尤其是在入睡率上有了显著变化。切实在保障小年龄段幼儿充足睡眠的同时化解了大年龄段幼儿难以入睡的问题。</w:t>
      </w:r>
    </w:p>
    <w:p w14:paraId="55AAC636">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sz w:val="24"/>
          <w:szCs w:val="32"/>
          <w:lang w:val="en-US" w:eastAsia="zh-CN"/>
        </w:rPr>
      </w:pPr>
      <w:r>
        <w:rPr>
          <w:rFonts w:hint="eastAsia"/>
          <w:sz w:val="24"/>
          <w:szCs w:val="32"/>
          <w:lang w:val="en-US" w:eastAsia="zh-CN"/>
        </w:rPr>
        <w:t>经过一段时间的实践后对大班幼儿午睡情况进行跟踪观察比对发现：</w:t>
      </w:r>
      <w:r>
        <w:rPr>
          <w:rFonts w:hint="default"/>
          <w:sz w:val="24"/>
          <w:szCs w:val="32"/>
          <w:lang w:val="en-US" w:eastAsia="zh-CN"/>
        </w:rPr>
        <w:t>调整前按照统一的12点午睡时间，全班34名大班幼儿在午睡音乐响起后，普遍出现窃窃私语、翻来覆去</w:t>
      </w:r>
      <w:r>
        <w:rPr>
          <w:rFonts w:hint="eastAsia"/>
          <w:sz w:val="24"/>
          <w:szCs w:val="32"/>
          <w:lang w:val="en-US" w:eastAsia="zh-CN"/>
        </w:rPr>
        <w:t>难以入眠</w:t>
      </w:r>
      <w:r>
        <w:rPr>
          <w:rFonts w:hint="default"/>
          <w:sz w:val="24"/>
          <w:szCs w:val="32"/>
          <w:lang w:val="en-US" w:eastAsia="zh-CN"/>
        </w:rPr>
        <w:t>等现象，12:30巡视发现仅10名幼儿进入深度睡眠，7名幼儿仍处于清醒状态，入睡效果极差</w:t>
      </w:r>
      <w:r>
        <w:rPr>
          <w:rFonts w:hint="eastAsia"/>
          <w:sz w:val="24"/>
          <w:szCs w:val="32"/>
          <w:lang w:val="en-US" w:eastAsia="zh-CN"/>
        </w:rPr>
        <w:t>；</w:t>
      </w:r>
      <w:r>
        <w:rPr>
          <w:rFonts w:hint="default"/>
          <w:sz w:val="24"/>
          <w:szCs w:val="32"/>
          <w:lang w:val="en-US" w:eastAsia="zh-CN"/>
        </w:rPr>
        <w:t>午睡</w:t>
      </w:r>
      <w:r>
        <w:rPr>
          <w:rFonts w:hint="eastAsia"/>
          <w:sz w:val="24"/>
          <w:szCs w:val="32"/>
          <w:lang w:val="en-US" w:eastAsia="zh-CN"/>
        </w:rPr>
        <w:t>管理调整后</w:t>
      </w:r>
      <w:r>
        <w:rPr>
          <w:rFonts w:hint="default"/>
          <w:sz w:val="24"/>
          <w:szCs w:val="32"/>
          <w:lang w:val="en-US" w:eastAsia="zh-CN"/>
        </w:rPr>
        <w:t>，幼儿入睡情况得到显著改善，全体幼儿均能在半小时内进入睡眠状态，平均入睡时间从调整前的60分钟缩短至20分钟，深度睡眠占比从31.25%提升至78.13%，彻底改善了大班幼儿入睡困难、睡眠质量不佳的问题，充分印证了午睡管理策略对提升幼儿入睡率的显著成效，也体现了</w:t>
      </w:r>
      <w:r>
        <w:rPr>
          <w:rFonts w:hint="eastAsia"/>
          <w:sz w:val="24"/>
          <w:szCs w:val="32"/>
          <w:lang w:val="en-US" w:eastAsia="zh-CN"/>
        </w:rPr>
        <w:t>“</w:t>
      </w:r>
      <w:r>
        <w:rPr>
          <w:rFonts w:hint="default"/>
          <w:sz w:val="24"/>
          <w:szCs w:val="32"/>
          <w:lang w:val="en-US" w:eastAsia="zh-CN"/>
        </w:rPr>
        <w:t>以幼儿发展为优先</w:t>
      </w:r>
      <w:r>
        <w:rPr>
          <w:rFonts w:hint="eastAsia"/>
          <w:sz w:val="24"/>
          <w:szCs w:val="32"/>
          <w:lang w:val="en-US" w:eastAsia="zh-CN"/>
        </w:rPr>
        <w:t>”</w:t>
      </w:r>
      <w:r>
        <w:rPr>
          <w:rFonts w:hint="default"/>
          <w:sz w:val="24"/>
          <w:szCs w:val="32"/>
          <w:lang w:val="en-US" w:eastAsia="zh-CN"/>
        </w:rPr>
        <w:t>的午睡管理理念。</w:t>
      </w:r>
    </w:p>
    <w:p w14:paraId="5AB8A4C7">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firstLine="480" w:firstLineChars="200"/>
        <w:textAlignment w:val="auto"/>
        <w:rPr>
          <w:rFonts w:hint="default" w:ascii="黑体" w:hAnsi="黑体" w:eastAsia="黑体" w:cs="黑体"/>
          <w:sz w:val="24"/>
          <w:szCs w:val="32"/>
          <w:lang w:val="en-US" w:eastAsia="zh-CN"/>
        </w:rPr>
      </w:pPr>
      <w:r>
        <w:rPr>
          <w:rFonts w:hint="eastAsia" w:ascii="黑体" w:hAnsi="黑体" w:eastAsia="黑体" w:cs="黑体"/>
          <w:sz w:val="24"/>
          <w:szCs w:val="32"/>
          <w:lang w:val="en-US" w:eastAsia="zh-CN"/>
        </w:rPr>
        <w:t>（二）有效促进幼儿睡眠质量</w:t>
      </w:r>
    </w:p>
    <w:p w14:paraId="01849DBD">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sz w:val="24"/>
          <w:szCs w:val="32"/>
          <w:lang w:val="en-US" w:eastAsia="zh-CN"/>
        </w:rPr>
      </w:pPr>
      <w:r>
        <w:rPr>
          <w:rFonts w:hint="default"/>
          <w:sz w:val="24"/>
          <w:szCs w:val="32"/>
          <w:lang w:val="en-US" w:eastAsia="zh-CN"/>
        </w:rPr>
        <w:t>经过一段时间的持续观察与效果追踪，发现幼儿的午睡质量实现了全方位提升，</w:t>
      </w:r>
      <w:r>
        <w:rPr>
          <w:rFonts w:hint="eastAsia"/>
          <w:sz w:val="24"/>
          <w:szCs w:val="32"/>
          <w:lang w:val="en-US" w:eastAsia="zh-CN"/>
        </w:rPr>
        <w:t>体现</w:t>
      </w:r>
      <w:r>
        <w:rPr>
          <w:rFonts w:hint="default"/>
          <w:sz w:val="24"/>
          <w:szCs w:val="32"/>
          <w:lang w:val="en-US" w:eastAsia="zh-CN"/>
        </w:rPr>
        <w:t>在入睡速度、睡眠稳定性上有了显著改善。切实满足幼儿生理发育所需充足睡眠的同时，化解了部分幼儿入睡困难、睡眠不深、起床哭闹的问题，让午睡真正成为滋养幼儿成长的</w:t>
      </w:r>
      <w:r>
        <w:rPr>
          <w:rFonts w:hint="eastAsia" w:ascii="宋体" w:hAnsi="宋体" w:eastAsia="宋体" w:cs="宋体"/>
          <w:sz w:val="24"/>
          <w:szCs w:val="32"/>
          <w:lang w:val="en-US" w:eastAsia="zh-CN"/>
        </w:rPr>
        <w:t>“安睡时光”</w:t>
      </w:r>
      <w:r>
        <w:rPr>
          <w:rFonts w:hint="default"/>
          <w:sz w:val="24"/>
          <w:szCs w:val="32"/>
          <w:lang w:val="en-US" w:eastAsia="zh-CN"/>
        </w:rPr>
        <w:t>。</w:t>
      </w:r>
    </w:p>
    <w:p w14:paraId="5C0736C2">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sz w:val="24"/>
          <w:szCs w:val="32"/>
          <w:lang w:val="en-US" w:eastAsia="zh-CN"/>
        </w:rPr>
      </w:pPr>
      <w:r>
        <w:rPr>
          <w:rFonts w:hint="eastAsia"/>
          <w:sz w:val="24"/>
          <w:szCs w:val="32"/>
          <w:lang w:val="en-US" w:eastAsia="zh-CN"/>
        </w:rPr>
        <w:t>通过对教师访谈及保健巡视记录均能充分表明</w:t>
      </w:r>
      <w:r>
        <w:rPr>
          <w:rFonts w:hint="default"/>
          <w:sz w:val="24"/>
          <w:szCs w:val="32"/>
          <w:lang w:val="en-US" w:eastAsia="zh-CN"/>
        </w:rPr>
        <w:t>策略实施前</w:t>
      </w:r>
      <w:r>
        <w:rPr>
          <w:rFonts w:hint="eastAsia"/>
          <w:sz w:val="24"/>
          <w:szCs w:val="32"/>
          <w:lang w:val="en-US" w:eastAsia="zh-CN"/>
        </w:rPr>
        <w:t>后幼儿睡眠质量的提升</w:t>
      </w:r>
      <w:r>
        <w:rPr>
          <w:rFonts w:hint="default"/>
          <w:sz w:val="24"/>
          <w:szCs w:val="32"/>
          <w:lang w:val="en-US" w:eastAsia="zh-CN"/>
        </w:rPr>
        <w:t>，</w:t>
      </w:r>
      <w:r>
        <w:rPr>
          <w:rFonts w:hint="eastAsia"/>
          <w:sz w:val="24"/>
          <w:szCs w:val="32"/>
          <w:lang w:val="en-US" w:eastAsia="zh-CN"/>
        </w:rPr>
        <w:t>以一中班为例，午睡管理调整前</w:t>
      </w:r>
      <w:r>
        <w:rPr>
          <w:rFonts w:hint="default"/>
          <w:sz w:val="24"/>
          <w:szCs w:val="32"/>
          <w:lang w:val="en-US" w:eastAsia="zh-CN"/>
        </w:rPr>
        <w:t>班级近半数幼儿存在入睡困难、容易早醒等问题，其中部分幼儿表现尤为突出，如频繁翻身、踢被子现象频繁，入睡需教师持续安抚</w:t>
      </w:r>
      <w:r>
        <w:rPr>
          <w:rFonts w:hint="eastAsia"/>
          <w:sz w:val="24"/>
          <w:szCs w:val="32"/>
          <w:lang w:val="en-US" w:eastAsia="zh-CN"/>
        </w:rPr>
        <w:t>；</w:t>
      </w:r>
      <w:r>
        <w:rPr>
          <w:rFonts w:hint="default"/>
          <w:sz w:val="24"/>
          <w:szCs w:val="32"/>
          <w:lang w:val="en-US" w:eastAsia="zh-CN"/>
        </w:rPr>
        <w:t>起床时易出现哭闹、赖床等情况，影响班级午睡秩序与幼儿自身睡眠体验</w:t>
      </w:r>
      <w:r>
        <w:rPr>
          <w:rFonts w:hint="eastAsia"/>
          <w:sz w:val="24"/>
          <w:szCs w:val="32"/>
          <w:lang w:val="en-US" w:eastAsia="zh-CN"/>
        </w:rPr>
        <w:t>。</w:t>
      </w:r>
      <w:r>
        <w:rPr>
          <w:rFonts w:hint="default"/>
          <w:sz w:val="24"/>
          <w:szCs w:val="32"/>
          <w:lang w:val="en-US" w:eastAsia="zh-CN"/>
        </w:rPr>
        <w:t>经过</w:t>
      </w:r>
      <w:r>
        <w:rPr>
          <w:rFonts w:hint="eastAsia"/>
          <w:sz w:val="24"/>
          <w:szCs w:val="32"/>
          <w:lang w:val="en-US" w:eastAsia="zh-CN"/>
        </w:rPr>
        <w:t>策略</w:t>
      </w:r>
      <w:r>
        <w:rPr>
          <w:rFonts w:hint="default"/>
          <w:sz w:val="24"/>
          <w:szCs w:val="32"/>
          <w:lang w:val="en-US" w:eastAsia="zh-CN"/>
        </w:rPr>
        <w:t>干预，幼儿睡眠质量得到显著改善，此前存在</w:t>
      </w:r>
      <w:r>
        <w:rPr>
          <w:rFonts w:hint="eastAsia"/>
          <w:sz w:val="24"/>
          <w:szCs w:val="32"/>
          <w:lang w:val="en-US" w:eastAsia="zh-CN"/>
        </w:rPr>
        <w:t>“</w:t>
      </w:r>
      <w:r>
        <w:rPr>
          <w:rFonts w:hint="default"/>
          <w:sz w:val="24"/>
          <w:szCs w:val="32"/>
          <w:lang w:val="en-US" w:eastAsia="zh-CN"/>
        </w:rPr>
        <w:t>熬时间</w:t>
      </w:r>
      <w:r>
        <w:rPr>
          <w:rFonts w:hint="eastAsia"/>
          <w:sz w:val="24"/>
          <w:szCs w:val="32"/>
          <w:lang w:val="en-US" w:eastAsia="zh-CN"/>
        </w:rPr>
        <w:t>”“</w:t>
      </w:r>
      <w:r>
        <w:rPr>
          <w:rFonts w:hint="default"/>
          <w:sz w:val="24"/>
          <w:szCs w:val="32"/>
          <w:lang w:val="en-US" w:eastAsia="zh-CN"/>
        </w:rPr>
        <w:t>入睡难</w:t>
      </w:r>
      <w:r>
        <w:rPr>
          <w:rFonts w:hint="eastAsia"/>
          <w:sz w:val="24"/>
          <w:szCs w:val="32"/>
          <w:lang w:val="en-US" w:eastAsia="zh-CN"/>
        </w:rPr>
        <w:t>”</w:t>
      </w:r>
      <w:r>
        <w:rPr>
          <w:rFonts w:hint="default"/>
          <w:sz w:val="24"/>
          <w:szCs w:val="32"/>
          <w:lang w:val="en-US" w:eastAsia="zh-CN"/>
        </w:rPr>
        <w:t>的幼儿均能快速进入睡眠状态，睡眠稳定性显著增强，</w:t>
      </w:r>
      <w:r>
        <w:rPr>
          <w:rFonts w:hint="eastAsia"/>
          <w:sz w:val="24"/>
          <w:szCs w:val="32"/>
          <w:lang w:val="en-US" w:eastAsia="zh-CN"/>
        </w:rPr>
        <w:t>幼儿</w:t>
      </w:r>
      <w:r>
        <w:rPr>
          <w:rFonts w:hint="default"/>
          <w:sz w:val="24"/>
          <w:szCs w:val="32"/>
          <w:lang w:val="en-US" w:eastAsia="zh-CN"/>
        </w:rPr>
        <w:t>翻身次数减少至3-5次</w:t>
      </w:r>
      <w:r>
        <w:rPr>
          <w:rFonts w:hint="eastAsia"/>
          <w:sz w:val="24"/>
          <w:szCs w:val="32"/>
          <w:lang w:val="en-US" w:eastAsia="zh-CN"/>
        </w:rPr>
        <w:t>；</w:t>
      </w:r>
      <w:r>
        <w:rPr>
          <w:rFonts w:hint="default"/>
          <w:sz w:val="24"/>
          <w:szCs w:val="32"/>
          <w:lang w:val="en-US" w:eastAsia="zh-CN"/>
        </w:rPr>
        <w:t>起床时</w:t>
      </w:r>
      <w:r>
        <w:rPr>
          <w:rFonts w:hint="eastAsia"/>
          <w:sz w:val="24"/>
          <w:szCs w:val="32"/>
          <w:lang w:val="en-US" w:eastAsia="zh-CN"/>
        </w:rPr>
        <w:t>班内幼儿基本都</w:t>
      </w:r>
      <w:r>
        <w:rPr>
          <w:rFonts w:hint="default"/>
          <w:sz w:val="24"/>
          <w:szCs w:val="32"/>
          <w:lang w:val="en-US" w:eastAsia="zh-CN"/>
        </w:rPr>
        <w:t>能主动自主整理衣物，不再出现哭闹、赖床现象；从班级整体来看，平均入睡速度提升25%，</w:t>
      </w:r>
      <w:r>
        <w:rPr>
          <w:rFonts w:hint="eastAsia"/>
          <w:sz w:val="24"/>
          <w:szCs w:val="32"/>
          <w:lang w:val="en-US" w:eastAsia="zh-CN"/>
        </w:rPr>
        <w:t>这些数据</w:t>
      </w:r>
      <w:r>
        <w:rPr>
          <w:rFonts w:hint="default"/>
          <w:sz w:val="24"/>
          <w:szCs w:val="32"/>
          <w:lang w:val="en-US" w:eastAsia="zh-CN"/>
        </w:rPr>
        <w:t>充分印证了午睡管理策略在促进幼儿睡眠质量、贴合幼儿生理发育规律方面的有效性。</w:t>
      </w:r>
    </w:p>
    <w:p w14:paraId="7FE4126B">
      <w:pPr>
        <w:keepNext w:val="0"/>
        <w:keepLines w:val="0"/>
        <w:pageBreakBefore w:val="0"/>
        <w:widowControl w:val="0"/>
        <w:kinsoku/>
        <w:wordWrap/>
        <w:overflowPunct/>
        <w:topLinePunct w:val="0"/>
        <w:autoSpaceDE/>
        <w:autoSpaceDN/>
        <w:bidi w:val="0"/>
        <w:adjustRightInd/>
        <w:snapToGrid/>
        <w:spacing w:before="157" w:beforeLines="50" w:after="157" w:afterLines="50" w:line="360" w:lineRule="auto"/>
        <w:ind w:left="0" w:firstLine="480" w:firstLineChars="200"/>
        <w:textAlignment w:val="auto"/>
        <w:rPr>
          <w:rFonts w:hint="default" w:ascii="黑体" w:hAnsi="黑体" w:eastAsia="黑体" w:cs="黑体"/>
          <w:sz w:val="24"/>
          <w:szCs w:val="32"/>
          <w:highlight w:val="none"/>
          <w:lang w:val="en-US" w:eastAsia="zh-CN"/>
        </w:rPr>
      </w:pPr>
      <w:r>
        <w:rPr>
          <w:rFonts w:hint="eastAsia" w:ascii="黑体" w:hAnsi="黑体" w:eastAsia="黑体" w:cs="黑体"/>
          <w:sz w:val="24"/>
          <w:szCs w:val="32"/>
          <w:highlight w:val="none"/>
          <w:lang w:val="en-US" w:eastAsia="zh-CN"/>
        </w:rPr>
        <w:t>（三）切实保障后续活动开展</w:t>
      </w:r>
    </w:p>
    <w:p w14:paraId="7C35F9C7">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sz w:val="24"/>
          <w:szCs w:val="32"/>
          <w:lang w:val="en-US" w:eastAsia="zh-CN"/>
        </w:rPr>
      </w:pPr>
      <w:r>
        <w:rPr>
          <w:rFonts w:hint="eastAsia"/>
          <w:sz w:val="24"/>
          <w:szCs w:val="32"/>
          <w:lang w:val="en-US" w:eastAsia="zh-CN"/>
        </w:rPr>
        <w:t>同时还发现，自调整作息以来，各年龄段幼儿在起床后的精神面貌、情绪状态及下午各类活动的参与度上均发生了显著变化，调整午睡时间有效解决了以往“起床难、活动懒、情绪躁”的问题，为下午活动注入了新的活力</w:t>
      </w:r>
      <w:r>
        <w:rPr>
          <w:rFonts w:hint="default"/>
          <w:sz w:val="24"/>
          <w:szCs w:val="32"/>
          <w:lang w:val="en-US" w:eastAsia="zh-CN"/>
        </w:rPr>
        <w:t>。</w:t>
      </w:r>
    </w:p>
    <w:p w14:paraId="29AD5AA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32"/>
          <w:lang w:val="en-US" w:eastAsia="zh-CN"/>
        </w:rPr>
      </w:pPr>
      <w:r>
        <w:rPr>
          <w:rFonts w:hint="eastAsia"/>
          <w:sz w:val="24"/>
          <w:szCs w:val="32"/>
          <w:lang w:val="en-US" w:eastAsia="zh-CN"/>
        </w:rPr>
        <w:t>这里以</w:t>
      </w:r>
      <w:r>
        <w:rPr>
          <w:rFonts w:hint="default"/>
          <w:sz w:val="24"/>
          <w:szCs w:val="32"/>
          <w:lang w:val="en-US" w:eastAsia="zh-CN"/>
        </w:rPr>
        <w:t>小班幼午睡管理策略</w:t>
      </w:r>
      <w:r>
        <w:rPr>
          <w:rFonts w:hint="eastAsia"/>
          <w:sz w:val="24"/>
          <w:szCs w:val="32"/>
          <w:lang w:val="en-US" w:eastAsia="zh-CN"/>
        </w:rPr>
        <w:t>调整前后变化为例：调整前，</w:t>
      </w:r>
      <w:r>
        <w:rPr>
          <w:rFonts w:hint="default"/>
          <w:sz w:val="24"/>
          <w:szCs w:val="32"/>
          <w:lang w:val="en-US" w:eastAsia="zh-CN"/>
        </w:rPr>
        <w:t>幼儿起床时需教师反复呼唤，部分幼儿存在</w:t>
      </w:r>
      <w:r>
        <w:rPr>
          <w:rFonts w:hint="eastAsia"/>
          <w:sz w:val="24"/>
          <w:szCs w:val="32"/>
          <w:lang w:val="en-US" w:eastAsia="zh-CN"/>
        </w:rPr>
        <w:t>“</w:t>
      </w:r>
      <w:r>
        <w:rPr>
          <w:rFonts w:hint="default"/>
          <w:sz w:val="24"/>
          <w:szCs w:val="32"/>
          <w:lang w:val="en-US" w:eastAsia="zh-CN"/>
        </w:rPr>
        <w:t>起床气</w:t>
      </w:r>
      <w:r>
        <w:rPr>
          <w:rFonts w:hint="eastAsia"/>
          <w:sz w:val="24"/>
          <w:szCs w:val="32"/>
          <w:lang w:val="en-US" w:eastAsia="zh-CN"/>
        </w:rPr>
        <w:t>”</w:t>
      </w:r>
      <w:r>
        <w:rPr>
          <w:rFonts w:hint="default"/>
          <w:sz w:val="24"/>
          <w:szCs w:val="32"/>
          <w:lang w:val="en-US" w:eastAsia="zh-CN"/>
        </w:rPr>
        <w:t>，从唤醒到整理完毕需20至30分钟，</w:t>
      </w:r>
      <w:r>
        <w:rPr>
          <w:rFonts w:hint="eastAsia"/>
          <w:sz w:val="24"/>
          <w:szCs w:val="32"/>
          <w:lang w:val="en-US" w:eastAsia="zh-CN"/>
        </w:rPr>
        <w:t>同时</w:t>
      </w:r>
      <w:r>
        <w:rPr>
          <w:rFonts w:hint="default"/>
          <w:sz w:val="24"/>
          <w:szCs w:val="32"/>
          <w:lang w:val="en-US" w:eastAsia="zh-CN"/>
        </w:rPr>
        <w:t>下午户外活动</w:t>
      </w:r>
      <w:r>
        <w:rPr>
          <w:rFonts w:hint="eastAsia"/>
          <w:sz w:val="24"/>
          <w:szCs w:val="32"/>
          <w:lang w:val="en-US" w:eastAsia="zh-CN"/>
        </w:rPr>
        <w:t>、个别化区角活动</w:t>
      </w:r>
      <w:r>
        <w:rPr>
          <w:rFonts w:hint="default"/>
          <w:sz w:val="24"/>
          <w:szCs w:val="32"/>
          <w:lang w:val="en-US" w:eastAsia="zh-CN"/>
        </w:rPr>
        <w:t>中多表现为被动参与，缺乏积极性；策略调整后，幼儿能在教师轻声提醒下自主醒来，情绪稳定，起床整理效率大幅提升，仅需10分钟左右即可完成，同时下午各类活动中幼儿参与状态明显转变，从随意摆弄材料、消极休憩转变为主动组队参与、积极展示分享，彻底改变了被动参与的局面。良好的睡眠状态为下午各类活动的高效开展提供了坚实保障，</w:t>
      </w:r>
      <w:r>
        <w:rPr>
          <w:rFonts w:hint="eastAsia"/>
          <w:sz w:val="24"/>
          <w:szCs w:val="32"/>
          <w:lang w:val="en-US" w:eastAsia="zh-CN"/>
        </w:rPr>
        <w:t>也</w:t>
      </w:r>
      <w:r>
        <w:rPr>
          <w:rFonts w:hint="default"/>
          <w:sz w:val="24"/>
          <w:szCs w:val="32"/>
          <w:lang w:val="en-US" w:eastAsia="zh-CN"/>
        </w:rPr>
        <w:t>充分印证了午睡管理策略对后续活动开展的支撑作用。</w:t>
      </w:r>
    </w:p>
    <w:p w14:paraId="2C26169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32"/>
          <w:lang w:val="en-US" w:eastAsia="zh-CN"/>
        </w:rPr>
      </w:pPr>
    </w:p>
    <w:p w14:paraId="070EF10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楷体" w:hAnsi="楷体" w:eastAsia="楷体" w:cs="楷体"/>
          <w:sz w:val="21"/>
          <w:szCs w:val="21"/>
          <w:lang w:val="en-US" w:eastAsia="zh-CN"/>
        </w:rPr>
      </w:pPr>
      <w:r>
        <w:rPr>
          <w:rFonts w:hint="eastAsia"/>
          <w:sz w:val="24"/>
          <w:szCs w:val="32"/>
          <w:lang w:val="en-US" w:eastAsia="zh-CN"/>
        </w:rPr>
        <w:t>综上，本研究分析了幼儿午睡管理的现状及存在的关键问题，提出了指向幼儿健康成长的午睡管理优化策略，</w:t>
      </w:r>
      <w:r>
        <w:rPr>
          <w:rFonts w:hint="default"/>
          <w:sz w:val="24"/>
          <w:szCs w:val="32"/>
          <w:lang w:val="en-US" w:eastAsia="zh-CN"/>
        </w:rPr>
        <w:t>既基于幼儿年龄差异与个体需求动态</w:t>
      </w:r>
      <w:r>
        <w:rPr>
          <w:rFonts w:hint="eastAsia"/>
          <w:sz w:val="24"/>
          <w:szCs w:val="32"/>
          <w:lang w:val="en-US" w:eastAsia="zh-CN"/>
        </w:rPr>
        <w:t>调整</w:t>
      </w:r>
      <w:r>
        <w:rPr>
          <w:rFonts w:hint="default"/>
          <w:sz w:val="24"/>
          <w:szCs w:val="32"/>
          <w:lang w:val="en-US" w:eastAsia="zh-CN"/>
        </w:rPr>
        <w:t>，满足其生理发育对睡眠的基础</w:t>
      </w:r>
      <w:r>
        <w:rPr>
          <w:rFonts w:hint="eastAsia"/>
          <w:sz w:val="24"/>
          <w:szCs w:val="32"/>
          <w:lang w:val="en-US" w:eastAsia="zh-CN"/>
        </w:rPr>
        <w:t>和个性化</w:t>
      </w:r>
      <w:r>
        <w:rPr>
          <w:rFonts w:hint="default"/>
          <w:sz w:val="24"/>
          <w:szCs w:val="32"/>
          <w:lang w:val="en-US" w:eastAsia="zh-CN"/>
        </w:rPr>
        <w:t>诉求，</w:t>
      </w:r>
      <w:r>
        <w:rPr>
          <w:rFonts w:hint="eastAsia"/>
          <w:sz w:val="24"/>
          <w:szCs w:val="32"/>
          <w:lang w:val="en-US" w:eastAsia="zh-CN"/>
        </w:rPr>
        <w:t>保障其</w:t>
      </w:r>
      <w:r>
        <w:rPr>
          <w:rFonts w:hint="default"/>
          <w:sz w:val="24"/>
          <w:szCs w:val="32"/>
          <w:lang w:val="en-US" w:eastAsia="zh-CN"/>
        </w:rPr>
        <w:t>在适宜的睡眠支持中获得身心滋养，最终实现身体、认知、情绪与社会性的全面健康成长</w:t>
      </w:r>
      <w:r>
        <w:rPr>
          <w:rFonts w:hint="eastAsia"/>
          <w:sz w:val="24"/>
          <w:szCs w:val="32"/>
          <w:lang w:val="en-US" w:eastAsia="zh-CN"/>
        </w:rPr>
        <w:t>；</w:t>
      </w:r>
      <w:r>
        <w:rPr>
          <w:rFonts w:hint="default"/>
          <w:sz w:val="24"/>
          <w:szCs w:val="32"/>
          <w:lang w:val="en-US" w:eastAsia="zh-CN"/>
        </w:rPr>
        <w:t>又通过</w:t>
      </w:r>
      <w:r>
        <w:rPr>
          <w:rFonts w:hint="eastAsia"/>
          <w:sz w:val="24"/>
          <w:szCs w:val="32"/>
          <w:lang w:val="en-US" w:eastAsia="zh-CN"/>
        </w:rPr>
        <w:t>教师能力提升、家园共育举措拓展教育边界，让科学育儿理念融入生活的每一个细节并形成教育合力。这些举措变革背后的本质，都是</w:t>
      </w:r>
      <w:r>
        <w:rPr>
          <w:rFonts w:hint="default"/>
          <w:sz w:val="24"/>
          <w:szCs w:val="32"/>
          <w:lang w:val="en-US" w:eastAsia="zh-CN"/>
        </w:rPr>
        <w:t>为每一位幼儿搭建的个性化成长支持体系</w:t>
      </w:r>
      <w:r>
        <w:rPr>
          <w:rFonts w:hint="eastAsia"/>
          <w:sz w:val="24"/>
          <w:szCs w:val="32"/>
          <w:lang w:val="en-US" w:eastAsia="zh-CN"/>
        </w:rPr>
        <w:t>。期望能通过这样的变革，切实关注每一个生命个体成长需求，让“幼儿发展优先”理念化为推动每一个生命个体健康、全面、和谐、幸福成长的实际动能。</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395994C-9D02-4846-BC43-B160358AFBB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7101060C-B3BA-43C4-8468-0AA585FEB036}"/>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auto"/>
    <w:pitch w:val="default"/>
    <w:sig w:usb0="E4002EFF" w:usb1="C000247B" w:usb2="00000009" w:usb3="00000000" w:csb0="200001FF" w:csb1="00000000"/>
  </w:font>
  <w:font w:name="方正大标宋简体">
    <w:panose1 w:val="02000000000000000000"/>
    <w:charset w:val="86"/>
    <w:family w:val="auto"/>
    <w:pitch w:val="default"/>
    <w:sig w:usb0="A00002BF" w:usb1="184F6CFA" w:usb2="00000012" w:usb3="00000000" w:csb0="00040001" w:csb1="00000000"/>
    <w:embedRegular r:id="rId3" w:fontKey="{EB95BF4C-7C46-48E9-9716-C019757366E9}"/>
  </w:font>
  <w:font w:name="华文楷体">
    <w:panose1 w:val="02010600040101010101"/>
    <w:charset w:val="86"/>
    <w:family w:val="auto"/>
    <w:pitch w:val="default"/>
    <w:sig w:usb0="00000287" w:usb1="080F0000" w:usb2="00000000" w:usb3="00000000" w:csb0="0004009F" w:csb1="DFD70000"/>
    <w:embedRegular r:id="rId4" w:fontKey="{006D1ED5-B9E8-4DBF-919A-A50FEA28F525}"/>
  </w:font>
  <w:font w:name="楷体">
    <w:panose1 w:val="02010609060101010101"/>
    <w:charset w:val="86"/>
    <w:family w:val="auto"/>
    <w:pitch w:val="default"/>
    <w:sig w:usb0="800002BF" w:usb1="38CF7CFA" w:usb2="00000016" w:usb3="00000000" w:csb0="00040001" w:csb1="00000000"/>
    <w:embedRegular r:id="rId5" w:fontKey="{8C3B4879-3454-40A1-B36E-6F8AE119BD05}"/>
  </w:font>
  <w:font w:name="锦绣宋体">
    <w:panose1 w:val="02000503000000000000"/>
    <w:charset w:val="86"/>
    <w:family w:val="auto"/>
    <w:pitch w:val="default"/>
    <w:sig w:usb0="8000002F" w:usb1="084164FA" w:usb2="00000012" w:usb3="00000000" w:csb0="00040001" w:csb1="00000000"/>
    <w:embedRegular r:id="rId6" w:fontKey="{C5425F36-5D63-4FFD-A314-4DBEBD2D8393}"/>
  </w:font>
  <w:font w:name="WPSEMBED1">
    <w:panose1 w:val="02000000000000000000"/>
    <w:charset w:val="86"/>
    <w:family w:val="auto"/>
    <w:pitch w:val="default"/>
    <w:sig w:usb0="A00002BF" w:usb1="184F6CFA" w:usb2="00000012" w:usb3="00000000" w:csb0="00040001" w:csb1="00000000"/>
  </w:font>
  <w:font w:name="WPSEMBED2">
    <w:panose1 w:val="02000503000000000000"/>
    <w:charset w:val="86"/>
    <w:family w:val="auto"/>
    <w:pitch w:val="default"/>
    <w:sig w:usb0="8000002F" w:usb1="084164FA" w:usb2="00000012"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8">
    <w:p>
      <w:r>
        <w:separator/>
      </w:r>
    </w:p>
  </w:footnote>
  <w:footnote w:type="continuationSeparator" w:id="19">
    <w:p>
      <w:r>
        <w:continuationSeparator/>
      </w:r>
    </w:p>
  </w:footnote>
  <w:footnote w:id="0">
    <w:p w14:paraId="0E5FC908">
      <w:pPr>
        <w:pStyle w:val="9"/>
        <w:snapToGrid w:val="0"/>
      </w:pPr>
      <w:r>
        <w:rPr>
          <w:rStyle w:val="14"/>
          <w:rFonts w:hint="eastAsia"/>
          <w:vertAlign w:val="superscript"/>
          <w:lang w:val="en-US" w:eastAsia="zh-CN"/>
        </w:rPr>
        <w:t>[</w:t>
      </w:r>
      <w:r>
        <w:rPr>
          <w:rStyle w:val="14"/>
          <w:vertAlign w:val="superscript"/>
        </w:rPr>
        <w:footnoteRef/>
      </w:r>
      <w:r>
        <w:rPr>
          <w:rStyle w:val="14"/>
          <w:rFonts w:hint="eastAsia"/>
          <w:vertAlign w:val="superscript"/>
          <w:lang w:val="en-US" w:eastAsia="zh-CN"/>
        </w:rPr>
        <w:t>]</w:t>
      </w:r>
      <w:r>
        <w:rPr>
          <w:rStyle w:val="14"/>
          <w:vertAlign w:val="superscript"/>
        </w:rPr>
        <w:t xml:space="preserve"> </w:t>
      </w:r>
      <w:r>
        <w:rPr>
          <w:rFonts w:hint="eastAsia"/>
        </w:rPr>
        <w:t>午睡多久最科学？一个表格测测你的午睡是否及格[N].生命时报.2017-4-12.</w:t>
      </w:r>
    </w:p>
  </w:footnote>
  <w:footnote w:id="1">
    <w:p w14:paraId="59E42DDC">
      <w:pPr>
        <w:pStyle w:val="9"/>
        <w:snapToGrid w:val="0"/>
        <w:ind w:left="217" w:leftChars="0" w:hanging="217" w:hangingChars="121"/>
        <w:rPr>
          <w:rFonts w:hint="default" w:eastAsiaTheme="minorEastAsia"/>
          <w:lang w:val="en-US" w:eastAsia="zh-CN"/>
        </w:rPr>
      </w:pPr>
      <w:r>
        <w:rPr>
          <w:rStyle w:val="14"/>
        </w:rPr>
        <w:t>[</w:t>
      </w:r>
      <w:r>
        <w:rPr>
          <w:rStyle w:val="14"/>
        </w:rPr>
        <w:footnoteRef/>
      </w:r>
      <w:r>
        <w:rPr>
          <w:rStyle w:val="14"/>
        </w:rPr>
        <w:t>]</w:t>
      </w:r>
      <w:r>
        <w:t xml:space="preserve"> </w:t>
      </w:r>
      <w:r>
        <w:rPr>
          <w:rFonts w:hint="eastAsia"/>
        </w:rPr>
        <w:t>李文福,龚正霞,邱江,等.午睡剥夺对科学发明问题解决中的原型启发效应的影响[J].心理发展与教育,2015,31(02):165-170.DOI:10.16187/j.cnki.issn1001-4918.2015.02.05.</w:t>
      </w:r>
    </w:p>
  </w:footnote>
  <w:footnote w:id="2">
    <w:p w14:paraId="11A33456">
      <w:pPr>
        <w:pStyle w:val="9"/>
        <w:keepNext w:val="0"/>
        <w:keepLines w:val="0"/>
        <w:pageBreakBefore w:val="0"/>
        <w:widowControl w:val="0"/>
        <w:kinsoku/>
        <w:wordWrap w:val="0"/>
        <w:overflowPunct/>
        <w:topLinePunct w:val="0"/>
        <w:bidi w:val="0"/>
        <w:adjustRightInd/>
        <w:snapToGrid w:val="0"/>
        <w:spacing w:line="240" w:lineRule="auto"/>
        <w:ind w:left="217" w:leftChars="0" w:hanging="217" w:hangingChars="121"/>
        <w:textAlignment w:val="auto"/>
      </w:pPr>
      <w:r>
        <w:rPr>
          <w:rStyle w:val="14"/>
        </w:rPr>
        <w:t>[</w:t>
      </w:r>
      <w:r>
        <w:rPr>
          <w:rStyle w:val="14"/>
        </w:rPr>
        <w:footnoteRef/>
      </w:r>
      <w:r>
        <w:rPr>
          <w:rStyle w:val="14"/>
        </w:rPr>
        <w:t>]</w:t>
      </w:r>
      <w:r>
        <w:t xml:space="preserve"> </w:t>
      </w:r>
      <w:r>
        <w:rPr>
          <w:rFonts w:hint="eastAsia"/>
        </w:rPr>
        <w:t>HALL WA,SCHERA,ZAIDMAN-ZAITA,etal.Acommunity-basedstudyofsleepandbehaviourproblemsin12-to36-month-oldchildren[J].ChildCareHealthDev,2012,38(3):379-389.DOI:10.1111/j.1365-2214.2011.01252.x.</w:t>
      </w:r>
    </w:p>
  </w:footnote>
  <w:footnote w:id="3">
    <w:p w14:paraId="0D94EC1D">
      <w:pPr>
        <w:pStyle w:val="9"/>
        <w:snapToGrid w:val="0"/>
        <w:spacing w:line="240" w:lineRule="auto"/>
        <w:ind w:left="219" w:leftChars="0" w:hanging="219" w:hangingChars="122"/>
      </w:pPr>
      <w:r>
        <w:rPr>
          <w:rStyle w:val="14"/>
        </w:rPr>
        <w:t>[</w:t>
      </w:r>
      <w:r>
        <w:rPr>
          <w:rStyle w:val="14"/>
        </w:rPr>
        <w:footnoteRef/>
      </w:r>
      <w:r>
        <w:rPr>
          <w:rStyle w:val="14"/>
        </w:rPr>
        <w:t>]</w:t>
      </w:r>
      <w:r>
        <w:rPr>
          <w:rFonts w:hint="eastAsia"/>
        </w:rPr>
        <w:t>JIXP,LIJX,LIUJH.Therelationshipbetweenmiddaynappingandneurocognitivefunctioninearlyadolescents[J].BehavSleep Med,2019,17(5):537-551.DOI:10.1080/15402002.2018.1425868.</w:t>
      </w:r>
    </w:p>
  </w:footnote>
  <w:footnote w:id="4">
    <w:p w14:paraId="513C736F">
      <w:pPr>
        <w:pStyle w:val="9"/>
        <w:snapToGrid w:val="0"/>
      </w:pPr>
      <w:r>
        <w:rPr>
          <w:rStyle w:val="14"/>
        </w:rPr>
        <w:t>[</w:t>
      </w:r>
      <w:r>
        <w:rPr>
          <w:rStyle w:val="14"/>
        </w:rPr>
        <w:footnoteRef/>
      </w:r>
      <w:r>
        <w:rPr>
          <w:rStyle w:val="14"/>
        </w:rPr>
        <w:t>]</w:t>
      </w:r>
      <w:r>
        <w:t xml:space="preserve"> </w:t>
      </w:r>
      <w:r>
        <w:rPr>
          <w:rFonts w:hint="eastAsia"/>
        </w:rPr>
        <w:t>肖燕.教师组织幼儿午睡活动的研究[D].华中师范大学,2014.</w:t>
      </w:r>
    </w:p>
  </w:footnote>
  <w:footnote w:id="5">
    <w:p w14:paraId="73257329">
      <w:pPr>
        <w:pStyle w:val="9"/>
        <w:keepNext w:val="0"/>
        <w:keepLines w:val="0"/>
        <w:pageBreakBefore w:val="0"/>
        <w:widowControl w:val="0"/>
        <w:kinsoku/>
        <w:wordWrap w:val="0"/>
        <w:overflowPunct/>
        <w:topLinePunct w:val="0"/>
        <w:bidi w:val="0"/>
        <w:adjustRightInd/>
        <w:snapToGrid w:val="0"/>
        <w:ind w:left="217" w:leftChars="0" w:hanging="217" w:hangingChars="121"/>
        <w:textAlignment w:val="auto"/>
      </w:pPr>
      <w:r>
        <w:rPr>
          <w:rStyle w:val="14"/>
        </w:rPr>
        <w:t>[</w:t>
      </w:r>
      <w:r>
        <w:rPr>
          <w:rStyle w:val="14"/>
        </w:rPr>
        <w:footnoteRef/>
      </w:r>
      <w:r>
        <w:rPr>
          <w:rStyle w:val="14"/>
        </w:rPr>
        <w:t>]</w:t>
      </w:r>
      <w:r>
        <w:t xml:space="preserve"> </w:t>
      </w:r>
      <w:r>
        <w:rPr>
          <w:rFonts w:hint="eastAsia"/>
        </w:rPr>
        <w:t>MILLER AL,SEIFER R,CROSSIN R,etal.Toddler'sself-regulationstrategiesinachallengecontextarenap-dependent[J].JSleepRes,2015,24(3):279-287.DOI:10.1111/jsr.12260.</w:t>
      </w:r>
    </w:p>
  </w:footnote>
  <w:footnote w:id="6">
    <w:p w14:paraId="57187A3B">
      <w:pPr>
        <w:pStyle w:val="9"/>
        <w:keepNext w:val="0"/>
        <w:keepLines w:val="0"/>
        <w:pageBreakBefore w:val="0"/>
        <w:widowControl w:val="0"/>
        <w:kinsoku/>
        <w:wordWrap w:val="0"/>
        <w:overflowPunct/>
        <w:topLinePunct w:val="0"/>
        <w:bidi w:val="0"/>
        <w:adjustRightInd/>
        <w:snapToGrid w:val="0"/>
        <w:ind w:left="219" w:leftChars="0" w:hanging="219" w:hangingChars="122"/>
        <w:textAlignment w:val="auto"/>
      </w:pPr>
      <w:r>
        <w:rPr>
          <w:rStyle w:val="14"/>
        </w:rPr>
        <w:t>[</w:t>
      </w:r>
      <w:r>
        <w:rPr>
          <w:rStyle w:val="14"/>
        </w:rPr>
        <w:footnoteRef/>
      </w:r>
      <w:r>
        <w:rPr>
          <w:rStyle w:val="14"/>
        </w:rPr>
        <w:t>]</w:t>
      </w:r>
      <w:r>
        <w:t xml:space="preserve"> </w:t>
      </w:r>
      <w:r>
        <w:rPr>
          <w:rFonts w:hint="eastAsia"/>
        </w:rPr>
        <w:t>吴至凤,赵聪敏,赵雪晴,等.婴幼儿睡眠质量与体格发育的关系[J].重庆医学,2009,38(22):2806-2808.DOI:CNKI:SUN:CQYX.0.2009-22-016</w:t>
      </w:r>
    </w:p>
  </w:footnote>
  <w:footnote w:id="7">
    <w:p w14:paraId="61316464">
      <w:pPr>
        <w:pStyle w:val="9"/>
        <w:keepNext w:val="0"/>
        <w:keepLines w:val="0"/>
        <w:pageBreakBefore w:val="0"/>
        <w:widowControl w:val="0"/>
        <w:kinsoku/>
        <w:wordWrap w:val="0"/>
        <w:overflowPunct/>
        <w:topLinePunct w:val="0"/>
        <w:bidi w:val="0"/>
        <w:adjustRightInd/>
        <w:snapToGrid w:val="0"/>
        <w:ind w:left="219" w:leftChars="0" w:hanging="219" w:hangingChars="122"/>
        <w:textAlignment w:val="auto"/>
      </w:pPr>
      <w:r>
        <w:rPr>
          <w:rStyle w:val="14"/>
        </w:rPr>
        <w:t>[</w:t>
      </w:r>
      <w:r>
        <w:rPr>
          <w:rStyle w:val="14"/>
        </w:rPr>
        <w:footnoteRef/>
      </w:r>
      <w:r>
        <w:rPr>
          <w:rStyle w:val="14"/>
        </w:rPr>
        <w:t>]</w:t>
      </w:r>
      <w:r>
        <w:t xml:space="preserve"> </w:t>
      </w:r>
      <w:r>
        <w:rPr>
          <w:rFonts w:hint="eastAsia"/>
        </w:rPr>
        <w:t>卞彩云,王小婵.影响幼儿午睡的若干因素[J].家庭与家教(现代幼教),2007,(04):53-54.DOI:CNKI:SUN:XDYJ.0.2007-04-027.</w:t>
      </w:r>
    </w:p>
  </w:footnote>
  <w:footnote w:id="8">
    <w:p w14:paraId="0DAC3A6F">
      <w:pPr>
        <w:pStyle w:val="9"/>
        <w:snapToGrid w:val="0"/>
      </w:pPr>
      <w:r>
        <w:rPr>
          <w:rStyle w:val="14"/>
        </w:rPr>
        <w:t>[</w:t>
      </w:r>
      <w:r>
        <w:rPr>
          <w:rStyle w:val="14"/>
        </w:rPr>
        <w:footnoteRef/>
      </w:r>
      <w:r>
        <w:rPr>
          <w:rStyle w:val="14"/>
        </w:rPr>
        <w:t>]</w:t>
      </w:r>
      <w:r>
        <w:t xml:space="preserve"> </w:t>
      </w:r>
      <w:r>
        <w:rPr>
          <w:rFonts w:hint="eastAsia"/>
        </w:rPr>
        <w:t>韩冰.幼儿园午睡活动现状及对策研究[D].河北师范大学,2016.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C32EF5"/>
    <w:multiLevelType w:val="singleLevel"/>
    <w:tmpl w:val="86C32EF5"/>
    <w:lvl w:ilvl="0" w:tentative="0">
      <w:start w:val="1"/>
      <w:numFmt w:val="decimal"/>
      <w:lvlText w:val="%1."/>
      <w:lvlJc w:val="left"/>
      <w:pPr>
        <w:ind w:left="425" w:hanging="425"/>
      </w:pPr>
      <w:rPr>
        <w:rFonts w:hint="default"/>
      </w:rPr>
    </w:lvl>
  </w:abstractNum>
  <w:abstractNum w:abstractNumId="1">
    <w:nsid w:val="90DF4CD7"/>
    <w:multiLevelType w:val="singleLevel"/>
    <w:tmpl w:val="90DF4CD7"/>
    <w:lvl w:ilvl="0" w:tentative="0">
      <w:start w:val="1"/>
      <w:numFmt w:val="decimal"/>
      <w:lvlText w:val="%1."/>
      <w:lvlJc w:val="left"/>
      <w:pPr>
        <w:ind w:left="425" w:hanging="425"/>
      </w:pPr>
      <w:rPr>
        <w:rFonts w:hint="default"/>
      </w:rPr>
    </w:lvl>
  </w:abstractNum>
  <w:abstractNum w:abstractNumId="2">
    <w:nsid w:val="974A9E71"/>
    <w:multiLevelType w:val="singleLevel"/>
    <w:tmpl w:val="974A9E71"/>
    <w:lvl w:ilvl="0" w:tentative="0">
      <w:start w:val="1"/>
      <w:numFmt w:val="decimal"/>
      <w:lvlText w:val="%1."/>
      <w:lvlJc w:val="left"/>
      <w:pPr>
        <w:ind w:left="425" w:hanging="425"/>
      </w:pPr>
      <w:rPr>
        <w:rFonts w:hint="default"/>
      </w:rPr>
    </w:lvl>
  </w:abstractNum>
  <w:abstractNum w:abstractNumId="3">
    <w:nsid w:val="9CC5E933"/>
    <w:multiLevelType w:val="singleLevel"/>
    <w:tmpl w:val="9CC5E933"/>
    <w:lvl w:ilvl="0" w:tentative="0">
      <w:start w:val="1"/>
      <w:numFmt w:val="decimal"/>
      <w:lvlText w:val="%1."/>
      <w:lvlJc w:val="left"/>
      <w:pPr>
        <w:ind w:left="425" w:hanging="425"/>
      </w:pPr>
      <w:rPr>
        <w:rFonts w:hint="default"/>
      </w:rPr>
    </w:lvl>
  </w:abstractNum>
  <w:abstractNum w:abstractNumId="4">
    <w:nsid w:val="C6832DBA"/>
    <w:multiLevelType w:val="singleLevel"/>
    <w:tmpl w:val="C6832DBA"/>
    <w:lvl w:ilvl="0" w:tentative="0">
      <w:start w:val="1"/>
      <w:numFmt w:val="decimal"/>
      <w:lvlText w:val="%1."/>
      <w:lvlJc w:val="left"/>
      <w:pPr>
        <w:ind w:left="425" w:hanging="425"/>
      </w:pPr>
      <w:rPr>
        <w:rFonts w:hint="default"/>
      </w:rPr>
    </w:lvl>
  </w:abstractNum>
  <w:abstractNum w:abstractNumId="5">
    <w:nsid w:val="D5D70FDA"/>
    <w:multiLevelType w:val="singleLevel"/>
    <w:tmpl w:val="D5D70FDA"/>
    <w:lvl w:ilvl="0" w:tentative="0">
      <w:start w:val="1"/>
      <w:numFmt w:val="decimal"/>
      <w:lvlText w:val="%1."/>
      <w:lvlJc w:val="left"/>
      <w:pPr>
        <w:ind w:left="425" w:hanging="425"/>
      </w:pPr>
      <w:rPr>
        <w:rFonts w:hint="default"/>
      </w:rPr>
    </w:lvl>
  </w:abstractNum>
  <w:abstractNum w:abstractNumId="6">
    <w:nsid w:val="D81BC387"/>
    <w:multiLevelType w:val="singleLevel"/>
    <w:tmpl w:val="D81BC387"/>
    <w:lvl w:ilvl="0" w:tentative="0">
      <w:start w:val="1"/>
      <w:numFmt w:val="decimal"/>
      <w:lvlText w:val="%1."/>
      <w:lvlJc w:val="left"/>
      <w:pPr>
        <w:ind w:left="425" w:hanging="425"/>
      </w:pPr>
      <w:rPr>
        <w:rFonts w:hint="default"/>
      </w:rPr>
    </w:lvl>
  </w:abstractNum>
  <w:abstractNum w:abstractNumId="7">
    <w:nsid w:val="E4CA80FE"/>
    <w:multiLevelType w:val="singleLevel"/>
    <w:tmpl w:val="E4CA80FE"/>
    <w:lvl w:ilvl="0" w:tentative="0">
      <w:start w:val="1"/>
      <w:numFmt w:val="decimal"/>
      <w:lvlText w:val="%1."/>
      <w:lvlJc w:val="left"/>
      <w:pPr>
        <w:ind w:left="425" w:hanging="425"/>
      </w:pPr>
      <w:rPr>
        <w:rFonts w:hint="default"/>
      </w:rPr>
    </w:lvl>
  </w:abstractNum>
  <w:abstractNum w:abstractNumId="8">
    <w:nsid w:val="F7E5D155"/>
    <w:multiLevelType w:val="singleLevel"/>
    <w:tmpl w:val="F7E5D155"/>
    <w:lvl w:ilvl="0" w:tentative="0">
      <w:start w:val="1"/>
      <w:numFmt w:val="decimal"/>
      <w:lvlText w:val="%1."/>
      <w:lvlJc w:val="left"/>
      <w:pPr>
        <w:ind w:left="425" w:hanging="425"/>
      </w:pPr>
      <w:rPr>
        <w:rFonts w:hint="default"/>
      </w:rPr>
    </w:lvl>
  </w:abstractNum>
  <w:abstractNum w:abstractNumId="9">
    <w:nsid w:val="31CCFA32"/>
    <w:multiLevelType w:val="singleLevel"/>
    <w:tmpl w:val="31CCFA32"/>
    <w:lvl w:ilvl="0" w:tentative="0">
      <w:start w:val="1"/>
      <w:numFmt w:val="decimal"/>
      <w:lvlText w:val="%1."/>
      <w:lvlJc w:val="left"/>
      <w:pPr>
        <w:ind w:left="425" w:hanging="425"/>
      </w:pPr>
      <w:rPr>
        <w:rFonts w:hint="default"/>
      </w:rPr>
    </w:lvl>
  </w:abstractNum>
  <w:abstractNum w:abstractNumId="10">
    <w:nsid w:val="4338D38F"/>
    <w:multiLevelType w:val="singleLevel"/>
    <w:tmpl w:val="4338D38F"/>
    <w:lvl w:ilvl="0" w:tentative="0">
      <w:start w:val="1"/>
      <w:numFmt w:val="decimal"/>
      <w:lvlText w:val="%1."/>
      <w:lvlJc w:val="left"/>
      <w:pPr>
        <w:ind w:left="425" w:hanging="425"/>
      </w:pPr>
      <w:rPr>
        <w:rFonts w:hint="default"/>
      </w:rPr>
    </w:lvl>
  </w:abstractNum>
  <w:abstractNum w:abstractNumId="11">
    <w:nsid w:val="65B9EAEB"/>
    <w:multiLevelType w:val="singleLevel"/>
    <w:tmpl w:val="65B9EAEB"/>
    <w:lvl w:ilvl="0" w:tentative="0">
      <w:start w:val="1"/>
      <w:numFmt w:val="decimal"/>
      <w:lvlText w:val="%1."/>
      <w:lvlJc w:val="left"/>
      <w:pPr>
        <w:ind w:left="425" w:hanging="425"/>
      </w:pPr>
      <w:rPr>
        <w:rFonts w:hint="default"/>
      </w:rPr>
    </w:lvl>
  </w:abstractNum>
  <w:abstractNum w:abstractNumId="12">
    <w:nsid w:val="7FCB59DA"/>
    <w:multiLevelType w:val="singleLevel"/>
    <w:tmpl w:val="7FCB59DA"/>
    <w:lvl w:ilvl="0" w:tentative="0">
      <w:start w:val="1"/>
      <w:numFmt w:val="decimal"/>
      <w:lvlText w:val="%1."/>
      <w:lvlJc w:val="left"/>
      <w:pPr>
        <w:ind w:left="425" w:hanging="425"/>
      </w:pPr>
      <w:rPr>
        <w:rFonts w:hint="default"/>
      </w:rPr>
    </w:lvl>
  </w:abstractNum>
  <w:num w:numId="1">
    <w:abstractNumId w:val="6"/>
  </w:num>
  <w:num w:numId="2">
    <w:abstractNumId w:val="1"/>
  </w:num>
  <w:num w:numId="3">
    <w:abstractNumId w:val="10"/>
  </w:num>
  <w:num w:numId="4">
    <w:abstractNumId w:val="5"/>
  </w:num>
  <w:num w:numId="5">
    <w:abstractNumId w:val="0"/>
  </w:num>
  <w:num w:numId="6">
    <w:abstractNumId w:val="7"/>
  </w:num>
  <w:num w:numId="7">
    <w:abstractNumId w:val="8"/>
  </w:num>
  <w:num w:numId="8">
    <w:abstractNumId w:val="11"/>
  </w:num>
  <w:num w:numId="9">
    <w:abstractNumId w:val="4"/>
  </w:num>
  <w:num w:numId="10">
    <w:abstractNumId w:val="12"/>
  </w:num>
  <w:num w:numId="11">
    <w:abstractNumId w:val="3"/>
  </w:num>
  <w:num w:numId="12">
    <w:abstractNumId w:val="2"/>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18"/>
    <w:footnote w:id="19"/>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04119C"/>
    <w:rsid w:val="0204119C"/>
    <w:rsid w:val="020F7B61"/>
    <w:rsid w:val="07C633E3"/>
    <w:rsid w:val="094E3E3D"/>
    <w:rsid w:val="0AAF29CD"/>
    <w:rsid w:val="0D646BD1"/>
    <w:rsid w:val="13E04CDB"/>
    <w:rsid w:val="1EE45788"/>
    <w:rsid w:val="216639AA"/>
    <w:rsid w:val="27107221"/>
    <w:rsid w:val="2B6B7117"/>
    <w:rsid w:val="338C4253"/>
    <w:rsid w:val="3915267E"/>
    <w:rsid w:val="45010F5A"/>
    <w:rsid w:val="469814BD"/>
    <w:rsid w:val="48247721"/>
    <w:rsid w:val="517F4BC4"/>
    <w:rsid w:val="55CA7246"/>
    <w:rsid w:val="5F462398"/>
    <w:rsid w:val="63F33446"/>
    <w:rsid w:val="67BF184E"/>
    <w:rsid w:val="733028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qFormat/>
    <w:uiPriority w:val="0"/>
    <w:pPr>
      <w:spacing w:before="380" w:after="140" w:line="288" w:lineRule="auto"/>
      <w:ind w:left="0"/>
      <w:jc w:val="left"/>
      <w:outlineLvl w:val="0"/>
    </w:pPr>
    <w:rPr>
      <w:rFonts w:ascii="Arial" w:hAnsi="Arial" w:eastAsia="等线" w:cs="Arial"/>
      <w:b/>
      <w:bCs/>
      <w:sz w:val="36"/>
      <w:szCs w:val="36"/>
    </w:rPr>
  </w:style>
  <w:style w:type="paragraph" w:styleId="3">
    <w:name w:val="heading 2"/>
    <w:next w:val="1"/>
    <w:qFormat/>
    <w:uiPriority w:val="0"/>
    <w:pPr>
      <w:spacing w:before="320" w:after="120" w:line="288" w:lineRule="auto"/>
      <w:ind w:left="0"/>
      <w:jc w:val="left"/>
      <w:outlineLvl w:val="1"/>
    </w:pPr>
    <w:rPr>
      <w:rFonts w:ascii="Arial" w:hAnsi="Arial" w:eastAsia="等线" w:cs="Arial"/>
      <w:b/>
      <w:bCs/>
      <w:sz w:val="32"/>
      <w:szCs w:val="32"/>
    </w:rPr>
  </w:style>
  <w:style w:type="paragraph" w:styleId="4">
    <w:name w:val="heading 3"/>
    <w:next w:val="1"/>
    <w:qFormat/>
    <w:uiPriority w:val="0"/>
    <w:pPr>
      <w:spacing w:before="300" w:after="120" w:line="288" w:lineRule="auto"/>
      <w:ind w:left="0"/>
      <w:jc w:val="left"/>
      <w:outlineLvl w:val="2"/>
    </w:pPr>
    <w:rPr>
      <w:rFonts w:ascii="Arial" w:hAnsi="Arial" w:eastAsia="等线" w:cs="Arial"/>
      <w:b/>
      <w:bCs/>
      <w:sz w:val="30"/>
      <w:szCs w:val="30"/>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6">
    <w:name w:val="caption"/>
    <w:basedOn w:val="1"/>
    <w:next w:val="1"/>
    <w:unhideWhenUsed/>
    <w:qFormat/>
    <w:uiPriority w:val="0"/>
    <w:rPr>
      <w:rFonts w:eastAsia="黑体" w:asciiTheme="majorHAnsi" w:hAnsiTheme="majorHAnsi" w:cstheme="majorBidi"/>
      <w:sz w:val="20"/>
      <w:szCs w:val="20"/>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footnote text"/>
    <w:basedOn w:val="1"/>
    <w:qFormat/>
    <w:uiPriority w:val="0"/>
    <w:pPr>
      <w:snapToGrid w:val="0"/>
      <w:jc w:val="left"/>
    </w:pPr>
    <w:rPr>
      <w:sz w:val="18"/>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footnote reference"/>
    <w:basedOn w:val="12"/>
    <w:qFormat/>
    <w:uiPriority w:val="0"/>
    <w:rPr>
      <w:vertAlign w:val="superscript"/>
    </w:rPr>
  </w:style>
  <w:style w:type="table" w:customStyle="1" w:styleId="15">
    <w:name w:val="三线表"/>
    <w:basedOn w:val="10"/>
    <w:qFormat/>
    <w:uiPriority w:val="99"/>
    <w:tblPr>
      <w:tblBorders>
        <w:top w:val="single" w:color="auto" w:sz="12" w:space="0"/>
        <w:bottom w:val="single" w:color="auto" w:sz="12" w:space="0"/>
      </w:tblBorders>
    </w:tblPr>
    <w:tblStylePr w:type="firstRow">
      <w:tcPr>
        <w:tcBorders>
          <w:top w:val="single" w:color="auto" w:sz="12" w:space="0"/>
          <w:left w:val="nil"/>
          <w:bottom w:val="single" w:color="auto" w:sz="6" w:space="0"/>
          <w:right w:val="nil"/>
          <w:insideH w:val="nil"/>
          <w:insideV w:val="nil"/>
          <w:tl2br w:val="nil"/>
          <w:tr2bl w:val="nil"/>
        </w:tcBorders>
      </w:tcPr>
    </w:tblStylePr>
  </w:style>
  <w:style w:type="paragraph" w:customStyle="1" w:styleId="16">
    <w:name w:val="ds-markdown-paragraph"/>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17">
    <w:name w:val="_Style 13"/>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12803</Words>
  <Characters>13417</Characters>
  <Lines>0</Lines>
  <Paragraphs>0</Paragraphs>
  <TotalTime>157</TotalTime>
  <ScaleCrop>false</ScaleCrop>
  <LinksUpToDate>false</LinksUpToDate>
  <CharactersWithSpaces>13443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2025-10-04T13:37:00Z</dcterms:created>
  <dc:creator>烨。</dc:creator>
  <cp:lastModifiedBy>兰玉荣</cp:lastModifiedBy>
  <dcterms:modified xsi:type="dcterms:W3CDTF">2026-03-24T02:09:54Z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B0F5F8E3A6C44063AE7C72497D9A1506_13</vt:lpwstr>
  </property>
  <property fmtid="{D5CDD505-2E9C-101B-9397-08002B2CF9AE}" pid="4" name="KSOTemplateDocerSaveRecord">
    <vt:lpwstr>eyJoZGlkIjoiMzc5M2QwZDlhNWI1YzBkZmIyZmFhZWYxYjY1YTk3ZjEiLCJ1c2VySWQiOiIzNjMzNjAxOTQifQ==</vt:lpwstr>
  </property>
</Properties>
</file>