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4B76F">
      <w:pPr>
        <w:pStyle w:val="2"/>
        <w:widowControl/>
        <w:spacing w:beforeAutospacing="0" w:afterAutospacing="0"/>
        <w:jc w:val="center"/>
        <w:rPr>
          <w:rFonts w:asciiTheme="majorEastAsia" w:hAnsiTheme="majorEastAsia" w:eastAsiaTheme="majorEastAsia" w:cstheme="majorEastAsia"/>
          <w:sz w:val="32"/>
          <w:szCs w:val="32"/>
        </w:rPr>
      </w:pPr>
      <w:bookmarkStart w:id="5" w:name="_GoBack"/>
      <w:bookmarkEnd w:id="5"/>
      <w:r>
        <w:rPr>
          <w:rFonts w:asciiTheme="majorEastAsia" w:hAnsiTheme="majorEastAsia" w:eastAsiaTheme="majorEastAsia" w:cstheme="majorEastAsia"/>
          <w:sz w:val="32"/>
          <w:szCs w:val="32"/>
        </w:rPr>
        <w:t>基于CLIL教学理论的初中英语单元</w:t>
      </w:r>
      <w:r>
        <w:rPr>
          <w:rFonts w:hint="eastAsia" w:asciiTheme="majorEastAsia" w:hAnsiTheme="majorEastAsia" w:eastAsiaTheme="majorEastAsia" w:cstheme="majorEastAsia"/>
          <w:sz w:val="32"/>
          <w:szCs w:val="32"/>
          <w:lang w:eastAsia="zh-CN"/>
        </w:rPr>
        <w:t>项目式</w:t>
      </w:r>
      <w:r>
        <w:rPr>
          <w:rFonts w:asciiTheme="majorEastAsia" w:hAnsiTheme="majorEastAsia" w:eastAsiaTheme="majorEastAsia" w:cstheme="majorEastAsia"/>
          <w:sz w:val="32"/>
          <w:szCs w:val="32"/>
        </w:rPr>
        <w:t>教学设计与探究</w:t>
      </w:r>
    </w:p>
    <w:p w14:paraId="17BE0FBE">
      <w:pPr>
        <w:pStyle w:val="2"/>
        <w:widowControl/>
        <w:spacing w:beforeAutospacing="0" w:afterAutospacing="0"/>
        <w:jc w:val="center"/>
        <w:rPr>
          <w:rFonts w:asciiTheme="majorEastAsia" w:hAnsiTheme="majorEastAsia" w:eastAsiaTheme="majorEastAsia" w:cstheme="majorEastAsia"/>
          <w:sz w:val="32"/>
          <w:szCs w:val="32"/>
        </w:rPr>
      </w:pPr>
      <w:r>
        <w:rPr>
          <w:rFonts w:asciiTheme="majorEastAsia" w:hAnsiTheme="majorEastAsia" w:eastAsiaTheme="majorEastAsia" w:cstheme="majorEastAsia"/>
          <w:sz w:val="32"/>
          <w:szCs w:val="32"/>
        </w:rPr>
        <w:t>——以沪教版七年级上册第五单元为例</w:t>
      </w:r>
    </w:p>
    <w:p w14:paraId="716EAD95">
      <w:pPr>
        <w:jc w:val="center"/>
        <w:rPr>
          <w:rFonts w:eastAsiaTheme="majorEastAsia"/>
          <w:sz w:val="24"/>
          <w:szCs w:val="32"/>
        </w:rPr>
      </w:pPr>
      <w:r>
        <w:rPr>
          <w:rFonts w:hint="eastAsia" w:eastAsiaTheme="majorEastAsia"/>
          <w:sz w:val="24"/>
          <w:szCs w:val="32"/>
        </w:rPr>
        <w:t>中国中学 陈宇渊</w:t>
      </w:r>
    </w:p>
    <w:p w14:paraId="3E062ADC">
      <w:pPr>
        <w:jc w:val="center"/>
        <w:rPr>
          <w:rFonts w:eastAsiaTheme="majorEastAsia"/>
          <w:b/>
          <w:bCs/>
          <w:sz w:val="24"/>
          <w:szCs w:val="32"/>
        </w:rPr>
      </w:pPr>
    </w:p>
    <w:p w14:paraId="0DA70BF9">
      <w:pPr>
        <w:pStyle w:val="3"/>
        <w:widowControl/>
        <w:spacing w:beforeAutospacing="0" w:afterAutospacing="0"/>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摘要：</w:t>
      </w:r>
      <w:r>
        <w:rPr>
          <w:rFonts w:asciiTheme="minorEastAsia" w:hAnsiTheme="minorEastAsia" w:eastAsiaTheme="minorEastAsia" w:cstheme="minorEastAsia"/>
          <w:b w:val="0"/>
          <w:bCs w:val="0"/>
          <w:sz w:val="24"/>
          <w:szCs w:val="24"/>
          <w:lang w:bidi="ar"/>
        </w:rPr>
        <w:t>在当今跨文化教育背景下，内容与语言融合学习（CLIL）理论为初中英语教学提供了新的路径。该理论打破了语言学习与学科内容的壁垒，实现语言能力与认知能力的同步发展。本文以沪教版七年级上册第五单元“Films”为例，结合单元主题“电影鉴赏”，通过单元分析、项目设计、语篇研读和子任务实施等环节，探索CLIL理论指导下初中英语单元</w:t>
      </w:r>
      <w:r>
        <w:rPr>
          <w:rFonts w:hint="eastAsia" w:asciiTheme="minorEastAsia" w:hAnsiTheme="minorEastAsia" w:eastAsiaTheme="minorEastAsia" w:cstheme="minorEastAsia"/>
          <w:b w:val="0"/>
          <w:bCs w:val="0"/>
          <w:sz w:val="24"/>
          <w:szCs w:val="24"/>
          <w:lang w:eastAsia="zh-CN" w:bidi="ar"/>
        </w:rPr>
        <w:t>项目式</w:t>
      </w:r>
      <w:r>
        <w:rPr>
          <w:rFonts w:asciiTheme="minorEastAsia" w:hAnsiTheme="minorEastAsia" w:eastAsiaTheme="minorEastAsia" w:cstheme="minorEastAsia"/>
          <w:b w:val="0"/>
          <w:bCs w:val="0"/>
          <w:sz w:val="24"/>
          <w:szCs w:val="24"/>
          <w:lang w:bidi="ar"/>
        </w:rPr>
        <w:t>教学的实践路径。</w:t>
      </w:r>
    </w:p>
    <w:p w14:paraId="5C82FEF6">
      <w:pPr>
        <w:pStyle w:val="3"/>
        <w:widowControl/>
        <w:spacing w:beforeAutospacing="0" w:afterAutospacing="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sz w:val="24"/>
          <w:szCs w:val="24"/>
        </w:rPr>
        <w:t>关键词：</w:t>
      </w:r>
      <w:r>
        <w:rPr>
          <w:rFonts w:asciiTheme="minorEastAsia" w:hAnsiTheme="minorEastAsia" w:eastAsiaTheme="minorEastAsia" w:cstheme="minorEastAsia"/>
          <w:b w:val="0"/>
          <w:bCs w:val="0"/>
          <w:sz w:val="24"/>
          <w:szCs w:val="24"/>
          <w:lang w:bidi="ar"/>
        </w:rPr>
        <w:t>CLIL 教学理论；初中英语；</w:t>
      </w:r>
      <w:r>
        <w:rPr>
          <w:rFonts w:hint="eastAsia" w:asciiTheme="minorEastAsia" w:hAnsiTheme="minorEastAsia" w:eastAsiaTheme="minorEastAsia" w:cstheme="minorEastAsia"/>
          <w:b w:val="0"/>
          <w:bCs w:val="0"/>
          <w:sz w:val="24"/>
          <w:szCs w:val="24"/>
          <w:lang w:eastAsia="zh-CN" w:bidi="ar"/>
        </w:rPr>
        <w:t>项目式</w:t>
      </w:r>
      <w:r>
        <w:rPr>
          <w:rFonts w:asciiTheme="minorEastAsia" w:hAnsiTheme="minorEastAsia" w:eastAsiaTheme="minorEastAsia" w:cstheme="minorEastAsia"/>
          <w:b w:val="0"/>
          <w:bCs w:val="0"/>
          <w:sz w:val="24"/>
          <w:szCs w:val="24"/>
          <w:lang w:bidi="ar"/>
        </w:rPr>
        <w:t>教学</w:t>
      </w:r>
    </w:p>
    <w:p w14:paraId="01800BFE">
      <w:pPr>
        <w:pStyle w:val="3"/>
        <w:widowControl/>
        <w:spacing w:beforeAutospacing="0" w:afterAutospacing="0"/>
        <w:rPr>
          <w:rFonts w:asciiTheme="minorEastAsia" w:hAnsiTheme="minorEastAsia" w:eastAsiaTheme="minorEastAsia" w:cstheme="minorEastAsia"/>
          <w:sz w:val="24"/>
          <w:szCs w:val="24"/>
        </w:rPr>
      </w:pPr>
    </w:p>
    <w:p w14:paraId="38996152">
      <w:pPr>
        <w:pStyle w:val="3"/>
        <w:widowControl/>
        <w:spacing w:beforeAutospacing="0" w:afterAutospacing="0"/>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一、引言</w:t>
      </w:r>
    </w:p>
    <w:p w14:paraId="6F376785">
      <w:pPr>
        <w:widowControl/>
        <w:ind w:firstLine="480" w:firstLineChars="200"/>
        <w:jc w:val="left"/>
        <w:rPr>
          <w:rFonts w:hint="eastAsia" w:asciiTheme="minorEastAsia" w:hAnsiTheme="minorEastAsia" w:cstheme="minorEastAsia"/>
          <w:sz w:val="24"/>
        </w:rPr>
      </w:pPr>
      <w:r>
        <w:rPr>
          <w:rFonts w:hint="eastAsia" w:asciiTheme="minorEastAsia" w:hAnsiTheme="minorEastAsia" w:cstheme="minorEastAsia"/>
          <w:kern w:val="0"/>
          <w:sz w:val="24"/>
          <w:lang w:bidi="ar"/>
        </w:rPr>
        <w:t>随着《义务教育英语课程标准（2022年版）》对培养“核心素养”这一要求的提出，传统以语言知识传授为核心的英语教学模式已不符合课程标准，且难以满足学生综合能力发展的需求。</w:t>
      </w:r>
      <w:r>
        <w:rPr>
          <w:rFonts w:hint="eastAsia" w:asciiTheme="minorEastAsia" w:hAnsiTheme="minorEastAsia" w:cstheme="minorEastAsia"/>
          <w:kern w:val="0"/>
          <w:sz w:val="24"/>
          <w:lang w:val="en-US" w:eastAsia="zh-CN" w:bidi="ar"/>
        </w:rPr>
        <w:t>当前项目式学习的应用促使教师创设真实情境与问题，让学生运用所学语言知识在真实对话中完成询问请求、提供建议、表达想法等语言功能，在小组合作解决问题时，锻炼学生的分析、比较、推断、评价等思维品质，在遇到瓶颈时，敦促学生调整学习策略、积极拓展英语学习渠道，并在学英语、用英语的过程中逐步发展学生的跨文化意识，建立学生的文化自信。尽管项目式学习已显著地使课堂更贴近培养学生核心素养的要求，但依然显现出了部分弊端，如忽视语篇内容、使用中文交流主题相关的话题等。</w:t>
      </w:r>
      <w:r>
        <w:rPr>
          <w:rFonts w:hint="eastAsia" w:asciiTheme="minorEastAsia" w:hAnsiTheme="minorEastAsia" w:cstheme="minorEastAsia"/>
          <w:kern w:val="0"/>
          <w:sz w:val="24"/>
          <w:lang w:bidi="ar"/>
        </w:rPr>
        <w:t>内容与语言融合学习（Content and Language Integrated Learning, 简称 CLIL）作为一种将语言学习与学科内容有机结合的教学理念，强调在真实的学科语境中开展语言教学，实现“语言学习”与“内容探究”的双重目标</w:t>
      </w:r>
      <w:r>
        <w:rPr>
          <w:rFonts w:hint="eastAsia" w:asciiTheme="minorEastAsia" w:hAnsiTheme="minorEastAsia" w:cstheme="minorEastAsia"/>
          <w:kern w:val="0"/>
          <w:sz w:val="24"/>
          <w:lang w:eastAsia="zh-CN" w:bidi="ar"/>
        </w:rPr>
        <w:t>，</w:t>
      </w:r>
      <w:r>
        <w:rPr>
          <w:rFonts w:hint="eastAsia" w:asciiTheme="minorEastAsia" w:hAnsiTheme="minorEastAsia" w:cstheme="minorEastAsia"/>
          <w:kern w:val="0"/>
          <w:sz w:val="24"/>
          <w:lang w:val="en-US" w:eastAsia="zh-CN" w:bidi="ar"/>
        </w:rPr>
        <w:t>能有效弥补项目式学习在核心素养落地上的不足</w:t>
      </w:r>
      <w:r>
        <w:rPr>
          <w:rFonts w:hint="eastAsia" w:asciiTheme="minorEastAsia" w:hAnsiTheme="minorEastAsia" w:cstheme="minorEastAsia"/>
          <w:kern w:val="0"/>
          <w:sz w:val="24"/>
          <w:lang w:bidi="ar"/>
        </w:rPr>
        <w:t>。</w:t>
      </w:r>
    </w:p>
    <w:p w14:paraId="3B8B4643">
      <w:pPr>
        <w:widowControl/>
        <w:ind w:firstLine="480" w:firstLineChars="200"/>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沪教版七年级上册第五单元“Films”以电影鉴赏为主题，涵盖电影要素、电影风格、影评写作等内容，兼具语言性、文化性和实践性特点，为CLIL理论的实践提供了教学机会。本文基于CLIL理论框架，构建“知电影 - 赏电影 - 创电影”三级</w:t>
      </w:r>
      <w:r>
        <w:rPr>
          <w:rFonts w:hint="eastAsia" w:asciiTheme="minorEastAsia" w:hAnsiTheme="minorEastAsia" w:cstheme="minorEastAsia"/>
          <w:kern w:val="0"/>
          <w:sz w:val="24"/>
          <w:lang w:eastAsia="zh-CN" w:bidi="ar"/>
        </w:rPr>
        <w:t>项目式</w:t>
      </w:r>
      <w:r>
        <w:rPr>
          <w:rFonts w:hint="eastAsia" w:asciiTheme="minorEastAsia" w:hAnsiTheme="minorEastAsia" w:cstheme="minorEastAsia"/>
          <w:kern w:val="0"/>
          <w:sz w:val="24"/>
          <w:lang w:bidi="ar"/>
        </w:rPr>
        <w:t>教学路径，通过单元整体设计、语篇深度研读和子任务分层实施，探索如何在英语教学中实现语言能力、思维品质、文化意识和学习能力的共同发展。</w:t>
      </w:r>
    </w:p>
    <w:p w14:paraId="6913565F">
      <w:pPr>
        <w:pStyle w:val="3"/>
        <w:widowControl/>
        <w:spacing w:beforeAutospacing="0" w:afterAutospacing="0"/>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二、CLIL教学理论核心内涵与教学启示</w:t>
      </w:r>
    </w:p>
    <w:p w14:paraId="25E57924">
      <w:pPr>
        <w:pStyle w:val="4"/>
        <w:widowControl/>
        <w:spacing w:beforeAutospacing="0" w:afterAutospacing="0"/>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1.CLIL教学理论核心内涵</w:t>
      </w:r>
    </w:p>
    <w:p w14:paraId="6F6532DE">
      <w:pPr>
        <w:widowControl/>
        <w:ind w:firstLine="480" w:firstLineChars="200"/>
        <w:jc w:val="left"/>
        <w:rPr>
          <w:rFonts w:hint="eastAsia" w:asciiTheme="minorEastAsia" w:hAnsiTheme="minorEastAsia" w:cstheme="minorEastAsia"/>
          <w:sz w:val="24"/>
        </w:rPr>
      </w:pPr>
      <w:r>
        <w:rPr>
          <w:rFonts w:hint="eastAsia" w:asciiTheme="minorEastAsia" w:hAnsiTheme="minorEastAsia" w:cstheme="minorEastAsia"/>
          <w:kern w:val="0"/>
          <w:sz w:val="24"/>
          <w:lang w:bidi="ar"/>
        </w:rPr>
        <w:t>CLIL 理论起源于20世纪90年代的欧洲，其内涵是将语言作为学习学科内容的工具，同时通过学科内容的学习促进语言能力的提升，形成“内容驱动语言，语言服务内容”的良性循环。</w:t>
      </w:r>
    </w:p>
    <w:p w14:paraId="185D51DB">
      <w:pPr>
        <w:widowControl/>
        <w:ind w:firstLine="480" w:firstLineChars="200"/>
        <w:jc w:val="left"/>
        <w:rPr>
          <w:rFonts w:hint="eastAsia" w:asciiTheme="minorEastAsia" w:hAnsiTheme="minorEastAsia" w:cstheme="minorEastAsia"/>
          <w:sz w:val="24"/>
        </w:rPr>
      </w:pPr>
      <w:r>
        <w:rPr>
          <w:rFonts w:hint="eastAsia" w:asciiTheme="minorEastAsia" w:hAnsiTheme="minorEastAsia" w:cstheme="minorEastAsia"/>
          <w:kern w:val="0"/>
          <w:sz w:val="24"/>
          <w:lang w:bidi="ar"/>
        </w:rPr>
        <w:t>CLIL理论的教学框架可概括为“4C原则”：一是Content（内容），即选择有意义、有挑战性的学科主题内容；二是Communication（交际），强调在内容探究过程中进行真实的语言交际；三是Cognition（认知），通过学科任务的完成促进高阶思维能力的发展；四是Culture（文化），注重在内容学习中渗透跨文化理解与文化认同。这四大原则相互关联、缺一不可，为单元</w:t>
      </w:r>
      <w:r>
        <w:rPr>
          <w:rFonts w:hint="eastAsia" w:asciiTheme="minorEastAsia" w:hAnsiTheme="minorEastAsia" w:cstheme="minorEastAsia"/>
          <w:kern w:val="0"/>
          <w:sz w:val="24"/>
          <w:lang w:eastAsia="zh-CN" w:bidi="ar"/>
        </w:rPr>
        <w:t>项目式</w:t>
      </w:r>
      <w:r>
        <w:rPr>
          <w:rFonts w:hint="eastAsia" w:asciiTheme="minorEastAsia" w:hAnsiTheme="minorEastAsia" w:cstheme="minorEastAsia"/>
          <w:kern w:val="0"/>
          <w:sz w:val="24"/>
          <w:lang w:bidi="ar"/>
        </w:rPr>
        <w:t>教学设计提供了明确的理论指导。</w:t>
      </w:r>
    </w:p>
    <w:p w14:paraId="61A10137">
      <w:pPr>
        <w:pStyle w:val="4"/>
        <w:widowControl/>
        <w:numPr>
          <w:ilvl w:val="0"/>
          <w:numId w:val="1"/>
        </w:numPr>
        <w:spacing w:beforeAutospacing="0" w:afterAutospacing="0"/>
        <w:rPr>
          <w:rFonts w:hint="eastAsia" w:asciiTheme="minorEastAsia" w:hAnsiTheme="minorEastAsia" w:cstheme="minorEastAsia"/>
          <w:kern w:val="0"/>
          <w:sz w:val="24"/>
          <w:lang w:bidi="ar"/>
        </w:rPr>
      </w:pPr>
      <w:r>
        <w:rPr>
          <w:rFonts w:asciiTheme="minorEastAsia" w:hAnsiTheme="minorEastAsia" w:eastAsiaTheme="minorEastAsia" w:cstheme="minorEastAsia"/>
          <w:sz w:val="24"/>
          <w:szCs w:val="24"/>
        </w:rPr>
        <w:t>CLIL理论对初中英语单元</w:t>
      </w:r>
      <w:r>
        <w:rPr>
          <w:rFonts w:hint="eastAsia" w:asciiTheme="minorEastAsia" w:hAnsiTheme="minorEastAsia" w:eastAsiaTheme="minorEastAsia" w:cstheme="minorEastAsia"/>
          <w:sz w:val="24"/>
          <w:szCs w:val="24"/>
          <w:lang w:val="en-US" w:eastAsia="zh-CN"/>
        </w:rPr>
        <w:t>项目式</w:t>
      </w:r>
      <w:r>
        <w:rPr>
          <w:rFonts w:asciiTheme="minorEastAsia" w:hAnsiTheme="minorEastAsia" w:eastAsiaTheme="minorEastAsia" w:cstheme="minorEastAsia"/>
          <w:sz w:val="24"/>
          <w:szCs w:val="24"/>
        </w:rPr>
        <w:t>教学的启示</w:t>
      </w:r>
    </w:p>
    <w:p w14:paraId="6DE1F3F4">
      <w:pPr>
        <w:pStyle w:val="4"/>
        <w:widowControl/>
        <w:numPr>
          <w:ilvl w:val="0"/>
          <w:numId w:val="0"/>
        </w:numPr>
        <w:spacing w:beforeAutospacing="0" w:afterAutospacing="0"/>
        <w:ind w:firstLine="480" w:firstLineChars="200"/>
        <w:rPr>
          <w:rFonts w:hint="eastAsia" w:asciiTheme="minorEastAsia" w:hAnsiTheme="minorEastAsia" w:cstheme="minorEastAsia"/>
          <w:b w:val="0"/>
          <w:bCs w:val="0"/>
          <w:kern w:val="0"/>
          <w:sz w:val="24"/>
          <w:lang w:bidi="ar"/>
        </w:rPr>
      </w:pPr>
      <w:r>
        <w:rPr>
          <w:rFonts w:hint="eastAsia" w:asciiTheme="minorEastAsia" w:hAnsiTheme="minorEastAsia" w:cstheme="minorEastAsia"/>
          <w:b w:val="0"/>
          <w:bCs w:val="0"/>
          <w:kern w:val="0"/>
          <w:sz w:val="24"/>
          <w:lang w:bidi="ar"/>
        </w:rPr>
        <w:t>英语</w:t>
      </w:r>
      <w:r>
        <w:rPr>
          <w:rFonts w:hint="eastAsia" w:asciiTheme="minorEastAsia" w:hAnsiTheme="minorEastAsia" w:cstheme="minorEastAsia"/>
          <w:b w:val="0"/>
          <w:bCs w:val="0"/>
          <w:kern w:val="0"/>
          <w:sz w:val="24"/>
          <w:lang w:eastAsia="zh-CN" w:bidi="ar"/>
        </w:rPr>
        <w:t>项目式</w:t>
      </w:r>
      <w:r>
        <w:rPr>
          <w:rFonts w:hint="eastAsia" w:asciiTheme="minorEastAsia" w:hAnsiTheme="minorEastAsia" w:cstheme="minorEastAsia"/>
          <w:b w:val="0"/>
          <w:bCs w:val="0"/>
          <w:kern w:val="0"/>
          <w:sz w:val="24"/>
          <w:lang w:bidi="ar"/>
        </w:rPr>
        <w:t>学习是以学生为中心的教学方法，</w:t>
      </w:r>
      <w:r>
        <w:rPr>
          <w:rFonts w:hint="eastAsia" w:asciiTheme="minorEastAsia" w:hAnsiTheme="minorEastAsia" w:cstheme="minorEastAsia"/>
          <w:b w:val="0"/>
          <w:bCs w:val="0"/>
          <w:kern w:val="0"/>
          <w:sz w:val="24"/>
          <w:lang w:val="en-US" w:eastAsia="zh-CN" w:bidi="ar"/>
        </w:rPr>
        <w:t>它通常会</w:t>
      </w:r>
      <w:r>
        <w:rPr>
          <w:rFonts w:hint="eastAsia" w:asciiTheme="minorEastAsia" w:hAnsiTheme="minorEastAsia" w:cstheme="minorEastAsia"/>
          <w:b w:val="0"/>
          <w:bCs w:val="0"/>
          <w:kern w:val="0"/>
          <w:sz w:val="24"/>
          <w:lang w:bidi="ar"/>
        </w:rPr>
        <w:t>围绕</w:t>
      </w:r>
      <w:r>
        <w:rPr>
          <w:rFonts w:hint="eastAsia" w:asciiTheme="minorEastAsia" w:hAnsiTheme="minorEastAsia" w:cstheme="minorEastAsia"/>
          <w:b w:val="0"/>
          <w:bCs w:val="0"/>
          <w:kern w:val="0"/>
          <w:sz w:val="24"/>
          <w:lang w:val="en-US" w:eastAsia="zh-CN" w:bidi="ar"/>
        </w:rPr>
        <w:t>或创设</w:t>
      </w:r>
      <w:r>
        <w:rPr>
          <w:rFonts w:hint="eastAsia" w:asciiTheme="minorEastAsia" w:hAnsiTheme="minorEastAsia" w:cstheme="minorEastAsia"/>
          <w:b w:val="0"/>
          <w:bCs w:val="0"/>
          <w:kern w:val="0"/>
          <w:sz w:val="24"/>
          <w:lang w:bidi="ar"/>
        </w:rPr>
        <w:t>一个与英语相关的真实问题或主题</w:t>
      </w:r>
      <w:r>
        <w:rPr>
          <w:rFonts w:hint="eastAsia" w:asciiTheme="minorEastAsia" w:hAnsiTheme="minorEastAsia" w:cstheme="minorEastAsia"/>
          <w:b w:val="0"/>
          <w:bCs w:val="0"/>
          <w:kern w:val="0"/>
          <w:sz w:val="24"/>
          <w:lang w:eastAsia="zh-CN" w:bidi="ar"/>
        </w:rPr>
        <w:t>，</w:t>
      </w:r>
      <w:r>
        <w:rPr>
          <w:rFonts w:hint="eastAsia" w:asciiTheme="minorEastAsia" w:hAnsiTheme="minorEastAsia" w:cstheme="minorEastAsia"/>
          <w:b w:val="0"/>
          <w:bCs w:val="0"/>
          <w:kern w:val="0"/>
          <w:sz w:val="24"/>
          <w:lang w:val="en-US" w:eastAsia="zh-CN" w:bidi="ar"/>
        </w:rPr>
        <w:t>组织学生在一个单元的学习中</w:t>
      </w:r>
      <w:r>
        <w:rPr>
          <w:rFonts w:hint="eastAsia" w:asciiTheme="minorEastAsia" w:hAnsiTheme="minorEastAsia" w:cstheme="minorEastAsia"/>
          <w:b w:val="0"/>
          <w:bCs w:val="0"/>
          <w:kern w:val="0"/>
          <w:sz w:val="24"/>
          <w:lang w:bidi="ar"/>
        </w:rPr>
        <w:t>进行系统</w:t>
      </w:r>
      <w:r>
        <w:rPr>
          <w:rFonts w:hint="eastAsia" w:asciiTheme="minorEastAsia" w:hAnsiTheme="minorEastAsia" w:cstheme="minorEastAsia"/>
          <w:b w:val="0"/>
          <w:bCs w:val="0"/>
          <w:kern w:val="0"/>
          <w:sz w:val="24"/>
          <w:lang w:val="en-US" w:eastAsia="zh-CN" w:bidi="ar"/>
        </w:rPr>
        <w:t>的</w:t>
      </w:r>
      <w:r>
        <w:rPr>
          <w:rFonts w:hint="eastAsia" w:asciiTheme="minorEastAsia" w:hAnsiTheme="minorEastAsia" w:cstheme="minorEastAsia"/>
          <w:b w:val="0"/>
          <w:bCs w:val="0"/>
          <w:kern w:val="0"/>
          <w:sz w:val="24"/>
          <w:lang w:bidi="ar"/>
        </w:rPr>
        <w:t>探究，驱动</w:t>
      </w:r>
      <w:r>
        <w:rPr>
          <w:rFonts w:hint="eastAsia" w:asciiTheme="minorEastAsia" w:hAnsiTheme="minorEastAsia" w:cstheme="minorEastAsia"/>
          <w:b w:val="0"/>
          <w:bCs w:val="0"/>
          <w:kern w:val="0"/>
          <w:sz w:val="24"/>
          <w:lang w:val="en-US" w:eastAsia="zh-CN" w:bidi="ar"/>
        </w:rPr>
        <w:t>学生自主</w:t>
      </w:r>
      <w:r>
        <w:rPr>
          <w:rFonts w:hint="eastAsia" w:asciiTheme="minorEastAsia" w:hAnsiTheme="minorEastAsia" w:cstheme="minorEastAsia"/>
          <w:b w:val="0"/>
          <w:bCs w:val="0"/>
          <w:kern w:val="0"/>
          <w:sz w:val="24"/>
          <w:lang w:bidi="ar"/>
        </w:rPr>
        <w:t>学习</w:t>
      </w:r>
      <w:r>
        <w:rPr>
          <w:rFonts w:hint="eastAsia" w:asciiTheme="minorEastAsia" w:hAnsiTheme="minorEastAsia" w:cstheme="minorEastAsia"/>
          <w:b w:val="0"/>
          <w:bCs w:val="0"/>
          <w:kern w:val="0"/>
          <w:sz w:val="24"/>
          <w:lang w:eastAsia="zh-CN" w:bidi="ar"/>
        </w:rPr>
        <w:t>、</w:t>
      </w:r>
      <w:r>
        <w:rPr>
          <w:rFonts w:hint="eastAsia" w:asciiTheme="minorEastAsia" w:hAnsiTheme="minorEastAsia" w:cstheme="minorEastAsia"/>
          <w:b w:val="0"/>
          <w:bCs w:val="0"/>
          <w:kern w:val="0"/>
          <w:sz w:val="24"/>
          <w:lang w:val="en-US" w:eastAsia="zh-CN" w:bidi="ar"/>
        </w:rPr>
        <w:t>解决真实问题</w:t>
      </w:r>
      <w:r>
        <w:rPr>
          <w:rFonts w:hint="eastAsia" w:asciiTheme="minorEastAsia" w:hAnsiTheme="minorEastAsia" w:cstheme="minorEastAsia"/>
          <w:b w:val="0"/>
          <w:bCs w:val="0"/>
          <w:kern w:val="0"/>
          <w:sz w:val="24"/>
          <w:lang w:bidi="ar"/>
        </w:rPr>
        <w:t>并提升英语能力。</w:t>
      </w:r>
    </w:p>
    <w:p w14:paraId="58147722">
      <w:pPr>
        <w:ind w:firstLine="480" w:firstLineChars="200"/>
        <w:rPr>
          <w:rFonts w:hint="default" w:eastAsia="宋体" w:asciiTheme="minorEastAsia" w:hAnsiTheme="minorEastAsia" w:cstheme="minorEastAsia"/>
          <w:b w:val="0"/>
          <w:bCs w:val="0"/>
          <w:kern w:val="0"/>
          <w:sz w:val="24"/>
          <w:szCs w:val="27"/>
          <w:lang w:val="en-US" w:eastAsia="zh-CN" w:bidi="ar"/>
        </w:rPr>
      </w:pPr>
      <w:r>
        <w:rPr>
          <w:rFonts w:hint="eastAsia" w:eastAsia="宋体" w:asciiTheme="minorEastAsia" w:hAnsiTheme="minorEastAsia" w:cstheme="minorEastAsia"/>
          <w:b w:val="0"/>
          <w:bCs w:val="0"/>
          <w:kern w:val="0"/>
          <w:sz w:val="24"/>
          <w:szCs w:val="27"/>
          <w:lang w:val="en-US" w:eastAsia="zh-CN" w:bidi="ar"/>
        </w:rPr>
        <w:t>项目式学习要求学生以单元相关主题任务为驱动，灵活整合并运用所学的语言知识，通过小组合作及逻辑思维应用来解决问题或产出成果。基于项目式学习的特点，CLIL理论能有效促使以下四个维度的改变发生：</w:t>
      </w:r>
    </w:p>
    <w:p w14:paraId="343B745A">
      <w:pPr>
        <w:widowControl/>
        <w:rPr>
          <w:rFonts w:hint="eastAsia" w:asciiTheme="minorEastAsia" w:hAnsiTheme="minorEastAsia" w:cstheme="minorEastAsia"/>
          <w:sz w:val="24"/>
        </w:rPr>
      </w:pPr>
      <w:r>
        <w:rPr>
          <w:rFonts w:hint="eastAsia" w:asciiTheme="minorEastAsia" w:hAnsiTheme="minorEastAsia" w:cstheme="minorEastAsia"/>
          <w:sz w:val="24"/>
        </w:rPr>
        <w:t>（1）教学目标：从“语言知识本位”转向“能力素养本位”。CLIL理论要求英语教学不仅要关注词汇、语法等语言知识的传授，更要注重学生在学科探究中运用语言解决实际问题的能力，同时培养跨文化意识和逻辑思维能力。</w:t>
      </w:r>
    </w:p>
    <w:p w14:paraId="67EB7763">
      <w:pPr>
        <w:widowControl/>
        <w:rPr>
          <w:rFonts w:hint="eastAsia" w:asciiTheme="minorEastAsia" w:hAnsiTheme="minorEastAsia" w:cstheme="minorEastAsia"/>
          <w:sz w:val="24"/>
        </w:rPr>
      </w:pPr>
      <w:r>
        <w:rPr>
          <w:rFonts w:hint="eastAsia" w:asciiTheme="minorEastAsia" w:hAnsiTheme="minorEastAsia" w:cstheme="minorEastAsia"/>
          <w:sz w:val="24"/>
        </w:rPr>
        <w:t>（2）教学内容：从“碎片化语言点”转向“主题化单元整合”。基于单元主题，将语言知识、学科内容和文化内涵融合，形成主题鲜明、逻辑连贯的教学内容体系，为学生提供完整的学习体验。</w:t>
      </w:r>
    </w:p>
    <w:p w14:paraId="4F4FF0DF">
      <w:pPr>
        <w:widowControl/>
        <w:rPr>
          <w:rFonts w:hint="eastAsia" w:asciiTheme="minorEastAsia" w:hAnsiTheme="minorEastAsia" w:cstheme="minorEastAsia"/>
          <w:sz w:val="24"/>
        </w:rPr>
      </w:pPr>
      <w:r>
        <w:rPr>
          <w:rFonts w:hint="eastAsia" w:asciiTheme="minorEastAsia" w:hAnsiTheme="minorEastAsia" w:cstheme="minorEastAsia"/>
          <w:sz w:val="24"/>
        </w:rPr>
        <w:t>（3）教学方法：从“教师讲授主导”转向“学生任务探究”。通过设计具有挑战性的项目任务，引导学生以小组合作的形式开展探究性学习，在完成任务的过程中实现语言与内容的融合。</w:t>
      </w:r>
    </w:p>
    <w:p w14:paraId="48D88808">
      <w:pPr>
        <w:widowControl/>
        <w:rPr>
          <w:rFonts w:hint="eastAsia" w:asciiTheme="minorEastAsia" w:hAnsiTheme="minorEastAsia" w:cstheme="minorEastAsia"/>
          <w:sz w:val="24"/>
        </w:rPr>
      </w:pPr>
      <w:r>
        <w:rPr>
          <w:rFonts w:hint="eastAsia" w:asciiTheme="minorEastAsia" w:hAnsiTheme="minorEastAsia" w:cstheme="minorEastAsia"/>
          <w:sz w:val="24"/>
        </w:rPr>
        <w:t>（4）评价方式：从“单一结果评价”转向“多元过程评价”。构建包含语言运用、内容理解、合作表现、创新成果多维度的评价体系，关注学生在学习过程中的成长与进步。</w:t>
      </w:r>
    </w:p>
    <w:p w14:paraId="35E77FC3">
      <w:pPr>
        <w:pStyle w:val="3"/>
        <w:widowControl/>
        <w:spacing w:beforeAutospacing="0" w:afterAutospacing="0"/>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三、基于CLIL理论的</w:t>
      </w:r>
      <w:r>
        <w:rPr>
          <w:rFonts w:hint="eastAsia" w:asciiTheme="minorEastAsia" w:hAnsiTheme="minorEastAsia" w:eastAsiaTheme="minorEastAsia" w:cstheme="minorEastAsia"/>
          <w:sz w:val="24"/>
          <w:szCs w:val="24"/>
          <w:lang w:eastAsia="zh-CN"/>
        </w:rPr>
        <w:t>项目式</w:t>
      </w:r>
      <w:r>
        <w:rPr>
          <w:rFonts w:asciiTheme="minorEastAsia" w:hAnsiTheme="minorEastAsia" w:eastAsiaTheme="minorEastAsia" w:cstheme="minorEastAsia"/>
          <w:sz w:val="24"/>
          <w:szCs w:val="24"/>
        </w:rPr>
        <w:t>教学实践路径</w:t>
      </w:r>
    </w:p>
    <w:p w14:paraId="0D1D220D">
      <w:pPr>
        <w:widowControl/>
        <w:ind w:firstLine="480" w:firstLineChars="200"/>
        <w:jc w:val="left"/>
        <w:rPr>
          <w:rFonts w:hint="default" w:asciiTheme="minorEastAsia" w:hAnsiTheme="minorEastAsia" w:eastAsiaTheme="minorEastAsia" w:cstheme="minorEastAsia"/>
          <w:kern w:val="0"/>
          <w:sz w:val="24"/>
          <w:lang w:val="en-US" w:eastAsia="zh-CN" w:bidi="ar"/>
        </w:rPr>
      </w:pPr>
      <w:r>
        <w:rPr>
          <w:rFonts w:hint="eastAsia" w:asciiTheme="minorEastAsia" w:hAnsiTheme="minorEastAsia" w:cstheme="minorEastAsia"/>
          <w:kern w:val="0"/>
          <w:sz w:val="24"/>
          <w:lang w:bidi="ar"/>
        </w:rPr>
        <w:t>本单元</w:t>
      </w:r>
      <w:r>
        <w:rPr>
          <w:rFonts w:hint="eastAsia" w:asciiTheme="minorEastAsia" w:hAnsiTheme="minorEastAsia" w:cstheme="minorEastAsia"/>
          <w:kern w:val="0"/>
          <w:sz w:val="24"/>
          <w:lang w:eastAsia="zh-CN" w:bidi="ar"/>
        </w:rPr>
        <w:t>项目式</w:t>
      </w:r>
      <w:r>
        <w:rPr>
          <w:rFonts w:hint="eastAsia" w:asciiTheme="minorEastAsia" w:hAnsiTheme="minorEastAsia" w:cstheme="minorEastAsia"/>
          <w:kern w:val="0"/>
          <w:sz w:val="24"/>
          <w:lang w:bidi="ar"/>
        </w:rPr>
        <w:t>教学设计以CLIL理论的“4C原则”为基础，围绕“电影鉴赏”主题，构建“子主题1：Know a film（知电影）- 子主题2：Appreciate a film（赏电影）- 子主题3：Make a film（制电影）”的教学路径，以“什么是好电影？如何鉴赏一部电影？影评怎么写？”为驱动性问题，设计总项目任务“以小组合作形式完成一部英语微电影的制作”，实现语言学习、电影鉴赏与文化感悟三位一体。</w:t>
      </w:r>
      <w:r>
        <w:rPr>
          <w:rFonts w:hint="eastAsia" w:asciiTheme="minorEastAsia" w:hAnsiTheme="minorEastAsia" w:cstheme="minorEastAsia"/>
          <w:kern w:val="0"/>
          <w:sz w:val="24"/>
          <w:lang w:val="en-US" w:eastAsia="zh-CN" w:bidi="ar"/>
        </w:rPr>
        <w:t>单元主题结构分析如图1所示。</w:t>
      </w:r>
    </w:p>
    <w:p w14:paraId="31B007C4">
      <w:pPr>
        <w:widowControl/>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drawing>
          <wp:inline distT="0" distB="0" distL="114300" distR="114300">
            <wp:extent cx="5266690" cy="3079115"/>
            <wp:effectExtent l="0" t="0" r="6350" b="14605"/>
            <wp:docPr id="1" name="图片 1" descr="177606913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76069135796"/>
                    <pic:cNvPicPr>
                      <a:picLocks noChangeAspect="1"/>
                    </pic:cNvPicPr>
                  </pic:nvPicPr>
                  <pic:blipFill>
                    <a:blip r:embed="rId4"/>
                    <a:stretch>
                      <a:fillRect/>
                    </a:stretch>
                  </pic:blipFill>
                  <pic:spPr>
                    <a:xfrm>
                      <a:off x="0" y="0"/>
                      <a:ext cx="5266690" cy="3079115"/>
                    </a:xfrm>
                    <a:prstGeom prst="rect">
                      <a:avLst/>
                    </a:prstGeom>
                  </pic:spPr>
                </pic:pic>
              </a:graphicData>
            </a:graphic>
          </wp:inline>
        </w:drawing>
      </w:r>
    </w:p>
    <w:p w14:paraId="4966B607">
      <w:pPr>
        <w:pStyle w:val="4"/>
        <w:widowControl/>
        <w:spacing w:beforeAutospacing="0" w:afterAutospacing="0"/>
        <w:jc w:val="center"/>
        <w:rPr>
          <w:rFonts w:hint="default" w:asciiTheme="minorEastAsia" w:hAnsiTheme="minorEastAsia" w:eastAsiaTheme="minorEastAsia" w:cstheme="minorEastAsia"/>
          <w:b w:val="0"/>
          <w:bCs w:val="0"/>
          <w:kern w:val="0"/>
          <w:sz w:val="24"/>
          <w:szCs w:val="24"/>
          <w:lang w:val="en-US" w:eastAsia="zh-CN" w:bidi="ar"/>
        </w:rPr>
      </w:pPr>
      <w:bookmarkStart w:id="0" w:name="heading_2"/>
      <w:r>
        <w:rPr>
          <w:rFonts w:hint="eastAsia" w:asciiTheme="minorEastAsia" w:hAnsiTheme="minorEastAsia" w:eastAsiaTheme="minorEastAsia" w:cstheme="minorEastAsia"/>
          <w:b w:val="0"/>
          <w:bCs w:val="0"/>
          <w:kern w:val="0"/>
          <w:sz w:val="24"/>
          <w:szCs w:val="24"/>
          <w:lang w:val="en-US" w:eastAsia="zh-CN" w:bidi="ar"/>
        </w:rPr>
        <w:t>图1  单元主题结构图</w:t>
      </w:r>
    </w:p>
    <w:p w14:paraId="22A16153">
      <w:pPr>
        <w:pStyle w:val="4"/>
        <w:widowControl/>
        <w:spacing w:beforeAutospacing="0" w:afterAutospacing="0"/>
        <w:rPr>
          <w:rFonts w:asciiTheme="minorEastAsia" w:hAnsiTheme="minorEastAsia" w:eastAsiaTheme="minorEastAsia" w:cstheme="minorEastAsia"/>
          <w:sz w:val="24"/>
          <w:szCs w:val="24"/>
          <w:lang w:bidi="ar"/>
        </w:rPr>
      </w:pPr>
    </w:p>
    <w:p w14:paraId="4926C923">
      <w:pPr>
        <w:pStyle w:val="4"/>
        <w:widowControl/>
        <w:spacing w:beforeAutospacing="0" w:afterAutospacing="0"/>
        <w:rPr>
          <w:rFonts w:asciiTheme="minorEastAsia" w:hAnsiTheme="minorEastAsia" w:eastAsiaTheme="minorEastAsia" w:cstheme="minorEastAsia"/>
          <w:sz w:val="24"/>
          <w:szCs w:val="24"/>
          <w:lang w:bidi="ar"/>
        </w:rPr>
      </w:pPr>
      <w:r>
        <w:rPr>
          <w:rFonts w:asciiTheme="minorEastAsia" w:hAnsiTheme="minorEastAsia" w:eastAsiaTheme="minorEastAsia" w:cstheme="minorEastAsia"/>
          <w:sz w:val="24"/>
          <w:szCs w:val="24"/>
          <w:lang w:bidi="ar"/>
        </w:rPr>
        <w:t>1.整体研判单元内容，锚定基础</w:t>
      </w:r>
      <w:bookmarkEnd w:id="0"/>
    </w:p>
    <w:p w14:paraId="6FFF22DF">
      <w:pPr>
        <w:pStyle w:val="4"/>
        <w:widowControl/>
        <w:spacing w:beforeAutospacing="0" w:afterAutospacing="0"/>
        <w:ind w:firstLine="480" w:firstLineChars="20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b w:val="0"/>
          <w:bCs w:val="0"/>
          <w:sz w:val="24"/>
          <w:szCs w:val="24"/>
          <w:lang w:bidi="ar"/>
        </w:rPr>
        <w:t>以CLIL理论进行</w:t>
      </w:r>
      <w:r>
        <w:rPr>
          <w:rFonts w:hint="eastAsia" w:asciiTheme="minorEastAsia" w:hAnsiTheme="minorEastAsia" w:eastAsiaTheme="minorEastAsia" w:cstheme="minorEastAsia"/>
          <w:b w:val="0"/>
          <w:bCs w:val="0"/>
          <w:sz w:val="24"/>
          <w:szCs w:val="24"/>
          <w:lang w:eastAsia="zh-CN" w:bidi="ar"/>
        </w:rPr>
        <w:t>项目式</w:t>
      </w:r>
      <w:r>
        <w:rPr>
          <w:rFonts w:asciiTheme="minorEastAsia" w:hAnsiTheme="minorEastAsia" w:eastAsiaTheme="minorEastAsia" w:cstheme="minorEastAsia"/>
          <w:b w:val="0"/>
          <w:bCs w:val="0"/>
          <w:sz w:val="24"/>
          <w:szCs w:val="24"/>
          <w:lang w:bidi="ar"/>
        </w:rPr>
        <w:t>教学，即是以单元整体教学思维为引领，立足CLIL理论的“内容知识”与“语言训练”双目标特征，完成单元内容与语言的关联分析，为</w:t>
      </w:r>
      <w:r>
        <w:rPr>
          <w:rFonts w:hint="eastAsia" w:asciiTheme="minorEastAsia" w:hAnsiTheme="minorEastAsia" w:eastAsiaTheme="minorEastAsia" w:cstheme="minorEastAsia"/>
          <w:b w:val="0"/>
          <w:bCs w:val="0"/>
          <w:sz w:val="24"/>
          <w:szCs w:val="24"/>
          <w:lang w:eastAsia="zh-CN" w:bidi="ar"/>
        </w:rPr>
        <w:t>项目式</w:t>
      </w:r>
      <w:r>
        <w:rPr>
          <w:rFonts w:asciiTheme="minorEastAsia" w:hAnsiTheme="minorEastAsia" w:eastAsiaTheme="minorEastAsia" w:cstheme="minorEastAsia"/>
          <w:b w:val="0"/>
          <w:bCs w:val="0"/>
          <w:sz w:val="24"/>
          <w:szCs w:val="24"/>
          <w:lang w:bidi="ar"/>
        </w:rPr>
        <w:t>设计筑牢基础。内容层面，重点关注语篇类型与语篇内容，以沪教版七年级上册第五单元为例，语篇类型涵盖了电影海报、访谈记录、专题故事、影评等，内容包括电影基本要素、中外电影风格、文化价值等，可见其内在逻辑脉络是从定义逐步深入至意义的递进关系。语言层面，则需聚焦单元核心语言点，锁定电影相关词汇、形容词比较级和最高级等语法规则，以及不同语篇的语言表达特点，厘清语言训练的重点。</w:t>
      </w:r>
    </w:p>
    <w:p w14:paraId="29E9B914">
      <w:pPr>
        <w:pStyle w:val="4"/>
        <w:widowControl/>
        <w:spacing w:beforeAutospacing="0" w:afterAutospacing="0"/>
        <w:ind w:firstLine="480" w:firstLineChars="20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b w:val="0"/>
          <w:bCs w:val="0"/>
          <w:sz w:val="24"/>
          <w:szCs w:val="24"/>
          <w:lang w:bidi="ar"/>
        </w:rPr>
        <w:t>在教材研读的同时，也需结合学情综合分析，包括学生日常生活经验及以往所学知识：对于七年级学生而言，经过一年的初中学习，学生已具备基础英语词汇量与语言技能，能开展简单对话与短文阅读，且具备一定的电影观赏经验，为</w:t>
      </w:r>
      <w:r>
        <w:rPr>
          <w:rFonts w:hint="eastAsia" w:asciiTheme="minorEastAsia" w:hAnsiTheme="minorEastAsia" w:eastAsiaTheme="minorEastAsia" w:cstheme="minorEastAsia"/>
          <w:b w:val="0"/>
          <w:bCs w:val="0"/>
          <w:sz w:val="24"/>
          <w:szCs w:val="24"/>
          <w:lang w:eastAsia="zh-CN" w:bidi="ar"/>
        </w:rPr>
        <w:t>项目式</w:t>
      </w:r>
      <w:r>
        <w:rPr>
          <w:rFonts w:asciiTheme="minorEastAsia" w:hAnsiTheme="minorEastAsia" w:eastAsiaTheme="minorEastAsia" w:cstheme="minorEastAsia"/>
          <w:b w:val="0"/>
          <w:bCs w:val="0"/>
          <w:sz w:val="24"/>
          <w:szCs w:val="24"/>
          <w:lang w:bidi="ar"/>
        </w:rPr>
        <w:t>活动的开展提供了情感与能力基础；但学生缺乏系统的电影知识与鉴赏方法、英语影评写作能力、跨文化比较与合作探究能力有待提升的现状，也为内容知识的取舍、语言支架的搭建及项目任务的分层设计提供了依据。基于上述研判，形成“掌握电影相关语言知识、理解电影文化内涵、提升综合应用能力”的核心导向，确立以下单元教学目标：</w:t>
      </w:r>
    </w:p>
    <w:p w14:paraId="066DF5AF">
      <w:pPr>
        <w:pStyle w:val="4"/>
        <w:widowControl/>
        <w:spacing w:beforeAutospacing="0" w:afterAutospacing="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b w:val="0"/>
          <w:bCs w:val="0"/>
          <w:sz w:val="24"/>
          <w:szCs w:val="24"/>
          <w:lang w:bidi="ar"/>
        </w:rPr>
        <w:t>（1）语言目标：掌握与电影相关的词汇和短语，熟练运用形容词比较级和最高级的语法规则；掌握电影海报解读、影评写作、剧本创作等语篇的语言特点和表达方法；能运用英语进行电影推荐、话题讨论、小组合作等交际活动。</w:t>
      </w:r>
    </w:p>
    <w:p w14:paraId="4376DDA4">
      <w:pPr>
        <w:pStyle w:val="4"/>
        <w:widowControl/>
        <w:spacing w:beforeAutospacing="0" w:afterAutospacing="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b w:val="0"/>
          <w:bCs w:val="0"/>
          <w:sz w:val="24"/>
          <w:szCs w:val="24"/>
          <w:lang w:bidi="ar"/>
        </w:rPr>
        <w:t>（2）内容目标：了解电影的基本要素（如情节、角色、风格等）和优秀电影的评价标准；掌握电影鉴赏的基本方法，能对经典电影进行初步分析；了解中外电影风格的差异及其背后的文化内涵，感受中国经典动画电影的艺术魅力。</w:t>
      </w:r>
    </w:p>
    <w:p w14:paraId="0347E85D">
      <w:pPr>
        <w:pStyle w:val="4"/>
        <w:widowControl/>
        <w:spacing w:beforeAutospacing="0" w:afterAutospacing="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b w:val="0"/>
          <w:bCs w:val="0"/>
          <w:sz w:val="24"/>
          <w:szCs w:val="24"/>
          <w:lang w:bidi="ar"/>
        </w:rPr>
        <w:t>（3）</w:t>
      </w:r>
      <w:r>
        <w:rPr>
          <w:rFonts w:hint="eastAsia" w:asciiTheme="minorEastAsia" w:hAnsiTheme="minorEastAsia" w:eastAsiaTheme="minorEastAsia" w:cstheme="minorEastAsia"/>
          <w:b w:val="0"/>
          <w:bCs w:val="0"/>
          <w:sz w:val="24"/>
          <w:szCs w:val="24"/>
          <w:lang w:val="en-US" w:eastAsia="zh-CN" w:bidi="ar"/>
        </w:rPr>
        <w:t>认知</w:t>
      </w:r>
      <w:r>
        <w:rPr>
          <w:rFonts w:asciiTheme="minorEastAsia" w:hAnsiTheme="minorEastAsia" w:eastAsiaTheme="minorEastAsia" w:cstheme="minorEastAsia"/>
          <w:b w:val="0"/>
          <w:bCs w:val="0"/>
          <w:sz w:val="24"/>
          <w:szCs w:val="24"/>
          <w:lang w:bidi="ar"/>
        </w:rPr>
        <w:t>目标：培养逻辑思维能力和批判性思维能力，能辩证评价电影的价值；提升小组合作能力和创新实践能力，能运用所学知识解决实际问题。</w:t>
      </w:r>
    </w:p>
    <w:p w14:paraId="4221B6B8">
      <w:pPr>
        <w:pStyle w:val="4"/>
        <w:widowControl/>
        <w:spacing w:beforeAutospacing="0" w:afterAutospacing="0"/>
        <w:rPr>
          <w:rFonts w:hint="eastAsia" w:asciiTheme="minorEastAsia" w:hAnsiTheme="minorEastAsia" w:eastAsiaTheme="minorEastAsia" w:cstheme="minorEastAsia"/>
          <w:b w:val="0"/>
          <w:bCs w:val="0"/>
          <w:color w:val="EE0000"/>
          <w:sz w:val="24"/>
          <w:szCs w:val="24"/>
          <w:lang w:eastAsia="zh-CN" w:bidi="ar"/>
        </w:rPr>
      </w:pPr>
      <w:r>
        <w:rPr>
          <w:rFonts w:hint="eastAsia" w:asciiTheme="minorEastAsia" w:hAnsiTheme="minorEastAsia" w:eastAsiaTheme="minorEastAsia" w:cstheme="minorEastAsia"/>
          <w:b w:val="0"/>
          <w:bCs w:val="0"/>
          <w:sz w:val="24"/>
          <w:szCs w:val="24"/>
          <w:lang w:eastAsia="zh-CN" w:bidi="ar"/>
        </w:rPr>
        <w:t>（</w:t>
      </w:r>
      <w:r>
        <w:rPr>
          <w:rFonts w:hint="eastAsia" w:asciiTheme="minorEastAsia" w:hAnsiTheme="minorEastAsia" w:eastAsiaTheme="minorEastAsia" w:cstheme="minorEastAsia"/>
          <w:b w:val="0"/>
          <w:bCs w:val="0"/>
          <w:sz w:val="24"/>
          <w:szCs w:val="24"/>
          <w:lang w:val="en-US" w:eastAsia="zh-CN" w:bidi="ar"/>
        </w:rPr>
        <w:t>4</w:t>
      </w:r>
      <w:r>
        <w:rPr>
          <w:rFonts w:hint="eastAsia" w:asciiTheme="minorEastAsia" w:hAnsiTheme="minorEastAsia" w:eastAsiaTheme="minorEastAsia" w:cstheme="minorEastAsia"/>
          <w:b w:val="0"/>
          <w:bCs w:val="0"/>
          <w:sz w:val="24"/>
          <w:szCs w:val="24"/>
          <w:lang w:eastAsia="zh-CN" w:bidi="ar"/>
        </w:rPr>
        <w:t>）</w:t>
      </w:r>
      <w:r>
        <w:rPr>
          <w:rFonts w:hint="eastAsia" w:asciiTheme="minorEastAsia" w:hAnsiTheme="minorEastAsia" w:eastAsiaTheme="minorEastAsia" w:cstheme="minorEastAsia"/>
          <w:b w:val="0"/>
          <w:bCs w:val="0"/>
          <w:sz w:val="24"/>
          <w:szCs w:val="24"/>
          <w:lang w:val="en-US" w:eastAsia="zh-CN" w:bidi="ar"/>
        </w:rPr>
        <w:t>文化目标：</w:t>
      </w:r>
      <w:r>
        <w:rPr>
          <w:rFonts w:asciiTheme="minorEastAsia" w:hAnsiTheme="minorEastAsia" w:eastAsiaTheme="minorEastAsia" w:cstheme="minorEastAsia"/>
          <w:b w:val="0"/>
          <w:bCs w:val="0"/>
          <w:sz w:val="24"/>
          <w:szCs w:val="24"/>
          <w:u w:val="none"/>
          <w:lang w:bidi="ar"/>
        </w:rPr>
        <w:t>增强跨文化交际意识和文化自信，自觉传承中华优秀传统文化</w:t>
      </w:r>
      <w:r>
        <w:rPr>
          <w:rFonts w:hint="eastAsia" w:asciiTheme="minorEastAsia" w:hAnsiTheme="minorEastAsia" w:eastAsiaTheme="minorEastAsia" w:cstheme="minorEastAsia"/>
          <w:b w:val="0"/>
          <w:bCs w:val="0"/>
          <w:sz w:val="24"/>
          <w:szCs w:val="24"/>
          <w:u w:val="none"/>
          <w:lang w:eastAsia="zh-CN" w:bidi="ar"/>
        </w:rPr>
        <w:t>。</w:t>
      </w:r>
    </w:p>
    <w:p w14:paraId="226B7807">
      <w:pPr>
        <w:pStyle w:val="4"/>
        <w:widowControl/>
        <w:spacing w:beforeAutospacing="0" w:afterAutospacing="0"/>
        <w:rPr>
          <w:rFonts w:asciiTheme="minorEastAsia" w:hAnsiTheme="minorEastAsia" w:eastAsiaTheme="minorEastAsia" w:cstheme="minorEastAsia"/>
          <w:sz w:val="24"/>
          <w:szCs w:val="24"/>
          <w:lang w:bidi="ar"/>
        </w:rPr>
      </w:pPr>
      <w:bookmarkStart w:id="1" w:name="heading_3"/>
      <w:r>
        <w:rPr>
          <w:rFonts w:asciiTheme="minorEastAsia" w:hAnsiTheme="minorEastAsia" w:eastAsiaTheme="minorEastAsia" w:cstheme="minorEastAsia"/>
          <w:sz w:val="24"/>
          <w:szCs w:val="24"/>
          <w:lang w:bidi="ar"/>
        </w:rPr>
        <w:t>2.顶层设计项目任务，搭建框架</w:t>
      </w:r>
      <w:bookmarkEnd w:id="1"/>
    </w:p>
    <w:p w14:paraId="0FE86D74">
      <w:pPr>
        <w:pStyle w:val="4"/>
        <w:widowControl/>
        <w:spacing w:beforeAutospacing="0" w:afterAutospacing="0"/>
        <w:ind w:firstLine="480" w:firstLineChars="20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b w:val="0"/>
          <w:bCs w:val="0"/>
          <w:sz w:val="24"/>
          <w:szCs w:val="24"/>
          <w:lang w:bidi="ar"/>
        </w:rPr>
        <w:t>基于双目标特征分析形成了核心导向与教学目标后，便可完成</w:t>
      </w:r>
      <w:r>
        <w:rPr>
          <w:rFonts w:hint="eastAsia" w:asciiTheme="minorEastAsia" w:hAnsiTheme="minorEastAsia" w:eastAsiaTheme="minorEastAsia" w:cstheme="minorEastAsia"/>
          <w:b w:val="0"/>
          <w:bCs w:val="0"/>
          <w:sz w:val="24"/>
          <w:szCs w:val="24"/>
          <w:lang w:eastAsia="zh-CN" w:bidi="ar"/>
        </w:rPr>
        <w:t>项目式</w:t>
      </w:r>
      <w:r>
        <w:rPr>
          <w:rFonts w:asciiTheme="minorEastAsia" w:hAnsiTheme="minorEastAsia" w:eastAsiaTheme="minorEastAsia" w:cstheme="minorEastAsia"/>
          <w:b w:val="0"/>
          <w:bCs w:val="0"/>
          <w:sz w:val="24"/>
          <w:szCs w:val="24"/>
          <w:lang w:bidi="ar"/>
        </w:rPr>
        <w:t>教学的顶层设计，构建“驱动性问题-总项目-子主题+子任务”的实践脉络。驱动性问题作为项目核心，需兼具探究性、挑战性与可操作性，紧扣CLIL理论的整合性要求，联系本单元电影元素、电影鉴赏等内容，确立本单元核心驱动性问题：“什么是好电影？如何用英语鉴赏和推荐一部电影？如何合作完成一部有意义的英语微电影？”，引导学生围绕问题层层深入开展探究。</w:t>
      </w:r>
    </w:p>
    <w:p w14:paraId="62BBA480">
      <w:pPr>
        <w:pStyle w:val="4"/>
        <w:widowControl/>
        <w:spacing w:beforeAutospacing="0" w:afterAutospacing="0"/>
        <w:ind w:firstLine="480" w:firstLineChars="200"/>
        <w:rPr>
          <w:rFonts w:asciiTheme="minorEastAsia" w:hAnsiTheme="minorEastAsia" w:eastAsiaTheme="minorEastAsia" w:cstheme="minorEastAsia"/>
          <w:b w:val="0"/>
          <w:bCs w:val="0"/>
          <w:sz w:val="24"/>
          <w:szCs w:val="24"/>
          <w:lang w:bidi="ar"/>
        </w:rPr>
      </w:pPr>
      <w:r>
        <w:rPr>
          <w:rFonts w:asciiTheme="minorEastAsia" w:hAnsiTheme="minorEastAsia" w:eastAsiaTheme="minorEastAsia" w:cstheme="minorEastAsia"/>
          <w:b w:val="0"/>
          <w:bCs w:val="0"/>
          <w:sz w:val="24"/>
          <w:szCs w:val="24"/>
          <w:lang w:bidi="ar"/>
        </w:rPr>
        <w:t>总项目任务设计需紧扣驱动性问题，综合考虑校园热门活动或社会热点话题，增强趣味性，兼顾成果的可视化与可评价性。本单元结合校园艺术节摄影活动、当下短视频热点，以校园心理月的“心理剧”活动为依托，设定总项目任务：小组合作完成一部英语微电影的制作，同步完成电影海报设计、微电影拍摄及英文影评撰写”，该任务整合听、说、读、写、看多元语言技能，实现语言学习与内容探究的深度绑定。</w:t>
      </w:r>
    </w:p>
    <w:p w14:paraId="53A2A687">
      <w:pPr>
        <w:pStyle w:val="4"/>
        <w:widowControl/>
        <w:spacing w:beforeAutospacing="0" w:afterAutospacing="0"/>
        <w:ind w:firstLine="480" w:firstLineChars="200"/>
        <w:rPr>
          <w:rFonts w:hint="default" w:asciiTheme="minorEastAsia" w:hAnsiTheme="minorEastAsia" w:eastAsiaTheme="minorEastAsia" w:cstheme="minorEastAsia"/>
          <w:b w:val="0"/>
          <w:bCs w:val="0"/>
          <w:sz w:val="24"/>
          <w:szCs w:val="24"/>
          <w:lang w:val="en-US" w:eastAsia="zh-CN" w:bidi="ar"/>
        </w:rPr>
      </w:pPr>
      <w:r>
        <w:rPr>
          <w:rFonts w:asciiTheme="minorEastAsia" w:hAnsiTheme="minorEastAsia" w:eastAsiaTheme="minorEastAsia" w:cstheme="minorEastAsia"/>
          <w:b w:val="0"/>
          <w:bCs w:val="0"/>
          <w:sz w:val="24"/>
          <w:szCs w:val="24"/>
          <w:lang w:bidi="ar"/>
        </w:rPr>
        <w:t>为保障总项目落地，依据任务所需的内容知识与语言能力，将单元教学拆解为三个递进式、支架式的子主题及配套子任务，形成“总任务引领-子任务支撑”的教学结构</w:t>
      </w:r>
      <w:r>
        <w:rPr>
          <w:rFonts w:hint="eastAsia" w:asciiTheme="minorEastAsia" w:hAnsiTheme="minorEastAsia" w:eastAsiaTheme="minorEastAsia" w:cstheme="minorEastAsia"/>
          <w:b w:val="0"/>
          <w:bCs w:val="0"/>
          <w:sz w:val="24"/>
          <w:szCs w:val="24"/>
          <w:lang w:eastAsia="zh-CN" w:bidi="ar"/>
        </w:rPr>
        <w:t>，</w:t>
      </w:r>
      <w:r>
        <w:rPr>
          <w:rFonts w:hint="eastAsia" w:asciiTheme="minorEastAsia" w:hAnsiTheme="minorEastAsia" w:eastAsiaTheme="minorEastAsia" w:cstheme="minorEastAsia"/>
          <w:b w:val="0"/>
          <w:bCs w:val="0"/>
          <w:sz w:val="24"/>
          <w:szCs w:val="24"/>
          <w:lang w:val="en-US" w:eastAsia="zh-CN" w:bidi="ar"/>
        </w:rPr>
        <w:t>详见图2。</w:t>
      </w:r>
    </w:p>
    <w:p w14:paraId="21DB75B1">
      <w:r>
        <w:rPr>
          <w:rFonts w:hint="eastAsia"/>
        </w:rPr>
        <w:drawing>
          <wp:inline distT="0" distB="0" distL="114300" distR="114300">
            <wp:extent cx="5269230" cy="2368550"/>
            <wp:effectExtent l="0" t="0" r="3810" b="8890"/>
            <wp:docPr id="2" name="图片 2" descr="1776070339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76070339704"/>
                    <pic:cNvPicPr>
                      <a:picLocks noChangeAspect="1"/>
                    </pic:cNvPicPr>
                  </pic:nvPicPr>
                  <pic:blipFill>
                    <a:blip r:embed="rId5"/>
                    <a:stretch>
                      <a:fillRect/>
                    </a:stretch>
                  </pic:blipFill>
                  <pic:spPr>
                    <a:xfrm>
                      <a:off x="0" y="0"/>
                      <a:ext cx="5269230" cy="2368550"/>
                    </a:xfrm>
                    <a:prstGeom prst="rect">
                      <a:avLst/>
                    </a:prstGeom>
                  </pic:spPr>
                </pic:pic>
              </a:graphicData>
            </a:graphic>
          </wp:inline>
        </w:drawing>
      </w:r>
    </w:p>
    <w:p w14:paraId="45523467">
      <w:pPr>
        <w:pStyle w:val="4"/>
        <w:widowControl/>
        <w:spacing w:beforeAutospacing="0" w:afterAutospacing="0"/>
        <w:jc w:val="center"/>
        <w:rPr>
          <w:rFonts w:asciiTheme="minorEastAsia" w:hAnsiTheme="minorEastAsia" w:eastAsiaTheme="minorEastAsia" w:cstheme="minorEastAsia"/>
          <w:sz w:val="24"/>
          <w:szCs w:val="24"/>
          <w:lang w:bidi="ar"/>
        </w:rPr>
      </w:pPr>
      <w:bookmarkStart w:id="2" w:name="heading_4"/>
      <w:r>
        <w:rPr>
          <w:rFonts w:hint="eastAsia" w:asciiTheme="minorEastAsia" w:hAnsiTheme="minorEastAsia" w:eastAsiaTheme="minorEastAsia" w:cstheme="minorEastAsia"/>
          <w:b w:val="0"/>
          <w:bCs w:val="0"/>
          <w:kern w:val="0"/>
          <w:sz w:val="24"/>
          <w:szCs w:val="24"/>
          <w:lang w:val="en-US" w:eastAsia="zh-CN" w:bidi="ar"/>
        </w:rPr>
        <w:t>图2  主题任务结构图</w:t>
      </w:r>
    </w:p>
    <w:p w14:paraId="1ABECC3A">
      <w:pPr>
        <w:pStyle w:val="4"/>
        <w:widowControl/>
        <w:spacing w:beforeAutospacing="0" w:afterAutospacing="0"/>
        <w:rPr>
          <w:rFonts w:asciiTheme="minorEastAsia" w:hAnsiTheme="minorEastAsia" w:eastAsiaTheme="minorEastAsia" w:cstheme="minorEastAsia"/>
          <w:sz w:val="24"/>
          <w:szCs w:val="24"/>
          <w:lang w:bidi="ar"/>
        </w:rPr>
      </w:pPr>
    </w:p>
    <w:p w14:paraId="7B3EC94F">
      <w:pPr>
        <w:pStyle w:val="4"/>
        <w:widowControl/>
        <w:spacing w:beforeAutospacing="0" w:afterAutospacing="0"/>
        <w:rPr>
          <w:rFonts w:asciiTheme="minorEastAsia" w:hAnsiTheme="minorEastAsia" w:eastAsiaTheme="minorEastAsia" w:cstheme="minorEastAsia"/>
          <w:sz w:val="24"/>
          <w:szCs w:val="24"/>
          <w:lang w:bidi="ar"/>
        </w:rPr>
      </w:pPr>
      <w:r>
        <w:rPr>
          <w:rFonts w:asciiTheme="minorEastAsia" w:hAnsiTheme="minorEastAsia" w:eastAsiaTheme="minorEastAsia" w:cstheme="minorEastAsia"/>
          <w:sz w:val="24"/>
          <w:szCs w:val="24"/>
          <w:lang w:bidi="ar"/>
        </w:rPr>
        <w:t>3.精准聚焦课时内容，</w:t>
      </w:r>
      <w:bookmarkEnd w:id="2"/>
      <w:r>
        <w:rPr>
          <w:rFonts w:asciiTheme="minorEastAsia" w:hAnsiTheme="minorEastAsia" w:eastAsiaTheme="minorEastAsia" w:cstheme="minorEastAsia"/>
          <w:sz w:val="24"/>
          <w:szCs w:val="24"/>
          <w:lang w:bidi="ar"/>
        </w:rPr>
        <w:t>研读语篇</w:t>
      </w:r>
    </w:p>
    <w:p w14:paraId="32BDDCE0">
      <w:pPr>
        <w:widowControl/>
        <w:ind w:firstLine="480" w:firstLineChars="200"/>
        <w:jc w:val="left"/>
        <w:rPr>
          <w:rFonts w:hint="eastAsia" w:asciiTheme="minorEastAsia" w:hAnsiTheme="minorEastAsia" w:cstheme="minorEastAsia"/>
          <w:kern w:val="0"/>
          <w:sz w:val="24"/>
          <w:lang w:val="en-US" w:eastAsia="zh-CN" w:bidi="ar"/>
        </w:rPr>
      </w:pPr>
      <w:r>
        <w:rPr>
          <w:rFonts w:hint="eastAsia" w:asciiTheme="minorEastAsia" w:hAnsiTheme="minorEastAsia" w:cstheme="minorEastAsia"/>
          <w:kern w:val="0"/>
          <w:sz w:val="24"/>
          <w:lang w:bidi="ar"/>
        </w:rPr>
        <w:t>语篇是CLIL教学中连接内容与语言的核心纽带，课时任务需立足单元项目整体框架，结合对应子主题与子任务，通过“what-why-how”的语篇研读方法，明确课时语篇的教学要点，为</w:t>
      </w:r>
      <w:r>
        <w:rPr>
          <w:rFonts w:hint="eastAsia" w:asciiTheme="minorEastAsia" w:hAnsiTheme="minorEastAsia" w:cstheme="minorEastAsia"/>
          <w:kern w:val="0"/>
          <w:sz w:val="24"/>
          <w:lang w:eastAsia="zh-CN" w:bidi="ar"/>
        </w:rPr>
        <w:t>项目式</w:t>
      </w:r>
      <w:r>
        <w:rPr>
          <w:rFonts w:hint="eastAsia" w:asciiTheme="minorEastAsia" w:hAnsiTheme="minorEastAsia" w:cstheme="minorEastAsia"/>
          <w:kern w:val="0"/>
          <w:sz w:val="24"/>
          <w:lang w:bidi="ar"/>
        </w:rPr>
        <w:t>教学的精准落地提供支撑。以子主题2“Appreciate a film（赏电影）”对应的阅读课时为例</w:t>
      </w:r>
      <w:r>
        <w:rPr>
          <w:rFonts w:hint="eastAsia" w:asciiTheme="minorEastAsia" w:hAnsiTheme="minorEastAsia" w:cstheme="minorEastAsia"/>
          <w:kern w:val="0"/>
          <w:sz w:val="24"/>
          <w:lang w:eastAsia="zh-CN" w:bidi="ar"/>
        </w:rPr>
        <w:t>，</w:t>
      </w:r>
      <w:r>
        <w:rPr>
          <w:rFonts w:hint="eastAsia" w:asciiTheme="minorEastAsia" w:hAnsiTheme="minorEastAsia" w:cstheme="minorEastAsia"/>
          <w:kern w:val="0"/>
          <w:sz w:val="24"/>
          <w:lang w:val="en-US" w:eastAsia="zh-CN" w:bidi="ar"/>
        </w:rPr>
        <w:t>如表1所示。</w:t>
      </w:r>
    </w:p>
    <w:p w14:paraId="0267EABB">
      <w:pPr>
        <w:widowControl/>
        <w:ind w:firstLine="480" w:firstLineChars="200"/>
        <w:jc w:val="left"/>
        <w:rPr>
          <w:rFonts w:hint="default" w:asciiTheme="minorEastAsia" w:hAnsiTheme="minorEastAsia" w:cstheme="minorEastAsia"/>
          <w:kern w:val="0"/>
          <w:sz w:val="24"/>
          <w:lang w:val="en-US" w:eastAsia="zh-CN" w:bidi="ar"/>
        </w:rPr>
      </w:pPr>
    </w:p>
    <w:tbl>
      <w:tblPr>
        <w:tblStyle w:val="6"/>
        <w:tblW w:w="8786"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217"/>
        <w:gridCol w:w="6761"/>
      </w:tblGrid>
      <w:tr w14:paraId="5F59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Merge w:val="restart"/>
            <w:vAlign w:val="center"/>
          </w:tcPr>
          <w:p w14:paraId="38CF5CE9">
            <w:pPr>
              <w:jc w:val="center"/>
              <w:rPr>
                <w:rFonts w:hint="eastAsia" w:asciiTheme="minorEastAsia" w:hAnsiTheme="minorEastAsia" w:cstheme="minorEastAsia"/>
                <w:sz w:val="24"/>
              </w:rPr>
            </w:pPr>
            <w:bookmarkStart w:id="3" w:name="OLE_LINK21"/>
            <w:r>
              <w:rPr>
                <w:rFonts w:hint="eastAsia" w:asciiTheme="minorEastAsia" w:hAnsiTheme="minorEastAsia" w:cstheme="minorEastAsia"/>
                <w:sz w:val="24"/>
              </w:rPr>
              <w:t>What</w:t>
            </w:r>
          </w:p>
        </w:tc>
        <w:tc>
          <w:tcPr>
            <w:tcW w:w="1217" w:type="dxa"/>
            <w:vAlign w:val="center"/>
          </w:tcPr>
          <w:p w14:paraId="062C20D4">
            <w:pPr>
              <w:jc w:val="center"/>
              <w:rPr>
                <w:rFonts w:hint="eastAsia" w:asciiTheme="minorEastAsia" w:hAnsiTheme="minorEastAsia" w:cstheme="minorEastAsia"/>
                <w:sz w:val="24"/>
              </w:rPr>
            </w:pPr>
            <w:r>
              <w:rPr>
                <w:rFonts w:hint="eastAsia" w:asciiTheme="minorEastAsia" w:hAnsiTheme="minorEastAsia" w:cstheme="minorEastAsia"/>
                <w:sz w:val="24"/>
              </w:rPr>
              <w:t>主题</w:t>
            </w:r>
          </w:p>
        </w:tc>
        <w:tc>
          <w:tcPr>
            <w:tcW w:w="6761" w:type="dxa"/>
            <w:vAlign w:val="center"/>
          </w:tcPr>
          <w:p w14:paraId="65F411BF">
            <w:pPr>
              <w:widowControl/>
              <w:jc w:val="center"/>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介绍《天书奇谭》这部中国经典动画电影的专题故事</w:t>
            </w:r>
          </w:p>
        </w:tc>
      </w:tr>
      <w:tr w14:paraId="3203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Merge w:val="continue"/>
          </w:tcPr>
          <w:p w14:paraId="0FD193A6">
            <w:pPr>
              <w:jc w:val="center"/>
              <w:rPr>
                <w:rFonts w:hint="eastAsia" w:asciiTheme="minorEastAsia" w:hAnsiTheme="minorEastAsia" w:cstheme="minorEastAsia"/>
                <w:sz w:val="24"/>
              </w:rPr>
            </w:pPr>
          </w:p>
        </w:tc>
        <w:tc>
          <w:tcPr>
            <w:tcW w:w="1217" w:type="dxa"/>
            <w:vAlign w:val="center"/>
          </w:tcPr>
          <w:p w14:paraId="7619F3CF">
            <w:pPr>
              <w:jc w:val="center"/>
              <w:rPr>
                <w:rFonts w:hint="eastAsia" w:asciiTheme="minorEastAsia" w:hAnsiTheme="minorEastAsia" w:cstheme="minorEastAsia"/>
                <w:sz w:val="24"/>
              </w:rPr>
            </w:pPr>
            <w:r>
              <w:rPr>
                <w:rFonts w:hint="eastAsia" w:asciiTheme="minorEastAsia" w:hAnsiTheme="minorEastAsia" w:cstheme="minorEastAsia"/>
                <w:sz w:val="24"/>
              </w:rPr>
              <w:t>内容</w:t>
            </w:r>
          </w:p>
        </w:tc>
        <w:tc>
          <w:tcPr>
            <w:tcW w:w="6761" w:type="dxa"/>
          </w:tcPr>
          <w:p w14:paraId="5CAB485B">
            <w:pPr>
              <w:widowControl/>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《天书奇谭》这部电影的再映背景、故事梗概、电影风格、教育意义、包含的中国传统艺术表达方式和其在中国年轻一代中产生的积极作用。</w:t>
            </w:r>
          </w:p>
        </w:tc>
      </w:tr>
      <w:tr w14:paraId="4A1E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50BD1E85">
            <w:pPr>
              <w:jc w:val="center"/>
              <w:rPr>
                <w:rFonts w:hint="eastAsia" w:asciiTheme="minorEastAsia" w:hAnsiTheme="minorEastAsia" w:cstheme="minorEastAsia"/>
                <w:sz w:val="24"/>
              </w:rPr>
            </w:pPr>
            <w:r>
              <w:rPr>
                <w:rFonts w:hint="eastAsia" w:asciiTheme="minorEastAsia" w:hAnsiTheme="minorEastAsia" w:cstheme="minorEastAsia"/>
                <w:sz w:val="24"/>
              </w:rPr>
              <w:t>Why</w:t>
            </w:r>
          </w:p>
        </w:tc>
        <w:tc>
          <w:tcPr>
            <w:tcW w:w="1217" w:type="dxa"/>
            <w:vAlign w:val="center"/>
          </w:tcPr>
          <w:p w14:paraId="0248B08F">
            <w:pPr>
              <w:jc w:val="center"/>
              <w:rPr>
                <w:rFonts w:hint="eastAsia" w:asciiTheme="minorEastAsia" w:hAnsiTheme="minorEastAsia" w:cstheme="minorEastAsia"/>
                <w:sz w:val="24"/>
              </w:rPr>
            </w:pPr>
            <w:r>
              <w:rPr>
                <w:rFonts w:hint="eastAsia" w:asciiTheme="minorEastAsia" w:hAnsiTheme="minorEastAsia" w:cstheme="minorEastAsia"/>
                <w:sz w:val="24"/>
              </w:rPr>
              <w:t>传递意义</w:t>
            </w:r>
          </w:p>
        </w:tc>
        <w:tc>
          <w:tcPr>
            <w:tcW w:w="6761" w:type="dxa"/>
          </w:tcPr>
          <w:p w14:paraId="39AA0211">
            <w:pPr>
              <w:widowControl/>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通过对影片中中国传统艺术形式的介绍，展现中国传统文化的博大精深与独特魅力，激发年轻人对中国动画的关注与喜爱，增强其对中国传统文化的认同感和自豪感，促进文化自信。</w:t>
            </w:r>
          </w:p>
        </w:tc>
      </w:tr>
      <w:tr w14:paraId="2456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Merge w:val="restart"/>
            <w:vAlign w:val="center"/>
          </w:tcPr>
          <w:p w14:paraId="7E29FFDF">
            <w:pPr>
              <w:jc w:val="center"/>
              <w:rPr>
                <w:rFonts w:hint="eastAsia" w:asciiTheme="minorEastAsia" w:hAnsiTheme="minorEastAsia" w:cstheme="minorEastAsia"/>
                <w:sz w:val="24"/>
              </w:rPr>
            </w:pPr>
            <w:r>
              <w:rPr>
                <w:rFonts w:hint="eastAsia" w:asciiTheme="minorEastAsia" w:hAnsiTheme="minorEastAsia" w:cstheme="minorEastAsia"/>
                <w:sz w:val="24"/>
              </w:rPr>
              <w:t>How</w:t>
            </w:r>
          </w:p>
        </w:tc>
        <w:tc>
          <w:tcPr>
            <w:tcW w:w="1217" w:type="dxa"/>
            <w:vAlign w:val="center"/>
          </w:tcPr>
          <w:p w14:paraId="2C49F976">
            <w:pPr>
              <w:jc w:val="center"/>
              <w:rPr>
                <w:rFonts w:hint="eastAsia" w:asciiTheme="minorEastAsia" w:hAnsiTheme="minorEastAsia" w:cstheme="minorEastAsia"/>
                <w:sz w:val="24"/>
              </w:rPr>
            </w:pPr>
            <w:r>
              <w:rPr>
                <w:rFonts w:hint="eastAsia" w:asciiTheme="minorEastAsia" w:hAnsiTheme="minorEastAsia" w:cstheme="minorEastAsia"/>
                <w:sz w:val="24"/>
              </w:rPr>
              <w:t>文体特征</w:t>
            </w:r>
          </w:p>
        </w:tc>
        <w:tc>
          <w:tcPr>
            <w:tcW w:w="6761" w:type="dxa"/>
          </w:tcPr>
          <w:p w14:paraId="2CF3E9A0">
            <w:pPr>
              <w:widowControl/>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语篇形式为《天书奇谭》专题故事的网页，兼具说明文与记叙文的特点，有动画切片的配图。</w:t>
            </w:r>
          </w:p>
        </w:tc>
      </w:tr>
      <w:tr w14:paraId="4486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Merge w:val="continue"/>
          </w:tcPr>
          <w:p w14:paraId="2509864B">
            <w:pPr>
              <w:jc w:val="center"/>
              <w:rPr>
                <w:rFonts w:hint="eastAsia" w:asciiTheme="minorEastAsia" w:hAnsiTheme="minorEastAsia" w:cstheme="minorEastAsia"/>
                <w:sz w:val="24"/>
              </w:rPr>
            </w:pPr>
          </w:p>
        </w:tc>
        <w:tc>
          <w:tcPr>
            <w:tcW w:w="1217" w:type="dxa"/>
            <w:vAlign w:val="center"/>
          </w:tcPr>
          <w:p w14:paraId="7971A1CA">
            <w:pPr>
              <w:jc w:val="center"/>
              <w:rPr>
                <w:rFonts w:hint="eastAsia" w:asciiTheme="minorEastAsia" w:hAnsiTheme="minorEastAsia" w:cstheme="minorEastAsia"/>
                <w:sz w:val="24"/>
              </w:rPr>
            </w:pPr>
            <w:r>
              <w:rPr>
                <w:rFonts w:hint="eastAsia" w:asciiTheme="minorEastAsia" w:hAnsiTheme="minorEastAsia" w:cstheme="minorEastAsia"/>
                <w:sz w:val="24"/>
              </w:rPr>
              <w:t>内容结构</w:t>
            </w:r>
          </w:p>
        </w:tc>
        <w:tc>
          <w:tcPr>
            <w:tcW w:w="6761" w:type="dxa"/>
          </w:tcPr>
          <w:p w14:paraId="1758CB94">
            <w:pPr>
              <w:widowControl/>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标题为：“Sealed book”classic returns to the screen，共四个段落，以“重回荧幕背景介绍—影片内容风格介绍—所含艺术形式介绍—影片价值意义阐明”为脉络行文。</w:t>
            </w:r>
          </w:p>
        </w:tc>
      </w:tr>
      <w:tr w14:paraId="77F5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808" w:type="dxa"/>
            <w:vMerge w:val="continue"/>
          </w:tcPr>
          <w:p w14:paraId="7F1C9565">
            <w:pPr>
              <w:jc w:val="center"/>
              <w:rPr>
                <w:rFonts w:hint="eastAsia" w:asciiTheme="minorEastAsia" w:hAnsiTheme="minorEastAsia" w:cstheme="minorEastAsia"/>
                <w:sz w:val="24"/>
              </w:rPr>
            </w:pPr>
          </w:p>
        </w:tc>
        <w:tc>
          <w:tcPr>
            <w:tcW w:w="1217" w:type="dxa"/>
            <w:vAlign w:val="center"/>
          </w:tcPr>
          <w:p w14:paraId="069C3AC2">
            <w:pPr>
              <w:jc w:val="center"/>
              <w:rPr>
                <w:rFonts w:hint="eastAsia" w:asciiTheme="minorEastAsia" w:hAnsiTheme="minorEastAsia" w:cstheme="minorEastAsia"/>
                <w:sz w:val="24"/>
              </w:rPr>
            </w:pPr>
            <w:r>
              <w:rPr>
                <w:rFonts w:hint="eastAsia" w:asciiTheme="minorEastAsia" w:hAnsiTheme="minorEastAsia" w:cstheme="minorEastAsia"/>
                <w:sz w:val="24"/>
              </w:rPr>
              <w:t>语言特点</w:t>
            </w:r>
          </w:p>
        </w:tc>
        <w:tc>
          <w:tcPr>
            <w:tcW w:w="6761" w:type="dxa"/>
          </w:tcPr>
          <w:p w14:paraId="3286C9B8">
            <w:pPr>
              <w:widowControl/>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语言既准确又生动，既通过举例子和列数字让读者快速把握事实，又通过比喻、拟人等修辞手法形象地描绘了艺术表达方式的感染力，同时多样的句式也增强了文章的可读性。</w:t>
            </w:r>
          </w:p>
        </w:tc>
      </w:tr>
      <w:bookmarkEnd w:id="3"/>
    </w:tbl>
    <w:p w14:paraId="54991DD5">
      <w:pPr>
        <w:pStyle w:val="4"/>
        <w:widowControl/>
        <w:spacing w:beforeAutospacing="0" w:afterAutospacing="0"/>
        <w:jc w:val="center"/>
        <w:rPr>
          <w:rFonts w:hint="default" w:asciiTheme="minorEastAsia" w:hAnsiTheme="minorEastAsia" w:eastAsiaTheme="minorEastAsia" w:cstheme="minorEastAsia"/>
          <w:b w:val="0"/>
          <w:bCs w:val="0"/>
          <w:kern w:val="0"/>
          <w:sz w:val="24"/>
          <w:szCs w:val="24"/>
          <w:lang w:val="en-US" w:eastAsia="zh-CN" w:bidi="ar"/>
        </w:rPr>
      </w:pPr>
      <w:r>
        <w:rPr>
          <w:rFonts w:hint="eastAsia" w:asciiTheme="minorEastAsia" w:hAnsiTheme="minorEastAsia" w:eastAsiaTheme="minorEastAsia" w:cstheme="minorEastAsia"/>
          <w:b w:val="0"/>
          <w:bCs w:val="0"/>
          <w:kern w:val="0"/>
          <w:sz w:val="24"/>
          <w:szCs w:val="24"/>
          <w:lang w:val="en-US" w:eastAsia="zh-CN" w:bidi="ar"/>
        </w:rPr>
        <w:t>表1  语篇分析</w:t>
      </w:r>
    </w:p>
    <w:p w14:paraId="6EA47B7D">
      <w:pPr>
        <w:ind w:firstLine="480" w:firstLineChars="200"/>
        <w:rPr>
          <w:rFonts w:hint="eastAsia" w:asciiTheme="minorEastAsia" w:hAnsiTheme="minorEastAsia" w:cstheme="minorEastAsia"/>
          <w:sz w:val="24"/>
        </w:rPr>
      </w:pPr>
    </w:p>
    <w:p w14:paraId="19ECA83B">
      <w:pPr>
        <w:ind w:firstLine="480" w:firstLineChars="200"/>
        <w:rPr>
          <w:rFonts w:hint="eastAsia" w:asciiTheme="minorEastAsia" w:hAnsiTheme="minorEastAsia" w:cstheme="minorEastAsia"/>
          <w:color w:val="0000FF"/>
          <w:sz w:val="24"/>
        </w:rPr>
      </w:pPr>
      <w:r>
        <w:rPr>
          <w:rFonts w:hint="eastAsia" w:asciiTheme="minorEastAsia" w:hAnsiTheme="minorEastAsia" w:cstheme="minorEastAsia"/>
          <w:sz w:val="24"/>
        </w:rPr>
        <w:t>通过应用该语篇研读方法，结合子主题2</w:t>
      </w:r>
      <w:r>
        <w:rPr>
          <w:rFonts w:hint="eastAsia" w:asciiTheme="minorEastAsia" w:hAnsiTheme="minorEastAsia" w:cstheme="minorEastAsia"/>
          <w:kern w:val="0"/>
          <w:sz w:val="24"/>
          <w:lang w:bidi="ar"/>
        </w:rPr>
        <w:t>“Appreciate a film（赏电影）”</w:t>
      </w:r>
      <w:r>
        <w:rPr>
          <w:rFonts w:hint="eastAsia" w:asciiTheme="minorEastAsia" w:hAnsiTheme="minorEastAsia" w:cstheme="minorEastAsia"/>
          <w:sz w:val="24"/>
        </w:rPr>
        <w:t>的核心要求，确定本课时项目任务：以《天书奇谭》语篇为载体，掌握阅读策略并提取关键信息，结合《狮子王》语篇开展中外电影对比分析，初步形成电影推荐的英语表达能力，为后续英文推荐稿撰写及总项目的文化呈现环节奠定基础，实现课时教学与单元项目、子主题任务的深度衔接。</w:t>
      </w:r>
    </w:p>
    <w:p w14:paraId="0302DF90">
      <w:pPr>
        <w:pStyle w:val="4"/>
        <w:widowControl/>
        <w:spacing w:beforeAutospacing="0" w:afterAutospacing="0"/>
        <w:rPr>
          <w:rFonts w:asciiTheme="minorEastAsia" w:hAnsiTheme="minorEastAsia" w:eastAsiaTheme="minorEastAsia" w:cstheme="minorEastAsia"/>
          <w:color w:val="000000" w:themeColor="text1"/>
          <w:sz w:val="24"/>
          <w:szCs w:val="24"/>
          <w:lang w:bidi="ar"/>
          <w14:textFill>
            <w14:solidFill>
              <w14:schemeClr w14:val="tx1"/>
            </w14:solidFill>
          </w14:textFill>
        </w:rPr>
      </w:pPr>
      <w:bookmarkStart w:id="4" w:name="heading_5"/>
      <w:r>
        <w:rPr>
          <w:rFonts w:asciiTheme="minorEastAsia" w:hAnsiTheme="minorEastAsia" w:eastAsiaTheme="minorEastAsia" w:cstheme="minorEastAsia"/>
          <w:color w:val="000000" w:themeColor="text1"/>
          <w:sz w:val="24"/>
          <w:szCs w:val="24"/>
          <w:lang w:bidi="ar"/>
          <w14:textFill>
            <w14:solidFill>
              <w14:schemeClr w14:val="tx1"/>
            </w14:solidFill>
          </w14:textFill>
        </w:rPr>
        <w:t>4.多维支撑课时设计，保障实效</w:t>
      </w:r>
      <w:bookmarkEnd w:id="4"/>
    </w:p>
    <w:p w14:paraId="3EED1EB2">
      <w:pPr>
        <w:ind w:firstLine="480" w:firstLineChars="200"/>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基于新课标，教师通常会依据单元目标分析、课时目标、语篇分析、学情分析来进行课时设计，单元项目式学习使得教师会将项目产出拆解为一个个阶梯式的子任务，将子任务的产出需具备的学科知识与能力加入到课时设计的考量因素中，CLIL理论则提供了又一维度的课时设计，即将子任务的产出所需要的素养划分为内容及语言两个方面，教师在进行课时设计时，优先思考该课时归属于哪一子任务、授课时侧重于内容还是语言、是否需要提供支架等。</w:t>
      </w:r>
    </w:p>
    <w:p w14:paraId="467F527C">
      <w:pPr>
        <w:ind w:firstLine="480" w:firstLineChars="200"/>
        <w:rPr>
          <w:rFonts w:hint="default" w:asciiTheme="minorEastAsia" w:hAnsiTheme="minorEastAsia" w:cstheme="minorEastAsia"/>
          <w:sz w:val="24"/>
          <w:lang w:val="en-US" w:eastAsia="zh-CN"/>
        </w:rPr>
      </w:pPr>
      <w:r>
        <w:rPr>
          <w:rFonts w:hint="eastAsia" w:asciiTheme="minorEastAsia" w:hAnsiTheme="minorEastAsia" w:cstheme="minorEastAsia"/>
          <w:sz w:val="24"/>
          <w:lang w:val="en-US" w:eastAsia="zh-CN"/>
        </w:rPr>
        <w:t>以第五单元为例，子主题1基于电影元素的认识和词汇学习涵盖了视听课与口语课，视听课侧重于电影元素的内容学习，口语课侧重于谈论想看哪部电影的语言学习与操练，可设计的典型活动如下：</w:t>
      </w:r>
    </w:p>
    <w:p w14:paraId="72FD0906">
      <w:pPr>
        <w:ind w:firstLine="482" w:firstLineChars="200"/>
        <w:rPr>
          <w:rFonts w:hint="eastAsia" w:asciiTheme="minorEastAsia" w:hAnsiTheme="minorEastAsia" w:cstheme="minorEastAsia"/>
          <w:sz w:val="24"/>
          <w:lang w:val="en-US" w:eastAsia="zh-CN"/>
        </w:rPr>
      </w:pPr>
      <w:r>
        <w:rPr>
          <w:rFonts w:hint="eastAsia" w:asciiTheme="minorEastAsia" w:hAnsiTheme="minorEastAsia" w:cstheme="minorEastAsia"/>
          <w:b/>
          <w:bCs/>
          <w:sz w:val="24"/>
          <w:lang w:val="en-US" w:eastAsia="zh-CN"/>
        </w:rPr>
        <w:t>典型活动1：</w:t>
      </w:r>
      <w:r>
        <w:rPr>
          <w:rFonts w:hint="eastAsia" w:asciiTheme="minorEastAsia" w:hAnsiTheme="minorEastAsia" w:cstheme="minorEastAsia"/>
          <w:sz w:val="24"/>
          <w:lang w:val="en-US" w:eastAsia="zh-CN"/>
        </w:rPr>
        <w:t>在视听课的viewing部分，让学生自主阅读海报，并圈画出可知信息并分享，教师则在聆听学生分享后，将其归纳为电影的基本要素，本课时的课后作业可布置学生找一张喜爱的电影海报并标注其包含的电影元素。</w:t>
      </w:r>
    </w:p>
    <w:p w14:paraId="7E7407AB">
      <w:pPr>
        <w:ind w:firstLine="482" w:firstLineChars="200"/>
        <w:rPr>
          <w:rFonts w:hint="eastAsia" w:asciiTheme="minorEastAsia" w:hAnsiTheme="minorEastAsia" w:cstheme="minorEastAsia"/>
          <w:sz w:val="24"/>
          <w:lang w:val="en-US" w:eastAsia="zh-CN"/>
        </w:rPr>
      </w:pPr>
      <w:r>
        <w:rPr>
          <w:rFonts w:hint="eastAsia" w:asciiTheme="minorEastAsia" w:hAnsiTheme="minorEastAsia" w:cstheme="minorEastAsia"/>
          <w:b/>
          <w:bCs/>
          <w:sz w:val="24"/>
          <w:lang w:val="en-US" w:eastAsia="zh-CN"/>
        </w:rPr>
        <w:t>典型活动2：</w:t>
      </w:r>
      <w:r>
        <w:rPr>
          <w:rFonts w:hint="eastAsia" w:asciiTheme="minorEastAsia" w:hAnsiTheme="minorEastAsia" w:cstheme="minorEastAsia"/>
          <w:sz w:val="24"/>
          <w:lang w:val="en-US" w:eastAsia="zh-CN"/>
        </w:rPr>
        <w:t>口语课提供的多模态语篇电影指南上有视听课学生已学习过的海报元素，教师可让学生针对海报与指南上的其他信息，完成简单的两两对话，同时将提问时用到的特殊疑问词简短地呈现在黑板上，方便学生后续完成对话时使用，在处理完多模态语篇后，教师可通过提问“Who wants to watch...”、“Why does/doesn</w:t>
      </w:r>
      <w:r>
        <w:rPr>
          <w:rFonts w:hint="default" w:asciiTheme="minorEastAsia" w:hAnsiTheme="minorEastAsia" w:cstheme="minorEastAsia"/>
          <w:sz w:val="24"/>
          <w:lang w:val="en-US" w:eastAsia="zh-CN"/>
        </w:rPr>
        <w:t>’</w:t>
      </w:r>
      <w:r>
        <w:rPr>
          <w:rFonts w:hint="eastAsia" w:asciiTheme="minorEastAsia" w:hAnsiTheme="minorEastAsia" w:cstheme="minorEastAsia"/>
          <w:sz w:val="24"/>
          <w:lang w:val="en-US" w:eastAsia="zh-CN"/>
        </w:rPr>
        <w:t>t... want to watch...”帮助学生梳理对话框架、关注表达请求和回应请求的方式，同时给到学生更多该语言功能的句型，供学生在后续操练时应用。</w:t>
      </w:r>
    </w:p>
    <w:p w14:paraId="72902002">
      <w:pPr>
        <w:ind w:firstLine="480" w:firstLineChars="200"/>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子主题2基于鉴赏电影涵盖了阅读课、写作课和discovery，阅读课侧重于学习从情节、艺术形式和文化内涵赏析中国优秀传统电影的特点，discovery侧重于介绍其他国家的电影风格，丰富学生对电影内容、特点和价值的内容认识，写作课侧重于围绕电影元素和不同的赏析角度撰写电影推荐，可设计的典型活动如下：</w:t>
      </w:r>
    </w:p>
    <w:p w14:paraId="5FA2FA46">
      <w:pPr>
        <w:ind w:firstLine="482" w:firstLineChars="200"/>
        <w:rPr>
          <w:rFonts w:hint="eastAsia" w:asciiTheme="minorEastAsia" w:hAnsiTheme="minorEastAsia" w:cstheme="minorEastAsia"/>
          <w:sz w:val="24"/>
          <w:lang w:val="en-US" w:eastAsia="zh-CN"/>
        </w:rPr>
      </w:pPr>
      <w:r>
        <w:rPr>
          <w:rFonts w:hint="eastAsia" w:asciiTheme="minorEastAsia" w:hAnsiTheme="minorEastAsia" w:cstheme="minorEastAsia"/>
          <w:b/>
          <w:bCs/>
          <w:sz w:val="24"/>
          <w:lang w:val="en-US" w:eastAsia="zh-CN"/>
        </w:rPr>
        <w:t>典型活动3：</w:t>
      </w:r>
      <w:r>
        <w:rPr>
          <w:rFonts w:hint="eastAsia" w:asciiTheme="minorEastAsia" w:hAnsiTheme="minorEastAsia" w:cstheme="minorEastAsia"/>
          <w:sz w:val="24"/>
          <w:lang w:val="en-US" w:eastAsia="zh-CN"/>
        </w:rPr>
        <w:t>教师可在阅读课的第二课时补充迪士尼经典电影《狮子王》的介绍语篇，并让学生以表格的形式，归纳两部电影在情节、艺术形式、文化内涵上的差异，了解电影在反映和传承文化上的作用。</w:t>
      </w:r>
    </w:p>
    <w:p w14:paraId="6BFB4084">
      <w:pPr>
        <w:ind w:firstLine="482" w:firstLineChars="200"/>
        <w:rPr>
          <w:rFonts w:hint="eastAsia" w:asciiTheme="minorEastAsia" w:hAnsiTheme="minorEastAsia" w:cstheme="minorEastAsia"/>
          <w:sz w:val="24"/>
          <w:lang w:val="en-US" w:eastAsia="zh-CN"/>
        </w:rPr>
      </w:pPr>
      <w:r>
        <w:rPr>
          <w:rFonts w:hint="eastAsia" w:asciiTheme="minorEastAsia" w:hAnsiTheme="minorEastAsia" w:cstheme="minorEastAsia"/>
          <w:b/>
          <w:bCs/>
          <w:sz w:val="24"/>
          <w:lang w:val="en-US" w:eastAsia="zh-CN"/>
        </w:rPr>
        <w:t>典型活动4：</w:t>
      </w:r>
      <w:r>
        <w:rPr>
          <w:rFonts w:hint="eastAsia" w:asciiTheme="minorEastAsia" w:hAnsiTheme="minorEastAsia" w:cstheme="minorEastAsia"/>
          <w:sz w:val="24"/>
          <w:lang w:val="en-US" w:eastAsia="zh-CN"/>
        </w:rPr>
        <w:t>教师在带领学生梳理写作范文框架的基础上，可以让学生头脑风暴更多推荐电影的原因及相关的句型或词汇，在学生讨论结束后教师可提供如表2所示的句型模板，丰富学生的语言表达。</w:t>
      </w:r>
    </w:p>
    <w:p w14:paraId="3B679F62">
      <w:pPr>
        <w:ind w:firstLine="480" w:firstLineChars="200"/>
        <w:rPr>
          <w:rFonts w:hint="eastAsia" w:asciiTheme="minorEastAsia" w:hAnsiTheme="minorEastAsia" w:cstheme="minorEastAsia"/>
          <w:sz w:val="24"/>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13"/>
        <w:gridCol w:w="3238"/>
        <w:gridCol w:w="4447"/>
      </w:tblGrid>
      <w:tr w14:paraId="7135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96" w:type="dxa"/>
              <w:left w:w="96" w:type="dxa"/>
              <w:bottom w:w="96" w:type="dxa"/>
              <w:right w:w="96" w:type="dxa"/>
            </w:tcMar>
            <w:vAlign w:val="center"/>
          </w:tcPr>
          <w:p w14:paraId="5EC8185D">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功能</w:t>
            </w:r>
          </w:p>
        </w:tc>
        <w:tc>
          <w:tcPr>
            <w:tcW w:w="0" w:type="auto"/>
            <w:shd w:val="clear" w:color="auto" w:fill="auto"/>
            <w:tcMar>
              <w:top w:w="96" w:type="dxa"/>
              <w:left w:w="96" w:type="dxa"/>
              <w:bottom w:w="96" w:type="dxa"/>
              <w:right w:w="96" w:type="dxa"/>
            </w:tcMar>
            <w:vAlign w:val="center"/>
          </w:tcPr>
          <w:p w14:paraId="79A8846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基础句型</w:t>
            </w:r>
          </w:p>
        </w:tc>
        <w:tc>
          <w:tcPr>
            <w:tcW w:w="0" w:type="auto"/>
            <w:shd w:val="clear" w:color="auto" w:fill="auto"/>
            <w:tcMar>
              <w:top w:w="96" w:type="dxa"/>
              <w:left w:w="96" w:type="dxa"/>
              <w:bottom w:w="96" w:type="dxa"/>
              <w:right w:w="96" w:type="dxa"/>
            </w:tcMar>
            <w:vAlign w:val="center"/>
          </w:tcPr>
          <w:p w14:paraId="55D8A5A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进阶句型</w:t>
            </w:r>
          </w:p>
        </w:tc>
      </w:tr>
      <w:tr w14:paraId="7E9C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0C13190D">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介绍电影基本信息</w:t>
            </w:r>
          </w:p>
        </w:tc>
        <w:tc>
          <w:tcPr>
            <w:tcW w:w="0" w:type="auto"/>
            <w:shd w:val="clear" w:color="auto" w:fill="auto"/>
            <w:tcMar>
              <w:top w:w="96" w:type="dxa"/>
              <w:left w:w="96" w:type="dxa"/>
              <w:bottom w:w="96" w:type="dxa"/>
              <w:right w:w="96" w:type="dxa"/>
            </w:tcMar>
            <w:vAlign w:val="center"/>
          </w:tcPr>
          <w:p w14:paraId="35102DD4">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My favorite movie is _____. It is a _____ (genre) film.</w:t>
            </w:r>
          </w:p>
          <w:p w14:paraId="79649349">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_____ is a famous movie directed by _____. It tells a story about ____.</w:t>
            </w:r>
          </w:p>
        </w:tc>
        <w:tc>
          <w:tcPr>
            <w:tcW w:w="0" w:type="auto"/>
            <w:shd w:val="clear" w:color="auto" w:fill="auto"/>
            <w:tcMar>
              <w:top w:w="96" w:type="dxa"/>
              <w:left w:w="96" w:type="dxa"/>
              <w:bottom w:w="96" w:type="dxa"/>
              <w:right w:w="96" w:type="dxa"/>
            </w:tcMar>
            <w:vAlign w:val="center"/>
          </w:tcPr>
          <w:p w14:paraId="4EA441DB">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Released in _____, _____ is a _____ (genre) film directed by _____, which has won many awards.</w:t>
            </w:r>
          </w:p>
          <w:p w14:paraId="013822D1">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Set in _____, the film _____ tells a moving story of ____.</w:t>
            </w:r>
          </w:p>
        </w:tc>
      </w:tr>
      <w:tr w14:paraId="1AE0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0A413D2D">
            <w:pPr>
              <w:jc w:val="left"/>
              <w:rPr>
                <w:rFonts w:hint="eastAsia" w:ascii="宋体" w:hAnsi="宋体" w:eastAsia="宋体" w:cs="宋体"/>
                <w:sz w:val="24"/>
                <w:szCs w:val="24"/>
                <w:lang w:val="en-US" w:eastAsia="zh-CN"/>
              </w:rPr>
            </w:pPr>
            <w:r>
              <w:rPr>
                <w:rFonts w:hint="eastAsia" w:ascii="宋体" w:hAnsi="宋体" w:eastAsia="宋体" w:cs="宋体"/>
                <w:sz w:val="24"/>
                <w:szCs w:val="24"/>
              </w:rPr>
              <w:t>谈最喜欢的部分</w:t>
            </w:r>
          </w:p>
        </w:tc>
        <w:tc>
          <w:tcPr>
            <w:tcW w:w="0" w:type="auto"/>
            <w:shd w:val="clear" w:color="auto" w:fill="auto"/>
            <w:tcMar>
              <w:top w:w="96" w:type="dxa"/>
              <w:left w:w="96" w:type="dxa"/>
              <w:bottom w:w="96" w:type="dxa"/>
              <w:right w:w="96" w:type="dxa"/>
            </w:tcMar>
            <w:vAlign w:val="center"/>
          </w:tcPr>
          <w:p w14:paraId="1C9B53D9">
            <w:pPr>
              <w:ind w:firstLine="480" w:firstLineChars="200"/>
              <w:jc w:val="left"/>
              <w:rPr>
                <w:rStyle w:val="9"/>
                <w:rFonts w:hint="eastAsia" w:ascii="宋体" w:hAnsi="宋体" w:eastAsia="宋体" w:cs="宋体"/>
                <w:i w:val="0"/>
                <w:iCs/>
                <w:sz w:val="24"/>
                <w:szCs w:val="24"/>
              </w:rPr>
            </w:pPr>
            <w:r>
              <w:rPr>
                <w:rStyle w:val="9"/>
                <w:rFonts w:hint="eastAsia" w:ascii="宋体" w:hAnsi="宋体" w:eastAsia="宋体" w:cs="宋体"/>
                <w:i w:val="0"/>
                <w:iCs/>
                <w:sz w:val="24"/>
                <w:szCs w:val="24"/>
              </w:rPr>
              <w:t>My favorite part is when _____. It is very _____.</w:t>
            </w:r>
          </w:p>
          <w:p w14:paraId="572EDF0B">
            <w:pPr>
              <w:ind w:firstLine="480" w:firstLineChars="200"/>
              <w:jc w:val="left"/>
              <w:rPr>
                <w:rFonts w:hint="eastAsia" w:ascii="宋体" w:hAnsi="宋体" w:eastAsia="宋体" w:cs="宋体"/>
                <w:sz w:val="24"/>
                <w:szCs w:val="24"/>
                <w:lang w:val="en-US" w:eastAsia="zh-CN"/>
              </w:rPr>
            </w:pPr>
            <w:r>
              <w:rPr>
                <w:rStyle w:val="9"/>
                <w:rFonts w:hint="eastAsia" w:ascii="宋体" w:hAnsi="宋体" w:eastAsia="宋体" w:cs="宋体"/>
                <w:i w:val="0"/>
                <w:iCs/>
                <w:sz w:val="24"/>
                <w:szCs w:val="24"/>
              </w:rPr>
              <w:t>I love the scene where _____.</w:t>
            </w:r>
          </w:p>
        </w:tc>
        <w:tc>
          <w:tcPr>
            <w:tcW w:w="0" w:type="auto"/>
            <w:shd w:val="clear" w:color="auto" w:fill="auto"/>
            <w:tcMar>
              <w:top w:w="96" w:type="dxa"/>
              <w:left w:w="96" w:type="dxa"/>
              <w:bottom w:w="96" w:type="dxa"/>
              <w:right w:w="96" w:type="dxa"/>
            </w:tcMar>
            <w:vAlign w:val="center"/>
          </w:tcPr>
          <w:p w14:paraId="0C9F7D04">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The most memorable scene is when _____, which shows _____. This part really touched me.</w:t>
            </w:r>
          </w:p>
          <w:p w14:paraId="0280FC80">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One of the best things about the film is its beautiful music / amazing special effects.</w:t>
            </w:r>
          </w:p>
        </w:tc>
      </w:tr>
      <w:tr w14:paraId="6AE3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24D6C7F1">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给出总体评价</w:t>
            </w:r>
          </w:p>
        </w:tc>
        <w:tc>
          <w:tcPr>
            <w:tcW w:w="0" w:type="auto"/>
            <w:shd w:val="clear" w:color="auto" w:fill="auto"/>
            <w:tcMar>
              <w:top w:w="96" w:type="dxa"/>
              <w:left w:w="96" w:type="dxa"/>
              <w:bottom w:w="96" w:type="dxa"/>
              <w:right w:w="96" w:type="dxa"/>
            </w:tcMar>
            <w:vAlign w:val="center"/>
          </w:tcPr>
          <w:p w14:paraId="220F38B6">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I think it is a great / interesting / exciting movie.</w:t>
            </w:r>
          </w:p>
          <w:p w14:paraId="492145EA">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This is one of the best movies I have ever seen.</w:t>
            </w:r>
          </w:p>
        </w:tc>
        <w:tc>
          <w:tcPr>
            <w:tcW w:w="0" w:type="auto"/>
            <w:shd w:val="clear" w:color="auto" w:fill="auto"/>
            <w:tcMar>
              <w:top w:w="96" w:type="dxa"/>
              <w:left w:w="96" w:type="dxa"/>
              <w:bottom w:w="96" w:type="dxa"/>
              <w:right w:w="96" w:type="dxa"/>
            </w:tcMar>
            <w:vAlign w:val="center"/>
          </w:tcPr>
          <w:p w14:paraId="737E6EDD">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In my opinion, _____ is a thought-provoking film that leaves a deep impression on the audience.</w:t>
            </w:r>
          </w:p>
          <w:p w14:paraId="3B7CFD0E">
            <w:pPr>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What makes _____ stand out is its powerful story and wonderful acting.</w:t>
            </w:r>
          </w:p>
        </w:tc>
      </w:tr>
    </w:tbl>
    <w:p w14:paraId="7007B425">
      <w:pPr>
        <w:pStyle w:val="4"/>
        <w:widowControl/>
        <w:spacing w:beforeAutospacing="0" w:afterAutospacing="0"/>
        <w:jc w:val="center"/>
        <w:rPr>
          <w:rFonts w:hint="default" w:asciiTheme="minorEastAsia" w:hAnsiTheme="minorEastAsia" w:eastAsiaTheme="minorEastAsia" w:cstheme="minorEastAsia"/>
          <w:b w:val="0"/>
          <w:bCs w:val="0"/>
          <w:kern w:val="0"/>
          <w:sz w:val="24"/>
          <w:szCs w:val="24"/>
          <w:lang w:val="en-US" w:eastAsia="zh-CN" w:bidi="ar"/>
        </w:rPr>
      </w:pPr>
      <w:r>
        <w:rPr>
          <w:rFonts w:hint="eastAsia" w:asciiTheme="minorEastAsia" w:hAnsiTheme="minorEastAsia" w:eastAsiaTheme="minorEastAsia" w:cstheme="minorEastAsia"/>
          <w:b w:val="0"/>
          <w:bCs w:val="0"/>
          <w:kern w:val="0"/>
          <w:sz w:val="24"/>
          <w:szCs w:val="24"/>
          <w:lang w:val="en-US" w:eastAsia="zh-CN" w:bidi="ar"/>
        </w:rPr>
        <w:t>表2  写作句型分层支架</w:t>
      </w:r>
    </w:p>
    <w:p w14:paraId="13590BFA">
      <w:pPr>
        <w:ind w:firstLine="482" w:firstLineChars="200"/>
        <w:rPr>
          <w:rFonts w:hint="eastAsia" w:asciiTheme="minorEastAsia" w:hAnsiTheme="minorEastAsia" w:cstheme="minorEastAsia"/>
          <w:b/>
          <w:bCs/>
          <w:sz w:val="24"/>
          <w:lang w:val="en-US" w:eastAsia="zh-CN"/>
        </w:rPr>
      </w:pPr>
    </w:p>
    <w:p w14:paraId="75144850">
      <w:pPr>
        <w:ind w:firstLine="482" w:firstLineChars="200"/>
        <w:rPr>
          <w:rFonts w:hint="default" w:asciiTheme="minorEastAsia" w:hAnsiTheme="minorEastAsia" w:cstheme="minorEastAsia"/>
          <w:sz w:val="24"/>
          <w:lang w:val="en-US" w:eastAsia="zh-CN"/>
        </w:rPr>
      </w:pPr>
      <w:r>
        <w:rPr>
          <w:rFonts w:hint="eastAsia" w:asciiTheme="minorEastAsia" w:hAnsiTheme="minorEastAsia" w:cstheme="minorEastAsia"/>
          <w:b/>
          <w:bCs/>
          <w:sz w:val="24"/>
          <w:lang w:val="en-US" w:eastAsia="zh-CN"/>
        </w:rPr>
        <w:t>典型活动5</w:t>
      </w:r>
      <w:r>
        <w:rPr>
          <w:rFonts w:hint="eastAsia" w:asciiTheme="minorEastAsia" w:hAnsiTheme="minorEastAsia" w:cstheme="minorEastAsia"/>
          <w:sz w:val="24"/>
          <w:lang w:val="en-US" w:eastAsia="zh-CN"/>
        </w:rPr>
        <w:t>：教师可在discovery板块中，补充西班牙悬疑电影、韩国现实题材电影、日本动漫电影的影视片段和简短介绍，并鼓励学生在课后自主探索其他电影风格并制作成小报，张贴在教室展板内分享。</w:t>
      </w:r>
    </w:p>
    <w:p w14:paraId="5959AA0A">
      <w:pPr>
        <w:ind w:firstLine="480" w:firstLineChars="200"/>
        <w:rPr>
          <w:rFonts w:hint="eastAsia" w:asciiTheme="minorEastAsia" w:hAnsiTheme="minorEastAsia" w:cstheme="minorEastAsia"/>
          <w:sz w:val="24"/>
          <w:lang w:val="en-US" w:eastAsia="zh-CN"/>
        </w:rPr>
      </w:pPr>
      <w:r>
        <w:rPr>
          <w:rFonts w:hint="eastAsia" w:asciiTheme="minorEastAsia" w:hAnsiTheme="minorEastAsia" w:cstheme="minorEastAsia"/>
          <w:sz w:val="24"/>
          <w:lang w:val="en-US" w:eastAsia="zh-CN"/>
        </w:rPr>
        <w:t>子主题3是单元项目的成果产出，学生需要综合运用在前两个子主题中学习到的电影元素、鉴赏方法、电影风格差异等内容和词汇语法、影评撰写等语言，完成英语微电影的剧本创作与电影制作，并在观看其他小组制作的微电影后撰写影评。</w:t>
      </w:r>
    </w:p>
    <w:p w14:paraId="3B9E7887">
      <w:pPr>
        <w:ind w:firstLine="480" w:firstLineChars="200"/>
        <w:rPr>
          <w:rFonts w:hint="default" w:asciiTheme="minorEastAsia" w:hAnsiTheme="minorEastAsia" w:cstheme="minorEastAsia"/>
          <w:sz w:val="24"/>
          <w:lang w:val="en-US" w:eastAsia="zh-CN"/>
        </w:rPr>
      </w:pPr>
      <w:r>
        <w:rPr>
          <w:rFonts w:hint="eastAsia" w:asciiTheme="minorEastAsia" w:hAnsiTheme="minorEastAsia" w:cstheme="minorEastAsia"/>
          <w:sz w:val="24"/>
          <w:lang w:val="en-US" w:eastAsia="zh-CN"/>
        </w:rPr>
        <w:t>通过拆解课时相关联的子主题与CLIL理论中的侧重点，教师可将项目式学习的成果产出与新课标中提到的核心素养一一渗透进课时教学中，保障教师在日常教学中内容与语言并重，保障学生在项目式学习结束后思想品德与学科知识协同提升。</w:t>
      </w:r>
    </w:p>
    <w:p w14:paraId="58D40130">
      <w:pPr>
        <w:pStyle w:val="3"/>
        <w:widowControl/>
        <w:spacing w:beforeAutospacing="0" w:afterAutospacing="0"/>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四、结论</w:t>
      </w:r>
    </w:p>
    <w:p w14:paraId="583E63B4">
      <w:pPr>
        <w:widowControl/>
        <w:ind w:firstLine="480" w:firstLineChars="200"/>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CLIL理论的核心内涵（如4C原则）与《义务教育英语课程标准（2022年版）》中“核心素养”的培养要求十分契合，学生在紧扣教材内容的主题学习中，运用语言知识进行真实的口语交际，培养语言能力，在真实的交际活动中，学生能够主动发现并在教师的指导下补充目标语言，提升学习能力，在完成子任务的过程中发展思维能力，并在</w:t>
      </w:r>
      <w:r>
        <w:rPr>
          <w:rFonts w:hint="eastAsia" w:asciiTheme="minorEastAsia" w:hAnsiTheme="minorEastAsia" w:cstheme="minorEastAsia"/>
          <w:kern w:val="0"/>
          <w:sz w:val="24"/>
          <w:lang w:eastAsia="zh-CN" w:bidi="ar"/>
        </w:rPr>
        <w:t>项目式</w:t>
      </w:r>
      <w:r>
        <w:rPr>
          <w:rFonts w:hint="eastAsia" w:asciiTheme="minorEastAsia" w:hAnsiTheme="minorEastAsia" w:cstheme="minorEastAsia"/>
          <w:kern w:val="0"/>
          <w:sz w:val="24"/>
          <w:lang w:bidi="ar"/>
        </w:rPr>
        <w:t>学习下认识不同文化间的差异，逐步强化跨文化交际能力。CILI理论“重知识，更重运用”的特点有效弥补了传统英语教学“重知识、轻能力”、“重形式、轻运用”的短板。</w:t>
      </w:r>
    </w:p>
    <w:p w14:paraId="6C83E55A">
      <w:pPr>
        <w:widowControl/>
        <w:ind w:firstLine="480" w:firstLineChars="200"/>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通过以“Films”单元为案例的实践探究，笔者发现：基于CLIL理论的单元</w:t>
      </w:r>
      <w:r>
        <w:rPr>
          <w:rFonts w:hint="eastAsia" w:asciiTheme="minorEastAsia" w:hAnsiTheme="minorEastAsia" w:cstheme="minorEastAsia"/>
          <w:kern w:val="0"/>
          <w:sz w:val="24"/>
          <w:lang w:eastAsia="zh-CN" w:bidi="ar"/>
        </w:rPr>
        <w:t>项目式</w:t>
      </w:r>
      <w:r>
        <w:rPr>
          <w:rFonts w:hint="eastAsia" w:asciiTheme="minorEastAsia" w:hAnsiTheme="minorEastAsia" w:cstheme="minorEastAsia"/>
          <w:kern w:val="0"/>
          <w:sz w:val="24"/>
          <w:lang w:bidi="ar"/>
        </w:rPr>
        <w:t>教学具有较强的可行性与实效性——经过整体研判单元内容、顶层设计项目任务、精准研读语篇、搭建多维支撑体系四个环节，不仅能帮助学生扎实掌握电影相关词汇、形容词比较级和最高级等核心语言知识，知晓不同语篇的特点及阅读方法，更可以让学生在完成微电影制作、影评撰写等项目任务的过程中，学习到电影鉴赏方法，理解中外电影背后的文化差异，有效提升跨文化交际意识、小组合作能力与实践能力，实现语言目标、内容目标与能力目标的同步达成。</w:t>
      </w:r>
    </w:p>
    <w:p w14:paraId="1B029C4B">
      <w:pPr>
        <w:widowControl/>
        <w:ind w:firstLine="480" w:firstLineChars="200"/>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综上，CLIL教学理论为初中英语单元教学提供了全新的视角和方法，其“内容与语言融合”的核心理念十分契合当下英语教学的改革需求。CLIL理论指导下的单元</w:t>
      </w:r>
      <w:r>
        <w:rPr>
          <w:rFonts w:hint="eastAsia" w:asciiTheme="minorEastAsia" w:hAnsiTheme="minorEastAsia" w:cstheme="minorEastAsia"/>
          <w:kern w:val="0"/>
          <w:sz w:val="24"/>
          <w:lang w:eastAsia="zh-CN" w:bidi="ar"/>
        </w:rPr>
        <w:t>项目式</w:t>
      </w:r>
      <w:r>
        <w:rPr>
          <w:rFonts w:hint="eastAsia" w:asciiTheme="minorEastAsia" w:hAnsiTheme="minorEastAsia" w:cstheme="minorEastAsia"/>
          <w:kern w:val="0"/>
          <w:sz w:val="24"/>
          <w:lang w:bidi="ar"/>
        </w:rPr>
        <w:t>教学能够有效激发学生的学习兴趣，提升学生的综合语言运用能力和跨文化交际意识，是落实英语核心素养培养的有效路径，能够让英语教学真正实现“以文化人、以语育人”的目标，为学生的终身发展奠定坚实基础。</w:t>
      </w:r>
    </w:p>
    <w:p w14:paraId="4E32A09E">
      <w:pPr>
        <w:widowControl/>
        <w:ind w:firstLine="480" w:firstLineChars="200"/>
        <w:jc w:val="left"/>
        <w:rPr>
          <w:rFonts w:hint="eastAsia" w:asciiTheme="minorEastAsia" w:hAnsiTheme="minorEastAsia" w:cstheme="minorEastAsia"/>
          <w:kern w:val="0"/>
          <w:sz w:val="24"/>
          <w:lang w:bidi="ar"/>
        </w:rPr>
      </w:pPr>
    </w:p>
    <w:p w14:paraId="0748B028">
      <w:pPr>
        <w:widowControl/>
        <w:jc w:val="left"/>
        <w:rPr>
          <w:rFonts w:hint="eastAsia" w:asciiTheme="minorEastAsia" w:hAnsiTheme="minorEastAsia" w:cstheme="minorEastAsia"/>
          <w:b/>
          <w:bCs/>
          <w:kern w:val="0"/>
          <w:sz w:val="24"/>
          <w:lang w:bidi="ar"/>
        </w:rPr>
      </w:pPr>
      <w:r>
        <w:rPr>
          <w:rFonts w:hint="eastAsia" w:asciiTheme="minorEastAsia" w:hAnsiTheme="minorEastAsia" w:cstheme="minorEastAsia"/>
          <w:b/>
          <w:bCs/>
          <w:kern w:val="0"/>
          <w:sz w:val="24"/>
          <w:lang w:bidi="ar"/>
        </w:rPr>
        <w:t>参考文献：</w:t>
      </w:r>
    </w:p>
    <w:p w14:paraId="6B3F2680">
      <w:pPr>
        <w:widowControl/>
        <w:numPr>
          <w:ilvl w:val="0"/>
          <w:numId w:val="2"/>
        </w:numPr>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val="en-US" w:eastAsia="zh-CN" w:bidi="ar"/>
        </w:rPr>
        <w:t>中华人民共和国</w:t>
      </w:r>
      <w:r>
        <w:rPr>
          <w:rFonts w:hint="eastAsia" w:asciiTheme="minorEastAsia" w:hAnsiTheme="minorEastAsia" w:cstheme="minorEastAsia"/>
          <w:kern w:val="0"/>
          <w:sz w:val="24"/>
          <w:lang w:bidi="ar"/>
        </w:rPr>
        <w:t>教育部.义务教育英语课程标准（2022年版）[S].北京：北京师范大学出版社</w:t>
      </w:r>
      <w:r>
        <w:rPr>
          <w:rFonts w:hint="eastAsia" w:asciiTheme="minorEastAsia" w:hAnsiTheme="minorEastAsia" w:cstheme="minorEastAsia"/>
          <w:kern w:val="0"/>
          <w:sz w:val="24"/>
          <w:lang w:val="en-US" w:eastAsia="zh-CN" w:bidi="ar"/>
        </w:rPr>
        <w:t>,</w:t>
      </w:r>
      <w:r>
        <w:rPr>
          <w:rFonts w:hint="eastAsia" w:asciiTheme="minorEastAsia" w:hAnsiTheme="minorEastAsia" w:cstheme="minorEastAsia"/>
          <w:kern w:val="0"/>
          <w:sz w:val="24"/>
          <w:lang w:bidi="ar"/>
        </w:rPr>
        <w:t>2022.</w:t>
      </w:r>
    </w:p>
    <w:p w14:paraId="4F93761C">
      <w:pPr>
        <w:widowControl/>
        <w:numPr>
          <w:ilvl w:val="0"/>
          <w:numId w:val="2"/>
        </w:numPr>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val="en-US" w:eastAsia="zh-CN" w:bidi="ar"/>
        </w:rPr>
        <w:t>束定芳等.义务教育教科书（五·四学制）英语七年级上册</w:t>
      </w:r>
      <w:r>
        <w:rPr>
          <w:rFonts w:hint="eastAsia" w:asciiTheme="minorEastAsia" w:hAnsiTheme="minorEastAsia" w:cstheme="minorEastAsia"/>
          <w:kern w:val="0"/>
          <w:sz w:val="24"/>
          <w:lang w:bidi="ar"/>
        </w:rPr>
        <w:t>[M].</w:t>
      </w:r>
      <w:r>
        <w:rPr>
          <w:rFonts w:hint="eastAsia" w:asciiTheme="minorEastAsia" w:hAnsiTheme="minorEastAsia" w:cstheme="minorEastAsia"/>
          <w:kern w:val="0"/>
          <w:sz w:val="24"/>
          <w:lang w:val="en-US" w:eastAsia="zh-CN" w:bidi="ar"/>
        </w:rPr>
        <w:t>上海：上海教育出版社,2024:76-91.</w:t>
      </w:r>
    </w:p>
    <w:p w14:paraId="4CC2CBA6">
      <w:pPr>
        <w:widowControl/>
        <w:numPr>
          <w:ilvl w:val="0"/>
          <w:numId w:val="2"/>
        </w:numPr>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val="en-US" w:eastAsia="zh-CN" w:bidi="ar"/>
        </w:rPr>
        <w:t>束定芳等.义务教育教科书（五·四学制）英语教学参考资料七年级上册</w:t>
      </w:r>
      <w:r>
        <w:rPr>
          <w:rFonts w:hint="eastAsia" w:asciiTheme="minorEastAsia" w:hAnsiTheme="minorEastAsia" w:cstheme="minorEastAsia"/>
          <w:kern w:val="0"/>
          <w:sz w:val="24"/>
          <w:lang w:bidi="ar"/>
        </w:rPr>
        <w:t>[M].</w:t>
      </w:r>
      <w:r>
        <w:rPr>
          <w:rFonts w:hint="eastAsia" w:asciiTheme="minorEastAsia" w:hAnsiTheme="minorEastAsia" w:cstheme="minorEastAsia"/>
          <w:kern w:val="0"/>
          <w:sz w:val="24"/>
          <w:lang w:val="en-US" w:eastAsia="zh-CN" w:bidi="ar"/>
        </w:rPr>
        <w:t>上海：上海教育出版社,2024:158-188.</w:t>
      </w:r>
    </w:p>
    <w:p w14:paraId="769CAB57">
      <w:pPr>
        <w:widowControl/>
        <w:numPr>
          <w:ilvl w:val="0"/>
          <w:numId w:val="2"/>
        </w:numPr>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Cole D,Hood P,Marsh D.CLIL:Content and Language Integrated</w:t>
      </w:r>
      <w:r>
        <w:rPr>
          <w:rFonts w:hint="eastAsia" w:asciiTheme="minorEastAsia" w:hAnsiTheme="minorEastAsia" w:cstheme="minorEastAsia"/>
          <w:kern w:val="0"/>
          <w:sz w:val="24"/>
          <w:lang w:val="en-US" w:eastAsia="zh-CN" w:bidi="ar"/>
        </w:rPr>
        <w:t xml:space="preserve"> </w:t>
      </w:r>
      <w:r>
        <w:rPr>
          <w:rFonts w:hint="eastAsia" w:asciiTheme="minorEastAsia" w:hAnsiTheme="minorEastAsia" w:cstheme="minorEastAsia"/>
          <w:kern w:val="0"/>
          <w:sz w:val="24"/>
          <w:lang w:bidi="ar"/>
        </w:rPr>
        <w:t>Learning[M].Cambridge:Cambridge University Press,2010.</w:t>
      </w:r>
    </w:p>
    <w:p w14:paraId="0A9AB172">
      <w:pPr>
        <w:widowControl/>
        <w:numPr>
          <w:ilvl w:val="0"/>
          <w:numId w:val="2"/>
        </w:numPr>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夏洋.内容与语言融合的外语教学与研究[M].北京：北京大学出版社</w:t>
      </w:r>
      <w:r>
        <w:rPr>
          <w:rFonts w:hint="eastAsia" w:asciiTheme="minorEastAsia" w:hAnsiTheme="minorEastAsia" w:cstheme="minorEastAsia"/>
          <w:kern w:val="0"/>
          <w:sz w:val="24"/>
          <w:lang w:val="en-US" w:eastAsia="zh-CN" w:bidi="ar"/>
        </w:rPr>
        <w:t>,</w:t>
      </w:r>
      <w:r>
        <w:rPr>
          <w:rFonts w:hint="eastAsia" w:asciiTheme="minorEastAsia" w:hAnsiTheme="minorEastAsia" w:cstheme="minorEastAsia"/>
          <w:kern w:val="0"/>
          <w:sz w:val="24"/>
          <w:lang w:bidi="ar"/>
        </w:rPr>
        <w:t>2024.</w:t>
      </w:r>
    </w:p>
    <w:p w14:paraId="31ECA346">
      <w:pPr>
        <w:widowControl/>
        <w:numPr>
          <w:ilvl w:val="0"/>
          <w:numId w:val="2"/>
        </w:numPr>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文伟</w:t>
      </w:r>
      <w:r>
        <w:rPr>
          <w:rFonts w:hint="eastAsia" w:asciiTheme="minorEastAsia" w:hAnsiTheme="minorEastAsia" w:cstheme="minorEastAsia"/>
          <w:kern w:val="0"/>
          <w:sz w:val="24"/>
          <w:lang w:val="en-US" w:eastAsia="zh-CN" w:bidi="ar"/>
        </w:rPr>
        <w:t>等.</w:t>
      </w:r>
      <w:r>
        <w:rPr>
          <w:rFonts w:hint="eastAsia" w:asciiTheme="minorEastAsia" w:hAnsiTheme="minorEastAsia" w:cstheme="minorEastAsia"/>
          <w:kern w:val="0"/>
          <w:sz w:val="24"/>
          <w:lang w:bidi="ar"/>
        </w:rPr>
        <w:t>项目式学习实践指导初中英语[M].北京：北京师范大学出版社</w:t>
      </w:r>
      <w:r>
        <w:rPr>
          <w:rFonts w:hint="eastAsia" w:asciiTheme="minorEastAsia" w:hAnsiTheme="minorEastAsia" w:cstheme="minorEastAsia"/>
          <w:kern w:val="0"/>
          <w:sz w:val="24"/>
          <w:lang w:val="en-US" w:eastAsia="zh-CN" w:bidi="ar"/>
        </w:rPr>
        <w:t>,2025.</w:t>
      </w:r>
    </w:p>
    <w:p w14:paraId="2482E533">
      <w:pPr>
        <w:widowControl/>
        <w:numPr>
          <w:ilvl w:val="0"/>
          <w:numId w:val="2"/>
        </w:numPr>
        <w:jc w:val="left"/>
        <w:rPr>
          <w:rFonts w:hint="eastAsia" w:asciiTheme="minorEastAsia" w:hAnsiTheme="minorEastAsia" w:cstheme="minorEastAsia"/>
          <w:kern w:val="0"/>
          <w:sz w:val="24"/>
          <w:lang w:bidi="ar"/>
        </w:rPr>
      </w:pPr>
      <w:r>
        <w:rPr>
          <w:rFonts w:hint="eastAsia" w:asciiTheme="minorEastAsia" w:hAnsiTheme="minorEastAsia" w:cstheme="minorEastAsia"/>
          <w:kern w:val="0"/>
          <w:sz w:val="24"/>
          <w:lang w:bidi="ar"/>
        </w:rPr>
        <w:t>冯丽等.初中英语项目式学习案例[M].重庆：西南大学出版社</w:t>
      </w:r>
      <w:r>
        <w:rPr>
          <w:rFonts w:hint="eastAsia" w:asciiTheme="minorEastAsia" w:hAnsiTheme="minorEastAsia" w:cstheme="minorEastAsia"/>
          <w:kern w:val="0"/>
          <w:sz w:val="24"/>
          <w:lang w:val="en-US" w:eastAsia="zh-CN" w:bidi="ar"/>
        </w:rPr>
        <w:t>,</w:t>
      </w:r>
      <w:r>
        <w:rPr>
          <w:rFonts w:hint="eastAsia" w:asciiTheme="minorEastAsia" w:hAnsiTheme="minorEastAsia" w:cstheme="minorEastAsia"/>
          <w:kern w:val="0"/>
          <w:sz w:val="24"/>
          <w:lang w:bidi="ar"/>
        </w:rPr>
        <w:t>2022.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E6E4F2"/>
    <w:multiLevelType w:val="singleLevel"/>
    <w:tmpl w:val="AEE6E4F2"/>
    <w:lvl w:ilvl="0" w:tentative="0">
      <w:start w:val="1"/>
      <w:numFmt w:val="decimal"/>
      <w:lvlText w:val="[%1]"/>
      <w:lvlJc w:val="left"/>
      <w:pPr>
        <w:tabs>
          <w:tab w:val="left" w:pos="312"/>
        </w:tabs>
      </w:pPr>
    </w:lvl>
  </w:abstractNum>
  <w:abstractNum w:abstractNumId="1">
    <w:nsid w:val="500D358D"/>
    <w:multiLevelType w:val="singleLevel"/>
    <w:tmpl w:val="500D358D"/>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35E"/>
    <w:rsid w:val="00403B05"/>
    <w:rsid w:val="0048435E"/>
    <w:rsid w:val="004A63F0"/>
    <w:rsid w:val="00523EB0"/>
    <w:rsid w:val="006E7C20"/>
    <w:rsid w:val="007645B5"/>
    <w:rsid w:val="009C15CF"/>
    <w:rsid w:val="00E0770D"/>
    <w:rsid w:val="00EA3363"/>
    <w:rsid w:val="00EC07F2"/>
    <w:rsid w:val="01311D17"/>
    <w:rsid w:val="01390BCC"/>
    <w:rsid w:val="014033C1"/>
    <w:rsid w:val="03011675"/>
    <w:rsid w:val="03062D2F"/>
    <w:rsid w:val="042A08CF"/>
    <w:rsid w:val="045938C9"/>
    <w:rsid w:val="04E2157A"/>
    <w:rsid w:val="04F217BD"/>
    <w:rsid w:val="05281683"/>
    <w:rsid w:val="056F2E0E"/>
    <w:rsid w:val="058B39C0"/>
    <w:rsid w:val="05EC0902"/>
    <w:rsid w:val="06B86512"/>
    <w:rsid w:val="077741FC"/>
    <w:rsid w:val="078828AD"/>
    <w:rsid w:val="07E96EBD"/>
    <w:rsid w:val="08CE609D"/>
    <w:rsid w:val="09256F99"/>
    <w:rsid w:val="092E1232"/>
    <w:rsid w:val="094D790A"/>
    <w:rsid w:val="09CD4D95"/>
    <w:rsid w:val="09D04097"/>
    <w:rsid w:val="0AC27E84"/>
    <w:rsid w:val="0AF85654"/>
    <w:rsid w:val="0B6039B7"/>
    <w:rsid w:val="0D63594E"/>
    <w:rsid w:val="0DBF7774"/>
    <w:rsid w:val="0DFE11D3"/>
    <w:rsid w:val="0E152CDE"/>
    <w:rsid w:val="0E5434E9"/>
    <w:rsid w:val="0EC248F6"/>
    <w:rsid w:val="0EF21E37"/>
    <w:rsid w:val="0F621F1A"/>
    <w:rsid w:val="0F786D63"/>
    <w:rsid w:val="10046849"/>
    <w:rsid w:val="106A4772"/>
    <w:rsid w:val="110C1E59"/>
    <w:rsid w:val="112C42A9"/>
    <w:rsid w:val="11A402E3"/>
    <w:rsid w:val="11D87DD3"/>
    <w:rsid w:val="11DB7776"/>
    <w:rsid w:val="12217B86"/>
    <w:rsid w:val="12617F82"/>
    <w:rsid w:val="12910C6D"/>
    <w:rsid w:val="133D09EF"/>
    <w:rsid w:val="135A334F"/>
    <w:rsid w:val="137B1518"/>
    <w:rsid w:val="13914897"/>
    <w:rsid w:val="13B80076"/>
    <w:rsid w:val="13C86A2A"/>
    <w:rsid w:val="140B464A"/>
    <w:rsid w:val="140E413A"/>
    <w:rsid w:val="14575AE1"/>
    <w:rsid w:val="14977C8B"/>
    <w:rsid w:val="14D26F15"/>
    <w:rsid w:val="14EA0703"/>
    <w:rsid w:val="151A3464"/>
    <w:rsid w:val="152B2E73"/>
    <w:rsid w:val="15695ACC"/>
    <w:rsid w:val="15785D0F"/>
    <w:rsid w:val="165E3157"/>
    <w:rsid w:val="16677B31"/>
    <w:rsid w:val="16895CFA"/>
    <w:rsid w:val="16F10DB0"/>
    <w:rsid w:val="1706734A"/>
    <w:rsid w:val="17E607E2"/>
    <w:rsid w:val="17EE050A"/>
    <w:rsid w:val="18300C4A"/>
    <w:rsid w:val="18D13844"/>
    <w:rsid w:val="199E1ABC"/>
    <w:rsid w:val="19C534ED"/>
    <w:rsid w:val="19D61256"/>
    <w:rsid w:val="1A4E5290"/>
    <w:rsid w:val="1AB47FAD"/>
    <w:rsid w:val="1B0F0EC3"/>
    <w:rsid w:val="1B132036"/>
    <w:rsid w:val="1B66485B"/>
    <w:rsid w:val="1BA62EAA"/>
    <w:rsid w:val="1BB27AA1"/>
    <w:rsid w:val="1C856F63"/>
    <w:rsid w:val="1DB16262"/>
    <w:rsid w:val="1DE06B47"/>
    <w:rsid w:val="1E222CBC"/>
    <w:rsid w:val="1E4C7D38"/>
    <w:rsid w:val="1E746983"/>
    <w:rsid w:val="1EA77665"/>
    <w:rsid w:val="1ECA6EAF"/>
    <w:rsid w:val="1F466CDC"/>
    <w:rsid w:val="1F923E71"/>
    <w:rsid w:val="1FE50445"/>
    <w:rsid w:val="20360256"/>
    <w:rsid w:val="207C5AF9"/>
    <w:rsid w:val="20967991"/>
    <w:rsid w:val="21143A9A"/>
    <w:rsid w:val="211663DC"/>
    <w:rsid w:val="21845A3B"/>
    <w:rsid w:val="21BC76DD"/>
    <w:rsid w:val="21D20555"/>
    <w:rsid w:val="21DF1AE2"/>
    <w:rsid w:val="220401A3"/>
    <w:rsid w:val="22410F2E"/>
    <w:rsid w:val="22C24A6D"/>
    <w:rsid w:val="24A957FE"/>
    <w:rsid w:val="24C42EE0"/>
    <w:rsid w:val="24E22A16"/>
    <w:rsid w:val="258778A8"/>
    <w:rsid w:val="266D2F42"/>
    <w:rsid w:val="266F576C"/>
    <w:rsid w:val="26FA5A56"/>
    <w:rsid w:val="276460F3"/>
    <w:rsid w:val="276E6F72"/>
    <w:rsid w:val="27743B75"/>
    <w:rsid w:val="27DC212D"/>
    <w:rsid w:val="27FE6547"/>
    <w:rsid w:val="281A2C55"/>
    <w:rsid w:val="283D4410"/>
    <w:rsid w:val="295D54F0"/>
    <w:rsid w:val="298962E5"/>
    <w:rsid w:val="2A102562"/>
    <w:rsid w:val="2A41049C"/>
    <w:rsid w:val="2A89150D"/>
    <w:rsid w:val="2AED4651"/>
    <w:rsid w:val="2B1C6CE5"/>
    <w:rsid w:val="2B4D50F0"/>
    <w:rsid w:val="2B940F71"/>
    <w:rsid w:val="2BA80578"/>
    <w:rsid w:val="2C18007E"/>
    <w:rsid w:val="2C625936"/>
    <w:rsid w:val="2C6B7F24"/>
    <w:rsid w:val="2CD8457F"/>
    <w:rsid w:val="2E1B3283"/>
    <w:rsid w:val="2E2E1F20"/>
    <w:rsid w:val="2E5C5D76"/>
    <w:rsid w:val="2EB55486"/>
    <w:rsid w:val="2EF8716D"/>
    <w:rsid w:val="2F210D6D"/>
    <w:rsid w:val="2F875074"/>
    <w:rsid w:val="2F910C4A"/>
    <w:rsid w:val="2FB30883"/>
    <w:rsid w:val="30C70FBE"/>
    <w:rsid w:val="31A31F0E"/>
    <w:rsid w:val="31A822DE"/>
    <w:rsid w:val="32243C63"/>
    <w:rsid w:val="3268280F"/>
    <w:rsid w:val="32843AED"/>
    <w:rsid w:val="32C317A3"/>
    <w:rsid w:val="32F81DE5"/>
    <w:rsid w:val="3321758E"/>
    <w:rsid w:val="33652521"/>
    <w:rsid w:val="33953AD8"/>
    <w:rsid w:val="339C4E66"/>
    <w:rsid w:val="342033A2"/>
    <w:rsid w:val="3431735D"/>
    <w:rsid w:val="360867E3"/>
    <w:rsid w:val="36623CD9"/>
    <w:rsid w:val="369E2CA4"/>
    <w:rsid w:val="36AA33F6"/>
    <w:rsid w:val="37F05781"/>
    <w:rsid w:val="38443DFC"/>
    <w:rsid w:val="38477324"/>
    <w:rsid w:val="384F4255"/>
    <w:rsid w:val="38E56968"/>
    <w:rsid w:val="39186D3D"/>
    <w:rsid w:val="394B7113"/>
    <w:rsid w:val="398042B0"/>
    <w:rsid w:val="399565E0"/>
    <w:rsid w:val="3A4B4EF0"/>
    <w:rsid w:val="3A5244D1"/>
    <w:rsid w:val="3A712BA9"/>
    <w:rsid w:val="3A8521B0"/>
    <w:rsid w:val="3C08753D"/>
    <w:rsid w:val="3C221C81"/>
    <w:rsid w:val="3C8B7826"/>
    <w:rsid w:val="3C9C5ED7"/>
    <w:rsid w:val="3CA47EE7"/>
    <w:rsid w:val="3CAF1767"/>
    <w:rsid w:val="3CAF1E06"/>
    <w:rsid w:val="3CE33B06"/>
    <w:rsid w:val="3CF22255"/>
    <w:rsid w:val="3D29776B"/>
    <w:rsid w:val="3D2F6CDF"/>
    <w:rsid w:val="3DD82F3F"/>
    <w:rsid w:val="3E8135D7"/>
    <w:rsid w:val="3FF24B06"/>
    <w:rsid w:val="40FC0CF2"/>
    <w:rsid w:val="413C5593"/>
    <w:rsid w:val="414319B1"/>
    <w:rsid w:val="41943621"/>
    <w:rsid w:val="41DB2FFE"/>
    <w:rsid w:val="41DC2AA8"/>
    <w:rsid w:val="42546A53"/>
    <w:rsid w:val="429F227D"/>
    <w:rsid w:val="42A6360C"/>
    <w:rsid w:val="42BA0E65"/>
    <w:rsid w:val="42C57F36"/>
    <w:rsid w:val="42C615B8"/>
    <w:rsid w:val="42D812EB"/>
    <w:rsid w:val="42ED4D97"/>
    <w:rsid w:val="43364990"/>
    <w:rsid w:val="434877B8"/>
    <w:rsid w:val="436808C1"/>
    <w:rsid w:val="438A0837"/>
    <w:rsid w:val="438F5E4E"/>
    <w:rsid w:val="448C05DF"/>
    <w:rsid w:val="45240818"/>
    <w:rsid w:val="45997458"/>
    <w:rsid w:val="45C142B9"/>
    <w:rsid w:val="46080139"/>
    <w:rsid w:val="46D2466B"/>
    <w:rsid w:val="47953C4F"/>
    <w:rsid w:val="47AF6ABF"/>
    <w:rsid w:val="47F34959"/>
    <w:rsid w:val="483416BA"/>
    <w:rsid w:val="48763A80"/>
    <w:rsid w:val="490B5255"/>
    <w:rsid w:val="493354CD"/>
    <w:rsid w:val="49422837"/>
    <w:rsid w:val="499046CE"/>
    <w:rsid w:val="49B642FE"/>
    <w:rsid w:val="4B6057DD"/>
    <w:rsid w:val="4B8169C4"/>
    <w:rsid w:val="4B8B17DE"/>
    <w:rsid w:val="4B9E1324"/>
    <w:rsid w:val="4BBE6C52"/>
    <w:rsid w:val="4C12586E"/>
    <w:rsid w:val="4C1E06B7"/>
    <w:rsid w:val="4C6B4F7E"/>
    <w:rsid w:val="4CAA5AA7"/>
    <w:rsid w:val="4CD65475"/>
    <w:rsid w:val="4CF66F3E"/>
    <w:rsid w:val="4D2717ED"/>
    <w:rsid w:val="4E233B70"/>
    <w:rsid w:val="4E9B7BA4"/>
    <w:rsid w:val="4EB3158A"/>
    <w:rsid w:val="4FBA4253"/>
    <w:rsid w:val="4FE614EB"/>
    <w:rsid w:val="50E83041"/>
    <w:rsid w:val="51134562"/>
    <w:rsid w:val="51B15013"/>
    <w:rsid w:val="526C3548"/>
    <w:rsid w:val="528B637A"/>
    <w:rsid w:val="52A955AB"/>
    <w:rsid w:val="52AD62F0"/>
    <w:rsid w:val="532D40AF"/>
    <w:rsid w:val="537D3F15"/>
    <w:rsid w:val="55690BF5"/>
    <w:rsid w:val="55911EF9"/>
    <w:rsid w:val="55BF0815"/>
    <w:rsid w:val="561B7A15"/>
    <w:rsid w:val="571406EC"/>
    <w:rsid w:val="5876152E"/>
    <w:rsid w:val="58B7361D"/>
    <w:rsid w:val="58ED5699"/>
    <w:rsid w:val="59301A29"/>
    <w:rsid w:val="594A6647"/>
    <w:rsid w:val="59A0095D"/>
    <w:rsid w:val="5A3D7F5A"/>
    <w:rsid w:val="5AA4622B"/>
    <w:rsid w:val="5AAE0E58"/>
    <w:rsid w:val="5ABD109B"/>
    <w:rsid w:val="5B0E7B48"/>
    <w:rsid w:val="5B372BFB"/>
    <w:rsid w:val="5B7A6ACA"/>
    <w:rsid w:val="5BFE196B"/>
    <w:rsid w:val="5C074CC3"/>
    <w:rsid w:val="5C225659"/>
    <w:rsid w:val="5C6A5252"/>
    <w:rsid w:val="5CDF39EC"/>
    <w:rsid w:val="5D8D11F8"/>
    <w:rsid w:val="5D9407D9"/>
    <w:rsid w:val="5DB944DA"/>
    <w:rsid w:val="5EB97DCB"/>
    <w:rsid w:val="5F1D2CC5"/>
    <w:rsid w:val="5F4104EC"/>
    <w:rsid w:val="60477D84"/>
    <w:rsid w:val="608C0C1C"/>
    <w:rsid w:val="60986C68"/>
    <w:rsid w:val="60C60DD4"/>
    <w:rsid w:val="60D574D0"/>
    <w:rsid w:val="60E76E71"/>
    <w:rsid w:val="63EB0A27"/>
    <w:rsid w:val="642B1FF1"/>
    <w:rsid w:val="64370110"/>
    <w:rsid w:val="65031DA0"/>
    <w:rsid w:val="65077AE2"/>
    <w:rsid w:val="656C5B97"/>
    <w:rsid w:val="657607C4"/>
    <w:rsid w:val="65EB11B2"/>
    <w:rsid w:val="663366B5"/>
    <w:rsid w:val="6653435C"/>
    <w:rsid w:val="66611474"/>
    <w:rsid w:val="67204E8B"/>
    <w:rsid w:val="677156E7"/>
    <w:rsid w:val="678F3DBF"/>
    <w:rsid w:val="67BD092C"/>
    <w:rsid w:val="67D619EE"/>
    <w:rsid w:val="681A18DB"/>
    <w:rsid w:val="690C3919"/>
    <w:rsid w:val="69847953"/>
    <w:rsid w:val="69A2602B"/>
    <w:rsid w:val="69AC2DFF"/>
    <w:rsid w:val="6A7A6FA8"/>
    <w:rsid w:val="6A8C58DC"/>
    <w:rsid w:val="6B0F5943"/>
    <w:rsid w:val="6B5D66AE"/>
    <w:rsid w:val="6BA047ED"/>
    <w:rsid w:val="6BE75B8E"/>
    <w:rsid w:val="6C186A79"/>
    <w:rsid w:val="6C1942E0"/>
    <w:rsid w:val="6C2B67AC"/>
    <w:rsid w:val="6C614344"/>
    <w:rsid w:val="6C6756F2"/>
    <w:rsid w:val="6C7D4B2E"/>
    <w:rsid w:val="6CA81BAB"/>
    <w:rsid w:val="6D3E42BD"/>
    <w:rsid w:val="6E472F85"/>
    <w:rsid w:val="6E6733A0"/>
    <w:rsid w:val="6E986E19"/>
    <w:rsid w:val="6EA75E92"/>
    <w:rsid w:val="6EE13152"/>
    <w:rsid w:val="6F11762D"/>
    <w:rsid w:val="6F2F65B3"/>
    <w:rsid w:val="6F5E29F5"/>
    <w:rsid w:val="6FF43730"/>
    <w:rsid w:val="716D6F1F"/>
    <w:rsid w:val="71A52613"/>
    <w:rsid w:val="72331F17"/>
    <w:rsid w:val="723F116D"/>
    <w:rsid w:val="726A7902"/>
    <w:rsid w:val="72760055"/>
    <w:rsid w:val="72A02D9E"/>
    <w:rsid w:val="732B67A4"/>
    <w:rsid w:val="73D56FFD"/>
    <w:rsid w:val="740873D3"/>
    <w:rsid w:val="74B03985"/>
    <w:rsid w:val="75644ADD"/>
    <w:rsid w:val="7581743D"/>
    <w:rsid w:val="758E630F"/>
    <w:rsid w:val="760140DA"/>
    <w:rsid w:val="76045978"/>
    <w:rsid w:val="7614205F"/>
    <w:rsid w:val="76516E0F"/>
    <w:rsid w:val="76595CC4"/>
    <w:rsid w:val="766F725C"/>
    <w:rsid w:val="76733229"/>
    <w:rsid w:val="76B64EC4"/>
    <w:rsid w:val="76C24D35"/>
    <w:rsid w:val="76C43A85"/>
    <w:rsid w:val="76D37824"/>
    <w:rsid w:val="76DB492B"/>
    <w:rsid w:val="77E12415"/>
    <w:rsid w:val="78144544"/>
    <w:rsid w:val="78C37D6C"/>
    <w:rsid w:val="79AD6A52"/>
    <w:rsid w:val="79D55FA9"/>
    <w:rsid w:val="7A205476"/>
    <w:rsid w:val="7A292D6F"/>
    <w:rsid w:val="7A6D1B3E"/>
    <w:rsid w:val="7A772BBC"/>
    <w:rsid w:val="7A9A6032"/>
    <w:rsid w:val="7AE83ABA"/>
    <w:rsid w:val="7B4B6523"/>
    <w:rsid w:val="7B4F7695"/>
    <w:rsid w:val="7BA2010D"/>
    <w:rsid w:val="7BB87260"/>
    <w:rsid w:val="7BBB4D2B"/>
    <w:rsid w:val="7BD61B65"/>
    <w:rsid w:val="7BE74B05"/>
    <w:rsid w:val="7C1A4147"/>
    <w:rsid w:val="7CDE05A5"/>
    <w:rsid w:val="7D20753B"/>
    <w:rsid w:val="7D5565FE"/>
    <w:rsid w:val="7D6516A5"/>
    <w:rsid w:val="7EC32874"/>
    <w:rsid w:val="7ED92098"/>
    <w:rsid w:val="7F6A305D"/>
    <w:rsid w:val="7FFC4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5109</Words>
  <Characters>5926</Characters>
  <Lines>105</Lines>
  <Paragraphs>67</Paragraphs>
  <TotalTime>36</TotalTime>
  <ScaleCrop>false</ScaleCrop>
  <LinksUpToDate>false</LinksUpToDate>
  <CharactersWithSpaces>6110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2025-12-28T09:41:00Z</dcterms:created>
  <dc:creator>zgzx</dc:creator>
  <cp:lastModifiedBy>潘霖滋</cp:lastModifiedBy>
  <dcterms:modified xsi:type="dcterms:W3CDTF">2026-04-23T03:39:25Z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KSOTemplateDocerSaveRecord">
    <vt:lpwstr>eyJoZGlkIjoiN2YzNjBkOTgyNWQ1YTMxYzM3MzMwNWFiODNmOWIzYWMiLCJ1c2VySWQiOiI1MjA5NDU4NDgifQ==</vt:lpwstr>
  </property>
  <property fmtid="{D5CDD505-2E9C-101B-9397-08002B2CF9AE}" pid="4" name="ICV">
    <vt:lpwstr>5665D0C2281840AAAC8718F43D7C42ED_13</vt:lpwstr>
  </property>
</Properties>
</file>